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E2145" w14:textId="257DC211" w:rsidR="00D91A78" w:rsidRPr="00D2045B" w:rsidRDefault="00D91A78" w:rsidP="00FB6C0F">
      <w:pPr>
        <w:snapToGrid w:val="0"/>
        <w:jc w:val="center"/>
        <w:rPr>
          <w:rFonts w:ascii="標楷體" w:eastAsia="標楷體" w:hAnsi="標楷體"/>
          <w:b/>
          <w:bCs/>
          <w:color w:val="000000"/>
          <w:sz w:val="32"/>
        </w:rPr>
      </w:pPr>
      <w:bookmarkStart w:id="0" w:name="_GoBack"/>
      <w:bookmarkEnd w:id="0"/>
      <w:r w:rsidRPr="00D2045B">
        <w:rPr>
          <w:rFonts w:ascii="標楷體" w:eastAsia="標楷體" w:hAnsi="標楷體" w:hint="eastAsia"/>
          <w:b/>
          <w:bCs/>
          <w:color w:val="000000"/>
          <w:sz w:val="32"/>
        </w:rPr>
        <w:t>股份有限</w:t>
      </w:r>
      <w:bookmarkStart w:id="1" w:name="公司章程"/>
      <w:r w:rsidRPr="00D2045B">
        <w:rPr>
          <w:rFonts w:ascii="標楷體" w:eastAsia="標楷體" w:hAnsi="標楷體" w:hint="eastAsia"/>
          <w:b/>
          <w:bCs/>
          <w:color w:val="000000"/>
          <w:sz w:val="32"/>
        </w:rPr>
        <w:t>公司章程</w:t>
      </w:r>
      <w:bookmarkEnd w:id="1"/>
    </w:p>
    <w:p w14:paraId="5B8F2523" w14:textId="77777777" w:rsidR="00D91A78" w:rsidRPr="00D2045B" w:rsidRDefault="00D91A78" w:rsidP="00D91A78">
      <w:pPr>
        <w:snapToGrid w:val="0"/>
        <w:jc w:val="center"/>
        <w:rPr>
          <w:rFonts w:ascii="標楷體" w:eastAsia="標楷體" w:hAnsi="標楷體"/>
          <w:b/>
          <w:bCs/>
          <w:color w:val="000000"/>
          <w:sz w:val="32"/>
        </w:rPr>
      </w:pPr>
    </w:p>
    <w:p w14:paraId="1D909E16" w14:textId="62530E5C" w:rsidR="00D91A78" w:rsidRPr="00D2045B" w:rsidRDefault="00D91A78" w:rsidP="00D91A78">
      <w:pPr>
        <w:snapToGrid w:val="0"/>
        <w:jc w:val="center"/>
        <w:rPr>
          <w:rFonts w:ascii="標楷體" w:eastAsia="標楷體" w:hAnsi="標楷體"/>
          <w:b/>
          <w:bCs/>
          <w:color w:val="000000"/>
        </w:rPr>
      </w:pPr>
      <w:r w:rsidRPr="00D2045B">
        <w:rPr>
          <w:rFonts w:ascii="標楷體" w:eastAsia="標楷體" w:hAnsi="標楷體" w:hint="eastAsia"/>
          <w:b/>
          <w:bCs/>
          <w:color w:val="000000"/>
        </w:rPr>
        <w:t>第一章</w:t>
      </w:r>
      <w:r w:rsidR="004D325D">
        <w:rPr>
          <w:rFonts w:ascii="標楷體" w:eastAsia="標楷體" w:hAnsi="標楷體" w:hint="eastAsia"/>
          <w:b/>
          <w:bCs/>
          <w:color w:val="000000"/>
        </w:rPr>
        <w:t xml:space="preserve">  </w:t>
      </w:r>
      <w:r w:rsidRPr="00D2045B">
        <w:rPr>
          <w:rFonts w:ascii="標楷體" w:eastAsia="標楷體" w:hAnsi="標楷體" w:hint="eastAsia"/>
          <w:b/>
          <w:bCs/>
          <w:color w:val="000000"/>
        </w:rPr>
        <w:t>總則</w:t>
      </w:r>
    </w:p>
    <w:tbl>
      <w:tblPr>
        <w:tblW w:w="4908" w:type="pct"/>
        <w:tblCellMar>
          <w:left w:w="28" w:type="dxa"/>
          <w:right w:w="28" w:type="dxa"/>
        </w:tblCellMar>
        <w:tblLook w:val="0000" w:firstRow="0" w:lastRow="0" w:firstColumn="0" w:lastColumn="0" w:noHBand="0" w:noVBand="0"/>
      </w:tblPr>
      <w:tblGrid>
        <w:gridCol w:w="1102"/>
        <w:gridCol w:w="7813"/>
      </w:tblGrid>
      <w:tr w:rsidR="00D91A78" w:rsidRPr="00DA7CD9" w14:paraId="4B9340BB" w14:textId="77777777" w:rsidTr="00E15DA2">
        <w:tc>
          <w:tcPr>
            <w:tcW w:w="618" w:type="pct"/>
          </w:tcPr>
          <w:p w14:paraId="500D7AD2" w14:textId="77777777" w:rsidR="00D91A78" w:rsidRPr="00DA7CD9" w:rsidRDefault="00D91A78" w:rsidP="00E15DA2">
            <w:pPr>
              <w:snapToGrid w:val="0"/>
              <w:rPr>
                <w:rFonts w:ascii="標楷體" w:eastAsia="標楷體" w:hAnsi="標楷體"/>
                <w:color w:val="000000"/>
                <w:kern w:val="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w:t>
            </w:r>
            <w:r w:rsidRPr="00DA7CD9">
              <w:rPr>
                <w:rFonts w:ascii="標楷體" w:eastAsia="標楷體" w:hAnsi="標楷體" w:hint="eastAsia"/>
                <w:color w:val="000000"/>
                <w:szCs w:val="24"/>
              </w:rPr>
              <w:t>條：</w:t>
            </w:r>
          </w:p>
        </w:tc>
        <w:tc>
          <w:tcPr>
            <w:tcW w:w="4382" w:type="pct"/>
          </w:tcPr>
          <w:p w14:paraId="302DB969"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本公司依照公司法規定組織之，定名為</w:t>
            </w:r>
            <w:r w:rsidRPr="00DA7CD9">
              <w:rPr>
                <w:rFonts w:ascii="標楷體" w:eastAsia="標楷體" w:hAnsi="標楷體"/>
                <w:color w:val="000000"/>
                <w:szCs w:val="24"/>
                <w:u w:val="single"/>
              </w:rPr>
              <w:t xml:space="preserve">   </w:t>
            </w:r>
            <w:r w:rsidRPr="00DA7CD9">
              <w:rPr>
                <w:rFonts w:ascii="標楷體" w:eastAsia="標楷體" w:hAnsi="標楷體" w:hint="eastAsia"/>
                <w:color w:val="000000"/>
                <w:szCs w:val="24"/>
              </w:rPr>
              <w:t>股份有限公司。</w:t>
            </w:r>
          </w:p>
          <w:p w14:paraId="652EB2EE" w14:textId="77777777" w:rsidR="00D91A78" w:rsidRPr="00DA7CD9" w:rsidRDefault="00D91A78" w:rsidP="00E15DA2">
            <w:pPr>
              <w:snapToGrid w:val="0"/>
              <w:rPr>
                <w:rFonts w:ascii="標楷體" w:eastAsia="標楷體" w:hAnsi="標楷體"/>
                <w:color w:val="000000"/>
                <w:kern w:val="0"/>
                <w:szCs w:val="24"/>
              </w:rPr>
            </w:pPr>
          </w:p>
        </w:tc>
      </w:tr>
      <w:tr w:rsidR="00D91A78" w:rsidRPr="00DA7CD9" w14:paraId="560F13F7" w14:textId="77777777" w:rsidTr="00E15DA2">
        <w:tc>
          <w:tcPr>
            <w:tcW w:w="618" w:type="pct"/>
          </w:tcPr>
          <w:p w14:paraId="6B2731D4"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2</w:t>
            </w:r>
            <w:r w:rsidRPr="00DA7CD9">
              <w:rPr>
                <w:rFonts w:ascii="標楷體" w:eastAsia="標楷體" w:hAnsi="標楷體" w:hint="eastAsia"/>
                <w:color w:val="000000"/>
                <w:szCs w:val="24"/>
              </w:rPr>
              <w:t>條：</w:t>
            </w:r>
          </w:p>
        </w:tc>
        <w:tc>
          <w:tcPr>
            <w:tcW w:w="4382" w:type="pct"/>
          </w:tcPr>
          <w:p w14:paraId="59AF816F"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本公司所營事業如左：</w:t>
            </w:r>
          </w:p>
          <w:p w14:paraId="3D055D0F"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color w:val="000000"/>
                <w:szCs w:val="24"/>
              </w:rPr>
              <w:t xml:space="preserve">1. </w:t>
            </w:r>
          </w:p>
          <w:p w14:paraId="11CFEB35" w14:textId="77777777" w:rsidR="00D91A78" w:rsidRPr="00DA7CD9" w:rsidRDefault="00D91A78" w:rsidP="00E15DA2">
            <w:pPr>
              <w:snapToGrid w:val="0"/>
              <w:rPr>
                <w:rFonts w:ascii="標楷體" w:eastAsia="標楷體" w:hAnsi="標楷體"/>
                <w:color w:val="000000"/>
                <w:spacing w:val="-20"/>
                <w:szCs w:val="24"/>
              </w:rPr>
            </w:pPr>
            <w:r w:rsidRPr="00DA7CD9">
              <w:rPr>
                <w:rFonts w:ascii="標楷體" w:eastAsia="標楷體" w:hAnsi="標楷體"/>
                <w:color w:val="000000"/>
                <w:szCs w:val="24"/>
              </w:rPr>
              <w:t>2. ZZ99999</w:t>
            </w:r>
            <w:r w:rsidRPr="00DA7CD9">
              <w:rPr>
                <w:rFonts w:ascii="標楷體" w:eastAsia="標楷體" w:hAnsi="標楷體" w:hint="eastAsia"/>
                <w:color w:val="000000"/>
                <w:szCs w:val="24"/>
              </w:rPr>
              <w:t>除許可業務外，得經營法令非禁止或限制之業務</w:t>
            </w:r>
            <w:commentRangeStart w:id="2"/>
            <w:r w:rsidRPr="00DA7CD9">
              <w:rPr>
                <w:rFonts w:ascii="標楷體" w:eastAsia="標楷體" w:hAnsi="標楷體" w:hint="eastAsia"/>
                <w:color w:val="000000"/>
                <w:spacing w:val="-20"/>
                <w:szCs w:val="24"/>
              </w:rPr>
              <w:t>。</w:t>
            </w:r>
            <w:commentRangeEnd w:id="2"/>
            <w:r w:rsidRPr="00DA7CD9">
              <w:rPr>
                <w:rStyle w:val="a5"/>
                <w:vanish/>
                <w:color w:val="000000"/>
                <w:sz w:val="24"/>
                <w:szCs w:val="24"/>
              </w:rPr>
              <w:commentReference w:id="2"/>
            </w:r>
          </w:p>
          <w:p w14:paraId="707F132A" w14:textId="77777777" w:rsidR="00D91A78" w:rsidRPr="00DA7CD9" w:rsidRDefault="00D91A78" w:rsidP="00E15DA2">
            <w:pPr>
              <w:pStyle w:val="a3"/>
              <w:snapToGrid w:val="0"/>
              <w:rPr>
                <w:rFonts w:ascii="標楷體" w:eastAsia="標楷體" w:hAnsi="標楷體"/>
                <w:color w:val="000000"/>
              </w:rPr>
            </w:pPr>
          </w:p>
        </w:tc>
      </w:tr>
      <w:tr w:rsidR="00D91A78" w:rsidRPr="00DA7CD9" w14:paraId="101393DB" w14:textId="77777777" w:rsidTr="00E15DA2">
        <w:tc>
          <w:tcPr>
            <w:tcW w:w="618" w:type="pct"/>
          </w:tcPr>
          <w:p w14:paraId="1B7DBF2D"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3</w:t>
            </w:r>
            <w:r w:rsidRPr="00DA7CD9">
              <w:rPr>
                <w:rFonts w:ascii="標楷體" w:eastAsia="標楷體" w:hAnsi="標楷體" w:hint="eastAsia"/>
                <w:color w:val="000000"/>
                <w:szCs w:val="24"/>
              </w:rPr>
              <w:t>條：</w:t>
            </w:r>
          </w:p>
        </w:tc>
        <w:tc>
          <w:tcPr>
            <w:tcW w:w="4382" w:type="pct"/>
          </w:tcPr>
          <w:p w14:paraId="421BF006" w14:textId="715EEC2B"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本公司設總公司於</w:t>
            </w:r>
            <w:r w:rsidR="00DA7CD9" w:rsidRPr="00DA7CD9">
              <w:rPr>
                <w:rFonts w:ascii="標楷體" w:eastAsia="標楷體" w:hAnsi="標楷體" w:hint="eastAsia"/>
                <w:color w:val="000000"/>
                <w:szCs w:val="24"/>
              </w:rPr>
              <w:t>台北市</w:t>
            </w:r>
            <w:r w:rsidRPr="00DA7CD9">
              <w:rPr>
                <w:rFonts w:ascii="標楷體" w:eastAsia="標楷體" w:hAnsi="標楷體" w:hint="eastAsia"/>
                <w:color w:val="000000"/>
                <w:szCs w:val="24"/>
              </w:rPr>
              <w:t>，必要時經董事會之決議得在國內外設立分公司。</w:t>
            </w:r>
          </w:p>
          <w:p w14:paraId="44D3E561" w14:textId="77777777" w:rsidR="00D91A78" w:rsidRPr="00DA7CD9" w:rsidRDefault="00D91A78" w:rsidP="00E15DA2">
            <w:pPr>
              <w:snapToGrid w:val="0"/>
              <w:rPr>
                <w:rFonts w:ascii="標楷體" w:eastAsia="標楷體" w:hAnsi="標楷體"/>
                <w:color w:val="000000"/>
                <w:szCs w:val="24"/>
              </w:rPr>
            </w:pPr>
          </w:p>
        </w:tc>
      </w:tr>
      <w:tr w:rsidR="00D91A78" w:rsidRPr="00DA7CD9" w14:paraId="64D5CF61" w14:textId="77777777" w:rsidTr="00E15DA2">
        <w:tc>
          <w:tcPr>
            <w:tcW w:w="618" w:type="pct"/>
          </w:tcPr>
          <w:p w14:paraId="5A1BF553"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4</w:t>
            </w:r>
            <w:r w:rsidRPr="00DA7CD9">
              <w:rPr>
                <w:rFonts w:ascii="標楷體" w:eastAsia="標楷體" w:hAnsi="標楷體" w:hint="eastAsia"/>
                <w:color w:val="000000"/>
                <w:szCs w:val="24"/>
              </w:rPr>
              <w:t>條：</w:t>
            </w:r>
          </w:p>
        </w:tc>
        <w:tc>
          <w:tcPr>
            <w:tcW w:w="4382" w:type="pct"/>
          </w:tcPr>
          <w:p w14:paraId="61970FED"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本公司之公告方法依照公司法第</w:t>
            </w:r>
            <w:r w:rsidRPr="00DA7CD9">
              <w:rPr>
                <w:rFonts w:ascii="標楷體" w:eastAsia="標楷體" w:hAnsi="標楷體"/>
                <w:color w:val="000000"/>
                <w:szCs w:val="24"/>
              </w:rPr>
              <w:t>28</w:t>
            </w:r>
            <w:r w:rsidRPr="00DA7CD9">
              <w:rPr>
                <w:rFonts w:ascii="標楷體" w:eastAsia="標楷體" w:hAnsi="標楷體" w:hint="eastAsia"/>
                <w:color w:val="000000"/>
                <w:szCs w:val="24"/>
              </w:rPr>
              <w:t>條規定辦理。</w:t>
            </w:r>
          </w:p>
          <w:p w14:paraId="7D9F56E7" w14:textId="77777777" w:rsidR="00DA7CD9" w:rsidRPr="00DA7CD9" w:rsidRDefault="00DA7CD9" w:rsidP="00E15DA2">
            <w:pPr>
              <w:snapToGrid w:val="0"/>
              <w:rPr>
                <w:rFonts w:ascii="標楷體" w:eastAsia="標楷體" w:hAnsi="標楷體"/>
                <w:color w:val="000000"/>
                <w:szCs w:val="24"/>
              </w:rPr>
            </w:pPr>
          </w:p>
        </w:tc>
      </w:tr>
    </w:tbl>
    <w:p w14:paraId="7981B8FE" w14:textId="77777777" w:rsidR="00D91A78" w:rsidRPr="00DA7CD9" w:rsidRDefault="00D91A78" w:rsidP="00D91A78">
      <w:pPr>
        <w:jc w:val="center"/>
        <w:rPr>
          <w:rFonts w:eastAsia="標楷體"/>
          <w:b/>
          <w:bCs/>
          <w:color w:val="000000"/>
          <w:szCs w:val="24"/>
        </w:rPr>
      </w:pPr>
      <w:r w:rsidRPr="00DA7CD9">
        <w:rPr>
          <w:rFonts w:eastAsia="標楷體" w:hint="eastAsia"/>
          <w:b/>
          <w:bCs/>
          <w:color w:val="000000"/>
          <w:szCs w:val="24"/>
        </w:rPr>
        <w:t>第二章　股份</w:t>
      </w:r>
    </w:p>
    <w:tbl>
      <w:tblPr>
        <w:tblW w:w="4908" w:type="pct"/>
        <w:tblCellMar>
          <w:left w:w="28" w:type="dxa"/>
          <w:right w:w="28" w:type="dxa"/>
        </w:tblCellMar>
        <w:tblLook w:val="0000" w:firstRow="0" w:lastRow="0" w:firstColumn="0" w:lastColumn="0" w:noHBand="0" w:noVBand="0"/>
      </w:tblPr>
      <w:tblGrid>
        <w:gridCol w:w="1102"/>
        <w:gridCol w:w="7813"/>
      </w:tblGrid>
      <w:tr w:rsidR="00D91A78" w:rsidRPr="00DA7CD9" w14:paraId="165AC87C" w14:textId="77777777" w:rsidTr="00DA7CD9">
        <w:tc>
          <w:tcPr>
            <w:tcW w:w="618" w:type="pct"/>
          </w:tcPr>
          <w:p w14:paraId="00A2D2AD" w14:textId="77777777" w:rsidR="00D91A78" w:rsidRPr="00DA7CD9" w:rsidRDefault="00D91A78" w:rsidP="00E15DA2">
            <w:pPr>
              <w:snapToGrid w:val="0"/>
              <w:rPr>
                <w:rFonts w:ascii="標楷體" w:eastAsia="標楷體" w:hAnsi="標楷體"/>
                <w:color w:val="000000"/>
                <w:kern w:val="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5</w:t>
            </w:r>
            <w:r w:rsidRPr="00DA7CD9">
              <w:rPr>
                <w:rFonts w:ascii="標楷體" w:eastAsia="標楷體" w:hAnsi="標楷體" w:hint="eastAsia"/>
                <w:color w:val="000000"/>
                <w:szCs w:val="24"/>
              </w:rPr>
              <w:t>條</w:t>
            </w:r>
          </w:p>
        </w:tc>
        <w:tc>
          <w:tcPr>
            <w:tcW w:w="4382" w:type="pct"/>
          </w:tcPr>
          <w:p w14:paraId="0178E7A1" w14:textId="33459709" w:rsidR="00D91A78" w:rsidRPr="00DA7CD9" w:rsidRDefault="00D91A78" w:rsidP="00DA7CD9">
            <w:pPr>
              <w:snapToGrid w:val="0"/>
              <w:ind w:left="31" w:hangingChars="13" w:hanging="31"/>
              <w:rPr>
                <w:rFonts w:ascii="標楷體" w:eastAsia="標楷體" w:hAnsi="標楷體"/>
                <w:color w:val="000000"/>
                <w:kern w:val="0"/>
                <w:szCs w:val="24"/>
              </w:rPr>
            </w:pPr>
            <w:r w:rsidRPr="00DA7CD9">
              <w:rPr>
                <w:rFonts w:ascii="標楷體" w:eastAsia="標楷體" w:hAnsi="標楷體" w:hint="eastAsia"/>
                <w:color w:val="000000"/>
                <w:szCs w:val="24"/>
              </w:rPr>
              <w:t>本公司資本總額定為新臺幣</w:t>
            </w:r>
            <w:r w:rsidRPr="00DA7CD9">
              <w:rPr>
                <w:rFonts w:ascii="標楷體" w:eastAsia="標楷體" w:hAnsi="標楷體"/>
                <w:color w:val="000000"/>
                <w:szCs w:val="24"/>
                <w:u w:val="single"/>
              </w:rPr>
              <w:t xml:space="preserve">     </w:t>
            </w:r>
            <w:r w:rsidRPr="00DA7CD9">
              <w:rPr>
                <w:rFonts w:ascii="標楷體" w:eastAsia="標楷體" w:hAnsi="標楷體" w:hint="eastAsia"/>
                <w:color w:val="000000"/>
                <w:szCs w:val="24"/>
              </w:rPr>
              <w:t>元，分為</w:t>
            </w:r>
            <w:r w:rsidRPr="00DA7CD9">
              <w:rPr>
                <w:rFonts w:ascii="標楷體" w:eastAsia="標楷體" w:hAnsi="標楷體"/>
                <w:color w:val="000000"/>
                <w:szCs w:val="24"/>
                <w:u w:val="single"/>
              </w:rPr>
              <w:t xml:space="preserve">    </w:t>
            </w:r>
            <w:r w:rsidR="00DA7CD9" w:rsidRPr="00DA7CD9">
              <w:rPr>
                <w:rFonts w:ascii="標楷體" w:eastAsia="標楷體" w:hAnsi="標楷體" w:hint="eastAsia"/>
                <w:color w:val="000000"/>
                <w:szCs w:val="24"/>
              </w:rPr>
              <w:t>股，每股金額新臺幣</w:t>
            </w:r>
            <w:r w:rsidR="00DA7CD9" w:rsidRPr="00DA7CD9">
              <w:rPr>
                <w:rFonts w:ascii="標楷體" w:eastAsia="標楷體" w:hAnsi="標楷體" w:hint="eastAsia"/>
                <w:color w:val="000000"/>
                <w:szCs w:val="24"/>
                <w:u w:val="single"/>
              </w:rPr>
              <w:t xml:space="preserve">   </w:t>
            </w:r>
            <w:r w:rsidRPr="00DA7CD9">
              <w:rPr>
                <w:rFonts w:ascii="標楷體" w:eastAsia="標楷體" w:hAnsi="標楷體" w:hint="eastAsia"/>
                <w:color w:val="000000"/>
                <w:szCs w:val="24"/>
              </w:rPr>
              <w:t>元，全額發行</w:t>
            </w:r>
            <w:r w:rsidR="00DA7CD9" w:rsidRPr="00DA7CD9">
              <w:rPr>
                <w:rFonts w:ascii="標楷體" w:eastAsia="標楷體" w:hAnsi="標楷體" w:hint="eastAsia"/>
                <w:color w:val="000000"/>
                <w:szCs w:val="24"/>
              </w:rPr>
              <w:t>(或得分次發行)</w:t>
            </w:r>
            <w:commentRangeStart w:id="3"/>
            <w:r w:rsidRPr="00DA7CD9">
              <w:rPr>
                <w:rFonts w:ascii="標楷體" w:eastAsia="標楷體" w:hAnsi="標楷體" w:hint="eastAsia"/>
                <w:color w:val="000000"/>
                <w:szCs w:val="24"/>
              </w:rPr>
              <w:t>。</w:t>
            </w:r>
            <w:commentRangeEnd w:id="3"/>
            <w:r w:rsidRPr="00DA7CD9">
              <w:rPr>
                <w:rStyle w:val="a5"/>
                <w:vanish/>
                <w:color w:val="000000"/>
                <w:sz w:val="24"/>
                <w:szCs w:val="24"/>
              </w:rPr>
              <w:commentReference w:id="3"/>
            </w:r>
          </w:p>
        </w:tc>
      </w:tr>
      <w:tr w:rsidR="00D91A78" w:rsidRPr="00DA7CD9" w14:paraId="635ABE18" w14:textId="77777777" w:rsidTr="00DA7CD9">
        <w:tc>
          <w:tcPr>
            <w:tcW w:w="618" w:type="pct"/>
          </w:tcPr>
          <w:p w14:paraId="33C9F67A"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6</w:t>
            </w:r>
            <w:r w:rsidRPr="00DA7CD9">
              <w:rPr>
                <w:rFonts w:ascii="標楷體" w:eastAsia="標楷體" w:hAnsi="標楷體" w:hint="eastAsia"/>
                <w:color w:val="000000"/>
                <w:szCs w:val="24"/>
              </w:rPr>
              <w:t>條：</w:t>
            </w:r>
          </w:p>
        </w:tc>
        <w:tc>
          <w:tcPr>
            <w:tcW w:w="4382" w:type="pct"/>
          </w:tcPr>
          <w:p w14:paraId="66018511" w14:textId="77777777" w:rsidR="00D91A78" w:rsidRPr="00DA7CD9" w:rsidRDefault="00D91A78" w:rsidP="00DA7CD9">
            <w:pPr>
              <w:snapToGrid w:val="0"/>
              <w:rPr>
                <w:rFonts w:ascii="標楷體" w:eastAsia="標楷體" w:hAnsi="標楷體"/>
                <w:color w:val="000000"/>
                <w:szCs w:val="24"/>
              </w:rPr>
            </w:pPr>
            <w:r w:rsidRPr="00DA7CD9">
              <w:rPr>
                <w:rFonts w:ascii="標楷體" w:eastAsia="標楷體" w:hAnsi="標楷體" w:hint="eastAsia"/>
                <w:color w:val="000000"/>
                <w:szCs w:val="24"/>
              </w:rPr>
              <w:t>本公司股票概為記名式，由董事</w:t>
            </w:r>
            <w:r w:rsidRPr="00DA7CD9">
              <w:rPr>
                <w:rFonts w:ascii="標楷體" w:eastAsia="標楷體" w:hAnsi="標楷體"/>
                <w:color w:val="000000"/>
                <w:szCs w:val="24"/>
              </w:rPr>
              <w:t>3</w:t>
            </w:r>
            <w:r w:rsidRPr="00DA7CD9">
              <w:rPr>
                <w:rFonts w:ascii="標楷體" w:eastAsia="標楷體" w:hAnsi="標楷體" w:hint="eastAsia"/>
                <w:color w:val="000000"/>
                <w:szCs w:val="24"/>
              </w:rPr>
              <w:t>人以上簽名或蓋章，經依法簽證後發行之</w:t>
            </w:r>
            <w:commentRangeStart w:id="4"/>
            <w:r w:rsidRPr="00DA7CD9">
              <w:rPr>
                <w:rFonts w:ascii="標楷體" w:eastAsia="標楷體" w:hAnsi="標楷體" w:hint="eastAsia"/>
                <w:color w:val="000000"/>
                <w:szCs w:val="24"/>
              </w:rPr>
              <w:t>。</w:t>
            </w:r>
            <w:commentRangeEnd w:id="4"/>
            <w:r w:rsidRPr="00DA7CD9">
              <w:rPr>
                <w:rStyle w:val="a5"/>
                <w:vanish/>
                <w:color w:val="000000"/>
                <w:sz w:val="24"/>
                <w:szCs w:val="24"/>
              </w:rPr>
              <w:commentReference w:id="4"/>
            </w:r>
          </w:p>
        </w:tc>
      </w:tr>
      <w:tr w:rsidR="00D91A78" w:rsidRPr="00DA7CD9" w14:paraId="5D08BEC9" w14:textId="77777777" w:rsidTr="00DA7CD9">
        <w:tc>
          <w:tcPr>
            <w:tcW w:w="618" w:type="pct"/>
          </w:tcPr>
          <w:p w14:paraId="2B3B89F1"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7</w:t>
            </w:r>
            <w:r w:rsidRPr="00DA7CD9">
              <w:rPr>
                <w:rFonts w:ascii="標楷體" w:eastAsia="標楷體" w:hAnsi="標楷體" w:hint="eastAsia"/>
                <w:color w:val="000000"/>
                <w:szCs w:val="24"/>
              </w:rPr>
              <w:t>條：</w:t>
            </w:r>
          </w:p>
        </w:tc>
        <w:tc>
          <w:tcPr>
            <w:tcW w:w="4382" w:type="pct"/>
          </w:tcPr>
          <w:p w14:paraId="2627B99F" w14:textId="77777777" w:rsidR="00D91A78" w:rsidRPr="00DA7CD9" w:rsidRDefault="00D91A78" w:rsidP="00DA7CD9">
            <w:pPr>
              <w:snapToGrid w:val="0"/>
              <w:rPr>
                <w:rFonts w:ascii="標楷體" w:eastAsia="標楷體" w:hAnsi="標楷體"/>
                <w:color w:val="000000"/>
                <w:szCs w:val="24"/>
              </w:rPr>
            </w:pPr>
            <w:r w:rsidRPr="00DA7CD9">
              <w:rPr>
                <w:rFonts w:ascii="標楷體" w:eastAsia="標楷體" w:hAnsi="標楷體" w:hint="eastAsia"/>
                <w:color w:val="000000"/>
                <w:szCs w:val="24"/>
              </w:rPr>
              <w:t>股東名稱記載之變更，於股東常會開會前</w:t>
            </w:r>
            <w:r w:rsidRPr="00DA7CD9">
              <w:rPr>
                <w:rFonts w:ascii="標楷體" w:eastAsia="標楷體" w:hAnsi="標楷體"/>
                <w:b/>
                <w:bCs/>
                <w:color w:val="000000"/>
                <w:szCs w:val="24"/>
              </w:rPr>
              <w:t>30</w:t>
            </w:r>
            <w:r w:rsidRPr="00DA7CD9">
              <w:rPr>
                <w:rFonts w:ascii="標楷體" w:eastAsia="標楷體" w:hAnsi="標楷體" w:hint="eastAsia"/>
                <w:color w:val="000000"/>
                <w:szCs w:val="24"/>
              </w:rPr>
              <w:t>日內，股東臨時會開會前</w:t>
            </w:r>
            <w:r w:rsidRPr="00DA7CD9">
              <w:rPr>
                <w:rFonts w:ascii="標楷體" w:eastAsia="標楷體" w:hAnsi="標楷體"/>
                <w:b/>
                <w:bCs/>
                <w:color w:val="000000"/>
                <w:szCs w:val="24"/>
              </w:rPr>
              <w:t>15</w:t>
            </w:r>
            <w:r w:rsidRPr="00DA7CD9">
              <w:rPr>
                <w:rFonts w:ascii="標楷體" w:eastAsia="標楷體" w:hAnsi="標楷體" w:hint="eastAsia"/>
                <w:color w:val="000000"/>
                <w:szCs w:val="24"/>
              </w:rPr>
              <w:t>日內，或公司決定分派股息及紅利或其他利益之基準日前</w:t>
            </w:r>
            <w:r w:rsidRPr="00DA7CD9">
              <w:rPr>
                <w:rFonts w:ascii="標楷體" w:eastAsia="標楷體" w:hAnsi="標楷體"/>
                <w:color w:val="000000"/>
                <w:szCs w:val="24"/>
              </w:rPr>
              <w:t>5</w:t>
            </w:r>
            <w:r w:rsidRPr="00DA7CD9">
              <w:rPr>
                <w:rFonts w:ascii="標楷體" w:eastAsia="標楷體" w:hAnsi="標楷體" w:hint="eastAsia"/>
                <w:color w:val="000000"/>
                <w:szCs w:val="24"/>
              </w:rPr>
              <w:t>日內，不得為之。</w:t>
            </w:r>
            <w:r w:rsidRPr="00DA7CD9">
              <w:rPr>
                <w:rStyle w:val="a5"/>
                <w:vanish/>
                <w:sz w:val="24"/>
                <w:szCs w:val="24"/>
              </w:rPr>
              <w:commentReference w:id="5"/>
            </w:r>
          </w:p>
        </w:tc>
      </w:tr>
    </w:tbl>
    <w:p w14:paraId="338BFD70" w14:textId="77777777" w:rsidR="00D91A78" w:rsidRPr="00DA7CD9" w:rsidRDefault="00D91A78" w:rsidP="00D91A78">
      <w:pPr>
        <w:jc w:val="center"/>
        <w:rPr>
          <w:rFonts w:eastAsia="標楷體"/>
          <w:b/>
          <w:bCs/>
          <w:color w:val="000000"/>
          <w:szCs w:val="24"/>
        </w:rPr>
      </w:pPr>
      <w:r w:rsidRPr="00DA7CD9">
        <w:rPr>
          <w:rFonts w:eastAsia="標楷體" w:hint="eastAsia"/>
          <w:b/>
          <w:bCs/>
          <w:color w:val="000000"/>
          <w:szCs w:val="24"/>
        </w:rPr>
        <w:t>第三章　股東會</w:t>
      </w:r>
    </w:p>
    <w:tbl>
      <w:tblPr>
        <w:tblW w:w="4908" w:type="pct"/>
        <w:tblCellMar>
          <w:left w:w="28" w:type="dxa"/>
          <w:right w:w="28" w:type="dxa"/>
        </w:tblCellMar>
        <w:tblLook w:val="0000" w:firstRow="0" w:lastRow="0" w:firstColumn="0" w:lastColumn="0" w:noHBand="0" w:noVBand="0"/>
      </w:tblPr>
      <w:tblGrid>
        <w:gridCol w:w="1102"/>
        <w:gridCol w:w="7813"/>
      </w:tblGrid>
      <w:tr w:rsidR="00D91A78" w:rsidRPr="00DA7CD9" w14:paraId="57AF220B" w14:textId="77777777" w:rsidTr="00E15DA2">
        <w:tc>
          <w:tcPr>
            <w:tcW w:w="618" w:type="pct"/>
          </w:tcPr>
          <w:p w14:paraId="1C86720E"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8</w:t>
            </w:r>
            <w:r w:rsidRPr="00DA7CD9">
              <w:rPr>
                <w:rFonts w:ascii="標楷體" w:eastAsia="標楷體" w:hAnsi="標楷體" w:hint="eastAsia"/>
                <w:color w:val="000000"/>
                <w:szCs w:val="24"/>
              </w:rPr>
              <w:t>條：</w:t>
            </w:r>
          </w:p>
        </w:tc>
        <w:tc>
          <w:tcPr>
            <w:tcW w:w="4382" w:type="pct"/>
          </w:tcPr>
          <w:p w14:paraId="6CD237AF"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股東會分常會及臨時會</w:t>
            </w:r>
            <w:r w:rsidRPr="00DA7CD9">
              <w:rPr>
                <w:rFonts w:ascii="標楷體" w:eastAsia="標楷體" w:hAnsi="標楷體"/>
                <w:color w:val="000000"/>
                <w:szCs w:val="24"/>
              </w:rPr>
              <w:t>2</w:t>
            </w:r>
            <w:r w:rsidRPr="00DA7CD9">
              <w:rPr>
                <w:rFonts w:ascii="標楷體" w:eastAsia="標楷體" w:hAnsi="標楷體" w:hint="eastAsia"/>
                <w:color w:val="000000"/>
                <w:szCs w:val="24"/>
              </w:rPr>
              <w:t>種。常會每年至少召集一</w:t>
            </w:r>
            <w:r w:rsidRPr="00DA7CD9">
              <w:rPr>
                <w:rFonts w:ascii="標楷體" w:eastAsia="標楷體" w:hAnsi="標楷體" w:cs="標楷體" w:hint="eastAsia"/>
                <w:color w:val="000000"/>
                <w:szCs w:val="24"/>
              </w:rPr>
              <w:t>次</w:t>
            </w:r>
            <w:r w:rsidRPr="00DA7CD9">
              <w:rPr>
                <w:rFonts w:ascii="標楷體" w:eastAsia="標楷體" w:hAnsi="標楷體" w:hint="eastAsia"/>
                <w:color w:val="000000"/>
                <w:szCs w:val="24"/>
              </w:rPr>
              <w:t>，於每會計年度終了後</w:t>
            </w:r>
            <w:r w:rsidRPr="00DA7CD9">
              <w:rPr>
                <w:rFonts w:ascii="標楷體" w:eastAsia="標楷體" w:hAnsi="標楷體"/>
                <w:color w:val="000000"/>
                <w:szCs w:val="24"/>
              </w:rPr>
              <w:t>6</w:t>
            </w:r>
            <w:r w:rsidRPr="00DA7CD9">
              <w:rPr>
                <w:rFonts w:ascii="標楷體" w:eastAsia="標楷體" w:hAnsi="標楷體" w:hint="eastAsia"/>
                <w:color w:val="000000"/>
                <w:szCs w:val="24"/>
              </w:rPr>
              <w:t>個月內由董事會依法召開；臨時會於必要時依法召集之。</w:t>
            </w:r>
          </w:p>
        </w:tc>
      </w:tr>
      <w:tr w:rsidR="00D91A78" w:rsidRPr="00DA7CD9" w14:paraId="7799D2AF" w14:textId="77777777" w:rsidTr="00E15DA2">
        <w:tc>
          <w:tcPr>
            <w:tcW w:w="618" w:type="pct"/>
          </w:tcPr>
          <w:p w14:paraId="74B9E85E"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9</w:t>
            </w:r>
            <w:r w:rsidRPr="00DA7CD9">
              <w:rPr>
                <w:rFonts w:ascii="標楷體" w:eastAsia="標楷體" w:hAnsi="標楷體" w:hint="eastAsia"/>
                <w:color w:val="000000"/>
                <w:szCs w:val="24"/>
              </w:rPr>
              <w:t>條：</w:t>
            </w:r>
          </w:p>
        </w:tc>
        <w:tc>
          <w:tcPr>
            <w:tcW w:w="4382" w:type="pct"/>
          </w:tcPr>
          <w:p w14:paraId="1B145F54"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股東得於每次股東會，出具公司印發之委託書，載明授權範圍，委託代理人，出席股東會。</w:t>
            </w:r>
          </w:p>
        </w:tc>
      </w:tr>
      <w:tr w:rsidR="00D91A78" w:rsidRPr="00DA7CD9" w14:paraId="2C567BF9" w14:textId="77777777" w:rsidTr="00E15DA2">
        <w:tc>
          <w:tcPr>
            <w:tcW w:w="618" w:type="pct"/>
          </w:tcPr>
          <w:p w14:paraId="6334741D"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10</w:t>
            </w:r>
            <w:r w:rsidRPr="00DA7CD9">
              <w:rPr>
                <w:rFonts w:ascii="標楷體" w:eastAsia="標楷體" w:hAnsi="標楷體" w:hint="eastAsia"/>
                <w:color w:val="000000"/>
                <w:szCs w:val="24"/>
              </w:rPr>
              <w:t>條：</w:t>
            </w:r>
          </w:p>
        </w:tc>
        <w:tc>
          <w:tcPr>
            <w:tcW w:w="4382" w:type="pct"/>
          </w:tcPr>
          <w:p w14:paraId="6E5775FE" w14:textId="5DD4D8FE"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本公司各股東，每股有一表決權。但公司依法自己持有之股份，無表決權。</w:t>
            </w:r>
          </w:p>
        </w:tc>
      </w:tr>
      <w:tr w:rsidR="00D91A78" w:rsidRPr="00DA7CD9" w14:paraId="1577B667" w14:textId="77777777" w:rsidTr="00E15DA2">
        <w:tc>
          <w:tcPr>
            <w:tcW w:w="618" w:type="pct"/>
          </w:tcPr>
          <w:p w14:paraId="0CDECC1D"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11</w:t>
            </w:r>
            <w:r w:rsidRPr="00DA7CD9">
              <w:rPr>
                <w:rFonts w:ascii="標楷體" w:eastAsia="標楷體" w:hAnsi="標楷體" w:hint="eastAsia"/>
                <w:color w:val="000000"/>
                <w:szCs w:val="24"/>
              </w:rPr>
              <w:t>條：</w:t>
            </w:r>
          </w:p>
        </w:tc>
        <w:tc>
          <w:tcPr>
            <w:tcW w:w="4382" w:type="pct"/>
          </w:tcPr>
          <w:p w14:paraId="428578CA" w14:textId="2AC8B2F1"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股東會之決議，除公司法另有規定外，應有代表已發行股份總數過半數股東之出席，以出席股東表決權過半數之同意行之。</w:t>
            </w:r>
          </w:p>
        </w:tc>
      </w:tr>
      <w:tr w:rsidR="00D91A78" w:rsidRPr="00DA7CD9" w14:paraId="647F922C" w14:textId="77777777" w:rsidTr="00E15DA2">
        <w:tc>
          <w:tcPr>
            <w:tcW w:w="618" w:type="pct"/>
          </w:tcPr>
          <w:p w14:paraId="2C9D38CE"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12</w:t>
            </w:r>
            <w:r w:rsidRPr="00DA7CD9">
              <w:rPr>
                <w:rFonts w:ascii="標楷體" w:eastAsia="標楷體" w:hAnsi="標楷體" w:hint="eastAsia"/>
                <w:color w:val="000000"/>
                <w:szCs w:val="24"/>
              </w:rPr>
              <w:t>條：</w:t>
            </w:r>
          </w:p>
        </w:tc>
        <w:tc>
          <w:tcPr>
            <w:tcW w:w="4382" w:type="pct"/>
          </w:tcPr>
          <w:p w14:paraId="2698F0D5"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本公司僅為政府或法人股東一人所組織時，股東會職權由董事會行使，不適用本章程有關股東會之規定。</w:t>
            </w:r>
          </w:p>
          <w:p w14:paraId="545BE57B" w14:textId="77777777" w:rsidR="00D91A78" w:rsidRPr="00DA7CD9" w:rsidRDefault="00D91A78" w:rsidP="00E15DA2">
            <w:pPr>
              <w:snapToGrid w:val="0"/>
              <w:rPr>
                <w:rFonts w:ascii="標楷體" w:eastAsia="標楷體" w:hAnsi="標楷體"/>
                <w:color w:val="000000"/>
                <w:szCs w:val="24"/>
              </w:rPr>
            </w:pPr>
          </w:p>
        </w:tc>
      </w:tr>
    </w:tbl>
    <w:p w14:paraId="0D1790CF" w14:textId="77777777" w:rsidR="00D91A78" w:rsidRPr="00DA7CD9" w:rsidRDefault="00D91A78" w:rsidP="00D91A78">
      <w:pPr>
        <w:jc w:val="center"/>
        <w:rPr>
          <w:rFonts w:eastAsia="標楷體"/>
          <w:b/>
          <w:bCs/>
          <w:color w:val="000000"/>
          <w:szCs w:val="24"/>
        </w:rPr>
      </w:pPr>
      <w:r w:rsidRPr="00DA7CD9">
        <w:rPr>
          <w:rFonts w:eastAsia="標楷體" w:hint="eastAsia"/>
          <w:b/>
          <w:bCs/>
          <w:color w:val="000000"/>
          <w:szCs w:val="24"/>
        </w:rPr>
        <w:t>第四章　董事及監察人</w:t>
      </w:r>
    </w:p>
    <w:tbl>
      <w:tblPr>
        <w:tblW w:w="4908" w:type="pct"/>
        <w:tblCellMar>
          <w:left w:w="28" w:type="dxa"/>
          <w:right w:w="28" w:type="dxa"/>
        </w:tblCellMar>
        <w:tblLook w:val="0000" w:firstRow="0" w:lastRow="0" w:firstColumn="0" w:lastColumn="0" w:noHBand="0" w:noVBand="0"/>
      </w:tblPr>
      <w:tblGrid>
        <w:gridCol w:w="1102"/>
        <w:gridCol w:w="7813"/>
      </w:tblGrid>
      <w:tr w:rsidR="00D91A78" w:rsidRPr="00DA7CD9" w14:paraId="2F1DDA48" w14:textId="77777777" w:rsidTr="00E15DA2">
        <w:tc>
          <w:tcPr>
            <w:tcW w:w="618" w:type="pct"/>
          </w:tcPr>
          <w:p w14:paraId="5C1AFB1D"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13</w:t>
            </w:r>
            <w:r w:rsidRPr="00DA7CD9">
              <w:rPr>
                <w:rFonts w:ascii="標楷體" w:eastAsia="標楷體" w:hAnsi="標楷體" w:hint="eastAsia"/>
                <w:color w:val="000000"/>
                <w:szCs w:val="24"/>
              </w:rPr>
              <w:t>條：</w:t>
            </w:r>
          </w:p>
        </w:tc>
        <w:tc>
          <w:tcPr>
            <w:tcW w:w="4382" w:type="pct"/>
          </w:tcPr>
          <w:p w14:paraId="12205DEE"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本公司設董事</w:t>
            </w:r>
            <w:r w:rsidRPr="00DA7CD9">
              <w:rPr>
                <w:rFonts w:ascii="標楷體" w:eastAsia="標楷體" w:hAnsi="標楷體"/>
                <w:color w:val="000000"/>
                <w:szCs w:val="24"/>
                <w:u w:val="single"/>
              </w:rPr>
              <w:t xml:space="preserve">  </w:t>
            </w:r>
            <w:r w:rsidRPr="00DA7CD9">
              <w:rPr>
                <w:rFonts w:ascii="標楷體" w:eastAsia="標楷體" w:hAnsi="標楷體" w:hint="eastAsia"/>
                <w:color w:val="000000"/>
                <w:szCs w:val="24"/>
              </w:rPr>
              <w:t>人，監察人</w:t>
            </w:r>
            <w:r w:rsidRPr="00DA7CD9">
              <w:rPr>
                <w:rFonts w:ascii="標楷體" w:eastAsia="標楷體" w:hAnsi="標楷體"/>
                <w:color w:val="000000"/>
                <w:szCs w:val="24"/>
                <w:u w:val="single"/>
              </w:rPr>
              <w:t xml:space="preserve">  </w:t>
            </w:r>
            <w:r w:rsidRPr="00DA7CD9">
              <w:rPr>
                <w:rFonts w:ascii="標楷體" w:eastAsia="標楷體" w:hAnsi="標楷體" w:hint="eastAsia"/>
                <w:color w:val="000000"/>
                <w:szCs w:val="24"/>
              </w:rPr>
              <w:t>人，任期</w:t>
            </w:r>
            <w:r w:rsidRPr="00DA7CD9">
              <w:rPr>
                <w:rFonts w:ascii="標楷體" w:eastAsia="標楷體" w:hAnsi="標楷體"/>
                <w:color w:val="000000"/>
                <w:szCs w:val="24"/>
              </w:rPr>
              <w:t>3</w:t>
            </w:r>
            <w:r w:rsidRPr="00DA7CD9">
              <w:rPr>
                <w:rFonts w:ascii="標楷體" w:eastAsia="標楷體" w:hAnsi="標楷體" w:hint="eastAsia"/>
                <w:color w:val="000000"/>
                <w:szCs w:val="24"/>
              </w:rPr>
              <w:t>年，由股東會就有行為能力之人選任，連選得連任。</w:t>
            </w:r>
          </w:p>
          <w:p w14:paraId="7EC0377E" w14:textId="77777777" w:rsidR="00D91A78" w:rsidRPr="00DA7CD9" w:rsidRDefault="00D91A78" w:rsidP="00E15DA2">
            <w:pPr>
              <w:snapToGrid w:val="0"/>
              <w:rPr>
                <w:rFonts w:ascii="標楷體" w:eastAsia="標楷體" w:hAnsi="標楷體"/>
                <w:color w:val="000000"/>
                <w:szCs w:val="24"/>
              </w:rPr>
            </w:pPr>
          </w:p>
        </w:tc>
      </w:tr>
      <w:tr w:rsidR="00D91A78" w:rsidRPr="00DA7CD9" w14:paraId="3C8C53B8" w14:textId="77777777" w:rsidTr="00E15DA2">
        <w:tc>
          <w:tcPr>
            <w:tcW w:w="618" w:type="pct"/>
          </w:tcPr>
          <w:p w14:paraId="274BB93A"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14</w:t>
            </w:r>
            <w:r w:rsidRPr="00DA7CD9">
              <w:rPr>
                <w:rFonts w:ascii="標楷體" w:eastAsia="標楷體" w:hAnsi="標楷體" w:hint="eastAsia"/>
                <w:color w:val="000000"/>
                <w:szCs w:val="24"/>
              </w:rPr>
              <w:t>條：</w:t>
            </w:r>
          </w:p>
        </w:tc>
        <w:tc>
          <w:tcPr>
            <w:tcW w:w="4382" w:type="pct"/>
          </w:tcPr>
          <w:p w14:paraId="1F0D9AF9" w14:textId="4F2BE66B" w:rsidR="00D91A78" w:rsidRPr="00DA7CD9" w:rsidRDefault="00D91A78" w:rsidP="00E15DA2">
            <w:pPr>
              <w:snapToGrid w:val="0"/>
              <w:rPr>
                <w:rFonts w:ascii="標楷體" w:eastAsia="標楷體" w:hAnsi="標楷體"/>
                <w:szCs w:val="24"/>
              </w:rPr>
            </w:pPr>
            <w:r w:rsidRPr="00DA7CD9">
              <w:rPr>
                <w:rFonts w:ascii="標楷體" w:eastAsia="標楷體" w:hAnsi="標楷體" w:hint="eastAsia"/>
                <w:color w:val="000000"/>
                <w:szCs w:val="24"/>
              </w:rPr>
              <w:t>董事會由董事組織之，由三分之二以上董事之出席，及出席董事過半數之同意互推董事長</w:t>
            </w:r>
            <w:r w:rsidRPr="00DA7CD9">
              <w:rPr>
                <w:rFonts w:ascii="標楷體" w:eastAsia="標楷體" w:hAnsi="標楷體"/>
                <w:color w:val="000000"/>
                <w:szCs w:val="24"/>
              </w:rPr>
              <w:t>1</w:t>
            </w:r>
            <w:r w:rsidRPr="00DA7CD9">
              <w:rPr>
                <w:rFonts w:ascii="標楷體" w:eastAsia="標楷體" w:hAnsi="標楷體" w:hint="eastAsia"/>
                <w:color w:val="000000"/>
                <w:szCs w:val="24"/>
              </w:rPr>
              <w:t>人</w:t>
            </w:r>
            <w:r w:rsidR="00DA7CD9">
              <w:rPr>
                <w:rFonts w:ascii="標楷體" w:eastAsia="標楷體" w:hAnsi="標楷體" w:hint="eastAsia"/>
                <w:color w:val="000000"/>
                <w:szCs w:val="24"/>
              </w:rPr>
              <w:t>(</w:t>
            </w:r>
            <w:r w:rsidRPr="00DA7CD9">
              <w:rPr>
                <w:rFonts w:ascii="標楷體" w:eastAsia="標楷體" w:hAnsi="標楷體" w:hint="eastAsia"/>
                <w:color w:val="000000"/>
                <w:szCs w:val="24"/>
              </w:rPr>
              <w:t>及副董事長</w:t>
            </w:r>
            <w:r w:rsidRPr="00DA7CD9">
              <w:rPr>
                <w:rFonts w:ascii="標楷體" w:eastAsia="標楷體" w:hAnsi="標楷體"/>
                <w:color w:val="000000"/>
                <w:szCs w:val="24"/>
              </w:rPr>
              <w:t>1</w:t>
            </w:r>
            <w:r w:rsidRPr="00DA7CD9">
              <w:rPr>
                <w:rFonts w:ascii="標楷體" w:eastAsia="標楷體" w:hAnsi="標楷體" w:hint="eastAsia"/>
                <w:color w:val="000000"/>
                <w:szCs w:val="24"/>
              </w:rPr>
              <w:t>人</w:t>
            </w:r>
            <w:r w:rsidR="00DA7CD9">
              <w:rPr>
                <w:rFonts w:ascii="標楷體" w:eastAsia="標楷體" w:hAnsi="標楷體" w:hint="eastAsia"/>
                <w:color w:val="000000"/>
                <w:szCs w:val="24"/>
              </w:rPr>
              <w:t>)</w:t>
            </w:r>
            <w:r w:rsidRPr="00DA7CD9">
              <w:rPr>
                <w:rFonts w:ascii="標楷體" w:eastAsia="標楷體" w:hAnsi="標楷體" w:hint="eastAsia"/>
                <w:color w:val="000000"/>
                <w:szCs w:val="24"/>
              </w:rPr>
              <w:t>，董事長對外代表公司。</w:t>
            </w:r>
            <w:r w:rsidRPr="00DA7CD9">
              <w:rPr>
                <w:rStyle w:val="a5"/>
                <w:vanish/>
                <w:color w:val="000000"/>
                <w:sz w:val="24"/>
                <w:szCs w:val="24"/>
              </w:rPr>
              <w:commentReference w:id="6"/>
            </w:r>
          </w:p>
          <w:p w14:paraId="67FEFF12" w14:textId="77777777" w:rsidR="00D91A78" w:rsidRPr="00DA7CD9" w:rsidRDefault="00D91A78" w:rsidP="00E15DA2">
            <w:pPr>
              <w:snapToGrid w:val="0"/>
              <w:rPr>
                <w:rFonts w:ascii="標楷體" w:eastAsia="標楷體" w:hAnsi="標楷體"/>
                <w:color w:val="000000"/>
                <w:szCs w:val="24"/>
              </w:rPr>
            </w:pPr>
          </w:p>
        </w:tc>
      </w:tr>
      <w:tr w:rsidR="00D91A78" w:rsidRPr="00DA7CD9" w14:paraId="392F09DA" w14:textId="77777777" w:rsidTr="00E15DA2">
        <w:tc>
          <w:tcPr>
            <w:tcW w:w="618" w:type="pct"/>
          </w:tcPr>
          <w:p w14:paraId="6E748F2F" w14:textId="62336791"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15</w:t>
            </w:r>
            <w:r w:rsidRPr="00DA7CD9">
              <w:rPr>
                <w:rFonts w:ascii="標楷體" w:eastAsia="標楷體" w:hAnsi="標楷體" w:hint="eastAsia"/>
                <w:color w:val="000000"/>
                <w:szCs w:val="24"/>
              </w:rPr>
              <w:t>條：</w:t>
            </w:r>
          </w:p>
        </w:tc>
        <w:tc>
          <w:tcPr>
            <w:tcW w:w="4382" w:type="pct"/>
          </w:tcPr>
          <w:p w14:paraId="08A5FA02"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董事長請假或因故不能行使職權時，其代理依公司法第</w:t>
            </w:r>
            <w:r w:rsidRPr="00DA7CD9">
              <w:rPr>
                <w:rFonts w:ascii="標楷體" w:eastAsia="標楷體" w:hAnsi="標楷體"/>
                <w:color w:val="000000"/>
                <w:szCs w:val="24"/>
              </w:rPr>
              <w:t>208</w:t>
            </w:r>
            <w:r w:rsidRPr="00DA7CD9">
              <w:rPr>
                <w:rFonts w:ascii="標楷體" w:eastAsia="標楷體" w:hAnsi="標楷體" w:hint="eastAsia"/>
                <w:color w:val="000000"/>
                <w:szCs w:val="24"/>
              </w:rPr>
              <w:t>條規定辦理。</w:t>
            </w:r>
          </w:p>
          <w:p w14:paraId="6274E2D6" w14:textId="77777777" w:rsidR="00D91A78" w:rsidRPr="00DA7CD9" w:rsidRDefault="00D91A78" w:rsidP="00E15DA2">
            <w:pPr>
              <w:snapToGrid w:val="0"/>
              <w:rPr>
                <w:rFonts w:ascii="標楷體" w:eastAsia="標楷體" w:hAnsi="標楷體"/>
                <w:color w:val="000000"/>
                <w:szCs w:val="24"/>
              </w:rPr>
            </w:pPr>
          </w:p>
        </w:tc>
      </w:tr>
      <w:tr w:rsidR="00D91A78" w:rsidRPr="00DA7CD9" w14:paraId="29E6C460" w14:textId="77777777" w:rsidTr="00E15DA2">
        <w:tc>
          <w:tcPr>
            <w:tcW w:w="618" w:type="pct"/>
          </w:tcPr>
          <w:p w14:paraId="5C99CF6E"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16</w:t>
            </w:r>
            <w:r w:rsidRPr="00DA7CD9">
              <w:rPr>
                <w:rFonts w:ascii="標楷體" w:eastAsia="標楷體" w:hAnsi="標楷體" w:hint="eastAsia"/>
                <w:color w:val="000000"/>
                <w:szCs w:val="24"/>
              </w:rPr>
              <w:t>條</w:t>
            </w:r>
          </w:p>
        </w:tc>
        <w:tc>
          <w:tcPr>
            <w:tcW w:w="4382" w:type="pct"/>
          </w:tcPr>
          <w:p w14:paraId="13B783A2"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全體董事及監察人之報酬，由股東會議定之，不論營業盈虧得依同業通常水準支給之。</w:t>
            </w:r>
          </w:p>
          <w:p w14:paraId="02419B12" w14:textId="77777777" w:rsidR="00D91A78" w:rsidRPr="00DA7CD9" w:rsidRDefault="00D91A78" w:rsidP="00E15DA2">
            <w:pPr>
              <w:snapToGrid w:val="0"/>
              <w:rPr>
                <w:rFonts w:ascii="標楷體" w:eastAsia="標楷體" w:hAnsi="標楷體"/>
                <w:color w:val="000000"/>
                <w:szCs w:val="24"/>
              </w:rPr>
            </w:pPr>
          </w:p>
        </w:tc>
      </w:tr>
    </w:tbl>
    <w:p w14:paraId="1508719E" w14:textId="77777777" w:rsidR="00D91A78" w:rsidRPr="00DA7CD9" w:rsidRDefault="00D91A78" w:rsidP="00D91A78">
      <w:pPr>
        <w:jc w:val="center"/>
        <w:rPr>
          <w:rFonts w:eastAsia="標楷體"/>
          <w:b/>
          <w:bCs/>
          <w:color w:val="000000"/>
          <w:szCs w:val="24"/>
        </w:rPr>
      </w:pPr>
      <w:r w:rsidRPr="00DA7CD9">
        <w:rPr>
          <w:rFonts w:eastAsia="標楷體" w:hint="eastAsia"/>
          <w:b/>
          <w:bCs/>
          <w:color w:val="000000"/>
          <w:szCs w:val="24"/>
        </w:rPr>
        <w:lastRenderedPageBreak/>
        <w:t>第五章　經理人</w:t>
      </w:r>
    </w:p>
    <w:tbl>
      <w:tblPr>
        <w:tblW w:w="4908" w:type="pct"/>
        <w:tblCellMar>
          <w:left w:w="28" w:type="dxa"/>
          <w:right w:w="28" w:type="dxa"/>
        </w:tblCellMar>
        <w:tblLook w:val="0000" w:firstRow="0" w:lastRow="0" w:firstColumn="0" w:lastColumn="0" w:noHBand="0" w:noVBand="0"/>
      </w:tblPr>
      <w:tblGrid>
        <w:gridCol w:w="1102"/>
        <w:gridCol w:w="7813"/>
      </w:tblGrid>
      <w:tr w:rsidR="00D91A78" w:rsidRPr="00DA7CD9" w14:paraId="10003BDB" w14:textId="77777777" w:rsidTr="00E15DA2">
        <w:tc>
          <w:tcPr>
            <w:tcW w:w="618" w:type="pct"/>
          </w:tcPr>
          <w:p w14:paraId="7FFB839A"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17</w:t>
            </w:r>
            <w:r w:rsidRPr="00DA7CD9">
              <w:rPr>
                <w:rFonts w:ascii="標楷體" w:eastAsia="標楷體" w:hAnsi="標楷體" w:hint="eastAsia"/>
                <w:color w:val="000000"/>
                <w:szCs w:val="24"/>
              </w:rPr>
              <w:t>條</w:t>
            </w:r>
          </w:p>
        </w:tc>
        <w:tc>
          <w:tcPr>
            <w:tcW w:w="4382" w:type="pct"/>
          </w:tcPr>
          <w:p w14:paraId="6EF4968A"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本公司得設經理人，其委任、解任及報酬，依照公司法第</w:t>
            </w:r>
            <w:r w:rsidRPr="00DA7CD9">
              <w:rPr>
                <w:rFonts w:ascii="標楷體" w:eastAsia="標楷體" w:hAnsi="標楷體"/>
                <w:color w:val="000000"/>
                <w:szCs w:val="24"/>
              </w:rPr>
              <w:t>29</w:t>
            </w:r>
            <w:r w:rsidRPr="00DA7CD9">
              <w:rPr>
                <w:rFonts w:ascii="標楷體" w:eastAsia="標楷體" w:hAnsi="標楷體" w:hint="eastAsia"/>
                <w:color w:val="000000"/>
                <w:szCs w:val="24"/>
              </w:rPr>
              <w:t>條規定辦理。</w:t>
            </w:r>
          </w:p>
          <w:p w14:paraId="3840260B" w14:textId="77777777" w:rsidR="00D91A78" w:rsidRPr="00DA7CD9" w:rsidRDefault="00D91A78" w:rsidP="00E15DA2">
            <w:pPr>
              <w:snapToGrid w:val="0"/>
              <w:rPr>
                <w:rFonts w:ascii="標楷體" w:eastAsia="標楷體" w:hAnsi="標楷體"/>
                <w:color w:val="000000"/>
                <w:szCs w:val="24"/>
              </w:rPr>
            </w:pPr>
          </w:p>
        </w:tc>
      </w:tr>
    </w:tbl>
    <w:p w14:paraId="7404FB73" w14:textId="77777777" w:rsidR="00D91A78" w:rsidRPr="00DA7CD9" w:rsidRDefault="00D91A78" w:rsidP="00D91A78">
      <w:pPr>
        <w:jc w:val="center"/>
        <w:rPr>
          <w:rFonts w:eastAsia="標楷體"/>
          <w:b/>
          <w:bCs/>
          <w:color w:val="000000"/>
          <w:szCs w:val="24"/>
        </w:rPr>
      </w:pPr>
      <w:r w:rsidRPr="00DA7CD9">
        <w:rPr>
          <w:rFonts w:eastAsia="標楷體" w:hint="eastAsia"/>
          <w:b/>
          <w:bCs/>
          <w:color w:val="000000"/>
          <w:szCs w:val="24"/>
        </w:rPr>
        <w:t>第六章　會計</w:t>
      </w:r>
    </w:p>
    <w:tbl>
      <w:tblPr>
        <w:tblW w:w="4908" w:type="pct"/>
        <w:tblCellMar>
          <w:left w:w="28" w:type="dxa"/>
          <w:right w:w="28" w:type="dxa"/>
        </w:tblCellMar>
        <w:tblLook w:val="0000" w:firstRow="0" w:lastRow="0" w:firstColumn="0" w:lastColumn="0" w:noHBand="0" w:noVBand="0"/>
      </w:tblPr>
      <w:tblGrid>
        <w:gridCol w:w="1102"/>
        <w:gridCol w:w="7813"/>
      </w:tblGrid>
      <w:tr w:rsidR="00D91A78" w:rsidRPr="00DA7CD9" w14:paraId="32ABBC6A" w14:textId="77777777" w:rsidTr="00E15DA2">
        <w:tc>
          <w:tcPr>
            <w:tcW w:w="618" w:type="pct"/>
          </w:tcPr>
          <w:p w14:paraId="7E2F6222"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18</w:t>
            </w:r>
            <w:r w:rsidRPr="00DA7CD9">
              <w:rPr>
                <w:rFonts w:ascii="標楷體" w:eastAsia="標楷體" w:hAnsi="標楷體" w:hint="eastAsia"/>
                <w:color w:val="000000"/>
                <w:szCs w:val="24"/>
              </w:rPr>
              <w:t>條：</w:t>
            </w:r>
          </w:p>
        </w:tc>
        <w:tc>
          <w:tcPr>
            <w:tcW w:w="4382" w:type="pct"/>
          </w:tcPr>
          <w:p w14:paraId="7AD4C030"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本公司每屆會計年度終了，董事會應編造營業報告書、財務報表及盈餘分派或虧損撥補之議案，並提請股東常會承認。</w:t>
            </w:r>
          </w:p>
          <w:p w14:paraId="4EDDEBCB" w14:textId="77777777" w:rsidR="00D91A78" w:rsidRPr="00DA7CD9" w:rsidRDefault="00D91A78" w:rsidP="00E15DA2">
            <w:pPr>
              <w:snapToGrid w:val="0"/>
              <w:rPr>
                <w:rFonts w:ascii="標楷體" w:eastAsia="標楷體" w:hAnsi="標楷體"/>
                <w:color w:val="000000"/>
                <w:szCs w:val="24"/>
              </w:rPr>
            </w:pPr>
          </w:p>
        </w:tc>
      </w:tr>
      <w:tr w:rsidR="00D91A78" w:rsidRPr="00DA7CD9" w14:paraId="37399A00" w14:textId="77777777" w:rsidTr="00E15DA2">
        <w:tc>
          <w:tcPr>
            <w:tcW w:w="618" w:type="pct"/>
          </w:tcPr>
          <w:p w14:paraId="0167F70B"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19</w:t>
            </w:r>
            <w:r w:rsidRPr="00DA7CD9">
              <w:rPr>
                <w:rFonts w:ascii="標楷體" w:eastAsia="標楷體" w:hAnsi="標楷體" w:hint="eastAsia"/>
                <w:color w:val="000000"/>
                <w:szCs w:val="24"/>
              </w:rPr>
              <w:t>條：</w:t>
            </w:r>
          </w:p>
        </w:tc>
        <w:tc>
          <w:tcPr>
            <w:tcW w:w="4382" w:type="pct"/>
          </w:tcPr>
          <w:p w14:paraId="0C7D0DE2"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本公司股息定為年息</w:t>
            </w:r>
            <w:r w:rsidRPr="00DA7CD9">
              <w:rPr>
                <w:rFonts w:ascii="標楷體" w:eastAsia="標楷體" w:hAnsi="標楷體"/>
                <w:color w:val="000000"/>
                <w:szCs w:val="24"/>
                <w:u w:val="single"/>
              </w:rPr>
              <w:t xml:space="preserve">  </w:t>
            </w:r>
            <w:r w:rsidRPr="00DA7CD9">
              <w:rPr>
                <w:rFonts w:ascii="標楷體" w:eastAsia="標楷體" w:hAnsi="標楷體" w:hint="eastAsia"/>
                <w:color w:val="000000"/>
                <w:szCs w:val="24"/>
              </w:rPr>
              <w:t>分，但公司無盈餘時，不得以本作息。</w:t>
            </w:r>
          </w:p>
          <w:p w14:paraId="348A4303" w14:textId="77777777" w:rsidR="00D91A78" w:rsidRPr="00DA7CD9" w:rsidRDefault="00D91A78" w:rsidP="00E15DA2">
            <w:pPr>
              <w:snapToGrid w:val="0"/>
              <w:rPr>
                <w:rFonts w:ascii="標楷體" w:eastAsia="標楷體" w:hAnsi="標楷體"/>
                <w:color w:val="000000"/>
                <w:szCs w:val="24"/>
              </w:rPr>
            </w:pPr>
          </w:p>
        </w:tc>
      </w:tr>
      <w:tr w:rsidR="00D91A78" w:rsidRPr="00DA7CD9" w14:paraId="74FBA28E" w14:textId="77777777" w:rsidTr="00E15DA2">
        <w:tc>
          <w:tcPr>
            <w:tcW w:w="618" w:type="pct"/>
          </w:tcPr>
          <w:p w14:paraId="37D5D445"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20</w:t>
            </w:r>
            <w:r w:rsidRPr="00DA7CD9">
              <w:rPr>
                <w:rFonts w:ascii="標楷體" w:eastAsia="標楷體" w:hAnsi="標楷體" w:hint="eastAsia"/>
                <w:color w:val="000000"/>
                <w:szCs w:val="24"/>
              </w:rPr>
              <w:t>條：</w:t>
            </w:r>
          </w:p>
        </w:tc>
        <w:tc>
          <w:tcPr>
            <w:tcW w:w="4382" w:type="pct"/>
          </w:tcPr>
          <w:p w14:paraId="213D2A45"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公司年度如有獲利，應提撥     %(或          元)為員工酬勞。但公司尚有累積虧損時，應預先保留彌補數額。</w:t>
            </w:r>
          </w:p>
          <w:p w14:paraId="428B4C51" w14:textId="77777777" w:rsidR="00D91A78" w:rsidRPr="00DA7CD9" w:rsidRDefault="00D91A78" w:rsidP="00E15DA2">
            <w:pPr>
              <w:snapToGrid w:val="0"/>
              <w:rPr>
                <w:rFonts w:ascii="標楷體" w:eastAsia="標楷體" w:hAnsi="標楷體"/>
                <w:color w:val="000000"/>
                <w:szCs w:val="24"/>
              </w:rPr>
            </w:pPr>
          </w:p>
        </w:tc>
      </w:tr>
      <w:tr w:rsidR="00D91A78" w:rsidRPr="00DA7CD9" w14:paraId="3CD1FCD7" w14:textId="77777777" w:rsidTr="00E15DA2">
        <w:tc>
          <w:tcPr>
            <w:tcW w:w="618" w:type="pct"/>
          </w:tcPr>
          <w:p w14:paraId="74980756"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21</w:t>
            </w:r>
            <w:r w:rsidRPr="00DA7CD9">
              <w:rPr>
                <w:rFonts w:ascii="標楷體" w:eastAsia="標楷體" w:hAnsi="標楷體" w:hint="eastAsia"/>
                <w:color w:val="000000"/>
                <w:szCs w:val="24"/>
              </w:rPr>
              <w:t>條：</w:t>
            </w:r>
          </w:p>
        </w:tc>
        <w:tc>
          <w:tcPr>
            <w:tcW w:w="4382" w:type="pct"/>
          </w:tcPr>
          <w:p w14:paraId="075E61B6"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公司年度總決算如有盈餘，應先提繳稅款、彌補累積虧損，次提10%為法定盈餘公積，其餘除派付股息外，如尚有盈餘，再由股東會決議分派股東紅利。</w:t>
            </w:r>
          </w:p>
          <w:p w14:paraId="4AD73325" w14:textId="77777777" w:rsidR="00D91A78" w:rsidRPr="00DA7CD9" w:rsidRDefault="00D91A78" w:rsidP="00E15DA2">
            <w:pPr>
              <w:snapToGrid w:val="0"/>
              <w:rPr>
                <w:rFonts w:ascii="標楷體" w:eastAsia="標楷體" w:hAnsi="標楷體"/>
                <w:color w:val="000000"/>
                <w:szCs w:val="24"/>
              </w:rPr>
            </w:pPr>
          </w:p>
        </w:tc>
      </w:tr>
      <w:tr w:rsidR="00D91A78" w:rsidRPr="00DA7CD9" w14:paraId="3C94A6AC" w14:textId="77777777" w:rsidTr="00E15DA2">
        <w:tc>
          <w:tcPr>
            <w:tcW w:w="618" w:type="pct"/>
          </w:tcPr>
          <w:p w14:paraId="5EDD9B3F"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22</w:t>
            </w:r>
            <w:r w:rsidRPr="00DA7CD9">
              <w:rPr>
                <w:rFonts w:ascii="標楷體" w:eastAsia="標楷體" w:hAnsi="標楷體" w:hint="eastAsia"/>
                <w:color w:val="000000"/>
                <w:szCs w:val="24"/>
              </w:rPr>
              <w:t>條：</w:t>
            </w:r>
          </w:p>
          <w:p w14:paraId="7699A33D" w14:textId="77777777" w:rsidR="00D91A78" w:rsidRPr="00DA7CD9" w:rsidRDefault="00D91A78" w:rsidP="00E15DA2">
            <w:pPr>
              <w:snapToGrid w:val="0"/>
              <w:rPr>
                <w:rFonts w:ascii="標楷體" w:eastAsia="標楷體" w:hAnsi="標楷體"/>
                <w:color w:val="000000"/>
                <w:szCs w:val="24"/>
              </w:rPr>
            </w:pPr>
          </w:p>
          <w:p w14:paraId="7F1855D0"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第</w:t>
            </w:r>
            <w:r w:rsidRPr="00DA7CD9">
              <w:rPr>
                <w:rFonts w:ascii="標楷體" w:eastAsia="標楷體" w:hAnsi="標楷體"/>
                <w:color w:val="000000"/>
                <w:szCs w:val="24"/>
              </w:rPr>
              <w:t>2</w:t>
            </w:r>
            <w:r w:rsidRPr="00DA7CD9">
              <w:rPr>
                <w:rFonts w:ascii="標楷體" w:eastAsia="標楷體" w:hAnsi="標楷體" w:hint="eastAsia"/>
                <w:color w:val="000000"/>
                <w:szCs w:val="24"/>
              </w:rPr>
              <w:t>3條：</w:t>
            </w:r>
          </w:p>
          <w:p w14:paraId="63A11A1A" w14:textId="77777777" w:rsidR="00D91A78" w:rsidRPr="00DA7CD9" w:rsidRDefault="00D91A78" w:rsidP="00E15DA2">
            <w:pPr>
              <w:snapToGrid w:val="0"/>
              <w:rPr>
                <w:rFonts w:ascii="標楷體" w:eastAsia="標楷體" w:hAnsi="標楷體"/>
                <w:color w:val="000000"/>
                <w:szCs w:val="24"/>
              </w:rPr>
            </w:pPr>
          </w:p>
        </w:tc>
        <w:tc>
          <w:tcPr>
            <w:tcW w:w="4382" w:type="pct"/>
          </w:tcPr>
          <w:p w14:paraId="367335EE"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本章程未訂事項，悉依公司法規定辦理。</w:t>
            </w:r>
          </w:p>
          <w:p w14:paraId="7CE8C72B" w14:textId="77777777" w:rsidR="00D91A78" w:rsidRPr="00DA7CD9" w:rsidRDefault="00D91A78" w:rsidP="00E15DA2">
            <w:pPr>
              <w:pStyle w:val="a3"/>
              <w:snapToGrid w:val="0"/>
              <w:rPr>
                <w:rFonts w:ascii="標楷體" w:eastAsia="標楷體" w:hAnsi="標楷體"/>
                <w:color w:val="000000"/>
              </w:rPr>
            </w:pPr>
          </w:p>
          <w:p w14:paraId="092DC96A" w14:textId="77777777" w:rsidR="00D91A78" w:rsidRPr="00DA7CD9" w:rsidRDefault="00D91A78" w:rsidP="00E15DA2">
            <w:pPr>
              <w:snapToGrid w:val="0"/>
              <w:rPr>
                <w:rFonts w:ascii="標楷體" w:eastAsia="標楷體" w:hAnsi="標楷體"/>
                <w:color w:val="000000"/>
                <w:szCs w:val="24"/>
              </w:rPr>
            </w:pPr>
            <w:r w:rsidRPr="00DA7CD9">
              <w:rPr>
                <w:rFonts w:ascii="標楷體" w:eastAsia="標楷體" w:hAnsi="標楷體" w:hint="eastAsia"/>
                <w:color w:val="000000"/>
                <w:szCs w:val="24"/>
              </w:rPr>
              <w:t>本章程訂立於民國</w:t>
            </w:r>
            <w:r w:rsidRPr="00DA7CD9">
              <w:rPr>
                <w:rFonts w:ascii="標楷體" w:eastAsia="標楷體" w:hAnsi="標楷體"/>
                <w:color w:val="000000"/>
                <w:szCs w:val="24"/>
              </w:rPr>
              <w:t xml:space="preserve">  </w:t>
            </w:r>
            <w:r w:rsidRPr="00DA7CD9">
              <w:rPr>
                <w:rFonts w:ascii="標楷體" w:eastAsia="標楷體" w:hAnsi="標楷體" w:hint="eastAsia"/>
                <w:color w:val="000000"/>
                <w:szCs w:val="24"/>
              </w:rPr>
              <w:t>年</w:t>
            </w:r>
            <w:r w:rsidRPr="00DA7CD9">
              <w:rPr>
                <w:rFonts w:ascii="標楷體" w:eastAsia="標楷體" w:hAnsi="標楷體"/>
                <w:color w:val="000000"/>
                <w:szCs w:val="24"/>
              </w:rPr>
              <w:t xml:space="preserve">  </w:t>
            </w:r>
            <w:r w:rsidRPr="00DA7CD9">
              <w:rPr>
                <w:rFonts w:ascii="標楷體" w:eastAsia="標楷體" w:hAnsi="標楷體" w:hint="eastAsia"/>
                <w:color w:val="000000"/>
                <w:szCs w:val="24"/>
              </w:rPr>
              <w:t>月</w:t>
            </w:r>
            <w:r w:rsidRPr="00DA7CD9">
              <w:rPr>
                <w:rFonts w:ascii="標楷體" w:eastAsia="標楷體" w:hAnsi="標楷體"/>
                <w:color w:val="000000"/>
                <w:szCs w:val="24"/>
              </w:rPr>
              <w:t xml:space="preserve">  </w:t>
            </w:r>
            <w:r w:rsidRPr="00DA7CD9">
              <w:rPr>
                <w:rFonts w:ascii="標楷體" w:eastAsia="標楷體" w:hAnsi="標楷體" w:hint="eastAsia"/>
                <w:color w:val="000000"/>
                <w:szCs w:val="24"/>
              </w:rPr>
              <w:t>日。</w:t>
            </w:r>
          </w:p>
        </w:tc>
      </w:tr>
    </w:tbl>
    <w:p w14:paraId="2DCAF30C" w14:textId="77777777" w:rsidR="00D91A78" w:rsidRPr="00DA7CD9" w:rsidRDefault="00D91A78" w:rsidP="00D91A78">
      <w:pPr>
        <w:rPr>
          <w:rFonts w:ascii="標楷體" w:eastAsia="標楷體" w:hAnsi="標楷體"/>
          <w:color w:val="000000"/>
          <w:szCs w:val="24"/>
        </w:rPr>
      </w:pPr>
      <w:r w:rsidRPr="00DA7CD9">
        <w:rPr>
          <w:rFonts w:ascii="標楷體" w:eastAsia="標楷體" w:hAnsi="標楷體"/>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3420"/>
      </w:tblGrid>
      <w:tr w:rsidR="00D91A78" w:rsidRPr="00DA7CD9" w14:paraId="678577FE" w14:textId="77777777" w:rsidTr="00E15DA2">
        <w:trPr>
          <w:cantSplit/>
          <w:trHeight w:val="1065"/>
        </w:trPr>
        <w:tc>
          <w:tcPr>
            <w:tcW w:w="2520" w:type="dxa"/>
            <w:tcBorders>
              <w:top w:val="nil"/>
              <w:left w:val="nil"/>
              <w:bottom w:val="nil"/>
              <w:right w:val="nil"/>
            </w:tcBorders>
          </w:tcPr>
          <w:p w14:paraId="5DDACFAD" w14:textId="77777777" w:rsidR="00D91A78" w:rsidRPr="00DA7CD9" w:rsidRDefault="00D91A78" w:rsidP="00E15DA2">
            <w:pPr>
              <w:ind w:firstLineChars="300" w:firstLine="720"/>
              <w:rPr>
                <w:rFonts w:ascii="標楷體" w:eastAsia="標楷體" w:hAnsi="標楷體"/>
                <w:color w:val="000000"/>
                <w:szCs w:val="24"/>
              </w:rPr>
            </w:pPr>
            <w:r w:rsidRPr="00DA7CD9">
              <w:rPr>
                <w:rFonts w:ascii="標楷體" w:eastAsia="標楷體" w:hAnsi="標楷體" w:hint="eastAsia"/>
                <w:color w:val="000000"/>
                <w:szCs w:val="24"/>
              </w:rPr>
              <w:t>股份有限公司</w:t>
            </w:r>
          </w:p>
        </w:tc>
        <w:tc>
          <w:tcPr>
            <w:tcW w:w="3420" w:type="dxa"/>
            <w:tcBorders>
              <w:top w:val="nil"/>
              <w:left w:val="nil"/>
              <w:bottom w:val="nil"/>
              <w:right w:val="nil"/>
            </w:tcBorders>
          </w:tcPr>
          <w:p w14:paraId="2E5E0228" w14:textId="77777777" w:rsidR="00D91A78" w:rsidRPr="00DA7CD9" w:rsidRDefault="00D91A78" w:rsidP="00E15DA2">
            <w:pPr>
              <w:jc w:val="right"/>
              <w:rPr>
                <w:rFonts w:ascii="新細明體" w:hAnsi="新細明體"/>
                <w:color w:val="000000"/>
                <w:szCs w:val="24"/>
              </w:rPr>
            </w:pPr>
            <w:r w:rsidRPr="00DA7CD9">
              <w:rPr>
                <w:rFonts w:ascii="新細明體" w:hAnsi="新細明體"/>
                <w:color w:val="000000"/>
                <w:szCs w:val="24"/>
              </w:rPr>
              <w:t>(</w:t>
            </w:r>
            <w:r w:rsidRPr="00DA7CD9">
              <w:rPr>
                <w:rFonts w:ascii="新細明體" w:hAnsi="新細明體" w:hint="eastAsia"/>
                <w:color w:val="000000"/>
                <w:szCs w:val="24"/>
              </w:rPr>
              <w:t>加蓋公司印章</w:t>
            </w:r>
            <w:r w:rsidRPr="00DA7CD9">
              <w:rPr>
                <w:rFonts w:ascii="新細明體" w:hAnsi="新細明體"/>
                <w:color w:val="000000"/>
                <w:szCs w:val="24"/>
              </w:rPr>
              <w:t>)</w:t>
            </w:r>
          </w:p>
        </w:tc>
      </w:tr>
      <w:tr w:rsidR="00D91A78" w:rsidRPr="00DA7CD9" w14:paraId="45820815" w14:textId="77777777" w:rsidTr="00E15DA2">
        <w:trPr>
          <w:cantSplit/>
          <w:trHeight w:val="908"/>
        </w:trPr>
        <w:tc>
          <w:tcPr>
            <w:tcW w:w="2520" w:type="dxa"/>
            <w:tcBorders>
              <w:top w:val="nil"/>
              <w:left w:val="nil"/>
              <w:bottom w:val="nil"/>
              <w:right w:val="nil"/>
            </w:tcBorders>
          </w:tcPr>
          <w:p w14:paraId="065945B6" w14:textId="77777777" w:rsidR="00D91A78" w:rsidRPr="00DA7CD9" w:rsidRDefault="00D91A78" w:rsidP="00E15DA2">
            <w:pPr>
              <w:rPr>
                <w:rFonts w:ascii="標楷體" w:eastAsia="標楷體" w:hAnsi="標楷體"/>
                <w:color w:val="000000"/>
                <w:szCs w:val="24"/>
              </w:rPr>
            </w:pPr>
            <w:r w:rsidRPr="00DA7CD9">
              <w:rPr>
                <w:rFonts w:ascii="標楷體" w:eastAsia="標楷體" w:hAnsi="標楷體" w:hint="eastAsia"/>
                <w:color w:val="000000"/>
                <w:szCs w:val="24"/>
              </w:rPr>
              <w:t>董事長：</w:t>
            </w:r>
          </w:p>
        </w:tc>
        <w:tc>
          <w:tcPr>
            <w:tcW w:w="3420" w:type="dxa"/>
            <w:tcBorders>
              <w:top w:val="nil"/>
              <w:left w:val="nil"/>
              <w:bottom w:val="nil"/>
              <w:right w:val="nil"/>
            </w:tcBorders>
          </w:tcPr>
          <w:p w14:paraId="29D402F4" w14:textId="77777777" w:rsidR="00D91A78" w:rsidRPr="00DA7CD9" w:rsidRDefault="00D91A78" w:rsidP="00E15DA2">
            <w:pPr>
              <w:jc w:val="right"/>
              <w:rPr>
                <w:rFonts w:ascii="新細明體" w:hAnsi="新細明體"/>
                <w:color w:val="000000"/>
                <w:szCs w:val="24"/>
              </w:rPr>
            </w:pPr>
            <w:r w:rsidRPr="00DA7CD9">
              <w:rPr>
                <w:rFonts w:ascii="新細明體" w:hAnsi="新細明體"/>
                <w:color w:val="000000"/>
                <w:szCs w:val="24"/>
              </w:rPr>
              <w:t>(</w:t>
            </w:r>
            <w:r w:rsidRPr="00DA7CD9">
              <w:rPr>
                <w:rFonts w:ascii="新細明體" w:hAnsi="新細明體" w:hint="eastAsia"/>
                <w:color w:val="000000"/>
                <w:szCs w:val="24"/>
              </w:rPr>
              <w:t>加蓋負責人印章</w:t>
            </w:r>
            <w:r w:rsidRPr="00DA7CD9">
              <w:rPr>
                <w:rFonts w:ascii="新細明體" w:hAnsi="新細明體"/>
                <w:color w:val="000000"/>
                <w:szCs w:val="24"/>
              </w:rPr>
              <w:t>)</w:t>
            </w:r>
          </w:p>
        </w:tc>
      </w:tr>
    </w:tbl>
    <w:p w14:paraId="287CE55F" w14:textId="77777777" w:rsidR="00D91A78" w:rsidRPr="00D2045B" w:rsidRDefault="00D91A78" w:rsidP="00D91A78">
      <w:pPr>
        <w:jc w:val="center"/>
        <w:rPr>
          <w:rFonts w:ascii="標楷體" w:eastAsia="標楷體" w:hAnsi="標楷體"/>
          <w:color w:val="000000"/>
        </w:rPr>
      </w:pPr>
    </w:p>
    <w:p w14:paraId="5A783BE3" w14:textId="77777777" w:rsidR="00D91A78" w:rsidRPr="00D2045B" w:rsidRDefault="00D91A78" w:rsidP="00D91A78">
      <w:pPr>
        <w:jc w:val="center"/>
        <w:rPr>
          <w:rFonts w:ascii="標楷體" w:eastAsia="標楷體" w:hAnsi="標楷體"/>
          <w:color w:val="000000"/>
        </w:rPr>
      </w:pPr>
    </w:p>
    <w:p w14:paraId="519E4D27" w14:textId="77777777" w:rsidR="00D91A78" w:rsidRPr="00D2045B" w:rsidRDefault="00D91A78" w:rsidP="00D91A78">
      <w:pPr>
        <w:jc w:val="center"/>
        <w:rPr>
          <w:rFonts w:ascii="標楷體" w:eastAsia="標楷體" w:hAnsi="標楷體"/>
          <w:color w:val="000000"/>
        </w:rPr>
      </w:pPr>
    </w:p>
    <w:p w14:paraId="41E92A27" w14:textId="77777777" w:rsidR="00DA7CD9" w:rsidRDefault="00DA7CD9" w:rsidP="008B32D7">
      <w:pPr>
        <w:jc w:val="center"/>
        <w:rPr>
          <w:rFonts w:ascii="Times New Roman" w:eastAsia="標楷體" w:hAnsi="Times New Roman" w:cs="Times New Roman"/>
          <w:b/>
          <w:bCs/>
          <w:sz w:val="32"/>
          <w:szCs w:val="32"/>
        </w:rPr>
        <w:sectPr w:rsidR="00DA7CD9" w:rsidSect="00C53249">
          <w:headerReference w:type="even" r:id="rId9"/>
          <w:headerReference w:type="default" r:id="rId10"/>
          <w:footerReference w:type="default" r:id="rId11"/>
          <w:headerReference w:type="first" r:id="rId12"/>
          <w:pgSz w:w="11906" w:h="16838"/>
          <w:pgMar w:top="1440" w:right="1440" w:bottom="1440" w:left="1440" w:header="851" w:footer="850" w:gutter="0"/>
          <w:cols w:space="425"/>
          <w:docGrid w:type="lines" w:linePitch="360"/>
        </w:sectPr>
      </w:pPr>
    </w:p>
    <w:p w14:paraId="6F4EC6FE" w14:textId="0089CF7A" w:rsidR="00D91A78" w:rsidRDefault="00D91A78" w:rsidP="008B32D7">
      <w:pPr>
        <w:jc w:val="center"/>
        <w:rPr>
          <w:rFonts w:ascii="Times New Roman" w:eastAsia="標楷體" w:hAnsi="Times New Roman" w:cs="Times New Roman"/>
          <w:b/>
          <w:bCs/>
          <w:sz w:val="32"/>
          <w:szCs w:val="32"/>
        </w:rPr>
      </w:pPr>
    </w:p>
    <w:p w14:paraId="566FB2F3" w14:textId="4ADE25D6" w:rsidR="00D91A78" w:rsidRDefault="00551C6E">
      <w:pPr>
        <w:widowControl/>
        <w:rPr>
          <w:rFonts w:ascii="Times New Roman" w:eastAsia="標楷體" w:hAnsi="Times New Roman" w:cs="Times New Roman"/>
          <w:b/>
          <w:bCs/>
          <w:sz w:val="32"/>
          <w:szCs w:val="32"/>
        </w:rPr>
      </w:pPr>
      <w:r>
        <w:rPr>
          <w:rFonts w:ascii="Times New Roman" w:eastAsia="標楷體" w:hAnsi="Times New Roman" w:cs="Times New Roman"/>
          <w:b/>
          <w:bCs/>
          <w:noProof/>
          <w:sz w:val="32"/>
          <w:szCs w:val="32"/>
        </w:rPr>
        <mc:AlternateContent>
          <mc:Choice Requires="wps">
            <w:drawing>
              <wp:anchor distT="0" distB="0" distL="114300" distR="114300" simplePos="0" relativeHeight="251660288" behindDoc="0" locked="0" layoutInCell="1" allowOverlap="1" wp14:anchorId="475E4FFE" wp14:editId="1DF5DBED">
                <wp:simplePos x="0" y="0"/>
                <wp:positionH relativeFrom="column">
                  <wp:posOffset>-9525</wp:posOffset>
                </wp:positionH>
                <wp:positionV relativeFrom="paragraph">
                  <wp:posOffset>1661160</wp:posOffset>
                </wp:positionV>
                <wp:extent cx="2743200" cy="23812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27432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3D073" w14:textId="77777777" w:rsidR="00551C6E" w:rsidRDefault="00551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5E4FFE" id="_x0000_t202" coordsize="21600,21600" o:spt="202" path="m,l,21600r21600,l21600,xe">
                <v:stroke joinstyle="miter"/>
                <v:path gradientshapeok="t" o:connecttype="rect"/>
              </v:shapetype>
              <v:shape id="文字方塊 1" o:spid="_x0000_s1026" type="#_x0000_t202" style="position:absolute;margin-left:-.75pt;margin-top:130.8pt;width:3in;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" fillcolor="white [3201]" stroked="f" strokeweight=".5pt">
                <v:textbox>
                  <w:txbxContent>
                    <w:p w14:paraId="1413D073" w14:textId="77777777" w:rsidR="00551C6E" w:rsidRDefault="00551C6E"/>
                  </w:txbxContent>
                </v:textbox>
              </v:shape>
            </w:pict>
          </mc:Fallback>
        </mc:AlternateContent>
      </w:r>
      <w:r w:rsidR="00D91A78">
        <w:rPr>
          <w:rFonts w:ascii="Times New Roman" w:eastAsia="標楷體" w:hAnsi="Times New Roman" w:cs="Times New Roman"/>
          <w:b/>
          <w:bCs/>
          <w:sz w:val="32"/>
          <w:szCs w:val="32"/>
        </w:rPr>
        <w:br w:type="page"/>
      </w:r>
    </w:p>
    <w:p w14:paraId="15D9FF55" w14:textId="3D10C4FE" w:rsidR="008B32D7" w:rsidRDefault="008B32D7" w:rsidP="00616D32">
      <w:pPr>
        <w:jc w:val="center"/>
        <w:rPr>
          <w:rFonts w:ascii="Times New Roman" w:eastAsia="標楷體" w:hAnsi="Times New Roman" w:cs="Times New Roman"/>
          <w:b/>
          <w:sz w:val="32"/>
          <w:szCs w:val="32"/>
        </w:rPr>
      </w:pPr>
      <w:r w:rsidRPr="008B32D7">
        <w:rPr>
          <w:rFonts w:ascii="Times New Roman" w:eastAsia="標楷體" w:hAnsi="Times New Roman" w:cs="Times New Roman"/>
          <w:b/>
          <w:bCs/>
          <w:sz w:val="32"/>
          <w:szCs w:val="32"/>
        </w:rPr>
        <w:lastRenderedPageBreak/>
        <w:t xml:space="preserve">Articles of Incorporation of </w:t>
      </w:r>
      <w:r w:rsidRPr="008B32D7">
        <w:rPr>
          <w:rFonts w:ascii="Times New Roman" w:eastAsia="標楷體" w:hAnsi="Times New Roman" w:cs="Times New Roman"/>
          <w:b/>
          <w:sz w:val="32"/>
          <w:szCs w:val="32"/>
        </w:rPr>
        <w:t>__________</w:t>
      </w:r>
    </w:p>
    <w:p w14:paraId="1326B95B" w14:textId="77777777" w:rsidR="000E3F7E" w:rsidRPr="00616D32" w:rsidRDefault="000E3F7E" w:rsidP="000E3F7E">
      <w:pPr>
        <w:rPr>
          <w:rFonts w:ascii="Times New Roman" w:eastAsia="標楷體" w:hAnsi="Times New Roman" w:cs="Times New Roman"/>
          <w:b/>
          <w:bCs/>
          <w:color w:val="000000"/>
          <w:sz w:val="32"/>
          <w:szCs w:val="32"/>
        </w:rPr>
      </w:pPr>
    </w:p>
    <w:p w14:paraId="67250E7B" w14:textId="36180698" w:rsidR="008B32D7" w:rsidRPr="00A06919" w:rsidRDefault="0028316F" w:rsidP="008B32D7">
      <w:pPr>
        <w:spacing w:afterLines="50" w:after="180"/>
        <w:jc w:val="center"/>
        <w:rPr>
          <w:rFonts w:ascii="Times New Roman" w:eastAsia="標楷體" w:hAnsi="Times New Roman" w:cs="Times New Roman"/>
          <w:b/>
          <w:bCs/>
          <w:color w:val="000000"/>
          <w:szCs w:val="24"/>
        </w:rPr>
      </w:pPr>
      <w:r>
        <w:rPr>
          <w:rFonts w:ascii="Times New Roman" w:eastAsia="標楷體" w:hAnsi="Times New Roman" w:cs="Times New Roman" w:hint="eastAsia"/>
          <w:b/>
          <w:bCs/>
          <w:color w:val="000000"/>
          <w:szCs w:val="24"/>
        </w:rPr>
        <w:t xml:space="preserve">  </w:t>
      </w:r>
      <w:r w:rsidR="00D91089">
        <w:rPr>
          <w:rFonts w:ascii="Times New Roman" w:eastAsia="標楷體" w:hAnsi="Times New Roman" w:cs="Times New Roman" w:hint="eastAsia"/>
          <w:b/>
          <w:bCs/>
          <w:color w:val="000000"/>
          <w:szCs w:val="24"/>
        </w:rPr>
        <w:t xml:space="preserve">  </w:t>
      </w:r>
      <w:r w:rsidR="00D91089">
        <w:rPr>
          <w:rFonts w:ascii="Times New Roman" w:eastAsia="標楷體" w:hAnsi="Times New Roman" w:cs="Times New Roman"/>
          <w:b/>
          <w:bCs/>
          <w:color w:val="000000"/>
          <w:szCs w:val="24"/>
        </w:rPr>
        <w:t>Chapter</w:t>
      </w:r>
      <w:r w:rsidR="0057431F" w:rsidRPr="00A06919">
        <w:rPr>
          <w:rFonts w:ascii="Times New Roman" w:eastAsia="標楷體" w:hAnsi="Times New Roman" w:cs="Times New Roman"/>
          <w:b/>
          <w:bCs/>
          <w:color w:val="000000"/>
          <w:szCs w:val="24"/>
        </w:rPr>
        <w:t xml:space="preserve"> </w:t>
      </w:r>
      <w:r w:rsidR="008B32D7" w:rsidRPr="00A06919">
        <w:rPr>
          <w:rFonts w:ascii="Times New Roman" w:eastAsia="標楷體" w:hAnsi="Times New Roman" w:cs="Times New Roman"/>
          <w:b/>
          <w:bCs/>
          <w:color w:val="000000"/>
          <w:szCs w:val="24"/>
        </w:rPr>
        <w:t>1  General Provisions</w:t>
      </w:r>
    </w:p>
    <w:tbl>
      <w:tblPr>
        <w:tblW w:w="4908" w:type="pct"/>
        <w:tblCellMar>
          <w:left w:w="28" w:type="dxa"/>
          <w:right w:w="28" w:type="dxa"/>
        </w:tblCellMar>
        <w:tblLook w:val="0000" w:firstRow="0" w:lastRow="0" w:firstColumn="0" w:lastColumn="0" w:noHBand="0" w:noVBand="0"/>
      </w:tblPr>
      <w:tblGrid>
        <w:gridCol w:w="1298"/>
        <w:gridCol w:w="7617"/>
      </w:tblGrid>
      <w:tr w:rsidR="008B32D7" w:rsidRPr="008B32D7" w14:paraId="75C8B754" w14:textId="77777777" w:rsidTr="004F008A">
        <w:tc>
          <w:tcPr>
            <w:tcW w:w="728" w:type="pct"/>
          </w:tcPr>
          <w:p w14:paraId="13A98424" w14:textId="4E690612" w:rsidR="008B32D7" w:rsidRPr="008B32D7" w:rsidRDefault="008B32D7" w:rsidP="008B32D7">
            <w:pPr>
              <w:rPr>
                <w:rFonts w:ascii="Times New Roman" w:eastAsia="標楷體" w:hAnsi="Times New Roman" w:cs="Times New Roman"/>
                <w:color w:val="000000"/>
                <w:kern w:val="0"/>
                <w:szCs w:val="24"/>
              </w:rPr>
            </w:pPr>
            <w:r w:rsidRPr="008B32D7">
              <w:rPr>
                <w:rFonts w:ascii="Times New Roman" w:eastAsia="標楷體" w:hAnsi="Times New Roman" w:cs="Times New Roman"/>
                <w:color w:val="000000"/>
                <w:szCs w:val="24"/>
              </w:rPr>
              <w:t>Article 1</w:t>
            </w:r>
          </w:p>
        </w:tc>
        <w:tc>
          <w:tcPr>
            <w:tcW w:w="4272" w:type="pct"/>
          </w:tcPr>
          <w:p w14:paraId="326C0A02" w14:textId="6DB605AE" w:rsidR="008B32D7" w:rsidRPr="00616D32" w:rsidRDefault="008B32D7" w:rsidP="008B32D7">
            <w:pPr>
              <w:rPr>
                <w:rFonts w:ascii="Times New Roman" w:eastAsia="標楷體" w:hAnsi="Times New Roman" w:cs="Times New Roman"/>
                <w:color w:val="000000"/>
                <w:szCs w:val="24"/>
              </w:rPr>
            </w:pPr>
            <w:r w:rsidRPr="008B32D7">
              <w:rPr>
                <w:rFonts w:ascii="Times New Roman" w:eastAsia="新細明體" w:hAnsi="Times New Roman" w:cs="Times New Roman"/>
                <w:kern w:val="0"/>
                <w:szCs w:val="24"/>
              </w:rPr>
              <w:t xml:space="preserve">The Company shall be incorporated under the Company Act of the Republic of China, and its name shall be </w:t>
            </w:r>
            <w:r w:rsidRPr="008B32D7">
              <w:rPr>
                <w:rFonts w:ascii="Times New Roman" w:eastAsia="標楷體" w:hAnsi="Times New Roman" w:cs="Times New Roman" w:hint="eastAsia"/>
                <w:b/>
                <w:szCs w:val="24"/>
              </w:rPr>
              <w:t>_</w:t>
            </w:r>
            <w:r w:rsidRPr="008B32D7">
              <w:rPr>
                <w:rFonts w:ascii="Times New Roman" w:eastAsia="標楷體" w:hAnsi="Times New Roman" w:cs="Times New Roman"/>
                <w:b/>
                <w:szCs w:val="24"/>
              </w:rPr>
              <w:t>____</w:t>
            </w:r>
            <w:r w:rsidRPr="008B32D7">
              <w:rPr>
                <w:rFonts w:ascii="Times New Roman" w:eastAsia="標楷體" w:hAnsi="Times New Roman" w:cs="Times New Roman"/>
                <w:color w:val="000000"/>
                <w:szCs w:val="24"/>
              </w:rPr>
              <w:t>.</w:t>
            </w:r>
          </w:p>
        </w:tc>
      </w:tr>
      <w:tr w:rsidR="008B32D7" w:rsidRPr="008B32D7" w14:paraId="6BBC7008" w14:textId="77777777" w:rsidTr="004F008A">
        <w:tc>
          <w:tcPr>
            <w:tcW w:w="728" w:type="pct"/>
          </w:tcPr>
          <w:p w14:paraId="24BD5FCC" w14:textId="77777777" w:rsidR="008B32D7" w:rsidRPr="008B32D7" w:rsidRDefault="008B32D7" w:rsidP="008B32D7">
            <w:pPr>
              <w:rPr>
                <w:rFonts w:ascii="Times New Roman" w:eastAsia="標楷體" w:hAnsi="Times New Roman" w:cs="Times New Roman"/>
                <w:color w:val="000000"/>
                <w:szCs w:val="24"/>
              </w:rPr>
            </w:pPr>
          </w:p>
          <w:p w14:paraId="1010E55C" w14:textId="105F085B"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2</w:t>
            </w:r>
          </w:p>
        </w:tc>
        <w:tc>
          <w:tcPr>
            <w:tcW w:w="4272" w:type="pct"/>
          </w:tcPr>
          <w:p w14:paraId="733BC280" w14:textId="57A345CD" w:rsidR="008B32D7" w:rsidRPr="00616D32" w:rsidRDefault="008B32D7" w:rsidP="008B32D7">
            <w:pPr>
              <w:rPr>
                <w:rFonts w:ascii="Times New Roman" w:eastAsia="標楷體" w:hAnsi="Times New Roman" w:cs="Times New Roman"/>
                <w:color w:val="000000"/>
                <w:szCs w:val="24"/>
              </w:rPr>
            </w:pPr>
          </w:p>
          <w:p w14:paraId="56A19EA9" w14:textId="77777777"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 xml:space="preserve">1. </w:t>
            </w:r>
          </w:p>
          <w:p w14:paraId="485B258D" w14:textId="7B04CBD5" w:rsidR="008B32D7" w:rsidRPr="00616D32" w:rsidRDefault="008B32D7" w:rsidP="008B32D7">
            <w:pPr>
              <w:rPr>
                <w:rFonts w:ascii="Times New Roman" w:eastAsia="新細明體" w:hAnsi="Times New Roman" w:cs="Times New Roman"/>
                <w:szCs w:val="24"/>
              </w:rPr>
            </w:pPr>
            <w:r w:rsidRPr="008B32D7">
              <w:rPr>
                <w:rFonts w:ascii="Times New Roman" w:eastAsia="標楷體" w:hAnsi="Times New Roman" w:cs="Times New Roman"/>
                <w:color w:val="000000"/>
                <w:szCs w:val="24"/>
              </w:rPr>
              <w:t xml:space="preserve">2. </w:t>
            </w:r>
            <w:r w:rsidRPr="008B32D7">
              <w:rPr>
                <w:rFonts w:ascii="Times New Roman" w:eastAsia="新細明體" w:hAnsi="Times New Roman" w:cs="Times New Roman"/>
                <w:szCs w:val="24"/>
              </w:rPr>
              <w:t>ZZ99999 All business items that are not prohibited or restricted by law, except those that are subject to special approval.</w:t>
            </w:r>
          </w:p>
        </w:tc>
      </w:tr>
      <w:tr w:rsidR="008B32D7" w:rsidRPr="008B32D7" w14:paraId="40630AA0" w14:textId="77777777" w:rsidTr="004F008A">
        <w:tc>
          <w:tcPr>
            <w:tcW w:w="728" w:type="pct"/>
          </w:tcPr>
          <w:p w14:paraId="4D1121B7" w14:textId="52085170" w:rsidR="008B32D7" w:rsidRPr="008B32D7" w:rsidRDefault="008B32D7" w:rsidP="008B32D7">
            <w:pPr>
              <w:rPr>
                <w:rFonts w:ascii="Times New Roman" w:eastAsia="標楷體" w:hAnsi="Times New Roman" w:cs="Times New Roman"/>
                <w:color w:val="000000"/>
                <w:szCs w:val="24"/>
              </w:rPr>
            </w:pPr>
          </w:p>
          <w:p w14:paraId="25475288" w14:textId="6F60EB37"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3</w:t>
            </w:r>
          </w:p>
        </w:tc>
        <w:tc>
          <w:tcPr>
            <w:tcW w:w="4272" w:type="pct"/>
          </w:tcPr>
          <w:p w14:paraId="3C35F835" w14:textId="35D600C1" w:rsidR="008B32D7" w:rsidRPr="008B32D7" w:rsidRDefault="008B32D7" w:rsidP="008B32D7">
            <w:pPr>
              <w:rPr>
                <w:rFonts w:ascii="Times New Roman" w:eastAsia="標楷體" w:hAnsi="Times New Roman" w:cs="Times New Roman"/>
                <w:color w:val="000000"/>
                <w:szCs w:val="24"/>
              </w:rPr>
            </w:pPr>
          </w:p>
          <w:p w14:paraId="7D7FEA0F" w14:textId="0B865503" w:rsidR="008B32D7" w:rsidRPr="008B32D7" w:rsidRDefault="008B32D7" w:rsidP="008B32D7">
            <w:pPr>
              <w:rPr>
                <w:rFonts w:ascii="Times New Roman" w:eastAsia="標楷體" w:hAnsi="Times New Roman" w:cs="Times New Roman"/>
                <w:color w:val="000000"/>
                <w:szCs w:val="24"/>
              </w:rPr>
            </w:pPr>
            <w:r w:rsidRPr="008B32D7">
              <w:rPr>
                <w:rFonts w:ascii="Times New Roman" w:eastAsia="新細明體" w:hAnsi="Times New Roman" w:cs="Times New Roman"/>
                <w:kern w:val="0"/>
                <w:szCs w:val="24"/>
              </w:rPr>
              <w:t xml:space="preserve">The Company shall have its head office </w:t>
            </w:r>
            <w:r w:rsidR="009B08CF">
              <w:rPr>
                <w:rFonts w:ascii="Times New Roman" w:eastAsia="新細明體" w:hAnsi="Times New Roman" w:cs="Times New Roman"/>
                <w:kern w:val="0"/>
                <w:szCs w:val="24"/>
              </w:rPr>
              <w:t xml:space="preserve">in </w:t>
            </w:r>
            <w:r w:rsidRPr="008B32D7">
              <w:rPr>
                <w:rFonts w:ascii="Times New Roman" w:eastAsia="新細明體" w:hAnsi="Times New Roman" w:cs="Times New Roman"/>
                <w:kern w:val="0"/>
                <w:szCs w:val="24"/>
              </w:rPr>
              <w:t>Taipei City, the Republic of China, and may, pursuant to a resolution adopted at the meeting of the Board of Directors, set up branch offices within or outside the territory of the Republic of China when deemed necessary.</w:t>
            </w:r>
          </w:p>
          <w:p w14:paraId="2F43355D" w14:textId="77777777" w:rsidR="008B32D7" w:rsidRPr="008B32D7" w:rsidRDefault="008B32D7" w:rsidP="008B32D7">
            <w:pPr>
              <w:rPr>
                <w:rFonts w:ascii="Times New Roman" w:eastAsia="標楷體" w:hAnsi="Times New Roman" w:cs="Times New Roman"/>
                <w:color w:val="000000"/>
                <w:szCs w:val="24"/>
              </w:rPr>
            </w:pPr>
          </w:p>
        </w:tc>
      </w:tr>
      <w:tr w:rsidR="008B32D7" w:rsidRPr="008B32D7" w14:paraId="2E765B53" w14:textId="77777777" w:rsidTr="004F008A">
        <w:tc>
          <w:tcPr>
            <w:tcW w:w="728" w:type="pct"/>
          </w:tcPr>
          <w:p w14:paraId="329B6DCC" w14:textId="242905DD"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4</w:t>
            </w:r>
          </w:p>
        </w:tc>
        <w:tc>
          <w:tcPr>
            <w:tcW w:w="4272" w:type="pct"/>
          </w:tcPr>
          <w:p w14:paraId="3A4970BA" w14:textId="77777777"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Public announcements of the Company shall be made according to Article 28 of the Company Act.</w:t>
            </w:r>
          </w:p>
        </w:tc>
      </w:tr>
    </w:tbl>
    <w:p w14:paraId="734111DE" w14:textId="77777777" w:rsidR="008B32D7" w:rsidRPr="008B32D7" w:rsidRDefault="008B32D7" w:rsidP="00274A07">
      <w:pPr>
        <w:rPr>
          <w:rFonts w:ascii="Times New Roman" w:eastAsia="標楷體" w:hAnsi="Times New Roman" w:cs="Times New Roman"/>
          <w:b/>
          <w:bCs/>
          <w:color w:val="000000"/>
          <w:szCs w:val="24"/>
        </w:rPr>
      </w:pPr>
    </w:p>
    <w:p w14:paraId="22576C88" w14:textId="6C30B376" w:rsidR="008B32D7" w:rsidRPr="008B32D7" w:rsidRDefault="00957FAB" w:rsidP="008B32D7">
      <w:pPr>
        <w:spacing w:afterLines="50" w:after="180"/>
        <w:jc w:val="center"/>
        <w:rPr>
          <w:rFonts w:ascii="Times New Roman" w:eastAsia="標楷體" w:hAnsi="Times New Roman" w:cs="Times New Roman"/>
          <w:b/>
          <w:bCs/>
          <w:color w:val="000000"/>
          <w:szCs w:val="24"/>
        </w:rPr>
      </w:pPr>
      <w:r>
        <w:rPr>
          <w:rFonts w:ascii="Times New Roman" w:eastAsia="標楷體" w:hAnsi="Times New Roman" w:cs="Times New Roman" w:hint="eastAsia"/>
          <w:b/>
          <w:bCs/>
          <w:color w:val="000000"/>
          <w:szCs w:val="24"/>
        </w:rPr>
        <w:t xml:space="preserve">  Chapter </w:t>
      </w:r>
      <w:r w:rsidR="008B32D7" w:rsidRPr="008B32D7">
        <w:rPr>
          <w:rFonts w:ascii="Times New Roman" w:eastAsia="標楷體" w:hAnsi="Times New Roman" w:cs="Times New Roman"/>
          <w:b/>
          <w:szCs w:val="24"/>
        </w:rPr>
        <w:t>2  Capital Stock</w:t>
      </w:r>
    </w:p>
    <w:tbl>
      <w:tblPr>
        <w:tblW w:w="4908" w:type="pct"/>
        <w:tblCellMar>
          <w:left w:w="28" w:type="dxa"/>
          <w:right w:w="28" w:type="dxa"/>
        </w:tblCellMar>
        <w:tblLook w:val="0000" w:firstRow="0" w:lastRow="0" w:firstColumn="0" w:lastColumn="0" w:noHBand="0" w:noVBand="0"/>
      </w:tblPr>
      <w:tblGrid>
        <w:gridCol w:w="1298"/>
        <w:gridCol w:w="7617"/>
      </w:tblGrid>
      <w:tr w:rsidR="008B32D7" w:rsidRPr="008B32D7" w14:paraId="1E788ED8" w14:textId="77777777" w:rsidTr="004F008A">
        <w:tc>
          <w:tcPr>
            <w:tcW w:w="728" w:type="pct"/>
          </w:tcPr>
          <w:p w14:paraId="79A984CC" w14:textId="77777777" w:rsidR="008B32D7" w:rsidRPr="008B32D7" w:rsidRDefault="008B32D7" w:rsidP="008B32D7">
            <w:pPr>
              <w:rPr>
                <w:rFonts w:ascii="Times New Roman" w:eastAsia="標楷體" w:hAnsi="Times New Roman" w:cs="Times New Roman"/>
                <w:color w:val="000000"/>
                <w:szCs w:val="24"/>
              </w:rPr>
            </w:pPr>
          </w:p>
          <w:p w14:paraId="77588675" w14:textId="77777777" w:rsidR="008B32D7" w:rsidRPr="008B32D7" w:rsidRDefault="008B32D7" w:rsidP="008B32D7">
            <w:pPr>
              <w:rPr>
                <w:rFonts w:ascii="Times New Roman" w:eastAsia="標楷體" w:hAnsi="Times New Roman" w:cs="Times New Roman"/>
                <w:color w:val="000000"/>
                <w:kern w:val="0"/>
                <w:szCs w:val="24"/>
              </w:rPr>
            </w:pPr>
            <w:r w:rsidRPr="008B32D7">
              <w:rPr>
                <w:rFonts w:ascii="Times New Roman" w:eastAsia="標楷體" w:hAnsi="Times New Roman" w:cs="Times New Roman" w:hint="eastAsia"/>
                <w:color w:val="000000"/>
                <w:szCs w:val="24"/>
              </w:rPr>
              <w:t>Article 5</w:t>
            </w:r>
          </w:p>
        </w:tc>
        <w:tc>
          <w:tcPr>
            <w:tcW w:w="4272" w:type="pct"/>
          </w:tcPr>
          <w:p w14:paraId="1A2B3C8E" w14:textId="096436BD" w:rsidR="008B32D7" w:rsidRPr="008B32D7" w:rsidRDefault="008B32D7" w:rsidP="008B32D7">
            <w:pPr>
              <w:rPr>
                <w:rFonts w:ascii="Times New Roman" w:eastAsia="標楷體" w:hAnsi="Times New Roman" w:cs="Times New Roman"/>
                <w:color w:val="000000"/>
                <w:szCs w:val="24"/>
              </w:rPr>
            </w:pPr>
          </w:p>
          <w:p w14:paraId="3CA84554" w14:textId="32F420B6" w:rsidR="008B32D7" w:rsidRPr="00187AF1" w:rsidRDefault="008B32D7" w:rsidP="00187AF1">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 xml:space="preserve">The total capital stock of the Company shall be in the amount of </w:t>
            </w:r>
            <w:r w:rsidRPr="008B32D7">
              <w:rPr>
                <w:rFonts w:ascii="Times New Roman" w:eastAsia="標楷體" w:hAnsi="Times New Roman" w:cs="Times New Roman" w:hint="eastAsia"/>
                <w:color w:val="000000"/>
                <w:szCs w:val="24"/>
              </w:rPr>
              <w:t>_</w:t>
            </w:r>
            <w:r w:rsidRPr="008B32D7">
              <w:rPr>
                <w:rFonts w:ascii="Times New Roman" w:eastAsia="標楷體" w:hAnsi="Times New Roman" w:cs="Times New Roman"/>
                <w:color w:val="000000"/>
                <w:szCs w:val="24"/>
              </w:rPr>
              <w:t>_____</w:t>
            </w:r>
            <w:r w:rsidRPr="008B32D7">
              <w:rPr>
                <w:rFonts w:ascii="Times New Roman" w:eastAsia="標楷體" w:hAnsi="Times New Roman" w:cs="Times New Roman" w:hint="eastAsia"/>
                <w:color w:val="000000"/>
                <w:szCs w:val="24"/>
              </w:rPr>
              <w:t xml:space="preserve"> </w:t>
            </w:r>
            <w:r w:rsidRPr="008B32D7">
              <w:rPr>
                <w:rFonts w:ascii="Times New Roman" w:eastAsia="標楷體" w:hAnsi="Times New Roman" w:cs="Times New Roman"/>
                <w:color w:val="000000"/>
                <w:szCs w:val="24"/>
              </w:rPr>
              <w:t xml:space="preserve">New Taiwan Dollars, divided into </w:t>
            </w:r>
            <w:r w:rsidRPr="008B32D7">
              <w:rPr>
                <w:rFonts w:ascii="Times New Roman" w:eastAsia="標楷體" w:hAnsi="Times New Roman" w:cs="Times New Roman" w:hint="eastAsia"/>
                <w:color w:val="000000"/>
                <w:szCs w:val="24"/>
              </w:rPr>
              <w:t>_</w:t>
            </w:r>
            <w:r w:rsidRPr="008B32D7">
              <w:rPr>
                <w:rFonts w:ascii="Times New Roman" w:eastAsia="標楷體" w:hAnsi="Times New Roman" w:cs="Times New Roman"/>
                <w:color w:val="000000"/>
                <w:szCs w:val="24"/>
              </w:rPr>
              <w:t xml:space="preserve">_______ shares, at </w:t>
            </w:r>
            <w:r w:rsidRPr="008B32D7">
              <w:rPr>
                <w:rFonts w:ascii="Times New Roman" w:eastAsia="標楷體" w:hAnsi="Times New Roman" w:cs="Times New Roman" w:hint="eastAsia"/>
                <w:color w:val="000000"/>
                <w:szCs w:val="24"/>
              </w:rPr>
              <w:t>_</w:t>
            </w:r>
            <w:r w:rsidRPr="008B32D7">
              <w:rPr>
                <w:rFonts w:ascii="Times New Roman" w:eastAsia="標楷體" w:hAnsi="Times New Roman" w:cs="Times New Roman"/>
                <w:color w:val="000000"/>
                <w:szCs w:val="24"/>
              </w:rPr>
              <w:t>__New Taiwan Dollars each, to be fully issued (or to be issued in installments).</w:t>
            </w:r>
          </w:p>
        </w:tc>
      </w:tr>
      <w:tr w:rsidR="008B32D7" w:rsidRPr="008B32D7" w14:paraId="11437509" w14:textId="77777777" w:rsidTr="004F008A">
        <w:tc>
          <w:tcPr>
            <w:tcW w:w="728" w:type="pct"/>
          </w:tcPr>
          <w:p w14:paraId="0D59C0A5" w14:textId="77777777" w:rsidR="008B32D7" w:rsidRPr="008B32D7" w:rsidRDefault="008B32D7" w:rsidP="008B32D7">
            <w:pPr>
              <w:rPr>
                <w:rFonts w:ascii="Times New Roman" w:eastAsia="標楷體" w:hAnsi="Times New Roman" w:cs="Times New Roman"/>
                <w:color w:val="000000"/>
                <w:szCs w:val="24"/>
              </w:rPr>
            </w:pPr>
          </w:p>
          <w:p w14:paraId="47403EE0" w14:textId="592D46C4"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6</w:t>
            </w:r>
          </w:p>
        </w:tc>
        <w:tc>
          <w:tcPr>
            <w:tcW w:w="4272" w:type="pct"/>
          </w:tcPr>
          <w:p w14:paraId="649493BA" w14:textId="77777777" w:rsidR="00187AF1" w:rsidRDefault="00187AF1" w:rsidP="008B32D7">
            <w:pPr>
              <w:rPr>
                <w:rFonts w:ascii="Times New Roman" w:eastAsia="標楷體" w:hAnsi="Times New Roman" w:cs="Times New Roman"/>
                <w:color w:val="000000"/>
                <w:szCs w:val="24"/>
              </w:rPr>
            </w:pPr>
          </w:p>
          <w:p w14:paraId="00AB956A" w14:textId="39BD9FD0" w:rsidR="008B32D7" w:rsidRPr="008B32D7" w:rsidRDefault="008B32D7" w:rsidP="008B32D7">
            <w:pPr>
              <w:rPr>
                <w:rFonts w:ascii="Times New Roman" w:eastAsia="標楷體" w:hAnsi="Times New Roman" w:cs="Times New Roman"/>
                <w:szCs w:val="24"/>
              </w:rPr>
            </w:pPr>
            <w:r w:rsidRPr="008B32D7">
              <w:rPr>
                <w:rFonts w:ascii="Times New Roman" w:eastAsia="標楷體" w:hAnsi="Times New Roman" w:cs="Times New Roman"/>
                <w:szCs w:val="24"/>
              </w:rPr>
              <w:t xml:space="preserve">The share certificates of the Company shall be in registered form, and before they are issued, shall be signed by or affixed with the seals of no less than three </w:t>
            </w:r>
            <w:r w:rsidR="002426D3">
              <w:rPr>
                <w:rFonts w:ascii="Times New Roman" w:eastAsia="標楷體" w:hAnsi="Times New Roman" w:cs="Times New Roman"/>
                <w:szCs w:val="24"/>
              </w:rPr>
              <w:t>D</w:t>
            </w:r>
            <w:r w:rsidRPr="008B32D7">
              <w:rPr>
                <w:rFonts w:ascii="Times New Roman" w:eastAsia="標楷體" w:hAnsi="Times New Roman" w:cs="Times New Roman"/>
                <w:szCs w:val="24"/>
              </w:rPr>
              <w:t>irectors of the Company, and be certified pursuant to the law.</w:t>
            </w:r>
          </w:p>
          <w:p w14:paraId="518FB5EF" w14:textId="77777777" w:rsidR="008B32D7" w:rsidRPr="008B32D7" w:rsidRDefault="008B32D7" w:rsidP="008B32D7">
            <w:pPr>
              <w:rPr>
                <w:rFonts w:ascii="Times New Roman" w:eastAsia="標楷體" w:hAnsi="Times New Roman" w:cs="Times New Roman"/>
                <w:color w:val="000000"/>
                <w:szCs w:val="24"/>
              </w:rPr>
            </w:pPr>
          </w:p>
        </w:tc>
      </w:tr>
      <w:tr w:rsidR="008B32D7" w:rsidRPr="008B32D7" w14:paraId="57BFBF5F" w14:textId="77777777" w:rsidTr="004F008A">
        <w:tc>
          <w:tcPr>
            <w:tcW w:w="728" w:type="pct"/>
          </w:tcPr>
          <w:p w14:paraId="4815B2A2" w14:textId="241B7645"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7</w:t>
            </w:r>
          </w:p>
        </w:tc>
        <w:tc>
          <w:tcPr>
            <w:tcW w:w="4272" w:type="pct"/>
          </w:tcPr>
          <w:p w14:paraId="68747BD6" w14:textId="26D060E6" w:rsidR="008B32D7" w:rsidRPr="008B32D7" w:rsidRDefault="008B32D7" w:rsidP="00187AF1">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Registration for transfer of shares shall be suspended for a period of thirty days before the convening date of a regular shareholders meeting, fifteen days before the convening date of a special shareholders meeting, or within five days before the date on which dividends, bonus, or other benefits are scheduled to be paid by the Company.</w:t>
            </w:r>
          </w:p>
        </w:tc>
      </w:tr>
    </w:tbl>
    <w:p w14:paraId="3253D2DB" w14:textId="77777777" w:rsidR="00616D32" w:rsidRDefault="00616D32" w:rsidP="000E3F7E">
      <w:pPr>
        <w:spacing w:afterLines="50" w:after="180"/>
        <w:ind w:rightChars="50" w:right="120"/>
        <w:rPr>
          <w:rFonts w:ascii="Times New Roman" w:eastAsia="標楷體" w:hAnsi="Times New Roman" w:cs="Times New Roman"/>
          <w:b/>
          <w:szCs w:val="24"/>
        </w:rPr>
      </w:pPr>
    </w:p>
    <w:p w14:paraId="75DC7C11" w14:textId="6EDF831D" w:rsidR="008B32D7" w:rsidRPr="008B32D7" w:rsidRDefault="008B32D7" w:rsidP="00187AF1">
      <w:pPr>
        <w:spacing w:afterLines="50" w:after="180"/>
        <w:ind w:rightChars="50" w:right="120"/>
        <w:jc w:val="center"/>
        <w:rPr>
          <w:rFonts w:ascii="Times New Roman" w:eastAsia="標楷體" w:hAnsi="Times New Roman" w:cs="Times New Roman"/>
          <w:b/>
          <w:bCs/>
          <w:color w:val="000000"/>
          <w:szCs w:val="24"/>
        </w:rPr>
      </w:pPr>
      <w:r w:rsidRPr="008B32D7">
        <w:rPr>
          <w:rFonts w:ascii="Times New Roman" w:eastAsia="標楷體" w:hAnsi="Times New Roman" w:cs="Times New Roman"/>
          <w:b/>
          <w:szCs w:val="24"/>
        </w:rPr>
        <w:lastRenderedPageBreak/>
        <w:t>Chapter 3  Shareholders' Meeting</w:t>
      </w:r>
    </w:p>
    <w:tbl>
      <w:tblPr>
        <w:tblW w:w="4908" w:type="pct"/>
        <w:tblCellMar>
          <w:left w:w="28" w:type="dxa"/>
          <w:right w:w="28" w:type="dxa"/>
        </w:tblCellMar>
        <w:tblLook w:val="0000" w:firstRow="0" w:lastRow="0" w:firstColumn="0" w:lastColumn="0" w:noHBand="0" w:noVBand="0"/>
      </w:tblPr>
      <w:tblGrid>
        <w:gridCol w:w="1298"/>
        <w:gridCol w:w="7617"/>
      </w:tblGrid>
      <w:tr w:rsidR="008B32D7" w:rsidRPr="008B32D7" w14:paraId="66AA43EA" w14:textId="77777777" w:rsidTr="004F008A">
        <w:tc>
          <w:tcPr>
            <w:tcW w:w="728" w:type="pct"/>
          </w:tcPr>
          <w:p w14:paraId="75A10665" w14:textId="1F0C8CE3"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8</w:t>
            </w:r>
          </w:p>
        </w:tc>
        <w:tc>
          <w:tcPr>
            <w:tcW w:w="4272" w:type="pct"/>
          </w:tcPr>
          <w:p w14:paraId="21376F01" w14:textId="60DF6D66" w:rsidR="008B32D7" w:rsidRPr="008B32D7" w:rsidRDefault="008B32D7" w:rsidP="008B32D7">
            <w:pPr>
              <w:rPr>
                <w:rFonts w:ascii="Times New Roman" w:eastAsia="標楷體" w:hAnsi="Times New Roman" w:cs="Times New Roman"/>
                <w:color w:val="000000"/>
                <w:szCs w:val="24"/>
              </w:rPr>
            </w:pPr>
            <w:r w:rsidRPr="008B32D7">
              <w:rPr>
                <w:rFonts w:ascii="Times New Roman" w:eastAsia="新細明體" w:hAnsi="Times New Roman" w:cs="Times New Roman"/>
                <w:kern w:val="0"/>
                <w:szCs w:val="24"/>
              </w:rPr>
              <w:t>Shareholders meetings of the Company are of two kinds: (1) regular meeting and (2) special meeting. Regular meetings shall be convened at least once a year by the Board of Directors according to the law within six months after close of each fiscal year. Special meetings shall be convened whenever necessary according to the laws and regulations.</w:t>
            </w:r>
          </w:p>
        </w:tc>
      </w:tr>
      <w:tr w:rsidR="008B32D7" w:rsidRPr="008B32D7" w14:paraId="7318405B" w14:textId="77777777" w:rsidTr="004F008A">
        <w:tc>
          <w:tcPr>
            <w:tcW w:w="728" w:type="pct"/>
          </w:tcPr>
          <w:p w14:paraId="68ACE301" w14:textId="263F2E49" w:rsidR="008B32D7" w:rsidRPr="008B32D7" w:rsidRDefault="008B32D7" w:rsidP="008B32D7">
            <w:pPr>
              <w:rPr>
                <w:rFonts w:ascii="Times New Roman" w:eastAsia="標楷體" w:hAnsi="Times New Roman" w:cs="Times New Roman"/>
                <w:color w:val="000000"/>
                <w:szCs w:val="24"/>
              </w:rPr>
            </w:pPr>
          </w:p>
          <w:p w14:paraId="4B8D9240" w14:textId="7F672161"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9</w:t>
            </w:r>
          </w:p>
        </w:tc>
        <w:tc>
          <w:tcPr>
            <w:tcW w:w="4272" w:type="pct"/>
          </w:tcPr>
          <w:p w14:paraId="113088E1" w14:textId="13FA9E62" w:rsidR="008B32D7" w:rsidRPr="008B32D7" w:rsidRDefault="008B32D7" w:rsidP="008B32D7">
            <w:pPr>
              <w:rPr>
                <w:rFonts w:ascii="Times New Roman" w:eastAsia="標楷體" w:hAnsi="Times New Roman" w:cs="Times New Roman"/>
                <w:color w:val="000000"/>
                <w:szCs w:val="24"/>
              </w:rPr>
            </w:pPr>
          </w:p>
          <w:p w14:paraId="2B8A48D1" w14:textId="3C041AB8" w:rsidR="008B32D7" w:rsidRPr="00257CBF" w:rsidRDefault="008B32D7" w:rsidP="008B32D7">
            <w:pPr>
              <w:rPr>
                <w:rFonts w:ascii="Times New Roman" w:eastAsia="新細明體" w:hAnsi="Times New Roman" w:cs="Times New Roman"/>
                <w:szCs w:val="24"/>
              </w:rPr>
            </w:pPr>
            <w:r w:rsidRPr="008B32D7">
              <w:rPr>
                <w:rFonts w:ascii="Times New Roman" w:eastAsia="新細明體" w:hAnsi="Times New Roman" w:cs="Times New Roman"/>
                <w:szCs w:val="24"/>
              </w:rPr>
              <w:t>A shareholder may appoint a proxy to attend a shareholders' meeting in his/her/its behalf by executing a power of attorney printed by the company stating therein the scope of power authorized to the proxy.</w:t>
            </w:r>
          </w:p>
        </w:tc>
      </w:tr>
      <w:tr w:rsidR="008B32D7" w:rsidRPr="008B32D7" w14:paraId="54F1132F" w14:textId="77777777" w:rsidTr="004F008A">
        <w:tc>
          <w:tcPr>
            <w:tcW w:w="728" w:type="pct"/>
          </w:tcPr>
          <w:p w14:paraId="3782CABE" w14:textId="6FFC4586" w:rsidR="00856493" w:rsidRDefault="00856493" w:rsidP="008B32D7">
            <w:pPr>
              <w:rPr>
                <w:rFonts w:ascii="Times New Roman" w:eastAsia="標楷體" w:hAnsi="Times New Roman" w:cs="Times New Roman"/>
                <w:color w:val="000000"/>
                <w:szCs w:val="24"/>
              </w:rPr>
            </w:pPr>
          </w:p>
          <w:p w14:paraId="0469D960" w14:textId="52192157"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10</w:t>
            </w:r>
          </w:p>
        </w:tc>
        <w:tc>
          <w:tcPr>
            <w:tcW w:w="4272" w:type="pct"/>
          </w:tcPr>
          <w:p w14:paraId="6BC4E428" w14:textId="346EC992" w:rsidR="008B32D7" w:rsidRPr="008B32D7" w:rsidRDefault="008B32D7" w:rsidP="008B32D7">
            <w:pPr>
              <w:rPr>
                <w:rFonts w:ascii="Times New Roman" w:eastAsia="標楷體" w:hAnsi="Times New Roman" w:cs="Times New Roman"/>
                <w:color w:val="000000"/>
                <w:szCs w:val="24"/>
              </w:rPr>
            </w:pPr>
          </w:p>
          <w:p w14:paraId="7B71B9C7" w14:textId="77777777" w:rsidR="008B32D7" w:rsidRPr="008B32D7" w:rsidRDefault="008B32D7" w:rsidP="008B32D7">
            <w:pPr>
              <w:rPr>
                <w:rFonts w:ascii="Times New Roman" w:eastAsia="標楷體" w:hAnsi="Times New Roman" w:cs="Times New Roman"/>
                <w:color w:val="000000"/>
                <w:szCs w:val="24"/>
              </w:rPr>
            </w:pPr>
            <w:r w:rsidRPr="008B32D7">
              <w:rPr>
                <w:rFonts w:ascii="Times New Roman" w:eastAsia="新細明體" w:hAnsi="Times New Roman" w:cs="Times New Roman"/>
                <w:szCs w:val="24"/>
              </w:rPr>
              <w:t>Each shareholder is entitled to one vote for each share held. However, those shares held by the Company itself in accordance with the laws are without voting right.</w:t>
            </w:r>
          </w:p>
        </w:tc>
      </w:tr>
      <w:tr w:rsidR="008B32D7" w:rsidRPr="008B32D7" w14:paraId="5F31E29A" w14:textId="77777777" w:rsidTr="004F008A">
        <w:tc>
          <w:tcPr>
            <w:tcW w:w="728" w:type="pct"/>
          </w:tcPr>
          <w:p w14:paraId="3F79D0B6" w14:textId="77777777" w:rsidR="008B32D7" w:rsidRPr="008B32D7" w:rsidRDefault="008B32D7" w:rsidP="008B32D7">
            <w:pPr>
              <w:rPr>
                <w:rFonts w:ascii="Times New Roman" w:eastAsia="標楷體" w:hAnsi="Times New Roman" w:cs="Times New Roman"/>
                <w:color w:val="000000"/>
                <w:szCs w:val="24"/>
              </w:rPr>
            </w:pPr>
          </w:p>
        </w:tc>
        <w:tc>
          <w:tcPr>
            <w:tcW w:w="4272" w:type="pct"/>
          </w:tcPr>
          <w:p w14:paraId="3F489967" w14:textId="77777777" w:rsidR="008B32D7" w:rsidRPr="008B32D7" w:rsidRDefault="008B32D7" w:rsidP="008B32D7">
            <w:pPr>
              <w:rPr>
                <w:rFonts w:ascii="Times New Roman" w:eastAsia="標楷體" w:hAnsi="Times New Roman" w:cs="Times New Roman"/>
                <w:color w:val="000000"/>
                <w:szCs w:val="24"/>
              </w:rPr>
            </w:pPr>
          </w:p>
        </w:tc>
      </w:tr>
      <w:tr w:rsidR="008B32D7" w:rsidRPr="008B32D7" w14:paraId="47C3ABC5" w14:textId="77777777" w:rsidTr="004F008A">
        <w:tc>
          <w:tcPr>
            <w:tcW w:w="728" w:type="pct"/>
          </w:tcPr>
          <w:p w14:paraId="2F7A4EA7" w14:textId="5E994FEF"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11</w:t>
            </w:r>
          </w:p>
        </w:tc>
        <w:tc>
          <w:tcPr>
            <w:tcW w:w="4272" w:type="pct"/>
          </w:tcPr>
          <w:p w14:paraId="57CC186C" w14:textId="37721D5D" w:rsidR="008B32D7" w:rsidRPr="008B32D7" w:rsidRDefault="008B32D7" w:rsidP="008B32D7">
            <w:pPr>
              <w:rPr>
                <w:rFonts w:ascii="Times New Roman" w:eastAsia="標楷體" w:hAnsi="Times New Roman" w:cs="Times New Roman"/>
                <w:color w:val="000000"/>
                <w:szCs w:val="24"/>
              </w:rPr>
            </w:pPr>
            <w:r w:rsidRPr="008B32D7">
              <w:rPr>
                <w:rFonts w:ascii="Times New Roman" w:eastAsia="新細明體" w:hAnsi="Times New Roman" w:cs="Times New Roman"/>
                <w:szCs w:val="24"/>
              </w:rPr>
              <w:t>Unless otherwise provided for in the Company Act, a meeting of shareholders shall proceed only if attended by shareholders representing more than one-half of the total outstanding capital stock of the Company. Resolutions of a shareholders meeting shall be made at the meeting with the concurrence of a majority of the votes held by the shareholders present at the meeting.</w:t>
            </w:r>
          </w:p>
          <w:p w14:paraId="4BD1B96F" w14:textId="77777777" w:rsidR="008B32D7" w:rsidRPr="008B32D7" w:rsidRDefault="008B32D7" w:rsidP="008B32D7">
            <w:pPr>
              <w:rPr>
                <w:rFonts w:ascii="Times New Roman" w:eastAsia="標楷體" w:hAnsi="Times New Roman" w:cs="Times New Roman"/>
                <w:color w:val="000000"/>
                <w:szCs w:val="24"/>
              </w:rPr>
            </w:pPr>
          </w:p>
        </w:tc>
      </w:tr>
      <w:tr w:rsidR="008B32D7" w:rsidRPr="008B32D7" w14:paraId="0111FE66" w14:textId="77777777" w:rsidTr="004F008A">
        <w:tc>
          <w:tcPr>
            <w:tcW w:w="728" w:type="pct"/>
          </w:tcPr>
          <w:p w14:paraId="2F8FF2D3" w14:textId="424AE18E"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12</w:t>
            </w:r>
          </w:p>
        </w:tc>
        <w:tc>
          <w:tcPr>
            <w:tcW w:w="4272" w:type="pct"/>
          </w:tcPr>
          <w:p w14:paraId="53410963" w14:textId="6946A881" w:rsidR="008B32D7" w:rsidRPr="000E3F7E"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If the Company is held by the government or a single corporate shareholder, the functional duties and power of the shareholders' meeting shall be exercised by the Board of Directors of the Company; in which case the provisions relating to the shareholders' meeting as set out in these Articles of Incorporation shall not apply.</w:t>
            </w:r>
          </w:p>
        </w:tc>
      </w:tr>
    </w:tbl>
    <w:p w14:paraId="76069180" w14:textId="77777777" w:rsidR="000E3F7E" w:rsidRDefault="000E3F7E" w:rsidP="008B32D7">
      <w:pPr>
        <w:spacing w:afterLines="50" w:after="180"/>
        <w:ind w:rightChars="50" w:right="120"/>
        <w:jc w:val="center"/>
        <w:rPr>
          <w:rFonts w:ascii="Times New Roman" w:eastAsia="標楷體" w:hAnsi="Times New Roman" w:cs="Times New Roman"/>
          <w:b/>
          <w:bCs/>
          <w:color w:val="000000"/>
          <w:szCs w:val="24"/>
        </w:rPr>
      </w:pPr>
    </w:p>
    <w:p w14:paraId="2A5943F5" w14:textId="44AFA4FB" w:rsidR="008B32D7" w:rsidRPr="008B32D7" w:rsidRDefault="008B32D7" w:rsidP="008B32D7">
      <w:pPr>
        <w:spacing w:afterLines="50" w:after="180"/>
        <w:ind w:rightChars="50" w:right="120"/>
        <w:jc w:val="center"/>
        <w:rPr>
          <w:rFonts w:ascii="Times New Roman" w:eastAsia="標楷體" w:hAnsi="Times New Roman" w:cs="Times New Roman"/>
          <w:b/>
          <w:bCs/>
          <w:color w:val="000000"/>
          <w:szCs w:val="24"/>
        </w:rPr>
      </w:pPr>
      <w:r w:rsidRPr="008B32D7">
        <w:rPr>
          <w:rFonts w:ascii="Times New Roman" w:eastAsia="標楷體" w:hAnsi="Times New Roman" w:cs="Times New Roman"/>
          <w:b/>
          <w:bCs/>
          <w:color w:val="000000"/>
          <w:szCs w:val="24"/>
        </w:rPr>
        <w:t xml:space="preserve"> Chapter 4  Directors and Supervisors</w:t>
      </w:r>
    </w:p>
    <w:tbl>
      <w:tblPr>
        <w:tblW w:w="4908" w:type="pct"/>
        <w:tblCellMar>
          <w:left w:w="28" w:type="dxa"/>
          <w:right w:w="28" w:type="dxa"/>
        </w:tblCellMar>
        <w:tblLook w:val="0000" w:firstRow="0" w:lastRow="0" w:firstColumn="0" w:lastColumn="0" w:noHBand="0" w:noVBand="0"/>
      </w:tblPr>
      <w:tblGrid>
        <w:gridCol w:w="1298"/>
        <w:gridCol w:w="7617"/>
      </w:tblGrid>
      <w:tr w:rsidR="008B32D7" w:rsidRPr="008B32D7" w14:paraId="698DC2F5" w14:textId="77777777" w:rsidTr="004F008A">
        <w:tc>
          <w:tcPr>
            <w:tcW w:w="728" w:type="pct"/>
          </w:tcPr>
          <w:p w14:paraId="5C60F838" w14:textId="2B8EBF0D"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13</w:t>
            </w:r>
          </w:p>
        </w:tc>
        <w:tc>
          <w:tcPr>
            <w:tcW w:w="4272" w:type="pct"/>
          </w:tcPr>
          <w:p w14:paraId="7C231947" w14:textId="0455C3D6" w:rsidR="008B32D7" w:rsidRPr="000E3F7E" w:rsidRDefault="008B32D7" w:rsidP="008B32D7">
            <w:pPr>
              <w:rPr>
                <w:rFonts w:ascii="Times New Roman" w:eastAsia="新細明體" w:hAnsi="Times New Roman" w:cs="Times New Roman"/>
                <w:szCs w:val="24"/>
              </w:rPr>
            </w:pPr>
            <w:r w:rsidRPr="008B32D7">
              <w:rPr>
                <w:rFonts w:ascii="Times New Roman" w:eastAsia="新細明體" w:hAnsi="Times New Roman" w:cs="Times New Roman"/>
                <w:szCs w:val="24"/>
              </w:rPr>
              <w:t xml:space="preserve">The Company shall have </w:t>
            </w:r>
            <w:r w:rsidRPr="008B32D7">
              <w:rPr>
                <w:rFonts w:ascii="Times New Roman" w:eastAsia="標楷體" w:hAnsi="Times New Roman" w:cs="Times New Roman"/>
                <w:b/>
                <w:szCs w:val="24"/>
              </w:rPr>
              <w:t>____</w:t>
            </w:r>
            <w:r w:rsidRPr="008B32D7">
              <w:rPr>
                <w:rFonts w:ascii="Times New Roman" w:eastAsia="新細明體" w:hAnsi="Times New Roman" w:cs="Times New Roman"/>
                <w:szCs w:val="24"/>
              </w:rPr>
              <w:t xml:space="preserve"> Directors and </w:t>
            </w:r>
            <w:r w:rsidRPr="008B32D7">
              <w:rPr>
                <w:rFonts w:ascii="Times New Roman" w:eastAsia="標楷體" w:hAnsi="Times New Roman" w:cs="Times New Roman"/>
                <w:b/>
                <w:szCs w:val="24"/>
              </w:rPr>
              <w:t>____</w:t>
            </w:r>
            <w:r w:rsidRPr="008B32D7">
              <w:rPr>
                <w:rFonts w:ascii="Times New Roman" w:eastAsia="標楷體" w:hAnsi="Times New Roman" w:cs="Times New Roman"/>
                <w:b/>
                <w:color w:val="0000FF"/>
                <w:szCs w:val="24"/>
              </w:rPr>
              <w:t xml:space="preserve"> </w:t>
            </w:r>
            <w:r w:rsidRPr="008B32D7">
              <w:rPr>
                <w:rFonts w:ascii="Times New Roman" w:eastAsia="新細明體" w:hAnsi="Times New Roman" w:cs="Times New Roman"/>
                <w:szCs w:val="24"/>
              </w:rPr>
              <w:t xml:space="preserve">Supervisor(s) to be elected at the shareholders meeting from among the individuals of legal capacity, with the term of </w:t>
            </w:r>
            <w:r w:rsidRPr="008B32D7">
              <w:rPr>
                <w:rFonts w:ascii="Times New Roman" w:eastAsia="標楷體" w:hAnsi="Times New Roman" w:cs="Times New Roman"/>
                <w:szCs w:val="24"/>
              </w:rPr>
              <w:t xml:space="preserve">three </w:t>
            </w:r>
            <w:r w:rsidRPr="008B32D7">
              <w:rPr>
                <w:rFonts w:ascii="Times New Roman" w:eastAsia="新細明體" w:hAnsi="Times New Roman" w:cs="Times New Roman"/>
                <w:szCs w:val="24"/>
              </w:rPr>
              <w:t>years. All Directors and Supervisor(s) shall be eligible for re-election.</w:t>
            </w:r>
          </w:p>
        </w:tc>
      </w:tr>
      <w:tr w:rsidR="008B32D7" w:rsidRPr="008B32D7" w14:paraId="218D90D6" w14:textId="77777777" w:rsidTr="004F008A">
        <w:tc>
          <w:tcPr>
            <w:tcW w:w="728" w:type="pct"/>
          </w:tcPr>
          <w:p w14:paraId="434BBBB3" w14:textId="7CC2A40E"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14</w:t>
            </w:r>
          </w:p>
        </w:tc>
        <w:tc>
          <w:tcPr>
            <w:tcW w:w="4272" w:type="pct"/>
          </w:tcPr>
          <w:p w14:paraId="1F6B136B" w14:textId="77777777" w:rsidR="008B32D7" w:rsidRPr="008B32D7" w:rsidRDefault="008B32D7" w:rsidP="008B32D7">
            <w:pPr>
              <w:rPr>
                <w:rFonts w:ascii="Times New Roman" w:eastAsia="標楷體" w:hAnsi="Times New Roman" w:cs="Times New Roman"/>
                <w:szCs w:val="24"/>
              </w:rPr>
            </w:pPr>
            <w:r w:rsidRPr="008B32D7">
              <w:rPr>
                <w:rFonts w:ascii="Times New Roman" w:eastAsia="標楷體" w:hAnsi="Times New Roman" w:cs="Times New Roman"/>
                <w:szCs w:val="24"/>
              </w:rPr>
              <w:t>The Directors shall constitute the Board of Directors and shall elect one Chairman (and one vice Chairman) of the Board from among themselves by a majority at a meeting attended by at least two-thirds of the Directors. The Chairman shall externally represent the Company.</w:t>
            </w:r>
          </w:p>
          <w:p w14:paraId="69D4BE18" w14:textId="77777777" w:rsidR="008B32D7" w:rsidRPr="008B32D7" w:rsidRDefault="008B32D7" w:rsidP="008B32D7">
            <w:pPr>
              <w:rPr>
                <w:rFonts w:ascii="Times New Roman" w:eastAsia="標楷體" w:hAnsi="Times New Roman" w:cs="Times New Roman"/>
                <w:color w:val="000000"/>
                <w:szCs w:val="24"/>
              </w:rPr>
            </w:pPr>
          </w:p>
        </w:tc>
      </w:tr>
      <w:tr w:rsidR="008B32D7" w:rsidRPr="008B32D7" w14:paraId="337C4314" w14:textId="77777777" w:rsidTr="004F008A">
        <w:tc>
          <w:tcPr>
            <w:tcW w:w="728" w:type="pct"/>
          </w:tcPr>
          <w:p w14:paraId="4EFA2DB8" w14:textId="5652D313"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lastRenderedPageBreak/>
              <w:t>Article 15</w:t>
            </w:r>
          </w:p>
        </w:tc>
        <w:tc>
          <w:tcPr>
            <w:tcW w:w="4272" w:type="pct"/>
          </w:tcPr>
          <w:p w14:paraId="4292D017" w14:textId="77777777"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In case the Chairman of the Board of Directors is on leave or absent or can not exercise his power and authority for any cause, a delegate shall be appointed in compliance with Article 208 of the Company Act.</w:t>
            </w:r>
          </w:p>
          <w:p w14:paraId="1545D800" w14:textId="77777777" w:rsidR="008B32D7" w:rsidRPr="008B32D7" w:rsidRDefault="008B32D7" w:rsidP="008B32D7">
            <w:pPr>
              <w:rPr>
                <w:rFonts w:ascii="Times New Roman" w:eastAsia="標楷體" w:hAnsi="Times New Roman" w:cs="Times New Roman"/>
                <w:color w:val="000000"/>
                <w:szCs w:val="24"/>
              </w:rPr>
            </w:pPr>
          </w:p>
        </w:tc>
      </w:tr>
      <w:tr w:rsidR="008B32D7" w:rsidRPr="008B32D7" w14:paraId="7B76F609" w14:textId="77777777" w:rsidTr="004F008A">
        <w:tc>
          <w:tcPr>
            <w:tcW w:w="728" w:type="pct"/>
          </w:tcPr>
          <w:p w14:paraId="760614DA" w14:textId="77777777"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hint="eastAsia"/>
                <w:color w:val="000000"/>
                <w:szCs w:val="24"/>
              </w:rPr>
              <w:t>Article 16</w:t>
            </w:r>
          </w:p>
        </w:tc>
        <w:tc>
          <w:tcPr>
            <w:tcW w:w="4272" w:type="pct"/>
          </w:tcPr>
          <w:p w14:paraId="5401006C" w14:textId="77777777"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Remuneration of Directors and Supervisor(s) of the Company shall be determined by the shareholders' meeting and may be paid at such level as generally adopted by the enterprises of the same industry, no matter whether the Company is in a loss or not.</w:t>
            </w:r>
          </w:p>
          <w:p w14:paraId="7966E548" w14:textId="77777777" w:rsidR="008B32D7" w:rsidRPr="008B32D7" w:rsidRDefault="008B32D7" w:rsidP="008B32D7">
            <w:pPr>
              <w:rPr>
                <w:rFonts w:ascii="Times New Roman" w:eastAsia="標楷體" w:hAnsi="Times New Roman" w:cs="Times New Roman"/>
                <w:color w:val="000000"/>
                <w:szCs w:val="24"/>
              </w:rPr>
            </w:pPr>
          </w:p>
        </w:tc>
      </w:tr>
    </w:tbl>
    <w:p w14:paraId="1DC9B347" w14:textId="594C4D69" w:rsidR="008B32D7" w:rsidRPr="008B32D7" w:rsidRDefault="008B32D7" w:rsidP="008B32D7">
      <w:pPr>
        <w:spacing w:afterLines="50" w:after="180"/>
        <w:jc w:val="center"/>
        <w:rPr>
          <w:rFonts w:ascii="Times New Roman" w:eastAsia="標楷體" w:hAnsi="Times New Roman" w:cs="Times New Roman"/>
          <w:b/>
          <w:bCs/>
          <w:color w:val="000000"/>
          <w:szCs w:val="24"/>
        </w:rPr>
      </w:pPr>
      <w:r w:rsidRPr="008B32D7">
        <w:rPr>
          <w:rFonts w:ascii="Times New Roman" w:eastAsia="標楷體" w:hAnsi="Times New Roman" w:cs="Times New Roman"/>
          <w:b/>
          <w:bCs/>
          <w:color w:val="000000"/>
          <w:szCs w:val="24"/>
        </w:rPr>
        <w:t xml:space="preserve">  Chapter 5  Managerial Officials</w:t>
      </w:r>
    </w:p>
    <w:tbl>
      <w:tblPr>
        <w:tblW w:w="4908" w:type="pct"/>
        <w:tblCellMar>
          <w:left w:w="28" w:type="dxa"/>
          <w:right w:w="28" w:type="dxa"/>
        </w:tblCellMar>
        <w:tblLook w:val="0000" w:firstRow="0" w:lastRow="0" w:firstColumn="0" w:lastColumn="0" w:noHBand="0" w:noVBand="0"/>
      </w:tblPr>
      <w:tblGrid>
        <w:gridCol w:w="1298"/>
        <w:gridCol w:w="7617"/>
      </w:tblGrid>
      <w:tr w:rsidR="008B32D7" w:rsidRPr="008B32D7" w14:paraId="38417DCB" w14:textId="77777777" w:rsidTr="004F008A">
        <w:tc>
          <w:tcPr>
            <w:tcW w:w="728" w:type="pct"/>
          </w:tcPr>
          <w:p w14:paraId="468CA5DF" w14:textId="2161829C"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hint="eastAsia"/>
                <w:color w:val="000000"/>
                <w:szCs w:val="24"/>
              </w:rPr>
              <w:t>Article 17</w:t>
            </w:r>
          </w:p>
        </w:tc>
        <w:tc>
          <w:tcPr>
            <w:tcW w:w="4272" w:type="pct"/>
          </w:tcPr>
          <w:p w14:paraId="53401AA2" w14:textId="77777777" w:rsid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The Company may have one or more managerial officers. Appointment, discharge and the remuneration of the managerial officers shall be in compliance with Article 29 of the Company Act.</w:t>
            </w:r>
          </w:p>
          <w:p w14:paraId="13517D52" w14:textId="54CCE37D" w:rsidR="00616D32" w:rsidRPr="00616D32" w:rsidRDefault="00616D32" w:rsidP="008B32D7">
            <w:pPr>
              <w:rPr>
                <w:rFonts w:ascii="Times New Roman" w:eastAsia="標楷體" w:hAnsi="Times New Roman" w:cs="Times New Roman"/>
                <w:color w:val="000000"/>
                <w:szCs w:val="24"/>
              </w:rPr>
            </w:pPr>
          </w:p>
        </w:tc>
      </w:tr>
    </w:tbl>
    <w:p w14:paraId="4383A7C4" w14:textId="10462C4B" w:rsidR="008B32D7" w:rsidRPr="008B32D7" w:rsidRDefault="008B32D7" w:rsidP="008B32D7">
      <w:pPr>
        <w:spacing w:afterLines="50" w:after="180"/>
        <w:jc w:val="center"/>
        <w:rPr>
          <w:rFonts w:ascii="Times New Roman" w:eastAsia="標楷體" w:hAnsi="Times New Roman" w:cs="Times New Roman"/>
          <w:b/>
          <w:bCs/>
          <w:color w:val="000000"/>
          <w:szCs w:val="24"/>
        </w:rPr>
      </w:pPr>
      <w:r w:rsidRPr="008B32D7">
        <w:rPr>
          <w:rFonts w:ascii="Times New Roman" w:eastAsia="標楷體" w:hAnsi="Times New Roman" w:cs="Times New Roman"/>
          <w:b/>
          <w:bCs/>
          <w:color w:val="000000"/>
          <w:szCs w:val="24"/>
        </w:rPr>
        <w:t xml:space="preserve">  Chapter 6  Accounting</w:t>
      </w:r>
    </w:p>
    <w:tbl>
      <w:tblPr>
        <w:tblW w:w="4908" w:type="pct"/>
        <w:tblCellMar>
          <w:left w:w="28" w:type="dxa"/>
          <w:right w:w="28" w:type="dxa"/>
        </w:tblCellMar>
        <w:tblLook w:val="0000" w:firstRow="0" w:lastRow="0" w:firstColumn="0" w:lastColumn="0" w:noHBand="0" w:noVBand="0"/>
      </w:tblPr>
      <w:tblGrid>
        <w:gridCol w:w="1298"/>
        <w:gridCol w:w="7617"/>
      </w:tblGrid>
      <w:tr w:rsidR="008B32D7" w:rsidRPr="008B32D7" w14:paraId="290B51B6" w14:textId="77777777" w:rsidTr="004F008A">
        <w:tc>
          <w:tcPr>
            <w:tcW w:w="728" w:type="pct"/>
          </w:tcPr>
          <w:p w14:paraId="0CFFBA9A" w14:textId="2EE4ED46" w:rsidR="008B32D7" w:rsidRPr="008B32D7" w:rsidRDefault="008B32D7" w:rsidP="008B32D7">
            <w:pPr>
              <w:rPr>
                <w:rFonts w:ascii="Times New Roman" w:eastAsia="標楷體" w:hAnsi="Times New Roman" w:cs="Times New Roman"/>
                <w:color w:val="000000"/>
                <w:szCs w:val="24"/>
              </w:rPr>
            </w:pPr>
          </w:p>
          <w:p w14:paraId="49A65214" w14:textId="6BB8FEDD"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18</w:t>
            </w:r>
          </w:p>
        </w:tc>
        <w:tc>
          <w:tcPr>
            <w:tcW w:w="4272" w:type="pct"/>
          </w:tcPr>
          <w:p w14:paraId="0CA7A295" w14:textId="0F839AB4" w:rsidR="008B32D7" w:rsidRPr="008B32D7" w:rsidRDefault="008B32D7" w:rsidP="008B32D7">
            <w:pPr>
              <w:rPr>
                <w:rFonts w:ascii="Times New Roman" w:eastAsia="標楷體" w:hAnsi="Times New Roman" w:cs="Times New Roman"/>
                <w:color w:val="000000"/>
                <w:szCs w:val="24"/>
              </w:rPr>
            </w:pPr>
          </w:p>
          <w:p w14:paraId="1614F563" w14:textId="77777777"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After the close of each fiscal year, a report on operations, financial statements and proposals concerning appropriation of net profits or making up losses shall be prepared by the Board of Directors, and shall be submitted to the regular meeting of shareholders for acceptance.</w:t>
            </w:r>
          </w:p>
          <w:p w14:paraId="3D16A6D7" w14:textId="77777777" w:rsidR="008B32D7" w:rsidRPr="008B32D7" w:rsidRDefault="008B32D7" w:rsidP="008B32D7">
            <w:pPr>
              <w:rPr>
                <w:rFonts w:ascii="Times New Roman" w:eastAsia="標楷體" w:hAnsi="Times New Roman" w:cs="Times New Roman"/>
                <w:color w:val="000000"/>
                <w:szCs w:val="24"/>
              </w:rPr>
            </w:pPr>
          </w:p>
        </w:tc>
      </w:tr>
      <w:tr w:rsidR="008B32D7" w:rsidRPr="008B32D7" w14:paraId="23F59791" w14:textId="77777777" w:rsidTr="004F008A">
        <w:tc>
          <w:tcPr>
            <w:tcW w:w="728" w:type="pct"/>
          </w:tcPr>
          <w:p w14:paraId="324A7129" w14:textId="7C9EBBE3" w:rsidR="008B32D7" w:rsidRPr="008B32D7" w:rsidRDefault="008B32D7" w:rsidP="00C50896">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19</w:t>
            </w:r>
          </w:p>
        </w:tc>
        <w:tc>
          <w:tcPr>
            <w:tcW w:w="4272" w:type="pct"/>
          </w:tcPr>
          <w:p w14:paraId="002DA4CE" w14:textId="64E86E29" w:rsidR="008B32D7" w:rsidRPr="008B32D7" w:rsidRDefault="008B32D7" w:rsidP="008B32D7">
            <w:pPr>
              <w:rPr>
                <w:rFonts w:ascii="Times New Roman" w:eastAsia="標楷體" w:hAnsi="Times New Roman" w:cs="Times New Roman"/>
                <w:szCs w:val="24"/>
              </w:rPr>
            </w:pPr>
            <w:r w:rsidRPr="008B32D7">
              <w:rPr>
                <w:rFonts w:ascii="Times New Roman" w:eastAsia="標楷體" w:hAnsi="Times New Roman" w:cs="Times New Roman" w:hint="eastAsia"/>
                <w:szCs w:val="24"/>
              </w:rPr>
              <w:t xml:space="preserve">The </w:t>
            </w:r>
            <w:r w:rsidRPr="008B32D7">
              <w:rPr>
                <w:rFonts w:ascii="Times New Roman" w:eastAsia="標楷體" w:hAnsi="Times New Roman" w:cs="Times New Roman"/>
                <w:szCs w:val="24"/>
              </w:rPr>
              <w:t>Company dividends are ___% per year. The Company shall not pay dividends from the capital if there are no surplus earnings.</w:t>
            </w:r>
          </w:p>
          <w:p w14:paraId="7218294E" w14:textId="77777777" w:rsidR="008B32D7" w:rsidRPr="008B32D7" w:rsidRDefault="008B32D7" w:rsidP="008B32D7">
            <w:pPr>
              <w:rPr>
                <w:rFonts w:ascii="Times New Roman" w:eastAsia="標楷體" w:hAnsi="Times New Roman" w:cs="Times New Roman"/>
                <w:color w:val="000000"/>
                <w:szCs w:val="24"/>
              </w:rPr>
            </w:pPr>
          </w:p>
        </w:tc>
      </w:tr>
      <w:tr w:rsidR="008B32D7" w:rsidRPr="008B32D7" w14:paraId="2F72624F" w14:textId="77777777" w:rsidTr="004F008A">
        <w:tc>
          <w:tcPr>
            <w:tcW w:w="728" w:type="pct"/>
          </w:tcPr>
          <w:p w14:paraId="2D66D7C7" w14:textId="4302E4EE"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20</w:t>
            </w:r>
          </w:p>
        </w:tc>
        <w:tc>
          <w:tcPr>
            <w:tcW w:w="4272" w:type="pct"/>
          </w:tcPr>
          <w:p w14:paraId="4ABF5315" w14:textId="006202B8" w:rsidR="008B32D7" w:rsidRPr="00C50896" w:rsidRDefault="008B32D7" w:rsidP="008B32D7">
            <w:pPr>
              <w:rPr>
                <w:rFonts w:ascii="Times New Roman" w:eastAsia="標楷體" w:hAnsi="Times New Roman" w:cs="Times New Roman"/>
                <w:color w:val="000000"/>
                <w:szCs w:val="24"/>
              </w:rPr>
            </w:pPr>
            <w:r w:rsidRPr="008B32D7">
              <w:rPr>
                <w:rFonts w:ascii="Times New Roman" w:eastAsia="新細明體" w:hAnsi="Times New Roman" w:cs="Times New Roman"/>
                <w:szCs w:val="24"/>
              </w:rPr>
              <w:t>If there is profit at the end of each fiscal year, a ratio____ (or fixed amount ______) of profit of the current year distributable as employees' compensation shall be appropriated. However, the Company's accumulated losses shall have been covered first.</w:t>
            </w:r>
          </w:p>
          <w:p w14:paraId="28E334EE" w14:textId="77777777" w:rsidR="008B32D7" w:rsidRPr="008B32D7" w:rsidRDefault="008B32D7" w:rsidP="008B32D7">
            <w:pPr>
              <w:rPr>
                <w:rFonts w:ascii="Times New Roman" w:eastAsia="標楷體" w:hAnsi="Times New Roman" w:cs="Times New Roman"/>
                <w:color w:val="000000"/>
                <w:szCs w:val="24"/>
              </w:rPr>
            </w:pPr>
          </w:p>
        </w:tc>
      </w:tr>
      <w:tr w:rsidR="008B32D7" w:rsidRPr="008B32D7" w14:paraId="45BC8506" w14:textId="77777777" w:rsidTr="004F008A">
        <w:tc>
          <w:tcPr>
            <w:tcW w:w="728" w:type="pct"/>
          </w:tcPr>
          <w:p w14:paraId="3A8F230B" w14:textId="6F896AE2"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21</w:t>
            </w:r>
          </w:p>
        </w:tc>
        <w:tc>
          <w:tcPr>
            <w:tcW w:w="4272" w:type="pct"/>
          </w:tcPr>
          <w:p w14:paraId="5842BB68" w14:textId="52FFC4D5" w:rsidR="008B32D7" w:rsidRPr="008B32D7" w:rsidRDefault="008B32D7" w:rsidP="008B32D7">
            <w:pPr>
              <w:rPr>
                <w:rFonts w:ascii="Times New Roman" w:eastAsia="新細明體" w:hAnsi="Times New Roman" w:cs="Times New Roman"/>
                <w:szCs w:val="24"/>
              </w:rPr>
            </w:pPr>
            <w:r w:rsidRPr="008B32D7">
              <w:rPr>
                <w:rFonts w:ascii="Times New Roman" w:eastAsia="新細明體" w:hAnsi="Times New Roman" w:cs="Times New Roman"/>
                <w:szCs w:val="24"/>
              </w:rPr>
              <w:t>After closing of accounts, if there is earnings, the Company shall first pay the tax, make up the losses for the preceding years and then set aside a legal reserve of 10% of the net profit. After the dividends are distributed, the remaining profit shall be distributed as Shareholders' dividends upon subject to the approval of the shareholders meeting.</w:t>
            </w:r>
          </w:p>
          <w:p w14:paraId="5D4AAC17" w14:textId="77777777" w:rsidR="00C50896" w:rsidRDefault="00C50896" w:rsidP="008B32D7">
            <w:pPr>
              <w:rPr>
                <w:rFonts w:ascii="Times New Roman" w:eastAsia="標楷體" w:hAnsi="Times New Roman" w:cs="Times New Roman"/>
                <w:color w:val="000000"/>
                <w:szCs w:val="24"/>
              </w:rPr>
            </w:pPr>
          </w:p>
          <w:p w14:paraId="131C74E1" w14:textId="77777777" w:rsidR="00616D32" w:rsidRPr="008B32D7" w:rsidRDefault="00616D32" w:rsidP="008B32D7">
            <w:pPr>
              <w:rPr>
                <w:rFonts w:ascii="Times New Roman" w:eastAsia="標楷體" w:hAnsi="Times New Roman" w:cs="Times New Roman"/>
                <w:color w:val="000000"/>
                <w:szCs w:val="24"/>
              </w:rPr>
            </w:pPr>
          </w:p>
        </w:tc>
      </w:tr>
      <w:tr w:rsidR="008B32D7" w:rsidRPr="008B32D7" w14:paraId="0A4EDE1A" w14:textId="77777777" w:rsidTr="004F008A">
        <w:tc>
          <w:tcPr>
            <w:tcW w:w="728" w:type="pct"/>
          </w:tcPr>
          <w:p w14:paraId="6C48143D" w14:textId="5035D9A5"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lastRenderedPageBreak/>
              <w:t>Article 22</w:t>
            </w:r>
          </w:p>
          <w:p w14:paraId="243D58EE" w14:textId="77777777" w:rsidR="008B32D7" w:rsidRPr="008B32D7" w:rsidRDefault="008B32D7" w:rsidP="008B32D7">
            <w:pPr>
              <w:rPr>
                <w:rFonts w:ascii="Times New Roman" w:eastAsia="標楷體" w:hAnsi="Times New Roman" w:cs="Times New Roman"/>
                <w:color w:val="000000"/>
                <w:szCs w:val="24"/>
              </w:rPr>
            </w:pPr>
          </w:p>
          <w:p w14:paraId="6089642C" w14:textId="77777777" w:rsidR="008B32D7" w:rsidRPr="008B32D7" w:rsidRDefault="008B32D7" w:rsidP="008B32D7">
            <w:pPr>
              <w:rPr>
                <w:rFonts w:ascii="Times New Roman" w:eastAsia="標楷體" w:hAnsi="Times New Roman" w:cs="Times New Roman"/>
                <w:color w:val="000000"/>
                <w:szCs w:val="24"/>
              </w:rPr>
            </w:pPr>
          </w:p>
          <w:p w14:paraId="11D4D14A" w14:textId="3CEB6FF9" w:rsidR="008B32D7" w:rsidRPr="008B32D7" w:rsidRDefault="008B32D7" w:rsidP="008B32D7">
            <w:pPr>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Article 23</w:t>
            </w:r>
          </w:p>
          <w:p w14:paraId="2C6DCD8A" w14:textId="77777777" w:rsidR="008B32D7" w:rsidRPr="008B32D7" w:rsidRDefault="008B32D7" w:rsidP="008B32D7">
            <w:pPr>
              <w:rPr>
                <w:rFonts w:ascii="Times New Roman" w:eastAsia="標楷體" w:hAnsi="Times New Roman" w:cs="Times New Roman"/>
                <w:color w:val="000000"/>
                <w:szCs w:val="24"/>
              </w:rPr>
            </w:pPr>
          </w:p>
        </w:tc>
        <w:tc>
          <w:tcPr>
            <w:tcW w:w="4272" w:type="pct"/>
          </w:tcPr>
          <w:p w14:paraId="5366DFBE" w14:textId="77777777" w:rsidR="008B32D7" w:rsidRPr="008B32D7" w:rsidRDefault="008B32D7" w:rsidP="008B32D7">
            <w:pPr>
              <w:rPr>
                <w:rFonts w:ascii="Times New Roman" w:eastAsia="標楷體" w:hAnsi="Times New Roman" w:cs="Times New Roman"/>
                <w:color w:val="000000"/>
                <w:szCs w:val="24"/>
              </w:rPr>
            </w:pPr>
            <w:r w:rsidRPr="008B32D7">
              <w:rPr>
                <w:rFonts w:ascii="Times New Roman" w:eastAsia="新細明體" w:hAnsi="Times New Roman" w:cs="Times New Roman"/>
                <w:color w:val="000000"/>
                <w:szCs w:val="24"/>
                <w:shd w:val="clear" w:color="auto" w:fill="FFFFFF"/>
              </w:rPr>
              <w:t>In regard to all matters not provided for in these Articles of Incorporation, the Company Act</w:t>
            </w:r>
            <w:r w:rsidRPr="008B32D7">
              <w:rPr>
                <w:rFonts w:ascii="Times New Roman" w:eastAsia="新細明體" w:hAnsi="Times New Roman" w:cs="Times New Roman"/>
                <w:color w:val="000000"/>
                <w:szCs w:val="24"/>
              </w:rPr>
              <w:t xml:space="preserve"> shall govern.</w:t>
            </w:r>
          </w:p>
          <w:p w14:paraId="2CA26C6B" w14:textId="77777777" w:rsidR="008B32D7" w:rsidRPr="008B32D7" w:rsidRDefault="008B32D7" w:rsidP="008B32D7">
            <w:pPr>
              <w:rPr>
                <w:rFonts w:ascii="Times New Roman" w:eastAsia="標楷體" w:hAnsi="Times New Roman" w:cs="Times New Roman"/>
                <w:color w:val="000000"/>
                <w:szCs w:val="24"/>
              </w:rPr>
            </w:pPr>
          </w:p>
          <w:p w14:paraId="445BA17C" w14:textId="1076566F" w:rsidR="008B32D7" w:rsidRPr="008B32D7" w:rsidRDefault="008B32D7" w:rsidP="008B32D7">
            <w:pPr>
              <w:rPr>
                <w:rFonts w:ascii="Times New Roman" w:eastAsia="標楷體" w:hAnsi="Times New Roman" w:cs="Times New Roman"/>
                <w:color w:val="000000"/>
                <w:szCs w:val="24"/>
              </w:rPr>
            </w:pPr>
            <w:r w:rsidRPr="008B32D7">
              <w:rPr>
                <w:rFonts w:ascii="Times New Roman" w:eastAsia="新細明體" w:hAnsi="Times New Roman" w:cs="Times New Roman"/>
                <w:color w:val="000000"/>
                <w:szCs w:val="24"/>
              </w:rPr>
              <w:t xml:space="preserve">These Articles of Incorporation are agreed to and signed on </w:t>
            </w:r>
            <w:r w:rsidRPr="008B32D7">
              <w:rPr>
                <w:rFonts w:ascii="Times New Roman" w:eastAsia="新細明體" w:hAnsi="Times New Roman" w:cs="Times New Roman"/>
                <w:color w:val="000000"/>
                <w:szCs w:val="24"/>
                <w:u w:val="single"/>
              </w:rPr>
              <w:t xml:space="preserve">  Date   </w:t>
            </w:r>
            <w:r w:rsidRPr="008B32D7">
              <w:rPr>
                <w:rFonts w:ascii="Times New Roman" w:eastAsia="新細明體" w:hAnsi="Times New Roman" w:cs="Times New Roman"/>
                <w:b/>
                <w:color w:val="0000FF"/>
                <w:szCs w:val="24"/>
              </w:rPr>
              <w:t>.</w:t>
            </w:r>
          </w:p>
        </w:tc>
      </w:tr>
    </w:tbl>
    <w:p w14:paraId="0EAB4CF0" w14:textId="26DE96CD" w:rsidR="008B32D7" w:rsidRPr="008B32D7" w:rsidRDefault="008B32D7" w:rsidP="008B32D7">
      <w:pPr>
        <w:rPr>
          <w:rFonts w:ascii="Times New Roman" w:eastAsia="標楷體" w:hAnsi="Times New Roman"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3969"/>
      </w:tblGrid>
      <w:tr w:rsidR="008B32D7" w:rsidRPr="008B32D7" w14:paraId="473564FE" w14:textId="77777777" w:rsidTr="000F6173">
        <w:trPr>
          <w:cantSplit/>
          <w:trHeight w:val="1065"/>
        </w:trPr>
        <w:tc>
          <w:tcPr>
            <w:tcW w:w="2863" w:type="dxa"/>
            <w:tcBorders>
              <w:top w:val="nil"/>
              <w:left w:val="nil"/>
              <w:bottom w:val="nil"/>
              <w:right w:val="nil"/>
            </w:tcBorders>
          </w:tcPr>
          <w:p w14:paraId="5CB33D39" w14:textId="01EF1105" w:rsidR="008B32D7" w:rsidRPr="008B32D7" w:rsidRDefault="008B32D7" w:rsidP="00C50896">
            <w:pPr>
              <w:rPr>
                <w:rFonts w:ascii="Times New Roman" w:eastAsia="標楷體" w:hAnsi="Times New Roman" w:cs="Times New Roman"/>
                <w:color w:val="000000"/>
                <w:szCs w:val="24"/>
              </w:rPr>
            </w:pPr>
          </w:p>
          <w:p w14:paraId="634089B9" w14:textId="77777777" w:rsidR="008B32D7" w:rsidRPr="008B32D7" w:rsidRDefault="008B32D7" w:rsidP="008B32D7">
            <w:pPr>
              <w:ind w:firstLineChars="300" w:firstLine="720"/>
              <w:rPr>
                <w:rFonts w:ascii="Times New Roman" w:eastAsia="標楷體" w:hAnsi="Times New Roman" w:cs="Times New Roman"/>
                <w:color w:val="000000"/>
                <w:szCs w:val="24"/>
              </w:rPr>
            </w:pPr>
            <w:r w:rsidRPr="008B32D7">
              <w:rPr>
                <w:rFonts w:ascii="Times New Roman" w:eastAsia="標楷體" w:hAnsi="Times New Roman" w:cs="Times New Roman" w:hint="eastAsia"/>
                <w:color w:val="000000"/>
                <w:szCs w:val="24"/>
              </w:rPr>
              <w:t>Company Name</w:t>
            </w:r>
          </w:p>
        </w:tc>
        <w:tc>
          <w:tcPr>
            <w:tcW w:w="3969" w:type="dxa"/>
            <w:tcBorders>
              <w:top w:val="nil"/>
              <w:left w:val="nil"/>
              <w:bottom w:val="nil"/>
              <w:right w:val="nil"/>
            </w:tcBorders>
          </w:tcPr>
          <w:p w14:paraId="3DF06C21" w14:textId="19FE6B02" w:rsidR="008B32D7" w:rsidRPr="008B32D7" w:rsidRDefault="008B32D7" w:rsidP="008B32D7">
            <w:pPr>
              <w:jc w:val="right"/>
              <w:rPr>
                <w:rFonts w:ascii="Times New Roman" w:eastAsia="標楷體" w:hAnsi="Times New Roman" w:cs="Times New Roman"/>
                <w:color w:val="000000"/>
                <w:szCs w:val="24"/>
              </w:rPr>
            </w:pPr>
          </w:p>
          <w:p w14:paraId="4B70F35F" w14:textId="73B62FB6" w:rsidR="008B32D7" w:rsidRPr="008B32D7" w:rsidRDefault="008B32D7" w:rsidP="000F6173">
            <w:pPr>
              <w:ind w:right="-353"/>
              <w:rPr>
                <w:rFonts w:ascii="Times New Roman" w:eastAsia="標楷體" w:hAnsi="Times New Roman" w:cs="Times New Roman"/>
                <w:color w:val="000000"/>
                <w:szCs w:val="24"/>
              </w:rPr>
            </w:pPr>
            <w:r w:rsidRPr="008B32D7">
              <w:rPr>
                <w:rFonts w:ascii="Times New Roman" w:eastAsia="標楷體" w:hAnsi="Times New Roman" w:cs="Times New Roman" w:hint="eastAsia"/>
                <w:color w:val="000000"/>
                <w:szCs w:val="24"/>
              </w:rPr>
              <w:t xml:space="preserve">             </w:t>
            </w:r>
            <w:r w:rsidR="000F6173">
              <w:rPr>
                <w:rFonts w:ascii="Times New Roman" w:eastAsia="標楷體" w:hAnsi="Times New Roman" w:cs="Times New Roman" w:hint="eastAsia"/>
                <w:color w:val="000000"/>
                <w:szCs w:val="24"/>
              </w:rPr>
              <w:t xml:space="preserve">           </w:t>
            </w:r>
            <w:r w:rsidR="000F6173" w:rsidRPr="008B32D7">
              <w:rPr>
                <w:rFonts w:ascii="Times New Roman" w:eastAsia="標楷體" w:hAnsi="Times New Roman" w:cs="Times New Roman"/>
                <w:color w:val="000000"/>
                <w:szCs w:val="24"/>
              </w:rPr>
              <w:t>(Seal)</w:t>
            </w:r>
          </w:p>
        </w:tc>
      </w:tr>
      <w:tr w:rsidR="008B32D7" w:rsidRPr="008B32D7" w14:paraId="2041E187" w14:textId="77777777" w:rsidTr="000F6173">
        <w:trPr>
          <w:cantSplit/>
          <w:trHeight w:val="908"/>
        </w:trPr>
        <w:tc>
          <w:tcPr>
            <w:tcW w:w="2863" w:type="dxa"/>
            <w:tcBorders>
              <w:top w:val="nil"/>
              <w:left w:val="nil"/>
              <w:bottom w:val="nil"/>
              <w:right w:val="nil"/>
            </w:tcBorders>
          </w:tcPr>
          <w:p w14:paraId="66704A2D" w14:textId="4092CDC6" w:rsidR="008B32D7" w:rsidRPr="008B32D7" w:rsidRDefault="008B32D7" w:rsidP="008B32D7">
            <w:pPr>
              <w:rPr>
                <w:rFonts w:ascii="Times New Roman" w:eastAsia="標楷體" w:hAnsi="Times New Roman" w:cs="Times New Roman"/>
                <w:color w:val="000000"/>
                <w:szCs w:val="24"/>
              </w:rPr>
            </w:pPr>
          </w:p>
          <w:p w14:paraId="182F736B" w14:textId="77777777" w:rsidR="000F6173" w:rsidRDefault="008B32D7" w:rsidP="000F6173">
            <w:pPr>
              <w:ind w:leftChars="342" w:left="960" w:rightChars="-332" w:right="-797" w:hangingChars="58" w:hanging="139"/>
              <w:rPr>
                <w:rFonts w:ascii="Times New Roman" w:eastAsia="標楷體" w:hAnsi="Times New Roman" w:cs="Times New Roman"/>
                <w:color w:val="000000"/>
                <w:szCs w:val="24"/>
              </w:rPr>
            </w:pPr>
            <w:r w:rsidRPr="008B32D7">
              <w:rPr>
                <w:rFonts w:ascii="Times New Roman" w:eastAsia="標楷體" w:hAnsi="Times New Roman" w:cs="Times New Roman" w:hint="eastAsia"/>
                <w:color w:val="000000"/>
                <w:szCs w:val="24"/>
              </w:rPr>
              <w:t xml:space="preserve">Chairman of the </w:t>
            </w:r>
          </w:p>
          <w:p w14:paraId="7CDA7B62" w14:textId="6F6B867E" w:rsidR="008B32D7" w:rsidRPr="008B32D7" w:rsidRDefault="008B32D7" w:rsidP="000F6173">
            <w:pPr>
              <w:ind w:leftChars="342" w:left="960" w:rightChars="-332" w:right="-797" w:hangingChars="58" w:hanging="139"/>
              <w:rPr>
                <w:rFonts w:ascii="Times New Roman" w:eastAsia="標楷體" w:hAnsi="Times New Roman" w:cs="Times New Roman"/>
                <w:color w:val="000000"/>
                <w:szCs w:val="24"/>
              </w:rPr>
            </w:pPr>
            <w:r w:rsidRPr="008B32D7">
              <w:rPr>
                <w:rFonts w:ascii="Times New Roman" w:eastAsia="標楷體" w:hAnsi="Times New Roman" w:cs="Times New Roman" w:hint="eastAsia"/>
                <w:color w:val="000000"/>
                <w:szCs w:val="24"/>
              </w:rPr>
              <w:t>Board of Directors</w:t>
            </w:r>
          </w:p>
        </w:tc>
        <w:tc>
          <w:tcPr>
            <w:tcW w:w="3969" w:type="dxa"/>
            <w:tcBorders>
              <w:top w:val="nil"/>
              <w:left w:val="nil"/>
              <w:bottom w:val="nil"/>
              <w:right w:val="nil"/>
            </w:tcBorders>
          </w:tcPr>
          <w:p w14:paraId="2F513C40" w14:textId="77777777" w:rsidR="000F6173" w:rsidRDefault="000F6173" w:rsidP="008B32D7">
            <w:pPr>
              <w:jc w:val="right"/>
              <w:rPr>
                <w:rFonts w:ascii="Times New Roman" w:eastAsia="標楷體" w:hAnsi="Times New Roman" w:cs="Times New Roman"/>
                <w:color w:val="000000"/>
                <w:szCs w:val="24"/>
              </w:rPr>
            </w:pPr>
          </w:p>
          <w:p w14:paraId="5A8122B7" w14:textId="77777777" w:rsidR="000F6173" w:rsidRDefault="000F6173" w:rsidP="008B32D7">
            <w:pPr>
              <w:jc w:val="right"/>
              <w:rPr>
                <w:rFonts w:ascii="Times New Roman" w:eastAsia="標楷體" w:hAnsi="Times New Roman" w:cs="Times New Roman"/>
                <w:color w:val="000000"/>
                <w:szCs w:val="24"/>
              </w:rPr>
            </w:pPr>
          </w:p>
          <w:p w14:paraId="64BC530A" w14:textId="01A0FDA6" w:rsidR="008B32D7" w:rsidRPr="008B32D7" w:rsidRDefault="008B32D7" w:rsidP="000F6173">
            <w:pPr>
              <w:ind w:right="480"/>
              <w:jc w:val="right"/>
              <w:rPr>
                <w:rFonts w:ascii="Times New Roman" w:eastAsia="標楷體" w:hAnsi="Times New Roman" w:cs="Times New Roman"/>
                <w:color w:val="000000"/>
                <w:szCs w:val="24"/>
              </w:rPr>
            </w:pPr>
            <w:r w:rsidRPr="008B32D7">
              <w:rPr>
                <w:rFonts w:ascii="Times New Roman" w:eastAsia="標楷體" w:hAnsi="Times New Roman" w:cs="Times New Roman"/>
                <w:color w:val="000000"/>
                <w:szCs w:val="24"/>
              </w:rPr>
              <w:t>(</w:t>
            </w:r>
            <w:r w:rsidR="000F6173" w:rsidRPr="008B32D7">
              <w:rPr>
                <w:rFonts w:ascii="Times New Roman" w:eastAsia="標楷體" w:hAnsi="Times New Roman" w:cs="Times New Roman"/>
                <w:color w:val="000000"/>
                <w:szCs w:val="24"/>
              </w:rPr>
              <w:t>Seal</w:t>
            </w:r>
            <w:r w:rsidRPr="008B32D7">
              <w:rPr>
                <w:rFonts w:ascii="Times New Roman" w:eastAsia="標楷體" w:hAnsi="Times New Roman" w:cs="Times New Roman"/>
                <w:color w:val="000000"/>
                <w:szCs w:val="24"/>
              </w:rPr>
              <w:t>)</w:t>
            </w:r>
          </w:p>
          <w:p w14:paraId="27CA8AF7" w14:textId="1E1E0B37" w:rsidR="008B32D7" w:rsidRPr="008B32D7" w:rsidRDefault="008B32D7" w:rsidP="000F6173">
            <w:pPr>
              <w:ind w:right="480"/>
              <w:rPr>
                <w:rFonts w:ascii="Times New Roman" w:eastAsia="標楷體" w:hAnsi="Times New Roman" w:cs="Times New Roman"/>
                <w:color w:val="000000"/>
                <w:szCs w:val="24"/>
              </w:rPr>
            </w:pPr>
            <w:r w:rsidRPr="008B32D7">
              <w:rPr>
                <w:rFonts w:ascii="Times New Roman" w:eastAsia="標楷體" w:hAnsi="Times New Roman" w:cs="Times New Roman" w:hint="eastAsia"/>
                <w:color w:val="000000"/>
                <w:szCs w:val="24"/>
              </w:rPr>
              <w:t xml:space="preserve">             </w:t>
            </w:r>
          </w:p>
        </w:tc>
      </w:tr>
    </w:tbl>
    <w:p w14:paraId="1A75A993" w14:textId="77777777" w:rsidR="008B32D7" w:rsidRPr="008B32D7" w:rsidRDefault="008B32D7" w:rsidP="008B32D7">
      <w:pPr>
        <w:jc w:val="center"/>
        <w:rPr>
          <w:rFonts w:ascii="標楷體" w:eastAsia="標楷體" w:hAnsi="標楷體" w:cs="Times New Roman"/>
          <w:color w:val="000000"/>
          <w:szCs w:val="24"/>
        </w:rPr>
      </w:pPr>
    </w:p>
    <w:p w14:paraId="2EF7225A" w14:textId="77777777" w:rsidR="008B32D7" w:rsidRPr="008B32D7" w:rsidRDefault="008B32D7" w:rsidP="008B32D7">
      <w:pPr>
        <w:jc w:val="center"/>
        <w:rPr>
          <w:rFonts w:ascii="標楷體" w:eastAsia="標楷體" w:hAnsi="標楷體" w:cs="Times New Roman"/>
          <w:color w:val="000000"/>
          <w:szCs w:val="24"/>
        </w:rPr>
      </w:pPr>
    </w:p>
    <w:p w14:paraId="59EDA824" w14:textId="77777777" w:rsidR="008B32D7" w:rsidRPr="008B32D7" w:rsidRDefault="008B32D7" w:rsidP="008B32D7">
      <w:pPr>
        <w:jc w:val="center"/>
        <w:rPr>
          <w:rFonts w:ascii="標楷體" w:eastAsia="標楷體" w:hAnsi="標楷體" w:cs="Times New Roman"/>
          <w:color w:val="000000"/>
          <w:szCs w:val="24"/>
        </w:rPr>
      </w:pPr>
    </w:p>
    <w:p w14:paraId="0D5857EE" w14:textId="77777777" w:rsidR="00AF2E30" w:rsidRPr="008B32D7" w:rsidRDefault="00AF2E30"/>
    <w:sectPr w:rsidR="00AF2E30" w:rsidRPr="008B32D7" w:rsidSect="00DA7CD9">
      <w:footerReference w:type="default" r:id="rId13"/>
      <w:type w:val="continuous"/>
      <w:pgSz w:w="11906" w:h="16838"/>
      <w:pgMar w:top="1440" w:right="1440" w:bottom="1440" w:left="1440" w:header="851" w:footer="850"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wlchuang" w:date="2017-01-18T14:37:00Z" w:initials="w">
    <w:p w14:paraId="4102BB44" w14:textId="77777777" w:rsidR="00D91A78" w:rsidRDefault="00D91A78" w:rsidP="00D91A78">
      <w:pPr>
        <w:pStyle w:val="a3"/>
      </w:pPr>
      <w:r>
        <w:fldChar w:fldCharType="begin"/>
      </w:r>
      <w:r>
        <w:instrText>PAGE \# "'</w:instrText>
      </w:r>
      <w:r>
        <w:rPr>
          <w:rFonts w:hint="eastAsia"/>
        </w:rPr>
        <w:instrText>頁</w:instrText>
      </w:r>
      <w:r>
        <w:instrText>: '#'</w:instrText>
      </w:r>
      <w:r>
        <w:br/>
        <w:instrText>'"</w:instrText>
      </w:r>
      <w:r>
        <w:rPr>
          <w:rStyle w:val="a5"/>
        </w:rPr>
        <w:instrText xml:space="preserve">  </w:instrText>
      </w:r>
      <w:r>
        <w:fldChar w:fldCharType="end"/>
      </w:r>
      <w:r>
        <w:rPr>
          <w:rStyle w:val="a5"/>
        </w:rPr>
        <w:annotationRef/>
      </w:r>
      <w:r>
        <w:rPr>
          <w:rFonts w:hint="eastAsia"/>
        </w:rPr>
        <w:t>備註：如法令規定須專業經營者，不得增加此營業項目。</w:t>
      </w:r>
    </w:p>
  </w:comment>
  <w:comment w:id="3" w:author="wlchuang" w:date="2017-01-18T14:37:00Z" w:initials="w">
    <w:p w14:paraId="20D70156" w14:textId="77777777" w:rsidR="00D91A78" w:rsidRDefault="00D91A78" w:rsidP="00D91A78">
      <w:pPr>
        <w:pStyle w:val="a3"/>
      </w:pPr>
      <w:r>
        <w:fldChar w:fldCharType="begin"/>
      </w:r>
      <w:r>
        <w:instrText>PAGE \# "'</w:instrText>
      </w:r>
      <w:r>
        <w:rPr>
          <w:rFonts w:hint="eastAsia"/>
        </w:rPr>
        <w:instrText>頁</w:instrText>
      </w:r>
      <w:r>
        <w:instrText>: '#'</w:instrText>
      </w:r>
      <w:r>
        <w:br/>
        <w:instrText>'"</w:instrText>
      </w:r>
      <w:r>
        <w:rPr>
          <w:rStyle w:val="a5"/>
        </w:rPr>
        <w:instrText xml:space="preserve">  </w:instrText>
      </w:r>
      <w:r>
        <w:fldChar w:fldCharType="end"/>
      </w:r>
      <w:r>
        <w:rPr>
          <w:rStyle w:val="a5"/>
        </w:rPr>
        <w:annotationRef/>
      </w:r>
      <w:r>
        <w:rPr>
          <w:rFonts w:hint="eastAsia"/>
        </w:rPr>
        <w:t>「全額發行」或「分次發行」</w:t>
      </w:r>
    </w:p>
  </w:comment>
  <w:comment w:id="4" w:author="wlchuang" w:date="2017-01-18T14:37:00Z" w:initials="w">
    <w:p w14:paraId="735B0DB7" w14:textId="77777777" w:rsidR="00D91A78" w:rsidRDefault="00D91A78" w:rsidP="00D91A78">
      <w:pPr>
        <w:pStyle w:val="a3"/>
        <w:ind w:leftChars="200" w:left="480"/>
      </w:pPr>
      <w:r>
        <w:fldChar w:fldCharType="begin"/>
      </w:r>
      <w:r>
        <w:instrText>PAGE \# "'</w:instrText>
      </w:r>
      <w:r>
        <w:rPr>
          <w:rFonts w:hint="eastAsia"/>
        </w:rPr>
        <w:instrText>頁</w:instrText>
      </w:r>
      <w:r>
        <w:instrText>: '#'</w:instrText>
      </w:r>
      <w:r>
        <w:br/>
        <w:instrText>'"</w:instrText>
      </w:r>
      <w:r>
        <w:rPr>
          <w:rStyle w:val="a5"/>
        </w:rPr>
        <w:instrText xml:space="preserve">  </w:instrText>
      </w:r>
      <w:r>
        <w:fldChar w:fldCharType="end"/>
      </w:r>
      <w:r>
        <w:rPr>
          <w:rStyle w:val="a5"/>
        </w:rPr>
        <w:annotationRef/>
      </w:r>
      <w:r>
        <w:rPr>
          <w:rFonts w:hint="eastAsia"/>
        </w:rPr>
        <w:t>備註：如依公司法第</w:t>
      </w:r>
      <w:r>
        <w:t>161-1</w:t>
      </w:r>
      <w:r>
        <w:rPr>
          <w:rFonts w:hint="eastAsia"/>
        </w:rPr>
        <w:t>條規定，不發行股票者，本條請刪除。</w:t>
      </w:r>
    </w:p>
  </w:comment>
  <w:comment w:id="5" w:author="wlchuang" w:date="2017-01-18T14:37:00Z" w:initials="w">
    <w:p w14:paraId="072A1EA5" w14:textId="77777777" w:rsidR="00D91A78" w:rsidRDefault="00D91A78" w:rsidP="00D91A78">
      <w:pPr>
        <w:pStyle w:val="a3"/>
      </w:pPr>
      <w:r>
        <w:fldChar w:fldCharType="begin"/>
      </w:r>
      <w:r>
        <w:instrText>PAGE \# "'</w:instrText>
      </w:r>
      <w:r>
        <w:rPr>
          <w:rFonts w:hint="eastAsia"/>
        </w:rPr>
        <w:instrText>頁</w:instrText>
      </w:r>
      <w:r>
        <w:instrText>: '#'</w:instrText>
      </w:r>
      <w:r>
        <w:br/>
        <w:instrText>'"</w:instrText>
      </w:r>
      <w:r>
        <w:rPr>
          <w:rStyle w:val="a5"/>
        </w:rPr>
        <w:instrText xml:space="preserve">  </w:instrText>
      </w:r>
      <w:r>
        <w:fldChar w:fldCharType="end"/>
      </w:r>
      <w:r>
        <w:rPr>
          <w:rStyle w:val="a5"/>
        </w:rPr>
        <w:annotationRef/>
      </w:r>
      <w:r>
        <w:rPr>
          <w:rFonts w:hint="eastAsia"/>
        </w:rPr>
        <w:t>或：「</w:t>
      </w:r>
      <w:r>
        <w:rPr>
          <w:rFonts w:ascii="標楷體" w:eastAsia="標楷體" w:hAnsi="標楷體" w:hint="eastAsia"/>
        </w:rPr>
        <w:t>股東名稱記載之變更，於股東常會開會前</w:t>
      </w:r>
      <w:r>
        <w:rPr>
          <w:rFonts w:ascii="標楷體" w:eastAsia="標楷體" w:hAnsi="標楷體"/>
        </w:rPr>
        <w:t>60</w:t>
      </w:r>
      <w:r>
        <w:rPr>
          <w:rFonts w:ascii="標楷體" w:eastAsia="標楷體" w:hAnsi="標楷體" w:hint="eastAsia"/>
        </w:rPr>
        <w:t>日內，股東臨時會開會前</w:t>
      </w:r>
      <w:r>
        <w:rPr>
          <w:rFonts w:ascii="標楷體" w:eastAsia="標楷體" w:hAnsi="標楷體"/>
        </w:rPr>
        <w:t>30</w:t>
      </w:r>
      <w:r>
        <w:rPr>
          <w:rFonts w:ascii="標楷體" w:eastAsia="標楷體" w:hAnsi="標楷體" w:hint="eastAsia"/>
        </w:rPr>
        <w:t>日內，或公司決定分派股息及紅利或其他利益之基準日前</w:t>
      </w:r>
      <w:r>
        <w:rPr>
          <w:rFonts w:ascii="標楷體" w:eastAsia="標楷體" w:hAnsi="標楷體"/>
        </w:rPr>
        <w:t>5</w:t>
      </w:r>
      <w:r>
        <w:rPr>
          <w:rFonts w:ascii="標楷體" w:eastAsia="標楷體" w:hAnsi="標楷體" w:hint="eastAsia"/>
        </w:rPr>
        <w:t>日內，不得為之。」</w:t>
      </w:r>
    </w:p>
  </w:comment>
  <w:comment w:id="6" w:author="wlchuang" w:date="2017-01-18T14:37:00Z" w:initials="w">
    <w:p w14:paraId="75E6487A" w14:textId="77777777" w:rsidR="00D91A78" w:rsidRDefault="00D91A78" w:rsidP="00D91A78">
      <w:pPr>
        <w:pStyle w:val="a3"/>
      </w:pPr>
      <w:r>
        <w:fldChar w:fldCharType="begin"/>
      </w:r>
      <w:r>
        <w:instrText>PAGE \# "'</w:instrText>
      </w:r>
      <w:r>
        <w:rPr>
          <w:rFonts w:hint="eastAsia"/>
        </w:rPr>
        <w:instrText>頁</w:instrText>
      </w:r>
      <w:r>
        <w:instrText>: '#'</w:instrText>
      </w:r>
      <w:r>
        <w:br/>
        <w:instrText>'"</w:instrText>
      </w:r>
      <w:r>
        <w:rPr>
          <w:rStyle w:val="a5"/>
        </w:rPr>
        <w:instrText xml:space="preserve">  </w:instrText>
      </w:r>
      <w:r>
        <w:fldChar w:fldCharType="end"/>
      </w:r>
      <w:r>
        <w:rPr>
          <w:rStyle w:val="a5"/>
        </w:rPr>
        <w:annotationRef/>
      </w:r>
      <w:r>
        <w:rPr>
          <w:rFonts w:hint="eastAsia"/>
        </w:rPr>
        <w:t>或：「</w:t>
      </w:r>
      <w:r>
        <w:rPr>
          <w:rFonts w:ascii="標楷體" w:eastAsia="標楷體" w:hAnsi="標楷體" w:hint="eastAsia"/>
        </w:rPr>
        <w:t>董事會由董事組織之，由三分之二以上董事之出席，及出席董事過半數之同意互推常務董事</w:t>
      </w:r>
      <w:r>
        <w:rPr>
          <w:rFonts w:ascii="標楷體" w:eastAsia="標楷體" w:hAnsi="標楷體"/>
        </w:rPr>
        <w:t>3</w:t>
      </w:r>
      <w:r>
        <w:rPr>
          <w:rFonts w:ascii="標楷體" w:eastAsia="標楷體" w:hAnsi="標楷體" w:hint="eastAsia"/>
        </w:rPr>
        <w:t>人，並依同一方式，由常務董事互推董事長</w:t>
      </w:r>
      <w:r>
        <w:rPr>
          <w:rFonts w:ascii="標楷體" w:eastAsia="標楷體" w:hAnsi="標楷體"/>
        </w:rPr>
        <w:t>1</w:t>
      </w:r>
      <w:r>
        <w:rPr>
          <w:rFonts w:ascii="標楷體" w:eastAsia="標楷體" w:hAnsi="標楷體" w:hint="eastAsia"/>
        </w:rPr>
        <w:t>人，副董事長</w:t>
      </w:r>
      <w:r>
        <w:rPr>
          <w:rFonts w:ascii="標楷體" w:eastAsia="標楷體" w:hAnsi="標楷體"/>
        </w:rPr>
        <w:t>1</w:t>
      </w:r>
      <w:r>
        <w:rPr>
          <w:rFonts w:ascii="標楷體" w:eastAsia="標楷體" w:hAnsi="標楷體" w:hint="eastAsia"/>
        </w:rPr>
        <w:t>人，董事長對外代表公司。」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2BB44" w15:done="0"/>
  <w15:commentEx w15:paraId="20D70156" w15:done="0"/>
  <w15:commentEx w15:paraId="735B0DB7" w15:done="0"/>
  <w15:commentEx w15:paraId="072A1EA5" w15:done="0"/>
  <w15:commentEx w15:paraId="75E648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1B576" w14:textId="77777777" w:rsidR="009C6F97" w:rsidRDefault="009C6F97" w:rsidP="008B32D7">
      <w:r>
        <w:separator/>
      </w:r>
    </w:p>
  </w:endnote>
  <w:endnote w:type="continuationSeparator" w:id="0">
    <w:p w14:paraId="01E195A8" w14:textId="77777777" w:rsidR="009C6F97" w:rsidRDefault="009C6F97" w:rsidP="008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3179"/>
      <w:docPartObj>
        <w:docPartGallery w:val="Page Numbers (Bottom of Page)"/>
        <w:docPartUnique/>
      </w:docPartObj>
    </w:sdtPr>
    <w:sdtEndPr>
      <w:rPr>
        <w:rFonts w:ascii="Times New Roman" w:hAnsi="Times New Roman" w:cs="Times New Roman"/>
      </w:rPr>
    </w:sdtEndPr>
    <w:sdtContent>
      <w:p w14:paraId="538EE7DC" w14:textId="77777777" w:rsidR="008B32D7" w:rsidRPr="008B32D7" w:rsidRDefault="008B32D7">
        <w:pPr>
          <w:pStyle w:val="a8"/>
          <w:jc w:val="center"/>
          <w:rPr>
            <w:rFonts w:ascii="Times New Roman" w:hAnsi="Times New Roman" w:cs="Times New Roman"/>
          </w:rPr>
        </w:pPr>
        <w:r w:rsidRPr="008B32D7">
          <w:rPr>
            <w:rFonts w:ascii="Times New Roman" w:hAnsi="Times New Roman" w:cs="Times New Roman"/>
          </w:rPr>
          <w:fldChar w:fldCharType="begin"/>
        </w:r>
        <w:r w:rsidRPr="008B32D7">
          <w:rPr>
            <w:rFonts w:ascii="Times New Roman" w:hAnsi="Times New Roman" w:cs="Times New Roman"/>
          </w:rPr>
          <w:instrText>PAGE   \* MERGEFORMAT</w:instrText>
        </w:r>
        <w:r w:rsidRPr="008B32D7">
          <w:rPr>
            <w:rFonts w:ascii="Times New Roman" w:hAnsi="Times New Roman" w:cs="Times New Roman"/>
          </w:rPr>
          <w:fldChar w:fldCharType="separate"/>
        </w:r>
        <w:r w:rsidR="00526250" w:rsidRPr="00526250">
          <w:rPr>
            <w:rFonts w:ascii="Times New Roman" w:hAnsi="Times New Roman" w:cs="Times New Roman"/>
            <w:noProof/>
            <w:lang w:val="zh-TW"/>
          </w:rPr>
          <w:t>1</w:t>
        </w:r>
        <w:r w:rsidRPr="008B32D7">
          <w:rPr>
            <w:rFonts w:ascii="Times New Roman" w:hAnsi="Times New Roman" w:cs="Times New Roman"/>
          </w:rPr>
          <w:fldChar w:fldCharType="end"/>
        </w:r>
      </w:p>
    </w:sdtContent>
  </w:sdt>
  <w:p w14:paraId="2C61CD66" w14:textId="43FE7E56" w:rsidR="008B32D7" w:rsidRDefault="008B32D7" w:rsidP="00C532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55127"/>
      <w:docPartObj>
        <w:docPartGallery w:val="Page Numbers (Bottom of Page)"/>
        <w:docPartUnique/>
      </w:docPartObj>
    </w:sdtPr>
    <w:sdtEndPr>
      <w:rPr>
        <w:rFonts w:ascii="Times New Roman" w:hAnsi="Times New Roman" w:cs="Times New Roman"/>
      </w:rPr>
    </w:sdtEndPr>
    <w:sdtContent>
      <w:p w14:paraId="3BF39D8F" w14:textId="77777777" w:rsidR="00DA7CD9" w:rsidRPr="008B32D7" w:rsidRDefault="00DA7CD9">
        <w:pPr>
          <w:pStyle w:val="a8"/>
          <w:jc w:val="center"/>
          <w:rPr>
            <w:rFonts w:ascii="Times New Roman" w:hAnsi="Times New Roman" w:cs="Times New Roman"/>
          </w:rPr>
        </w:pPr>
        <w:r w:rsidRPr="008B32D7">
          <w:rPr>
            <w:rFonts w:ascii="Times New Roman" w:hAnsi="Times New Roman" w:cs="Times New Roman"/>
          </w:rPr>
          <w:fldChar w:fldCharType="begin"/>
        </w:r>
        <w:r w:rsidRPr="008B32D7">
          <w:rPr>
            <w:rFonts w:ascii="Times New Roman" w:hAnsi="Times New Roman" w:cs="Times New Roman"/>
          </w:rPr>
          <w:instrText>PAGE   \* MERGEFORMAT</w:instrText>
        </w:r>
        <w:r w:rsidRPr="008B32D7">
          <w:rPr>
            <w:rFonts w:ascii="Times New Roman" w:hAnsi="Times New Roman" w:cs="Times New Roman"/>
          </w:rPr>
          <w:fldChar w:fldCharType="separate"/>
        </w:r>
        <w:r w:rsidR="00526250" w:rsidRPr="00526250">
          <w:rPr>
            <w:rFonts w:ascii="Times New Roman" w:hAnsi="Times New Roman" w:cs="Times New Roman"/>
            <w:noProof/>
            <w:lang w:val="zh-TW"/>
          </w:rPr>
          <w:t>6</w:t>
        </w:r>
        <w:r w:rsidRPr="008B32D7">
          <w:rPr>
            <w:rFonts w:ascii="Times New Roman" w:hAnsi="Times New Roman" w:cs="Times New Roman"/>
          </w:rPr>
          <w:fldChar w:fldCharType="end"/>
        </w:r>
      </w:p>
    </w:sdtContent>
  </w:sdt>
  <w:p w14:paraId="0BF05B0F" w14:textId="02955E59" w:rsidR="00DA7CD9" w:rsidRPr="00C53249" w:rsidRDefault="00DA7CD9" w:rsidP="00C53249">
    <w:pPr>
      <w:tabs>
        <w:tab w:val="center" w:pos="4153"/>
        <w:tab w:val="right" w:pos="8306"/>
      </w:tabs>
      <w:snapToGrid w:val="0"/>
      <w:rPr>
        <w:rFonts w:ascii="Times New Roman" w:eastAsia="新細明體" w:hAnsi="Times New Roman" w:cs="Times New Roman"/>
        <w:sz w:val="20"/>
        <w:szCs w:val="20"/>
      </w:rPr>
    </w:pPr>
    <w:r w:rsidRPr="00C53249">
      <w:rPr>
        <w:rFonts w:ascii="Times New Roman" w:eastAsia="新細明體" w:hAnsi="Times New Roman" w:cs="Times New Roman"/>
        <w:sz w:val="20"/>
        <w:szCs w:val="20"/>
      </w:rPr>
      <w:t>Translated by TCOOC (</w:t>
    </w:r>
    <w:r w:rsidRPr="00C53249">
      <w:rPr>
        <w:rFonts w:ascii="Times New Roman" w:eastAsia="新細明體" w:hAnsi="Times New Roman" w:cs="Times New Roman" w:hint="eastAsia"/>
        <w:sz w:val="20"/>
        <w:szCs w:val="20"/>
      </w:rPr>
      <w:t>臺北市商業處</w:t>
    </w:r>
    <w:r w:rsidR="00526250">
      <w:rPr>
        <w:rFonts w:ascii="Times New Roman" w:eastAsia="新細明體" w:hAnsi="Times New Roman" w:cs="Times New Roman"/>
        <w:sz w:val="20"/>
        <w:szCs w:val="20"/>
      </w:rPr>
      <w:t>)</w:t>
    </w:r>
  </w:p>
  <w:p w14:paraId="1EE1F557" w14:textId="77777777" w:rsidR="00DA7CD9" w:rsidRDefault="00DA7CD9" w:rsidP="00C532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BB670" w14:textId="77777777" w:rsidR="009C6F97" w:rsidRDefault="009C6F97" w:rsidP="008B32D7">
      <w:r>
        <w:separator/>
      </w:r>
    </w:p>
  </w:footnote>
  <w:footnote w:type="continuationSeparator" w:id="0">
    <w:p w14:paraId="11AB78CD" w14:textId="77777777" w:rsidR="009C6F97" w:rsidRDefault="009C6F97" w:rsidP="008B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A064" w14:textId="7621A3F7" w:rsidR="00C27D4B" w:rsidRDefault="00526250">
    <w:pPr>
      <w:pStyle w:val="a6"/>
    </w:pPr>
    <w:r>
      <w:rPr>
        <w:noProof/>
      </w:rPr>
      <w:pict w14:anchorId="340D1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7137"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19E46" w14:textId="3B7BB744" w:rsidR="00D91A78" w:rsidRPr="00D91A78" w:rsidRDefault="00D91A78" w:rsidP="00D91A78">
    <w:pPr>
      <w:pStyle w:val="a6"/>
      <w:rPr>
        <w:rFonts w:ascii="Times New Roman" w:hAnsi="Times New Roman" w:cs="Times New Roman"/>
        <w:sz w:val="22"/>
        <w:szCs w:val="22"/>
      </w:rPr>
    </w:pPr>
    <w:r w:rsidRPr="00D91A78">
      <w:rPr>
        <w:rFonts w:ascii="Times New Roman" w:hAnsi="Times New Roman" w:cs="Times New Roman"/>
        <w:sz w:val="22"/>
        <w:szCs w:val="22"/>
      </w:rPr>
      <w:t>Chinese/English Version</w:t>
    </w:r>
  </w:p>
  <w:p w14:paraId="52D753C6" w14:textId="14327416" w:rsidR="00C27D4B" w:rsidRPr="00D91A78" w:rsidRDefault="00D91A78">
    <w:pPr>
      <w:pStyle w:val="a6"/>
      <w:rPr>
        <w:sz w:val="22"/>
        <w:szCs w:val="22"/>
      </w:rPr>
    </w:pPr>
    <w:r w:rsidRPr="00D91A78">
      <w:rPr>
        <w:rFonts w:ascii="Times New Roman" w:hAnsi="Times New Roman" w:cs="Times New Roman"/>
        <w:sz w:val="22"/>
        <w:szCs w:val="22"/>
      </w:rPr>
      <w:t>For reference only</w:t>
    </w:r>
    <w:r w:rsidR="00526250">
      <w:rPr>
        <w:noProof/>
      </w:rPr>
      <w:pict w14:anchorId="3BAC9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7138"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160C" w14:textId="2F5D173B" w:rsidR="00C27D4B" w:rsidRDefault="00526250">
    <w:pPr>
      <w:pStyle w:val="a6"/>
    </w:pPr>
    <w:r>
      <w:rPr>
        <w:noProof/>
      </w:rPr>
      <w:pict w14:anchorId="6F2D1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7136"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F4121"/>
    <w:multiLevelType w:val="hybridMultilevel"/>
    <w:tmpl w:val="1FCC1E4A"/>
    <w:lvl w:ilvl="0" w:tplc="66E82C4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10"/>
    <w:rsid w:val="000355BD"/>
    <w:rsid w:val="000454E3"/>
    <w:rsid w:val="000B55CA"/>
    <w:rsid w:val="000B7301"/>
    <w:rsid w:val="000E3F7E"/>
    <w:rsid w:val="000F6173"/>
    <w:rsid w:val="00187AF1"/>
    <w:rsid w:val="002426D3"/>
    <w:rsid w:val="00257CBF"/>
    <w:rsid w:val="00274A07"/>
    <w:rsid w:val="0028316F"/>
    <w:rsid w:val="00453A0B"/>
    <w:rsid w:val="004D325D"/>
    <w:rsid w:val="004F6804"/>
    <w:rsid w:val="00526250"/>
    <w:rsid w:val="00551C6E"/>
    <w:rsid w:val="0057431F"/>
    <w:rsid w:val="00593E10"/>
    <w:rsid w:val="005C10A3"/>
    <w:rsid w:val="00616D32"/>
    <w:rsid w:val="007460F5"/>
    <w:rsid w:val="00856493"/>
    <w:rsid w:val="008B32D7"/>
    <w:rsid w:val="008D53DA"/>
    <w:rsid w:val="00933A94"/>
    <w:rsid w:val="00957FAB"/>
    <w:rsid w:val="009B08CF"/>
    <w:rsid w:val="009C6F97"/>
    <w:rsid w:val="00A06919"/>
    <w:rsid w:val="00AF2E30"/>
    <w:rsid w:val="00B86C7C"/>
    <w:rsid w:val="00BB4E4C"/>
    <w:rsid w:val="00C21C03"/>
    <w:rsid w:val="00C27D4B"/>
    <w:rsid w:val="00C50896"/>
    <w:rsid w:val="00C53249"/>
    <w:rsid w:val="00D356F4"/>
    <w:rsid w:val="00D81DBA"/>
    <w:rsid w:val="00D91089"/>
    <w:rsid w:val="00D91A78"/>
    <w:rsid w:val="00D97B1F"/>
    <w:rsid w:val="00DA7CD9"/>
    <w:rsid w:val="00E35881"/>
    <w:rsid w:val="00E40C2F"/>
    <w:rsid w:val="00EE013D"/>
    <w:rsid w:val="00FB6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35FF2E"/>
  <w15:docId w15:val="{E8CC4CC7-F784-4D7D-857B-FBA9BFF1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8B32D7"/>
    <w:rPr>
      <w:rFonts w:ascii="Times New Roman" w:eastAsia="新細明體" w:hAnsi="Times New Roman" w:cs="Times New Roman"/>
      <w:szCs w:val="24"/>
    </w:rPr>
  </w:style>
  <w:style w:type="character" w:customStyle="1" w:styleId="a4">
    <w:name w:val="註解文字 字元"/>
    <w:basedOn w:val="a0"/>
    <w:link w:val="a3"/>
    <w:uiPriority w:val="99"/>
    <w:semiHidden/>
    <w:rsid w:val="008B32D7"/>
    <w:rPr>
      <w:rFonts w:ascii="Times New Roman" w:eastAsia="新細明體" w:hAnsi="Times New Roman" w:cs="Times New Roman"/>
      <w:szCs w:val="24"/>
    </w:rPr>
  </w:style>
  <w:style w:type="character" w:styleId="a5">
    <w:name w:val="annotation reference"/>
    <w:uiPriority w:val="99"/>
    <w:semiHidden/>
    <w:rsid w:val="008B32D7"/>
    <w:rPr>
      <w:rFonts w:cs="Times New Roman"/>
      <w:sz w:val="18"/>
      <w:szCs w:val="18"/>
    </w:rPr>
  </w:style>
  <w:style w:type="paragraph" w:styleId="a6">
    <w:name w:val="header"/>
    <w:basedOn w:val="a"/>
    <w:link w:val="a7"/>
    <w:uiPriority w:val="99"/>
    <w:unhideWhenUsed/>
    <w:rsid w:val="008B32D7"/>
    <w:pPr>
      <w:tabs>
        <w:tab w:val="center" w:pos="4153"/>
        <w:tab w:val="right" w:pos="8306"/>
      </w:tabs>
      <w:snapToGrid w:val="0"/>
    </w:pPr>
    <w:rPr>
      <w:sz w:val="20"/>
      <w:szCs w:val="20"/>
    </w:rPr>
  </w:style>
  <w:style w:type="character" w:customStyle="1" w:styleId="a7">
    <w:name w:val="頁首 字元"/>
    <w:basedOn w:val="a0"/>
    <w:link w:val="a6"/>
    <w:uiPriority w:val="99"/>
    <w:rsid w:val="008B32D7"/>
    <w:rPr>
      <w:sz w:val="20"/>
      <w:szCs w:val="20"/>
    </w:rPr>
  </w:style>
  <w:style w:type="paragraph" w:styleId="a8">
    <w:name w:val="footer"/>
    <w:basedOn w:val="a"/>
    <w:link w:val="a9"/>
    <w:uiPriority w:val="99"/>
    <w:unhideWhenUsed/>
    <w:rsid w:val="008B32D7"/>
    <w:pPr>
      <w:tabs>
        <w:tab w:val="center" w:pos="4153"/>
        <w:tab w:val="right" w:pos="8306"/>
      </w:tabs>
      <w:snapToGrid w:val="0"/>
    </w:pPr>
    <w:rPr>
      <w:sz w:val="20"/>
      <w:szCs w:val="20"/>
    </w:rPr>
  </w:style>
  <w:style w:type="character" w:customStyle="1" w:styleId="a9">
    <w:name w:val="頁尾 字元"/>
    <w:basedOn w:val="a0"/>
    <w:link w:val="a8"/>
    <w:uiPriority w:val="99"/>
    <w:rsid w:val="008B32D7"/>
    <w:rPr>
      <w:sz w:val="20"/>
      <w:szCs w:val="20"/>
    </w:rPr>
  </w:style>
  <w:style w:type="paragraph" w:styleId="aa">
    <w:name w:val="Revision"/>
    <w:hidden/>
    <w:uiPriority w:val="99"/>
    <w:semiHidden/>
    <w:rsid w:val="00EE013D"/>
  </w:style>
  <w:style w:type="paragraph" w:styleId="ab">
    <w:name w:val="Balloon Text"/>
    <w:basedOn w:val="a"/>
    <w:link w:val="ac"/>
    <w:uiPriority w:val="99"/>
    <w:semiHidden/>
    <w:unhideWhenUsed/>
    <w:rsid w:val="00EE013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0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葉怡旻</dc:creator>
  <cp:lastModifiedBy>葉怡旻</cp:lastModifiedBy>
  <cp:revision>14</cp:revision>
  <cp:lastPrinted>2017-01-12T13:09:00Z</cp:lastPrinted>
  <dcterms:created xsi:type="dcterms:W3CDTF">2017-01-18T06:39:00Z</dcterms:created>
  <dcterms:modified xsi:type="dcterms:W3CDTF">2017-03-01T03:00:00Z</dcterms:modified>
</cp:coreProperties>
</file>