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794AF" w14:textId="77777777" w:rsidR="004B199B" w:rsidRPr="00BF4533" w:rsidRDefault="00066B6B">
      <w:pPr>
        <w:autoSpaceDE w:val="0"/>
        <w:spacing w:line="420" w:lineRule="exact"/>
        <w:jc w:val="center"/>
        <w:rPr>
          <w:rFonts w:ascii="標楷體" w:eastAsia="標楷體" w:hAnsi="標楷體"/>
          <w:sz w:val="28"/>
          <w:szCs w:val="28"/>
        </w:rPr>
      </w:pPr>
      <w:r w:rsidRPr="00BF4533">
        <w:rPr>
          <w:rFonts w:ascii="標楷體" w:eastAsia="標楷體" w:hAnsi="標楷體"/>
          <w:b/>
          <w:sz w:val="28"/>
          <w:szCs w:val="28"/>
          <w:lang w:eastAsia="zh-HK"/>
        </w:rPr>
        <w:t>臺北市「共享廚房」</w:t>
      </w:r>
      <w:r w:rsidRPr="00BF4533">
        <w:rPr>
          <w:rFonts w:ascii="標楷體" w:eastAsia="標楷體" w:hAnsi="標楷體"/>
          <w:b/>
          <w:sz w:val="28"/>
          <w:szCs w:val="28"/>
        </w:rPr>
        <w:t>營運注意事項</w:t>
      </w:r>
    </w:p>
    <w:p w14:paraId="677FFF20" w14:textId="77777777" w:rsidR="004B199B" w:rsidRPr="00BF4533" w:rsidRDefault="00066B6B" w:rsidP="007A4743">
      <w:pPr>
        <w:spacing w:before="120" w:line="420" w:lineRule="exact"/>
        <w:ind w:left="561" w:hanging="561"/>
        <w:rPr>
          <w:rFonts w:ascii="標楷體" w:eastAsia="標楷體" w:hAnsi="標楷體"/>
          <w:sz w:val="28"/>
          <w:szCs w:val="28"/>
        </w:rPr>
      </w:pPr>
      <w:r w:rsidRPr="00BF4533">
        <w:rPr>
          <w:rFonts w:ascii="標楷體" w:eastAsia="標楷體" w:hAnsi="標楷體"/>
          <w:b/>
          <w:sz w:val="28"/>
          <w:szCs w:val="28"/>
        </w:rPr>
        <w:t>一、</w:t>
      </w:r>
      <w:r w:rsidRPr="00BF4533">
        <w:rPr>
          <w:rFonts w:ascii="標楷體" w:eastAsia="標楷體" w:hAnsi="標楷體"/>
          <w:sz w:val="28"/>
          <w:szCs w:val="28"/>
        </w:rPr>
        <w:t>為維護商業秩序，建構安全無虞之消費環境，確保公共安全、環境衛生及交通需求，使本市共享廚房業者得依循相關規範營業，特訂定本注意事項</w:t>
      </w:r>
    </w:p>
    <w:p w14:paraId="346B4AB7" w14:textId="77777777" w:rsidR="004B199B" w:rsidRPr="00BF4533" w:rsidRDefault="00066B6B">
      <w:pPr>
        <w:spacing w:before="180" w:line="420" w:lineRule="exact"/>
        <w:ind w:left="561" w:hanging="561"/>
        <w:rPr>
          <w:rFonts w:ascii="標楷體" w:eastAsia="標楷體" w:hAnsi="標楷體"/>
          <w:sz w:val="28"/>
          <w:szCs w:val="28"/>
        </w:rPr>
      </w:pPr>
      <w:r w:rsidRPr="00BF4533">
        <w:rPr>
          <w:rFonts w:ascii="標楷體" w:eastAsia="標楷體" w:hAnsi="標楷體"/>
          <w:b/>
          <w:sz w:val="28"/>
          <w:szCs w:val="28"/>
        </w:rPr>
        <w:t>二、</w:t>
      </w:r>
      <w:r w:rsidRPr="00BF4533">
        <w:rPr>
          <w:rFonts w:ascii="標楷體" w:eastAsia="標楷體" w:hAnsi="標楷體"/>
          <w:sz w:val="28"/>
          <w:szCs w:val="28"/>
        </w:rPr>
        <w:t>共享廚房係指</w:t>
      </w:r>
      <w:proofErr w:type="gramStart"/>
      <w:r w:rsidRPr="00BF4533">
        <w:rPr>
          <w:rFonts w:ascii="標楷體" w:eastAsia="標楷體" w:hAnsi="標楷體"/>
          <w:sz w:val="28"/>
          <w:szCs w:val="28"/>
        </w:rPr>
        <w:t>一</w:t>
      </w:r>
      <w:proofErr w:type="gramEnd"/>
      <w:r w:rsidRPr="00BF4533">
        <w:rPr>
          <w:rFonts w:ascii="標楷體" w:eastAsia="標楷體" w:hAnsi="標楷體"/>
          <w:sz w:val="28"/>
          <w:szCs w:val="28"/>
        </w:rPr>
        <w:t>營業場所「同時供2家以上業者進駐使用廚房設備」調理餐食，以外送予消費者食用為主。</w:t>
      </w:r>
    </w:p>
    <w:p w14:paraId="131E0B07" w14:textId="5A6D89FC" w:rsidR="004B199B" w:rsidRPr="00BF4533" w:rsidRDefault="00066B6B">
      <w:pPr>
        <w:spacing w:before="180" w:line="420" w:lineRule="exact"/>
        <w:ind w:left="561" w:hanging="561"/>
        <w:rPr>
          <w:rFonts w:ascii="標楷體" w:eastAsia="標楷體" w:hAnsi="標楷體"/>
          <w:sz w:val="28"/>
          <w:szCs w:val="28"/>
        </w:rPr>
      </w:pPr>
      <w:r w:rsidRPr="00BF4533">
        <w:rPr>
          <w:rFonts w:ascii="標楷體" w:eastAsia="標楷體" w:hAnsi="標楷體"/>
          <w:sz w:val="28"/>
          <w:szCs w:val="28"/>
        </w:rPr>
        <w:t>三、</w:t>
      </w:r>
      <w:r w:rsidR="0052775C">
        <w:rPr>
          <w:rFonts w:ascii="標楷體" w:eastAsia="標楷體" w:hAnsi="標楷體" w:hint="eastAsia"/>
          <w:sz w:val="28"/>
          <w:szCs w:val="28"/>
        </w:rPr>
        <w:t>共享廚房</w:t>
      </w:r>
      <w:r w:rsidR="00C04E53" w:rsidRPr="00C04E53">
        <w:rPr>
          <w:rFonts w:ascii="標楷體" w:eastAsia="標楷體" w:hAnsi="標楷體" w:hint="eastAsia"/>
          <w:sz w:val="28"/>
          <w:szCs w:val="28"/>
        </w:rPr>
        <w:t>設置地點應依</w:t>
      </w:r>
      <w:bookmarkStart w:id="0" w:name="_GoBack"/>
      <w:bookmarkEnd w:id="0"/>
      <w:r w:rsidR="0052775C" w:rsidRPr="0052775C">
        <w:rPr>
          <w:rFonts w:ascii="標楷體" w:eastAsia="標楷體" w:hAnsi="標楷體" w:hint="eastAsia"/>
          <w:sz w:val="28"/>
          <w:szCs w:val="28"/>
        </w:rPr>
        <w:t>本府</w:t>
      </w:r>
      <w:r w:rsidR="0052775C" w:rsidRPr="0052775C">
        <w:rPr>
          <w:rFonts w:ascii="標楷體" w:eastAsia="標楷體" w:hAnsi="標楷體" w:hint="eastAsia"/>
          <w:sz w:val="28"/>
          <w:szCs w:val="28"/>
        </w:rPr>
        <w:t>110年7月26日府都規字第11030583471號公告</w:t>
      </w:r>
      <w:r w:rsidR="0052775C" w:rsidRPr="0052775C">
        <w:rPr>
          <w:rFonts w:ascii="標楷體" w:eastAsia="標楷體" w:hAnsi="標楷體" w:hint="eastAsia"/>
          <w:sz w:val="28"/>
          <w:szCs w:val="28"/>
        </w:rPr>
        <w:t>辦理</w:t>
      </w:r>
      <w:r w:rsidR="0052775C">
        <w:rPr>
          <w:rFonts w:ascii="標楷體" w:eastAsia="標楷體" w:hAnsi="標楷體" w:hint="eastAsia"/>
          <w:sz w:val="28"/>
          <w:szCs w:val="28"/>
        </w:rPr>
        <w:t>。</w:t>
      </w:r>
    </w:p>
    <w:p w14:paraId="0299B608" w14:textId="77777777" w:rsidR="004B199B" w:rsidRPr="00BF4533" w:rsidRDefault="00066B6B" w:rsidP="00716FC6">
      <w:pPr>
        <w:spacing w:before="180" w:after="100" w:afterAutospacing="1" w:line="420" w:lineRule="exact"/>
        <w:ind w:left="561" w:hanging="561"/>
        <w:rPr>
          <w:rFonts w:ascii="標楷體" w:eastAsia="標楷體" w:hAnsi="標楷體"/>
          <w:sz w:val="28"/>
          <w:szCs w:val="28"/>
        </w:rPr>
      </w:pPr>
      <w:r w:rsidRPr="00BF4533">
        <w:rPr>
          <w:rFonts w:ascii="標楷體" w:eastAsia="標楷體" w:hAnsi="標楷體"/>
          <w:sz w:val="28"/>
          <w:szCs w:val="28"/>
        </w:rPr>
        <w:t>四、經營共享廚房業者於營業前應依法辦妥公司或商業登記，營業場所之建築物、設施及經營應符合相關法規之規定，有關土地使用、建築、消防、衛生、環保及交通等相關營運應注意事項如後：</w:t>
      </w:r>
    </w:p>
    <w:tbl>
      <w:tblPr>
        <w:tblW w:w="10490" w:type="dxa"/>
        <w:tblInd w:w="-15" w:type="dxa"/>
        <w:tblLayout w:type="fixed"/>
        <w:tblCellMar>
          <w:left w:w="10" w:type="dxa"/>
          <w:right w:w="10" w:type="dxa"/>
        </w:tblCellMar>
        <w:tblLook w:val="0000" w:firstRow="0" w:lastRow="0" w:firstColumn="0" w:lastColumn="0" w:noHBand="0" w:noVBand="0"/>
      </w:tblPr>
      <w:tblGrid>
        <w:gridCol w:w="10490"/>
      </w:tblGrid>
      <w:tr w:rsidR="00BF4533" w:rsidRPr="00BF4533" w14:paraId="4F4B95EC" w14:textId="77777777">
        <w:trPr>
          <w:trHeight w:val="338"/>
        </w:trPr>
        <w:tc>
          <w:tcPr>
            <w:tcW w:w="1049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DE90401" w14:textId="77777777" w:rsidR="004B199B" w:rsidRPr="00BF4533" w:rsidRDefault="00066B6B">
            <w:pPr>
              <w:jc w:val="center"/>
              <w:rPr>
                <w:rFonts w:ascii="標楷體" w:eastAsia="標楷體" w:hAnsi="標楷體"/>
                <w:b/>
                <w:bCs/>
                <w:sz w:val="28"/>
                <w:szCs w:val="28"/>
              </w:rPr>
            </w:pPr>
            <w:r w:rsidRPr="00BF4533">
              <w:rPr>
                <w:rFonts w:ascii="標楷體" w:eastAsia="標楷體" w:hAnsi="標楷體"/>
                <w:b/>
                <w:bCs/>
                <w:sz w:val="28"/>
                <w:szCs w:val="28"/>
              </w:rPr>
              <w:t>注意事項</w:t>
            </w:r>
          </w:p>
        </w:tc>
      </w:tr>
      <w:tr w:rsidR="00BF4533" w:rsidRPr="00BF4533" w14:paraId="02F5CA0A" w14:textId="77777777">
        <w:trPr>
          <w:trHeight w:val="499"/>
        </w:trPr>
        <w:tc>
          <w:tcPr>
            <w:tcW w:w="1049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C35D5F" w14:textId="77777777" w:rsidR="004B199B" w:rsidRPr="00BF4533" w:rsidRDefault="00066B6B">
            <w:pPr>
              <w:spacing w:before="360" w:after="180" w:line="300" w:lineRule="exact"/>
              <w:jc w:val="both"/>
              <w:rPr>
                <w:rFonts w:ascii="標楷體" w:eastAsia="標楷體" w:hAnsi="標楷體"/>
                <w:sz w:val="28"/>
                <w:szCs w:val="28"/>
              </w:rPr>
            </w:pPr>
            <w:r w:rsidRPr="00BF4533">
              <w:rPr>
                <w:rFonts w:ascii="標楷體" w:eastAsia="標楷體" w:hAnsi="標楷體" w:cs="Arial"/>
                <w:b/>
                <w:sz w:val="28"/>
                <w:szCs w:val="28"/>
              </w:rPr>
              <w:t>臺北市土地使用分區管理</w:t>
            </w:r>
          </w:p>
          <w:p w14:paraId="51687C0B" w14:textId="1C1EDE33" w:rsidR="005D2E79" w:rsidRPr="00BF4533" w:rsidRDefault="00716FC6" w:rsidP="00716FC6">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1、</w:t>
            </w:r>
            <w:r w:rsidR="005D2E79" w:rsidRPr="00BF4533">
              <w:rPr>
                <w:rFonts w:ascii="標楷體" w:eastAsia="標楷體" w:hAnsi="標楷體" w:cs="Arial" w:hint="eastAsia"/>
                <w:sz w:val="28"/>
                <w:szCs w:val="28"/>
              </w:rPr>
              <w:t>共享廚房非屬臺北市土地使用分區管制自治條例</w:t>
            </w:r>
            <w:r w:rsidR="00387B6A" w:rsidRPr="00BF4533">
              <w:rPr>
                <w:rFonts w:ascii="標楷體" w:eastAsia="標楷體" w:hAnsi="標楷體" w:cs="Arial" w:hint="eastAsia"/>
                <w:sz w:val="28"/>
                <w:szCs w:val="28"/>
              </w:rPr>
              <w:t>（下稱土管自治條例）</w:t>
            </w:r>
            <w:r w:rsidR="005D2E79" w:rsidRPr="00BF4533">
              <w:rPr>
                <w:rFonts w:ascii="標楷體" w:eastAsia="標楷體" w:hAnsi="標楷體" w:cs="Arial" w:hint="eastAsia"/>
                <w:sz w:val="28"/>
                <w:szCs w:val="28"/>
              </w:rPr>
              <w:t>第五條附表之使用組、使用項目。</w:t>
            </w:r>
          </w:p>
          <w:p w14:paraId="60D52404" w14:textId="05C85CD7" w:rsidR="005D2E79" w:rsidRPr="00BF4533" w:rsidRDefault="00716FC6" w:rsidP="00716FC6">
            <w:pPr>
              <w:spacing w:line="420" w:lineRule="exact"/>
              <w:jc w:val="both"/>
              <w:rPr>
                <w:rFonts w:ascii="標楷體" w:eastAsia="標楷體" w:hAnsi="標楷體" w:cs="Arial"/>
                <w:sz w:val="28"/>
                <w:szCs w:val="28"/>
              </w:rPr>
            </w:pPr>
            <w:r w:rsidRPr="00BF4533">
              <w:rPr>
                <w:rFonts w:ascii="標楷體" w:eastAsia="標楷體" w:hAnsi="標楷體" w:cs="Arial" w:hint="eastAsia"/>
                <w:sz w:val="28"/>
                <w:szCs w:val="28"/>
              </w:rPr>
              <w:t>2、</w:t>
            </w:r>
            <w:r w:rsidR="00387B6A" w:rsidRPr="00BF4533">
              <w:rPr>
                <w:rFonts w:ascii="標楷體" w:eastAsia="標楷體" w:hAnsi="標楷體" w:cs="Arial" w:hint="eastAsia"/>
                <w:sz w:val="28"/>
                <w:szCs w:val="28"/>
              </w:rPr>
              <w:t>工業區允許設置。</w:t>
            </w:r>
          </w:p>
          <w:p w14:paraId="008A37F9" w14:textId="19662305" w:rsidR="00387B6A" w:rsidRPr="00BF4533" w:rsidRDefault="00716FC6" w:rsidP="00716FC6">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3、</w:t>
            </w:r>
            <w:r w:rsidR="00387B6A" w:rsidRPr="00BF4533">
              <w:rPr>
                <w:rFonts w:ascii="標楷體" w:eastAsia="標楷體" w:hAnsi="標楷體" w:cs="Arial" w:hint="eastAsia"/>
                <w:sz w:val="28"/>
                <w:szCs w:val="28"/>
              </w:rPr>
              <w:t>商業區附條件允許設置</w:t>
            </w:r>
            <w:proofErr w:type="gramStart"/>
            <w:r w:rsidR="00387B6A" w:rsidRPr="00BF4533">
              <w:rPr>
                <w:rFonts w:ascii="標楷體" w:eastAsia="標楷體" w:hAnsi="標楷體" w:cs="Arial" w:hint="eastAsia"/>
                <w:sz w:val="28"/>
                <w:szCs w:val="28"/>
              </w:rPr>
              <w:t>（</w:t>
            </w:r>
            <w:proofErr w:type="gramEnd"/>
            <w:r w:rsidR="00387B6A" w:rsidRPr="00BF4533">
              <w:rPr>
                <w:rFonts w:ascii="標楷體" w:eastAsia="標楷體" w:hAnsi="標楷體" w:cs="Arial" w:hint="eastAsia"/>
                <w:sz w:val="28"/>
                <w:szCs w:val="28"/>
              </w:rPr>
              <w:t>允許使用條件：建築物使用執照記載有住宅使用者，應辦理社區參與始得設置，社區參與程序</w:t>
            </w:r>
            <w:proofErr w:type="gramStart"/>
            <w:r w:rsidR="00387B6A" w:rsidRPr="00BF4533">
              <w:rPr>
                <w:rFonts w:ascii="標楷體" w:eastAsia="標楷體" w:hAnsi="標楷體" w:cs="Arial" w:hint="eastAsia"/>
                <w:sz w:val="28"/>
                <w:szCs w:val="28"/>
              </w:rPr>
              <w:t>準</w:t>
            </w:r>
            <w:proofErr w:type="gramEnd"/>
            <w:r w:rsidR="00387B6A" w:rsidRPr="00BF4533">
              <w:rPr>
                <w:rFonts w:ascii="標楷體" w:eastAsia="標楷體" w:hAnsi="標楷體" w:cs="Arial" w:hint="eastAsia"/>
                <w:sz w:val="28"/>
                <w:szCs w:val="28"/>
              </w:rPr>
              <w:t>用臺北市土地使用分區附條件允許使用社區參與實施辦法。）</w:t>
            </w:r>
          </w:p>
          <w:p w14:paraId="2F6F29B1" w14:textId="2C09BD87" w:rsidR="00387B6A" w:rsidRPr="00BF4533" w:rsidRDefault="00716FC6" w:rsidP="00716FC6">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4、</w:t>
            </w:r>
            <w:r w:rsidR="00387B6A" w:rsidRPr="00BF4533">
              <w:rPr>
                <w:rFonts w:ascii="標楷體" w:eastAsia="標楷體" w:hAnsi="標楷體" w:cs="Arial" w:hint="eastAsia"/>
                <w:sz w:val="28"/>
                <w:szCs w:val="28"/>
              </w:rPr>
              <w:t>住宅區、農業區、保護區等土管自治條例正面表列管制之使用分區不允許設置。</w:t>
            </w:r>
          </w:p>
          <w:p w14:paraId="1BF74865" w14:textId="77777777" w:rsidR="004B199B" w:rsidRPr="00BF4533" w:rsidRDefault="00066B6B">
            <w:pPr>
              <w:spacing w:before="360" w:after="180" w:line="300" w:lineRule="exact"/>
              <w:jc w:val="both"/>
              <w:rPr>
                <w:rFonts w:ascii="標楷體" w:eastAsia="標楷體" w:hAnsi="標楷體" w:cs="Arial"/>
                <w:b/>
                <w:sz w:val="28"/>
                <w:szCs w:val="28"/>
              </w:rPr>
            </w:pPr>
            <w:r w:rsidRPr="00BF4533">
              <w:rPr>
                <w:rFonts w:ascii="標楷體" w:eastAsia="標楷體" w:hAnsi="標楷體" w:cs="Arial"/>
                <w:b/>
                <w:sz w:val="28"/>
                <w:szCs w:val="28"/>
              </w:rPr>
              <w:t>建築物使用管理</w:t>
            </w:r>
          </w:p>
          <w:p w14:paraId="78A117CA" w14:textId="77777777" w:rsidR="004B199B" w:rsidRPr="00BF4533" w:rsidRDefault="00066B6B" w:rsidP="00716FC6">
            <w:pPr>
              <w:spacing w:line="420" w:lineRule="exact"/>
              <w:ind w:left="420" w:hangingChars="150" w:hanging="420"/>
              <w:jc w:val="both"/>
              <w:rPr>
                <w:rFonts w:ascii="標楷體" w:eastAsia="標楷體" w:hAnsi="標楷體"/>
                <w:sz w:val="28"/>
                <w:szCs w:val="28"/>
              </w:rPr>
            </w:pPr>
            <w:r w:rsidRPr="00BF4533">
              <w:rPr>
                <w:rFonts w:ascii="標楷體" w:eastAsia="標楷體" w:hAnsi="標楷體" w:cs="Arial"/>
                <w:sz w:val="28"/>
                <w:szCs w:val="28"/>
              </w:rPr>
              <w:t>1、規模面積300</w:t>
            </w:r>
            <w:proofErr w:type="gramStart"/>
            <w:r w:rsidRPr="00BF4533">
              <w:rPr>
                <w:rFonts w:ascii="標楷體" w:eastAsia="標楷體" w:hAnsi="標楷體" w:cs="Arial"/>
                <w:sz w:val="28"/>
                <w:szCs w:val="28"/>
              </w:rPr>
              <w:t>㎡</w:t>
            </w:r>
            <w:proofErr w:type="gramEnd"/>
            <w:r w:rsidRPr="00BF4533">
              <w:rPr>
                <w:rFonts w:ascii="標楷體" w:eastAsia="標楷體" w:hAnsi="標楷體" w:cs="Arial"/>
                <w:sz w:val="28"/>
                <w:szCs w:val="28"/>
              </w:rPr>
              <w:t>以下</w:t>
            </w:r>
            <w:r w:rsidRPr="00BF4533">
              <w:rPr>
                <w:rFonts w:ascii="標楷體" w:eastAsia="標楷體" w:hAnsi="標楷體" w:cs="Arial"/>
                <w:sz w:val="28"/>
                <w:szCs w:val="28"/>
                <w:lang w:eastAsia="zh-HK"/>
              </w:rPr>
              <w:t>者：</w:t>
            </w:r>
            <w:r w:rsidRPr="00BF4533">
              <w:rPr>
                <w:rFonts w:ascii="標楷體" w:eastAsia="標楷體" w:hAnsi="標楷體" w:cs="Arial"/>
                <w:sz w:val="28"/>
                <w:szCs w:val="28"/>
              </w:rPr>
              <w:t>建築物使用類組為（G-3）餐廳等類似場所，申請室內裝修依建築技術規則相關規定檢討防火區劃、內部裝修材料、直通樓梯步行距離、緊急進口設置、避難層出入口數量及寬度、設置兩座直通樓梯之限制、走廊淨寬度、直通樓梯改為安全梯或特別安全梯之限制等8項。</w:t>
            </w:r>
          </w:p>
          <w:p w14:paraId="571A9D10" w14:textId="77777777" w:rsidR="004B199B" w:rsidRPr="00BF4533" w:rsidRDefault="00066B6B" w:rsidP="00716FC6">
            <w:pPr>
              <w:spacing w:line="420" w:lineRule="exact"/>
              <w:ind w:left="420" w:hangingChars="150" w:hanging="420"/>
              <w:jc w:val="both"/>
              <w:rPr>
                <w:rFonts w:ascii="標楷體" w:eastAsia="標楷體" w:hAnsi="標楷體"/>
                <w:sz w:val="28"/>
                <w:szCs w:val="28"/>
              </w:rPr>
            </w:pPr>
            <w:r w:rsidRPr="00BF4533">
              <w:rPr>
                <w:rFonts w:ascii="標楷體" w:eastAsia="標楷體" w:hAnsi="標楷體" w:cs="Arial"/>
                <w:sz w:val="28"/>
                <w:szCs w:val="28"/>
              </w:rPr>
              <w:t>2、規模面積300</w:t>
            </w:r>
            <w:proofErr w:type="gramStart"/>
            <w:r w:rsidRPr="00BF4533">
              <w:rPr>
                <w:rFonts w:ascii="標楷體" w:eastAsia="標楷體" w:hAnsi="標楷體" w:cs="Arial"/>
                <w:sz w:val="28"/>
                <w:szCs w:val="28"/>
              </w:rPr>
              <w:t>㎡</w:t>
            </w:r>
            <w:proofErr w:type="gramEnd"/>
            <w:r w:rsidRPr="00BF4533">
              <w:rPr>
                <w:rFonts w:ascii="標楷體" w:eastAsia="標楷體" w:hAnsi="標楷體" w:cs="Arial"/>
                <w:sz w:val="28"/>
                <w:szCs w:val="28"/>
              </w:rPr>
              <w:t>以上者：建築物使用類組為（B-3）餐廳等類似場所，申請變更使用執照（含室內裝修），依建築技術規則相關規定檢討防火區劃、</w:t>
            </w:r>
            <w:proofErr w:type="gramStart"/>
            <w:r w:rsidRPr="00BF4533">
              <w:rPr>
                <w:rFonts w:ascii="標楷體" w:eastAsia="標楷體" w:hAnsi="標楷體" w:cs="Arial"/>
                <w:sz w:val="28"/>
                <w:szCs w:val="28"/>
              </w:rPr>
              <w:t>分間牆</w:t>
            </w:r>
            <w:proofErr w:type="gramEnd"/>
            <w:r w:rsidRPr="00BF4533">
              <w:rPr>
                <w:rFonts w:ascii="標楷體" w:eastAsia="標楷體" w:hAnsi="標楷體" w:cs="Arial"/>
                <w:sz w:val="28"/>
                <w:szCs w:val="28"/>
              </w:rPr>
              <w:t>、內部裝修材料、直通樓梯步行距離、緊急進口設置、樓梯及平臺淨寬、梯級尺寸、防火構造限制、避難層出入口數量及寬度、設置兩座直通樓梯之限制、走廊淨寬度、直通樓梯改為安全梯或特別安全梯之限制、最低活載重、停車空間、通風、防空避難設備、公共建築物無障礙設施等17項。營運期間應每年辦理建築物公共安全檢查申報1次，並附投保公共意外責任保險證明。</w:t>
            </w:r>
          </w:p>
          <w:p w14:paraId="3308523E" w14:textId="77777777" w:rsidR="004B199B" w:rsidRPr="00BF4533" w:rsidRDefault="00066B6B">
            <w:pPr>
              <w:spacing w:before="360" w:after="180" w:line="300" w:lineRule="exact"/>
              <w:jc w:val="both"/>
              <w:rPr>
                <w:rFonts w:ascii="標楷體" w:eastAsia="標楷體" w:hAnsi="標楷體" w:cs="Arial"/>
                <w:b/>
                <w:sz w:val="28"/>
                <w:szCs w:val="28"/>
              </w:rPr>
            </w:pPr>
            <w:r w:rsidRPr="00BF4533">
              <w:rPr>
                <w:rFonts w:ascii="標楷體" w:eastAsia="標楷體" w:hAnsi="標楷體" w:cs="Arial"/>
                <w:b/>
                <w:sz w:val="28"/>
                <w:szCs w:val="28"/>
              </w:rPr>
              <w:t>消防相關管理</w:t>
            </w:r>
          </w:p>
          <w:p w14:paraId="3A4C5E50" w14:textId="0627ECB8" w:rsidR="008A17F1" w:rsidRPr="00BF4533" w:rsidRDefault="00066B6B" w:rsidP="00716FC6">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sz w:val="28"/>
                <w:szCs w:val="28"/>
              </w:rPr>
              <w:t>1、</w:t>
            </w:r>
            <w:r w:rsidR="008A17F1" w:rsidRPr="00BF4533">
              <w:rPr>
                <w:rFonts w:ascii="標楷體" w:eastAsia="標楷體" w:hAnsi="標楷體" w:cs="Arial" w:hint="eastAsia"/>
                <w:sz w:val="28"/>
                <w:szCs w:val="28"/>
              </w:rPr>
              <w:t>消防安全設備法令適用部分，餐館業係屬「各類場所消防安全設備設置標準」第</w:t>
            </w:r>
            <w:r w:rsidR="008A17F1" w:rsidRPr="00BF4533">
              <w:rPr>
                <w:rFonts w:ascii="標楷體" w:eastAsia="標楷體" w:hAnsi="標楷體" w:cs="Arial" w:hint="eastAsia"/>
                <w:sz w:val="28"/>
                <w:szCs w:val="28"/>
              </w:rPr>
              <w:lastRenderedPageBreak/>
              <w:t xml:space="preserve">12條第1款第5目場所，應依「消防法」第7條委託消防專技人員檢討消防安全設備；另場所涉及變更使用部分，依「各類場所消防安全設備設置標準」第13條檢討消防安全設備。 </w:t>
            </w:r>
          </w:p>
          <w:p w14:paraId="1ECAF3D6" w14:textId="44B0FB0D" w:rsidR="008A17F1" w:rsidRPr="00BF4533" w:rsidRDefault="008A17F1" w:rsidP="00716FC6">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 xml:space="preserve">2、防火管理法令適用部分，場所樓地板面積達300平方公尺以上，須設置防火管理人，另依「消防安全設備檢修及申報辦法」第5條每半年辦理1次檢修申報。 </w:t>
            </w:r>
          </w:p>
          <w:p w14:paraId="001E7F46" w14:textId="549C0201" w:rsidR="004B199B" w:rsidRPr="00BF4533" w:rsidRDefault="008A17F1" w:rsidP="00716FC6">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3、公共危險物品部分，依「公共危險物品及可燃性高壓氣體製造儲存處理場所設置標準暨安全管理辦法」第73-1條規定液化石油氣容器串接使用場所不得設於地下室。</w:t>
            </w:r>
          </w:p>
          <w:p w14:paraId="2D054FA3" w14:textId="77777777" w:rsidR="004B199B" w:rsidRPr="00BF4533" w:rsidRDefault="00066B6B">
            <w:pPr>
              <w:spacing w:before="360" w:after="180" w:line="300" w:lineRule="exact"/>
              <w:jc w:val="both"/>
              <w:rPr>
                <w:rFonts w:ascii="標楷體" w:eastAsia="標楷體" w:hAnsi="標楷體" w:cs="Arial"/>
                <w:b/>
                <w:sz w:val="28"/>
                <w:szCs w:val="28"/>
              </w:rPr>
            </w:pPr>
            <w:r w:rsidRPr="00BF4533">
              <w:rPr>
                <w:rFonts w:ascii="標楷體" w:eastAsia="標楷體" w:hAnsi="標楷體" w:cs="Arial"/>
                <w:b/>
                <w:sz w:val="28"/>
                <w:szCs w:val="28"/>
              </w:rPr>
              <w:t>交通管理：</w:t>
            </w:r>
          </w:p>
          <w:p w14:paraId="278D7327" w14:textId="77777777" w:rsidR="00340D32" w:rsidRPr="00BF4533" w:rsidRDefault="00066B6B" w:rsidP="00340D32">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sz w:val="28"/>
                <w:szCs w:val="28"/>
              </w:rPr>
              <w:t>1、</w:t>
            </w:r>
            <w:r w:rsidR="00340D32" w:rsidRPr="00BF4533">
              <w:rPr>
                <w:rFonts w:ascii="標楷體" w:eastAsia="標楷體" w:hAnsi="標楷體" w:cs="Arial" w:hint="eastAsia"/>
                <w:sz w:val="28"/>
                <w:szCs w:val="28"/>
              </w:rPr>
              <w:t>設置前應提送臨時停車空間配套措施計畫送審，資料內容格式如附件。</w:t>
            </w:r>
          </w:p>
          <w:p w14:paraId="78876453" w14:textId="6B1CDFC5" w:rsidR="00340D32" w:rsidRPr="00BF4533" w:rsidRDefault="00340D32" w:rsidP="00340D32">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2、業者得提供</w:t>
            </w:r>
            <w:proofErr w:type="gramStart"/>
            <w:r w:rsidRPr="00BF4533">
              <w:rPr>
                <w:rFonts w:ascii="標楷體" w:eastAsia="標楷體" w:hAnsi="標楷體" w:cs="Arial" w:hint="eastAsia"/>
                <w:sz w:val="28"/>
                <w:szCs w:val="28"/>
              </w:rPr>
              <w:t>取餐臨停</w:t>
            </w:r>
            <w:proofErr w:type="gramEnd"/>
            <w:r w:rsidRPr="00BF4533">
              <w:rPr>
                <w:rFonts w:ascii="標楷體" w:eastAsia="標楷體" w:hAnsi="標楷體" w:cs="Arial" w:hint="eastAsia"/>
                <w:sz w:val="28"/>
                <w:szCs w:val="28"/>
              </w:rPr>
              <w:t>需求地點，再會勘</w:t>
            </w:r>
            <w:proofErr w:type="gramStart"/>
            <w:r w:rsidRPr="00BF4533">
              <w:rPr>
                <w:rFonts w:ascii="標楷體" w:eastAsia="標楷體" w:hAnsi="標楷體" w:cs="Arial" w:hint="eastAsia"/>
                <w:sz w:val="28"/>
                <w:szCs w:val="28"/>
              </w:rPr>
              <w:t>是否可繪</w:t>
            </w:r>
            <w:proofErr w:type="gramEnd"/>
            <w:r w:rsidRPr="00BF4533">
              <w:rPr>
                <w:rFonts w:ascii="標楷體" w:eastAsia="標楷體" w:hAnsi="標楷體" w:cs="Arial" w:hint="eastAsia"/>
                <w:sz w:val="28"/>
                <w:szCs w:val="28"/>
              </w:rPr>
              <w:t>設停車空間的可行性，</w:t>
            </w:r>
            <w:proofErr w:type="gramStart"/>
            <w:r w:rsidRPr="00BF4533">
              <w:rPr>
                <w:rFonts w:ascii="標楷體" w:eastAsia="標楷體" w:hAnsi="標楷體" w:cs="Arial" w:hint="eastAsia"/>
                <w:sz w:val="28"/>
                <w:szCs w:val="28"/>
              </w:rPr>
              <w:t>倘外送員</w:t>
            </w:r>
            <w:proofErr w:type="gramEnd"/>
            <w:r w:rsidRPr="00BF4533">
              <w:rPr>
                <w:rFonts w:ascii="標楷體" w:eastAsia="標楷體" w:hAnsi="標楷體" w:cs="Arial" w:hint="eastAsia"/>
                <w:sz w:val="28"/>
                <w:szCs w:val="28"/>
              </w:rPr>
              <w:t>取餐周邊無適當停車空間，建請業者與周邊鄰近停車場接洽合作，規劃停車場據點提供外</w:t>
            </w:r>
            <w:proofErr w:type="gramStart"/>
            <w:r w:rsidRPr="00BF4533">
              <w:rPr>
                <w:rFonts w:ascii="標楷體" w:eastAsia="標楷體" w:hAnsi="標楷體" w:cs="Arial" w:hint="eastAsia"/>
                <w:sz w:val="28"/>
                <w:szCs w:val="28"/>
              </w:rPr>
              <w:t>送員</w:t>
            </w:r>
            <w:proofErr w:type="gramEnd"/>
            <w:r w:rsidRPr="00BF4533">
              <w:rPr>
                <w:rFonts w:ascii="標楷體" w:eastAsia="標楷體" w:hAnsi="標楷體" w:cs="Arial" w:hint="eastAsia"/>
                <w:sz w:val="28"/>
                <w:szCs w:val="28"/>
              </w:rPr>
              <w:t>停等空間等候餐點，並加強</w:t>
            </w:r>
            <w:proofErr w:type="gramStart"/>
            <w:r w:rsidRPr="00BF4533">
              <w:rPr>
                <w:rFonts w:ascii="標楷體" w:eastAsia="標楷體" w:hAnsi="標楷體" w:cs="Arial" w:hint="eastAsia"/>
                <w:sz w:val="28"/>
                <w:szCs w:val="28"/>
              </w:rPr>
              <w:t>控管取</w:t>
            </w:r>
            <w:proofErr w:type="gramEnd"/>
            <w:r w:rsidRPr="00BF4533">
              <w:rPr>
                <w:rFonts w:ascii="標楷體" w:eastAsia="標楷體" w:hAnsi="標楷體" w:cs="Arial" w:hint="eastAsia"/>
                <w:sz w:val="28"/>
                <w:szCs w:val="28"/>
              </w:rPr>
              <w:t>餐程序，避免</w:t>
            </w:r>
            <w:proofErr w:type="gramStart"/>
            <w:r w:rsidRPr="00BF4533">
              <w:rPr>
                <w:rFonts w:ascii="標楷體" w:eastAsia="標楷體" w:hAnsi="標楷體" w:cs="Arial" w:hint="eastAsia"/>
                <w:sz w:val="28"/>
                <w:szCs w:val="28"/>
              </w:rPr>
              <w:t>外送員</w:t>
            </w:r>
            <w:proofErr w:type="gramEnd"/>
            <w:r w:rsidRPr="00BF4533">
              <w:rPr>
                <w:rFonts w:ascii="標楷體" w:eastAsia="標楷體" w:hAnsi="標楷體" w:cs="Arial" w:hint="eastAsia"/>
                <w:sz w:val="28"/>
                <w:szCs w:val="28"/>
              </w:rPr>
              <w:t>於道路上違規停車，降低對周邊交通影響。</w:t>
            </w:r>
          </w:p>
          <w:p w14:paraId="326030A6" w14:textId="7D20B717" w:rsidR="004B199B" w:rsidRPr="00BF4533" w:rsidRDefault="00340D32" w:rsidP="00340D32">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3、有關外</w:t>
            </w:r>
            <w:proofErr w:type="gramStart"/>
            <w:r w:rsidRPr="00BF4533">
              <w:rPr>
                <w:rFonts w:ascii="標楷體" w:eastAsia="標楷體" w:hAnsi="標楷體" w:cs="Arial" w:hint="eastAsia"/>
                <w:sz w:val="28"/>
                <w:szCs w:val="28"/>
              </w:rPr>
              <w:t>送員取</w:t>
            </w:r>
            <w:proofErr w:type="gramEnd"/>
            <w:r w:rsidRPr="00BF4533">
              <w:rPr>
                <w:rFonts w:ascii="標楷體" w:eastAsia="標楷體" w:hAnsi="標楷體" w:cs="Arial" w:hint="eastAsia"/>
                <w:sz w:val="28"/>
                <w:szCs w:val="28"/>
              </w:rPr>
              <w:t>餐之停車行為請依交通部「道路交通管理處罰條例」及「道路交通安全規則」規定辦理</w:t>
            </w:r>
            <w:r w:rsidR="001C2883" w:rsidRPr="00BF4533">
              <w:rPr>
                <w:rFonts w:ascii="標楷體" w:eastAsia="標楷體" w:hAnsi="標楷體" w:cs="Arial" w:hint="eastAsia"/>
                <w:sz w:val="28"/>
                <w:szCs w:val="28"/>
              </w:rPr>
              <w:t>。</w:t>
            </w:r>
          </w:p>
          <w:p w14:paraId="2F372ABF" w14:textId="77777777" w:rsidR="004B199B" w:rsidRPr="00BF4533" w:rsidRDefault="00066B6B">
            <w:pPr>
              <w:spacing w:before="360" w:after="180" w:line="300" w:lineRule="exact"/>
              <w:jc w:val="both"/>
              <w:rPr>
                <w:rFonts w:ascii="標楷體" w:eastAsia="標楷體" w:hAnsi="標楷體" w:cs="Arial"/>
                <w:b/>
                <w:sz w:val="28"/>
                <w:szCs w:val="28"/>
              </w:rPr>
            </w:pPr>
            <w:r w:rsidRPr="00BF4533">
              <w:rPr>
                <w:rFonts w:ascii="標楷體" w:eastAsia="標楷體" w:hAnsi="標楷體" w:cs="Arial"/>
                <w:b/>
                <w:sz w:val="28"/>
                <w:szCs w:val="28"/>
              </w:rPr>
              <w:t>食品安全衛生管理</w:t>
            </w:r>
          </w:p>
          <w:p w14:paraId="726F9E13" w14:textId="777DCD52" w:rsidR="004B199B" w:rsidRPr="00BF4533" w:rsidRDefault="00F16325" w:rsidP="00716FC6">
            <w:pPr>
              <w:spacing w:line="420" w:lineRule="exact"/>
              <w:jc w:val="both"/>
              <w:rPr>
                <w:rFonts w:ascii="標楷體" w:eastAsia="標楷體" w:hAnsi="標楷體"/>
                <w:sz w:val="28"/>
                <w:szCs w:val="28"/>
              </w:rPr>
            </w:pPr>
            <w:r w:rsidRPr="00BF4533">
              <w:rPr>
                <w:rFonts w:ascii="標楷體" w:eastAsia="標楷體" w:hAnsi="標楷體" w:cs="Arial" w:hint="eastAsia"/>
                <w:sz w:val="28"/>
                <w:szCs w:val="28"/>
              </w:rPr>
              <w:t>進駐之食品業者應依符合食品安全衛生管理法辦理「食品業者登錄」及「投保產品責任保險」，且營業後之現場「食品從業人員」、「作業場所」、「設施衛生」及「品保制度」應符合食品良好衛生規範準則之規定。</w:t>
            </w:r>
          </w:p>
          <w:p w14:paraId="3F10440D" w14:textId="77777777" w:rsidR="004B199B" w:rsidRPr="00BF4533" w:rsidRDefault="00066B6B">
            <w:pPr>
              <w:spacing w:before="360" w:after="180" w:line="300" w:lineRule="exact"/>
              <w:jc w:val="both"/>
              <w:rPr>
                <w:rFonts w:ascii="標楷體" w:eastAsia="標楷體" w:hAnsi="標楷體" w:cs="Arial"/>
                <w:b/>
                <w:sz w:val="28"/>
                <w:szCs w:val="28"/>
              </w:rPr>
            </w:pPr>
            <w:r w:rsidRPr="00BF4533">
              <w:rPr>
                <w:rFonts w:ascii="標楷體" w:eastAsia="標楷體" w:hAnsi="標楷體" w:cs="Arial"/>
                <w:b/>
                <w:sz w:val="28"/>
                <w:szCs w:val="28"/>
              </w:rPr>
              <w:t>環境保護管理</w:t>
            </w:r>
          </w:p>
          <w:p w14:paraId="52F4BDBA" w14:textId="77777777" w:rsidR="00F42250" w:rsidRPr="00BF4533" w:rsidRDefault="00066B6B" w:rsidP="00F42250">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sz w:val="28"/>
                <w:szCs w:val="28"/>
              </w:rPr>
              <w:t>1、</w:t>
            </w:r>
            <w:r w:rsidR="00F42250" w:rsidRPr="00BF4533">
              <w:rPr>
                <w:rFonts w:ascii="標楷體" w:eastAsia="標楷體" w:hAnsi="標楷體" w:cs="Arial" w:hint="eastAsia"/>
                <w:sz w:val="28"/>
                <w:szCs w:val="28"/>
              </w:rPr>
              <w:t>總公司資本總額達新臺幣2千5百萬元以上之餐館業(含分店及加盟店)應於營業前檢具事業廢棄物清理計畫書送審。</w:t>
            </w:r>
          </w:p>
          <w:p w14:paraId="121F5CB8" w14:textId="77777777" w:rsidR="00F42250" w:rsidRPr="00BF4533" w:rsidRDefault="00F42250" w:rsidP="00F42250">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2、應設置油煙、異味收集處理設備及油脂截留槽等污染防制設施，且不得散布油煙或異味污染物。另應符合行政院環保署最新公告之「餐飲業空氣污染防制設施管理辦法」規定。</w:t>
            </w:r>
          </w:p>
          <w:p w14:paraId="579F874C" w14:textId="438F603E" w:rsidR="004B199B" w:rsidRPr="00BF4533" w:rsidRDefault="00F42250" w:rsidP="00F42250">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3、其他經公害管制若有污染情形，則依相關環保法規進行告發。</w:t>
            </w:r>
          </w:p>
          <w:p w14:paraId="1E164C32" w14:textId="77777777" w:rsidR="004B199B" w:rsidRPr="00BF4533" w:rsidRDefault="00066B6B">
            <w:pPr>
              <w:spacing w:before="360" w:after="180" w:line="300" w:lineRule="exact"/>
              <w:jc w:val="both"/>
              <w:rPr>
                <w:rFonts w:ascii="標楷體" w:eastAsia="標楷體" w:hAnsi="標楷體" w:cs="Arial"/>
                <w:b/>
                <w:sz w:val="28"/>
                <w:szCs w:val="28"/>
              </w:rPr>
            </w:pPr>
            <w:r w:rsidRPr="00BF4533">
              <w:rPr>
                <w:rFonts w:ascii="標楷體" w:eastAsia="標楷體" w:hAnsi="標楷體" w:cs="Arial"/>
                <w:b/>
                <w:sz w:val="28"/>
                <w:szCs w:val="28"/>
              </w:rPr>
              <w:t>公司(商業)管理</w:t>
            </w:r>
          </w:p>
          <w:p w14:paraId="5875EEFB" w14:textId="49453959" w:rsidR="004B199B" w:rsidRPr="00BF4533" w:rsidRDefault="00716FC6" w:rsidP="00716FC6">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hint="eastAsia"/>
                <w:sz w:val="28"/>
                <w:szCs w:val="28"/>
              </w:rPr>
              <w:t>1、</w:t>
            </w:r>
            <w:r w:rsidR="00066B6B" w:rsidRPr="00BF4533">
              <w:rPr>
                <w:rFonts w:ascii="標楷體" w:eastAsia="標楷體" w:hAnsi="標楷體" w:cs="Arial"/>
                <w:sz w:val="28"/>
                <w:szCs w:val="28"/>
              </w:rPr>
              <w:t>以公司名義經營者，應依公司法規定辦理公司登記。</w:t>
            </w:r>
          </w:p>
          <w:p w14:paraId="14E727FD" w14:textId="03503631" w:rsidR="004B199B" w:rsidRPr="00BF4533" w:rsidRDefault="00716FC6" w:rsidP="00716FC6">
            <w:pPr>
              <w:spacing w:line="420" w:lineRule="exact"/>
              <w:ind w:left="420" w:hangingChars="150" w:hanging="420"/>
              <w:jc w:val="both"/>
              <w:rPr>
                <w:rFonts w:ascii="標楷體" w:eastAsia="標楷體" w:hAnsi="標楷體" w:cs="Arial"/>
                <w:sz w:val="28"/>
                <w:szCs w:val="28"/>
              </w:rPr>
            </w:pPr>
            <w:r w:rsidRPr="00BF4533">
              <w:rPr>
                <w:rFonts w:ascii="標楷體" w:eastAsia="標楷體" w:hAnsi="標楷體" w:cs="Arial"/>
                <w:sz w:val="28"/>
                <w:szCs w:val="28"/>
              </w:rPr>
              <w:t>2</w:t>
            </w:r>
            <w:r w:rsidRPr="00BF4533">
              <w:rPr>
                <w:rFonts w:ascii="標楷體" w:eastAsia="標楷體" w:hAnsi="標楷體" w:cs="Arial" w:hint="eastAsia"/>
                <w:sz w:val="28"/>
                <w:szCs w:val="28"/>
              </w:rPr>
              <w:t>、</w:t>
            </w:r>
            <w:r w:rsidR="00066B6B" w:rsidRPr="00BF4533">
              <w:rPr>
                <w:rFonts w:ascii="標楷體" w:eastAsia="標楷體" w:hAnsi="標楷體" w:cs="Arial"/>
                <w:sz w:val="28"/>
                <w:szCs w:val="28"/>
              </w:rPr>
              <w:t>營業額</w:t>
            </w:r>
            <w:proofErr w:type="gramStart"/>
            <w:r w:rsidR="00066B6B" w:rsidRPr="00BF4533">
              <w:rPr>
                <w:rFonts w:ascii="標楷體" w:eastAsia="標楷體" w:hAnsi="標楷體" w:cs="Arial"/>
                <w:sz w:val="28"/>
                <w:szCs w:val="28"/>
              </w:rPr>
              <w:t>已達起徵</w:t>
            </w:r>
            <w:proofErr w:type="gramEnd"/>
            <w:r w:rsidR="00066B6B" w:rsidRPr="00BF4533">
              <w:rPr>
                <w:rFonts w:ascii="標楷體" w:eastAsia="標楷體" w:hAnsi="標楷體" w:cs="Arial"/>
                <w:sz w:val="28"/>
                <w:szCs w:val="28"/>
              </w:rPr>
              <w:t>點者，應依商業登記法規定辦理商業登記。</w:t>
            </w:r>
          </w:p>
        </w:tc>
      </w:tr>
    </w:tbl>
    <w:p w14:paraId="34FF5F87" w14:textId="33D34015" w:rsidR="004B199B" w:rsidRPr="00BF4533" w:rsidRDefault="004B199B" w:rsidP="003F5435">
      <w:pPr>
        <w:rPr>
          <w:rFonts w:ascii="標楷體" w:eastAsia="標楷體" w:hAnsi="標楷體"/>
          <w:sz w:val="28"/>
          <w:szCs w:val="28"/>
        </w:rPr>
      </w:pPr>
    </w:p>
    <w:sectPr w:rsidR="004B199B" w:rsidRPr="00BF4533" w:rsidSect="00FA4AA9">
      <w:pgSz w:w="11906" w:h="16838"/>
      <w:pgMar w:top="426" w:right="567" w:bottom="426" w:left="567"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F831A" w14:textId="77777777" w:rsidR="006D713B" w:rsidRDefault="006D713B">
      <w:r>
        <w:separator/>
      </w:r>
    </w:p>
  </w:endnote>
  <w:endnote w:type="continuationSeparator" w:id="0">
    <w:p w14:paraId="2389924D" w14:textId="77777777" w:rsidR="006D713B" w:rsidRDefault="006D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5695A" w14:textId="77777777" w:rsidR="006D713B" w:rsidRDefault="006D713B">
      <w:r>
        <w:rPr>
          <w:color w:val="000000"/>
        </w:rPr>
        <w:separator/>
      </w:r>
    </w:p>
  </w:footnote>
  <w:footnote w:type="continuationSeparator" w:id="0">
    <w:p w14:paraId="33452358" w14:textId="77777777" w:rsidR="006D713B" w:rsidRDefault="006D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37CB"/>
    <w:multiLevelType w:val="multilevel"/>
    <w:tmpl w:val="5B5412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A4B49CF"/>
    <w:multiLevelType w:val="multilevel"/>
    <w:tmpl w:val="989077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D1D63D4"/>
    <w:multiLevelType w:val="hybridMultilevel"/>
    <w:tmpl w:val="25C45898"/>
    <w:lvl w:ilvl="0" w:tplc="75A81C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9B"/>
    <w:rsid w:val="00066B6B"/>
    <w:rsid w:val="000715BA"/>
    <w:rsid w:val="000B13BD"/>
    <w:rsid w:val="000C4EB5"/>
    <w:rsid w:val="001A16F9"/>
    <w:rsid w:val="001C2883"/>
    <w:rsid w:val="002367F7"/>
    <w:rsid w:val="002F1926"/>
    <w:rsid w:val="0031518F"/>
    <w:rsid w:val="00340D32"/>
    <w:rsid w:val="0037564A"/>
    <w:rsid w:val="00375A11"/>
    <w:rsid w:val="00387B6A"/>
    <w:rsid w:val="003B5174"/>
    <w:rsid w:val="003F5435"/>
    <w:rsid w:val="00402664"/>
    <w:rsid w:val="004372E8"/>
    <w:rsid w:val="00470226"/>
    <w:rsid w:val="00497579"/>
    <w:rsid w:val="004B199B"/>
    <w:rsid w:val="004C7C95"/>
    <w:rsid w:val="005239CD"/>
    <w:rsid w:val="0052775C"/>
    <w:rsid w:val="005D2E79"/>
    <w:rsid w:val="00691653"/>
    <w:rsid w:val="006D713B"/>
    <w:rsid w:val="00716FC6"/>
    <w:rsid w:val="007A4743"/>
    <w:rsid w:val="007F28D8"/>
    <w:rsid w:val="00880916"/>
    <w:rsid w:val="008879E1"/>
    <w:rsid w:val="008A17F1"/>
    <w:rsid w:val="00BB5719"/>
    <w:rsid w:val="00BF4533"/>
    <w:rsid w:val="00C04E53"/>
    <w:rsid w:val="00D15CE7"/>
    <w:rsid w:val="00E228C2"/>
    <w:rsid w:val="00E25557"/>
    <w:rsid w:val="00E33E8D"/>
    <w:rsid w:val="00E52337"/>
    <w:rsid w:val="00E6355B"/>
    <w:rsid w:val="00F16325"/>
    <w:rsid w:val="00F33EFD"/>
    <w:rsid w:val="00F42250"/>
    <w:rsid w:val="00FA4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3F3F9"/>
  <w15:docId w15:val="{61B69630-C683-4985-9805-59797B23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widowControl/>
      <w:ind w:left="480"/>
    </w:pPr>
    <w:rPr>
      <w:rFonts w:ascii="新細明體" w:hAnsi="新細明體" w:cs="新細明體"/>
      <w:kern w:val="0"/>
    </w:rPr>
  </w:style>
  <w:style w:type="paragraph" w:styleId="aa">
    <w:name w:val="Plain Text"/>
    <w:basedOn w:val="a"/>
    <w:rPr>
      <w:rFonts w:ascii="Calibri" w:hAnsi="Calibri" w:cs="Courier New"/>
      <w:szCs w:val="22"/>
    </w:rPr>
  </w:style>
  <w:style w:type="character" w:customStyle="1" w:styleId="ab">
    <w:name w:val="純文字 字元"/>
    <w:rPr>
      <w:rFonts w:ascii="Calibri" w:hAnsi="Calibri" w:cs="Courier New"/>
      <w:kern w:val="3"/>
      <w:sz w:val="24"/>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臺北市政府衛生局食品業衛生現場稽查紀錄</dc:title>
  <dc:subject/>
  <dc:creator>mis</dc:creator>
  <dc:description/>
  <cp:lastModifiedBy>馮忠信</cp:lastModifiedBy>
  <cp:revision>6</cp:revision>
  <cp:lastPrinted>2021-07-27T00:56:00Z</cp:lastPrinted>
  <dcterms:created xsi:type="dcterms:W3CDTF">2021-07-27T00:56:00Z</dcterms:created>
  <dcterms:modified xsi:type="dcterms:W3CDTF">2021-07-27T01:32:00Z</dcterms:modified>
</cp:coreProperties>
</file>