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8DF9D" w14:textId="57DACC73" w:rsidR="00ED02A6" w:rsidRDefault="00985541" w:rsidP="00985541">
      <w:pPr>
        <w:spacing w:afterLines="50" w:after="180" w:line="400" w:lineRule="exact"/>
        <w:ind w:leftChars="-177" w:left="-425" w:rightChars="-278" w:right="-667"/>
        <w:jc w:val="center"/>
        <w:rPr>
          <w:rFonts w:ascii="標楷體" w:eastAsia="標楷體" w:hAnsi="標楷體"/>
          <w:b/>
          <w:sz w:val="32"/>
          <w:szCs w:val="32"/>
        </w:rPr>
      </w:pPr>
      <w:r w:rsidRPr="0077645D">
        <w:rPr>
          <w:rFonts w:ascii="標楷體" w:eastAsia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2FBF1" wp14:editId="78A1AFCA">
                <wp:simplePos x="0" y="0"/>
                <wp:positionH relativeFrom="column">
                  <wp:posOffset>5804535</wp:posOffset>
                </wp:positionH>
                <wp:positionV relativeFrom="paragraph">
                  <wp:posOffset>7795</wp:posOffset>
                </wp:positionV>
                <wp:extent cx="666750" cy="1403985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FBB03" w14:textId="63EE1F28" w:rsidR="0077645D" w:rsidRDefault="0055072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F751E1">
                              <w:rPr>
                                <w:rFonts w:hint="eastAsia"/>
                              </w:rPr>
                              <w:t>二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7.05pt;margin-top:.6pt;width:52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">
                <v:textbox style="mso-fit-shape-to-text:t">
                  <w:txbxContent>
                    <w:p w14:paraId="03BFBB03" w14:textId="63EE1F28" w:rsidR="0077645D" w:rsidRDefault="0055072C">
                      <w:r>
                        <w:rPr>
                          <w:rFonts w:hint="eastAsia"/>
                        </w:rPr>
                        <w:t>附件</w:t>
                      </w:r>
                      <w:r w:rsidR="00F751E1">
                        <w:rPr>
                          <w:rFonts w:hint="eastAsia"/>
                        </w:rPr>
                        <w:t>二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gramStart"/>
      <w:r w:rsidR="007D3D64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="007D3D64">
        <w:rPr>
          <w:rFonts w:ascii="標楷體" w:eastAsia="標楷體" w:hAnsi="標楷體" w:hint="eastAsia"/>
          <w:b/>
          <w:sz w:val="32"/>
          <w:szCs w:val="32"/>
        </w:rPr>
        <w:t>年度臺北市</w:t>
      </w:r>
      <w:r w:rsidR="00ED02A6" w:rsidRPr="00BF7425">
        <w:rPr>
          <w:rFonts w:ascii="標楷體" w:eastAsia="標楷體" w:hAnsi="標楷體" w:hint="eastAsia"/>
          <w:b/>
          <w:sz w:val="32"/>
          <w:szCs w:val="32"/>
        </w:rPr>
        <w:t>社區園圃推廣計畫補助申請審查會議</w:t>
      </w:r>
      <w:r w:rsidR="0077645D" w:rsidRPr="002A519D">
        <w:rPr>
          <w:rFonts w:ascii="標楷體" w:eastAsia="標楷體" w:hAnsi="標楷體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F768B" wp14:editId="3E237D80">
                <wp:simplePos x="0" y="0"/>
                <wp:positionH relativeFrom="column">
                  <wp:posOffset>8641715</wp:posOffset>
                </wp:positionH>
                <wp:positionV relativeFrom="paragraph">
                  <wp:posOffset>-381635</wp:posOffset>
                </wp:positionV>
                <wp:extent cx="649356" cy="1403985"/>
                <wp:effectExtent l="0" t="0" r="1778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35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C6F50" w14:textId="77777777" w:rsidR="0077645D" w:rsidRDefault="0077645D" w:rsidP="0077645D">
                            <w:r>
                              <w:rPr>
                                <w:rFonts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0.45pt;margin-top:-30.05pt;width:51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">
                <v:textbox style="mso-fit-shape-to-text:t">
                  <w:txbxContent>
                    <w:p w14:paraId="6EFC6F50" w14:textId="77777777" w:rsidR="0077645D" w:rsidRDefault="0077645D" w:rsidP="0077645D">
                      <w:r>
                        <w:rPr>
                          <w:rFonts w:hint="eastAsia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="0077645D" w:rsidRPr="002A519D">
        <w:rPr>
          <w:rFonts w:ascii="標楷體" w:eastAsia="標楷體" w:hAnsi="標楷體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ABEA0" wp14:editId="014FD71F">
                <wp:simplePos x="0" y="0"/>
                <wp:positionH relativeFrom="column">
                  <wp:posOffset>8489315</wp:posOffset>
                </wp:positionH>
                <wp:positionV relativeFrom="paragraph">
                  <wp:posOffset>-534035</wp:posOffset>
                </wp:positionV>
                <wp:extent cx="649356" cy="1403985"/>
                <wp:effectExtent l="0" t="0" r="1778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35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1A794" w14:textId="77777777" w:rsidR="0077645D" w:rsidRDefault="0077645D" w:rsidP="0077645D">
                            <w:r>
                              <w:rPr>
                                <w:rFonts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68.45pt;margin-top:-42.05pt;width:51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">
                <v:textbox style="mso-fit-shape-to-text:t">
                  <w:txbxContent>
                    <w:p w14:paraId="13E1A794" w14:textId="77777777" w:rsidR="0077645D" w:rsidRDefault="0077645D" w:rsidP="0077645D">
                      <w:r>
                        <w:rPr>
                          <w:rFonts w:hint="eastAsia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</w:p>
    <w:p w14:paraId="33C778A1" w14:textId="7D509ED4" w:rsidR="00ED02A6" w:rsidRDefault="006E3BE2" w:rsidP="00985541">
      <w:pPr>
        <w:spacing w:afterLines="50" w:after="180" w:line="400" w:lineRule="exact"/>
        <w:ind w:leftChars="-177" w:left="-425" w:rightChars="-278" w:right="-667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市民</w:t>
      </w:r>
      <w:r w:rsidR="00ED02A6">
        <w:rPr>
          <w:rFonts w:ascii="標楷體" w:eastAsia="標楷體" w:hAnsi="標楷體" w:hint="eastAsia"/>
          <w:b/>
          <w:sz w:val="32"/>
          <w:szCs w:val="32"/>
        </w:rPr>
        <w:t>投票暨建議單</w:t>
      </w:r>
    </w:p>
    <w:p w14:paraId="3668681E" w14:textId="0ACBB50A" w:rsidR="003B0755" w:rsidRDefault="00985541" w:rsidP="00985541">
      <w:pPr>
        <w:pStyle w:val="a3"/>
        <w:numPr>
          <w:ilvl w:val="0"/>
          <w:numId w:val="3"/>
        </w:numPr>
        <w:spacing w:afterLines="50" w:after="180" w:line="360" w:lineRule="exact"/>
        <w:ind w:leftChars="-177" w:left="295" w:rightChars="-278" w:right="-667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社區園圃推廣計畫係為推廣市民動手改造社區環境，邁向田園城市實現都市田園夢想，故</w:t>
      </w:r>
      <w:r w:rsidR="000E2BA0">
        <w:rPr>
          <w:rFonts w:ascii="標楷體" w:eastAsia="標楷體" w:hAnsi="標楷體" w:hint="eastAsia"/>
          <w:szCs w:val="28"/>
        </w:rPr>
        <w:t>本次補助申請針對</w:t>
      </w:r>
      <w:r>
        <w:rPr>
          <w:rFonts w:ascii="標楷體" w:eastAsia="標楷體" w:hAnsi="標楷體" w:hint="eastAsia"/>
          <w:szCs w:val="28"/>
        </w:rPr>
        <w:t>各行政區</w:t>
      </w:r>
      <w:r w:rsidR="000E2BA0">
        <w:rPr>
          <w:rFonts w:ascii="標楷體" w:eastAsia="標楷體" w:hAnsi="標楷體" w:hint="eastAsia"/>
          <w:szCs w:val="28"/>
        </w:rPr>
        <w:t>入選</w:t>
      </w:r>
      <w:r>
        <w:rPr>
          <w:rFonts w:ascii="標楷體" w:eastAsia="標楷體" w:hAnsi="標楷體" w:hint="eastAsia"/>
          <w:szCs w:val="28"/>
        </w:rPr>
        <w:t>單位並無數量限制</w:t>
      </w:r>
      <w:r w:rsidR="000E2BA0">
        <w:rPr>
          <w:rFonts w:ascii="標楷體" w:eastAsia="標楷體" w:hAnsi="標楷體" w:hint="eastAsia"/>
          <w:szCs w:val="28"/>
        </w:rPr>
        <w:t>，申請日期已於105年4月30日截止，共計20件通過初審進入本次審查會議</w:t>
      </w:r>
      <w:r>
        <w:rPr>
          <w:rFonts w:ascii="標楷體" w:eastAsia="標楷體" w:hAnsi="標楷體" w:hint="eastAsia"/>
          <w:szCs w:val="28"/>
        </w:rPr>
        <w:t>；又，</w:t>
      </w:r>
      <w:r w:rsidR="003B0755">
        <w:rPr>
          <w:rFonts w:ascii="標楷體" w:eastAsia="標楷體" w:hAnsi="標楷體" w:hint="eastAsia"/>
          <w:szCs w:val="28"/>
        </w:rPr>
        <w:t>本</w:t>
      </w:r>
      <w:r>
        <w:rPr>
          <w:rFonts w:ascii="標楷體" w:eastAsia="標楷體" w:hAnsi="標楷體" w:hint="eastAsia"/>
          <w:szCs w:val="28"/>
        </w:rPr>
        <w:t>次</w:t>
      </w:r>
      <w:r w:rsidR="000E2BA0">
        <w:rPr>
          <w:rFonts w:ascii="標楷體" w:eastAsia="標楷體" w:hAnsi="標楷體" w:hint="eastAsia"/>
          <w:szCs w:val="28"/>
        </w:rPr>
        <w:t>審查會議引入</w:t>
      </w:r>
      <w:r w:rsidR="003B0755">
        <w:rPr>
          <w:rFonts w:ascii="標楷體" w:eastAsia="標楷體" w:hAnsi="標楷體" w:hint="eastAsia"/>
          <w:szCs w:val="28"/>
        </w:rPr>
        <w:t>市民投票暨建議單機制係為提升市民參與公共事務討論機會，並鼓勵市民針對田園城市社區園圃議題進行意見交流</w:t>
      </w:r>
      <w:r>
        <w:rPr>
          <w:rFonts w:ascii="標楷體" w:eastAsia="標楷體" w:hAnsi="標楷體" w:hint="eastAsia"/>
          <w:szCs w:val="28"/>
        </w:rPr>
        <w:t>。本投票將於審查會議結束後即時統計，若您喜歡某申請案件，請以支持票鼓勵申請單位，敬請與會市民踴躍參與投票，並針對提案提供寶貴建議。</w:t>
      </w:r>
    </w:p>
    <w:p w14:paraId="386BBC05" w14:textId="5E6F0A68" w:rsidR="003B0755" w:rsidRPr="003B0755" w:rsidRDefault="006E3BE2" w:rsidP="00985541">
      <w:pPr>
        <w:pStyle w:val="a3"/>
        <w:numPr>
          <w:ilvl w:val="0"/>
          <w:numId w:val="3"/>
        </w:numPr>
        <w:spacing w:afterLines="50" w:after="180" w:line="360" w:lineRule="exact"/>
        <w:ind w:leftChars="-177" w:left="295" w:rightChars="-278" w:right="-667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投票資格：對於田園城市有興趣並參與</w:t>
      </w:r>
      <w:r w:rsidR="003B0755">
        <w:rPr>
          <w:rFonts w:ascii="標楷體" w:eastAsia="標楷體" w:hAnsi="標楷體" w:hint="eastAsia"/>
          <w:szCs w:val="28"/>
        </w:rPr>
        <w:t>105年5月18日</w:t>
      </w:r>
      <w:r w:rsidR="00ED02A6" w:rsidRPr="003B0755">
        <w:rPr>
          <w:rFonts w:ascii="標楷體" w:eastAsia="標楷體" w:hAnsi="標楷體" w:hint="eastAsia"/>
          <w:szCs w:val="28"/>
        </w:rPr>
        <w:t>審查會議之台北市民。</w:t>
      </w:r>
    </w:p>
    <w:p w14:paraId="686EEB76" w14:textId="77777777" w:rsidR="00ED02A6" w:rsidRPr="00461EF7" w:rsidRDefault="00ED02A6" w:rsidP="00985541">
      <w:pPr>
        <w:pStyle w:val="a3"/>
        <w:numPr>
          <w:ilvl w:val="0"/>
          <w:numId w:val="3"/>
        </w:numPr>
        <w:spacing w:afterLines="50" w:after="180" w:line="360" w:lineRule="exact"/>
        <w:ind w:leftChars="-177" w:left="295" w:rightChars="-278" w:right="-667"/>
        <w:rPr>
          <w:rFonts w:ascii="標楷體" w:eastAsia="標楷體" w:hAnsi="標楷體"/>
          <w:szCs w:val="28"/>
        </w:rPr>
      </w:pPr>
      <w:r w:rsidRPr="00461EF7">
        <w:rPr>
          <w:rFonts w:ascii="標楷體" w:eastAsia="標楷體" w:hAnsi="標楷體" w:hint="eastAsia"/>
          <w:szCs w:val="28"/>
        </w:rPr>
        <w:t>有效票規則：</w:t>
      </w:r>
    </w:p>
    <w:p w14:paraId="024BF725" w14:textId="2FFD7C8A" w:rsidR="00ED02A6" w:rsidRDefault="00ED02A6" w:rsidP="00985541">
      <w:pPr>
        <w:pStyle w:val="a3"/>
        <w:numPr>
          <w:ilvl w:val="1"/>
          <w:numId w:val="3"/>
        </w:numPr>
        <w:spacing w:afterLines="50" w:after="180" w:line="320" w:lineRule="exact"/>
        <w:ind w:leftChars="36" w:left="568" w:rightChars="-278" w:right="-667" w:hanging="482"/>
        <w:rPr>
          <w:rFonts w:ascii="標楷體" w:eastAsia="標楷體" w:hAnsi="標楷體"/>
          <w:szCs w:val="28"/>
        </w:rPr>
      </w:pPr>
      <w:r w:rsidRPr="00461EF7">
        <w:rPr>
          <w:rFonts w:ascii="標楷體" w:eastAsia="標楷體" w:hAnsi="標楷體" w:hint="eastAsia"/>
          <w:szCs w:val="28"/>
        </w:rPr>
        <w:t>此為不記名投票，離場時</w:t>
      </w:r>
      <w:r w:rsidR="00AD5EA2">
        <w:rPr>
          <w:rFonts w:ascii="標楷體" w:eastAsia="標楷體" w:hAnsi="標楷體" w:hint="eastAsia"/>
          <w:szCs w:val="28"/>
        </w:rPr>
        <w:t>應</w:t>
      </w:r>
      <w:r w:rsidRPr="00461EF7">
        <w:rPr>
          <w:rFonts w:ascii="標楷體" w:eastAsia="標楷體" w:hAnsi="標楷體" w:hint="eastAsia"/>
          <w:szCs w:val="28"/>
        </w:rPr>
        <w:t>將票卷投入投票箱中</w:t>
      </w:r>
      <w:r w:rsidR="00576B5E" w:rsidRPr="00461EF7">
        <w:rPr>
          <w:rFonts w:ascii="標楷體" w:eastAsia="標楷體" w:hAnsi="標楷體" w:hint="eastAsia"/>
          <w:szCs w:val="28"/>
        </w:rPr>
        <w:t>或由工作人員收取</w:t>
      </w:r>
      <w:r w:rsidR="00AD5EA2">
        <w:rPr>
          <w:rFonts w:ascii="標楷體" w:eastAsia="標楷體" w:hAnsi="標楷體" w:hint="eastAsia"/>
          <w:szCs w:val="28"/>
        </w:rPr>
        <w:t>投入投票箱，方為有效</w:t>
      </w:r>
      <w:r w:rsidRPr="00461EF7">
        <w:rPr>
          <w:rFonts w:ascii="標楷體" w:eastAsia="標楷體" w:hAnsi="標楷體" w:hint="eastAsia"/>
          <w:szCs w:val="28"/>
        </w:rPr>
        <w:t>。</w:t>
      </w:r>
    </w:p>
    <w:p w14:paraId="76F14491" w14:textId="77777777" w:rsidR="00985541" w:rsidRDefault="00AD5EA2" w:rsidP="00985541">
      <w:pPr>
        <w:pStyle w:val="a3"/>
        <w:numPr>
          <w:ilvl w:val="1"/>
          <w:numId w:val="3"/>
        </w:numPr>
        <w:spacing w:afterLines="50" w:after="180" w:line="320" w:lineRule="exact"/>
        <w:ind w:leftChars="36" w:left="568" w:rightChars="-278" w:right="-667" w:hanging="48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請投票人盡量全場聽取各申請單位簡報，若您未能全場參與，請至會場兩側</w:t>
      </w:r>
      <w:r w:rsidRPr="00AD5EA2">
        <w:rPr>
          <w:rFonts w:ascii="標楷體" w:eastAsia="標楷體" w:hAnsi="標楷體" w:hint="eastAsia"/>
          <w:b/>
          <w:szCs w:val="28"/>
        </w:rPr>
        <w:t>申請計畫書瀏覽區</w:t>
      </w:r>
      <w:r>
        <w:rPr>
          <w:rFonts w:ascii="標楷體" w:eastAsia="標楷體" w:hAnsi="標楷體" w:hint="eastAsia"/>
          <w:szCs w:val="28"/>
        </w:rPr>
        <w:t>翻閱各單位申請計畫書，作為市民投票評分時參考依據</w:t>
      </w:r>
      <w:r w:rsidR="00ED02A6" w:rsidRPr="00461EF7">
        <w:rPr>
          <w:rFonts w:ascii="標楷體" w:eastAsia="標楷體" w:hAnsi="標楷體" w:hint="eastAsia"/>
          <w:szCs w:val="28"/>
        </w:rPr>
        <w:t>。</w:t>
      </w:r>
    </w:p>
    <w:p w14:paraId="53325077" w14:textId="20E06105" w:rsidR="00ED02A6" w:rsidRPr="00985541" w:rsidRDefault="007D7B15" w:rsidP="00985541">
      <w:pPr>
        <w:pStyle w:val="a3"/>
        <w:numPr>
          <w:ilvl w:val="1"/>
          <w:numId w:val="3"/>
        </w:numPr>
        <w:spacing w:afterLines="50" w:after="180" w:line="320" w:lineRule="exact"/>
        <w:ind w:leftChars="36" w:left="568" w:rightChars="-278" w:right="-667" w:hanging="482"/>
        <w:rPr>
          <w:rFonts w:ascii="標楷體" w:eastAsia="標楷體" w:hAnsi="標楷體"/>
          <w:szCs w:val="28"/>
        </w:rPr>
      </w:pPr>
      <w:r w:rsidRPr="00985541">
        <w:rPr>
          <w:rFonts w:ascii="標楷體" w:eastAsia="標楷體" w:hAnsi="標楷體" w:hint="eastAsia"/>
          <w:szCs w:val="28"/>
        </w:rPr>
        <w:t>於</w:t>
      </w:r>
      <w:r w:rsidR="00ED02A6" w:rsidRPr="00985541">
        <w:rPr>
          <w:rFonts w:ascii="標楷體" w:eastAsia="標楷體" w:hAnsi="標楷體" w:hint="eastAsia"/>
          <w:szCs w:val="28"/>
        </w:rPr>
        <w:t>每</w:t>
      </w:r>
      <w:proofErr w:type="gramStart"/>
      <w:r w:rsidR="00ED02A6" w:rsidRPr="00985541">
        <w:rPr>
          <w:rFonts w:ascii="標楷體" w:eastAsia="標楷體" w:hAnsi="標楷體" w:hint="eastAsia"/>
          <w:szCs w:val="28"/>
        </w:rPr>
        <w:t>個</w:t>
      </w:r>
      <w:proofErr w:type="gramEnd"/>
      <w:r w:rsidR="00ED02A6" w:rsidRPr="00985541">
        <w:rPr>
          <w:rFonts w:ascii="標楷體" w:eastAsia="標楷體" w:hAnsi="標楷體" w:hint="eastAsia"/>
          <w:szCs w:val="28"/>
        </w:rPr>
        <w:t>申請單位</w:t>
      </w:r>
      <w:r w:rsidRPr="00985541">
        <w:rPr>
          <w:rFonts w:ascii="標楷體" w:eastAsia="標楷體" w:hAnsi="標楷體" w:hint="eastAsia"/>
          <w:szCs w:val="28"/>
        </w:rPr>
        <w:t>欄位</w:t>
      </w:r>
      <w:proofErr w:type="gramStart"/>
      <w:r w:rsidRPr="00985541">
        <w:rPr>
          <w:rFonts w:ascii="標楷體" w:eastAsia="標楷體" w:hAnsi="標楷體" w:hint="eastAsia"/>
          <w:szCs w:val="28"/>
        </w:rPr>
        <w:t>皆須</w:t>
      </w:r>
      <w:r w:rsidR="007853C4" w:rsidRPr="00985541">
        <w:rPr>
          <w:rFonts w:ascii="標楷體" w:eastAsia="標楷體" w:hAnsi="標楷體" w:hint="eastAsia"/>
          <w:szCs w:val="28"/>
        </w:rPr>
        <w:t>勾選</w:t>
      </w:r>
      <w:proofErr w:type="gramEnd"/>
      <w:r w:rsidRPr="00985541">
        <w:rPr>
          <w:rFonts w:ascii="標楷體" w:eastAsia="標楷體" w:hAnsi="標楷體" w:hint="eastAsia"/>
          <w:szCs w:val="28"/>
        </w:rPr>
        <w:t>支持與否</w:t>
      </w:r>
      <w:r w:rsidR="003B0755" w:rsidRPr="00985541">
        <w:rPr>
          <w:rFonts w:ascii="標楷體" w:eastAsia="標楷體" w:hAnsi="標楷體" w:hint="eastAsia"/>
          <w:szCs w:val="28"/>
        </w:rPr>
        <w:t>，否則為無效</w:t>
      </w:r>
      <w:r w:rsidR="00ED02A6" w:rsidRPr="00985541">
        <w:rPr>
          <w:rFonts w:ascii="標楷體" w:eastAsia="標楷體" w:hAnsi="標楷體" w:hint="eastAsia"/>
          <w:szCs w:val="28"/>
        </w:rPr>
        <w:t>票。</w:t>
      </w:r>
    </w:p>
    <w:p w14:paraId="64421FAC" w14:textId="68521E05" w:rsidR="009936CC" w:rsidRDefault="006E3BE2" w:rsidP="00985541">
      <w:pPr>
        <w:pStyle w:val="a3"/>
        <w:numPr>
          <w:ilvl w:val="0"/>
          <w:numId w:val="3"/>
        </w:numPr>
        <w:spacing w:line="360" w:lineRule="exact"/>
        <w:ind w:leftChars="-177" w:left="295" w:rightChars="-278" w:right="-667"/>
        <w:rPr>
          <w:rFonts w:ascii="標楷體" w:eastAsia="標楷體" w:hAnsi="標楷體"/>
          <w:szCs w:val="28"/>
        </w:rPr>
      </w:pPr>
      <w:r w:rsidRPr="009936CC">
        <w:rPr>
          <w:rFonts w:ascii="標楷體" w:eastAsia="標楷體" w:hAnsi="標楷體" w:hint="eastAsia"/>
          <w:szCs w:val="28"/>
        </w:rPr>
        <w:t>計分方式說明：本次</w:t>
      </w:r>
      <w:r w:rsidR="00576B5E" w:rsidRPr="009936CC">
        <w:rPr>
          <w:rFonts w:ascii="標楷體" w:eastAsia="標楷體" w:hAnsi="標楷體" w:hint="eastAsia"/>
          <w:szCs w:val="28"/>
        </w:rPr>
        <w:t>審查</w:t>
      </w:r>
      <w:r w:rsidRPr="009936CC">
        <w:rPr>
          <w:rFonts w:ascii="標楷體" w:eastAsia="標楷體" w:hAnsi="標楷體" w:hint="eastAsia"/>
          <w:szCs w:val="28"/>
        </w:rPr>
        <w:t>會議委員評分</w:t>
      </w:r>
      <w:r w:rsidR="00ED02A6" w:rsidRPr="009936CC">
        <w:rPr>
          <w:rFonts w:ascii="標楷體" w:eastAsia="標楷體" w:hAnsi="標楷體" w:hint="eastAsia"/>
          <w:szCs w:val="28"/>
        </w:rPr>
        <w:t>占</w:t>
      </w:r>
      <w:r w:rsidR="00ED02A6" w:rsidRPr="009936CC">
        <w:rPr>
          <w:rFonts w:ascii="標楷體" w:eastAsia="標楷體" w:hAnsi="標楷體"/>
          <w:szCs w:val="28"/>
        </w:rPr>
        <w:t>80%</w:t>
      </w:r>
      <w:r w:rsidR="00ED02A6" w:rsidRPr="009936CC">
        <w:rPr>
          <w:rFonts w:ascii="標楷體" w:eastAsia="標楷體" w:hAnsi="標楷體" w:hint="eastAsia"/>
          <w:szCs w:val="28"/>
        </w:rPr>
        <w:t>，</w:t>
      </w:r>
      <w:r w:rsidRPr="009936CC">
        <w:rPr>
          <w:rFonts w:ascii="標楷體" w:eastAsia="標楷體" w:hAnsi="標楷體" w:hint="eastAsia"/>
          <w:szCs w:val="28"/>
        </w:rPr>
        <w:t>市民投票計分</w:t>
      </w:r>
      <w:r w:rsidR="00ED02A6" w:rsidRPr="009936CC">
        <w:rPr>
          <w:rFonts w:ascii="標楷體" w:eastAsia="標楷體" w:hAnsi="標楷體" w:hint="eastAsia"/>
          <w:szCs w:val="28"/>
        </w:rPr>
        <w:t>占</w:t>
      </w:r>
      <w:r w:rsidR="00ED02A6" w:rsidRPr="009936CC">
        <w:rPr>
          <w:rFonts w:ascii="標楷體" w:eastAsia="標楷體" w:hAnsi="標楷體"/>
          <w:szCs w:val="28"/>
        </w:rPr>
        <w:t>20%</w:t>
      </w:r>
      <w:r w:rsidR="00ED02A6" w:rsidRPr="009936CC">
        <w:rPr>
          <w:rFonts w:ascii="標楷體" w:eastAsia="標楷體" w:hAnsi="標楷體" w:hint="eastAsia"/>
          <w:szCs w:val="28"/>
        </w:rPr>
        <w:t>，</w:t>
      </w:r>
      <w:r w:rsidRPr="009936CC">
        <w:rPr>
          <w:rFonts w:ascii="標楷體" w:eastAsia="標楷體" w:hAnsi="標楷體" w:hint="eastAsia"/>
          <w:szCs w:val="28"/>
        </w:rPr>
        <w:t>兩者加總合計達</w:t>
      </w:r>
      <w:r w:rsidR="00461EF7" w:rsidRPr="009936CC">
        <w:rPr>
          <w:rFonts w:ascii="標楷體" w:eastAsia="標楷體" w:hAnsi="標楷體" w:hint="eastAsia"/>
          <w:szCs w:val="28"/>
        </w:rPr>
        <w:t>80分以上者通過(或</w:t>
      </w:r>
      <w:r w:rsidR="005F0B0E">
        <w:rPr>
          <w:rFonts w:ascii="標楷體" w:eastAsia="標楷體" w:hAnsi="標楷體" w:hint="eastAsia"/>
          <w:szCs w:val="28"/>
        </w:rPr>
        <w:t>限期</w:t>
      </w:r>
      <w:r w:rsidR="00461EF7" w:rsidRPr="009936CC">
        <w:rPr>
          <w:rFonts w:ascii="標楷體" w:eastAsia="標楷體" w:hAnsi="標楷體" w:hint="eastAsia"/>
          <w:szCs w:val="28"/>
        </w:rPr>
        <w:t>修正後通過)，80分以下者未通過</w:t>
      </w:r>
      <w:r w:rsidR="00365741" w:rsidRPr="009936CC">
        <w:rPr>
          <w:rFonts w:ascii="標楷體" w:eastAsia="標楷體" w:hAnsi="標楷體" w:hint="eastAsia"/>
          <w:szCs w:val="28"/>
        </w:rPr>
        <w:t>，計算公式為(</w:t>
      </w:r>
      <w:r w:rsidRPr="00F15378">
        <w:rPr>
          <w:rFonts w:ascii="標楷體" w:eastAsia="標楷體" w:hAnsi="標楷體" w:hint="eastAsia"/>
          <w:b/>
          <w:szCs w:val="28"/>
          <w:u w:val="single"/>
        </w:rPr>
        <w:t>審查</w:t>
      </w:r>
      <w:r w:rsidR="00365741" w:rsidRPr="00F15378">
        <w:rPr>
          <w:rFonts w:ascii="標楷體" w:eastAsia="標楷體" w:hAnsi="標楷體" w:hint="eastAsia"/>
          <w:b/>
          <w:kern w:val="0"/>
          <w:u w:val="single"/>
        </w:rPr>
        <w:t>委員平均分數</w:t>
      </w:r>
      <w:r w:rsidR="000E2167">
        <w:rPr>
          <w:rFonts w:ascii="標楷體" w:eastAsia="標楷體" w:hAnsi="標楷體" w:hint="eastAsia"/>
          <w:b/>
          <w:kern w:val="0"/>
          <w:u w:val="single"/>
        </w:rPr>
        <w:t xml:space="preserve"> </w:t>
      </w:r>
      <w:r w:rsidR="00365741" w:rsidRPr="00F15378">
        <w:rPr>
          <w:rFonts w:ascii="標楷體" w:eastAsia="標楷體" w:hAnsi="標楷體" w:hint="eastAsia"/>
          <w:b/>
          <w:kern w:val="0"/>
          <w:u w:val="single"/>
        </w:rPr>
        <w:t>*</w:t>
      </w:r>
      <w:r w:rsidR="000E2167">
        <w:rPr>
          <w:rFonts w:ascii="標楷體" w:eastAsia="標楷體" w:hAnsi="標楷體" w:hint="eastAsia"/>
          <w:b/>
          <w:kern w:val="0"/>
          <w:u w:val="single"/>
        </w:rPr>
        <w:t xml:space="preserve"> 0.8</w:t>
      </w:r>
      <w:r w:rsidR="00365741" w:rsidRPr="00F15378">
        <w:rPr>
          <w:rFonts w:ascii="標楷體" w:eastAsia="標楷體" w:hAnsi="標楷體" w:hint="eastAsia"/>
          <w:b/>
          <w:kern w:val="0"/>
          <w:u w:val="single"/>
        </w:rPr>
        <w:t xml:space="preserve"> </w:t>
      </w:r>
      <w:r w:rsidR="0089213D" w:rsidRPr="00F15378">
        <w:rPr>
          <w:rFonts w:ascii="標楷體" w:eastAsia="標楷體" w:hAnsi="標楷體" w:hint="eastAsia"/>
          <w:b/>
          <w:kern w:val="0"/>
          <w:u w:val="single"/>
        </w:rPr>
        <w:t xml:space="preserve"> </w:t>
      </w:r>
      <w:r w:rsidR="00365741" w:rsidRPr="00F15378">
        <w:rPr>
          <w:rFonts w:ascii="標楷體" w:eastAsia="標楷體" w:hAnsi="標楷體" w:hint="eastAsia"/>
          <w:b/>
          <w:kern w:val="0"/>
          <w:u w:val="single"/>
        </w:rPr>
        <w:t xml:space="preserve">+ </w:t>
      </w:r>
      <w:r w:rsidRPr="00F15378">
        <w:rPr>
          <w:rFonts w:ascii="標楷體" w:eastAsia="標楷體" w:hAnsi="標楷體" w:hint="eastAsia"/>
          <w:b/>
          <w:kern w:val="0"/>
          <w:u w:val="single"/>
        </w:rPr>
        <w:t>市民</w:t>
      </w:r>
      <w:r w:rsidR="00365741" w:rsidRPr="00F15378">
        <w:rPr>
          <w:rFonts w:ascii="標楷體" w:eastAsia="標楷體" w:hAnsi="標楷體" w:hint="eastAsia"/>
          <w:b/>
          <w:kern w:val="0"/>
          <w:u w:val="single"/>
        </w:rPr>
        <w:t>投票計分</w:t>
      </w:r>
      <w:r w:rsidR="00365741" w:rsidRPr="009936CC">
        <w:rPr>
          <w:rFonts w:ascii="標楷體" w:eastAsia="標楷體" w:hAnsi="標楷體" w:hint="eastAsia"/>
          <w:b/>
          <w:kern w:val="0"/>
        </w:rPr>
        <w:t>)</w:t>
      </w:r>
      <w:r w:rsidR="00461EF7" w:rsidRPr="009936CC">
        <w:rPr>
          <w:rFonts w:ascii="標楷體" w:eastAsia="標楷體" w:hAnsi="標楷體" w:hint="eastAsia"/>
          <w:szCs w:val="28"/>
        </w:rPr>
        <w:t>。</w:t>
      </w:r>
    </w:p>
    <w:p w14:paraId="29379634" w14:textId="3DFBF8CF" w:rsidR="00EE242E" w:rsidRPr="00461EF7" w:rsidRDefault="00F15378" w:rsidP="00985541">
      <w:pPr>
        <w:pStyle w:val="a3"/>
        <w:numPr>
          <w:ilvl w:val="0"/>
          <w:numId w:val="3"/>
        </w:numPr>
        <w:spacing w:afterLines="50" w:after="180" w:line="360" w:lineRule="exact"/>
        <w:ind w:leftChars="-177" w:left="295" w:rightChars="-278" w:right="-667"/>
        <w:rPr>
          <w:rFonts w:ascii="標楷體" w:eastAsia="標楷體" w:hAnsi="標楷體"/>
          <w:szCs w:val="28"/>
        </w:rPr>
      </w:pPr>
      <w:r w:rsidRPr="000E2167">
        <w:rPr>
          <w:rFonts w:ascii="標楷體" w:eastAsia="標楷體" w:hAnsi="標楷體" w:hint="eastAsia"/>
          <w:b/>
          <w:szCs w:val="28"/>
        </w:rPr>
        <w:t>市民</w:t>
      </w:r>
      <w:r w:rsidR="00EE242E" w:rsidRPr="000E2167">
        <w:rPr>
          <w:rFonts w:ascii="標楷體" w:eastAsia="標楷體" w:hAnsi="標楷體" w:hint="eastAsia"/>
          <w:b/>
          <w:szCs w:val="28"/>
        </w:rPr>
        <w:t>投票</w:t>
      </w:r>
      <w:r w:rsidRPr="000E2167">
        <w:rPr>
          <w:rFonts w:ascii="標楷體" w:eastAsia="標楷體" w:hAnsi="標楷體" w:hint="eastAsia"/>
          <w:b/>
          <w:szCs w:val="28"/>
        </w:rPr>
        <w:t>計分</w:t>
      </w:r>
      <w:r>
        <w:rPr>
          <w:rFonts w:ascii="標楷體" w:eastAsia="標楷體" w:hAnsi="標楷體" w:hint="eastAsia"/>
          <w:szCs w:val="28"/>
        </w:rPr>
        <w:t>計算方式</w:t>
      </w:r>
      <w:r w:rsidR="00EE242E" w:rsidRPr="00461EF7">
        <w:rPr>
          <w:rFonts w:ascii="標楷體" w:eastAsia="標楷體" w:hAnsi="標楷體" w:hint="eastAsia"/>
          <w:szCs w:val="28"/>
        </w:rPr>
        <w:t>說明如下：</w:t>
      </w:r>
    </w:p>
    <w:p w14:paraId="0F7D91D3" w14:textId="35DFEF91" w:rsidR="00AB18E3" w:rsidRPr="00AB18E3" w:rsidRDefault="000E2167" w:rsidP="00985541">
      <w:pPr>
        <w:pStyle w:val="a3"/>
        <w:numPr>
          <w:ilvl w:val="0"/>
          <w:numId w:val="4"/>
        </w:numPr>
        <w:spacing w:afterLines="50" w:after="180" w:line="320" w:lineRule="exact"/>
        <w:ind w:leftChars="95" w:left="710" w:rightChars="-278" w:right="-667" w:hanging="48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每張</w:t>
      </w:r>
      <w:r w:rsidR="00ED02A6" w:rsidRPr="00AB18E3">
        <w:rPr>
          <w:rFonts w:ascii="標楷體" w:eastAsia="標楷體" w:hAnsi="標楷體" w:hint="eastAsia"/>
          <w:szCs w:val="28"/>
        </w:rPr>
        <w:t>支持票卷為</w:t>
      </w:r>
      <w:r w:rsidR="00ED02A6" w:rsidRPr="00AB18E3">
        <w:rPr>
          <w:rFonts w:ascii="標楷體" w:eastAsia="標楷體" w:hAnsi="標楷體"/>
          <w:szCs w:val="28"/>
        </w:rPr>
        <w:t>1</w:t>
      </w:r>
      <w:r w:rsidR="00ED02A6" w:rsidRPr="00AB18E3">
        <w:rPr>
          <w:rFonts w:ascii="標楷體" w:eastAsia="標楷體" w:hAnsi="標楷體" w:hint="eastAsia"/>
          <w:szCs w:val="28"/>
        </w:rPr>
        <w:t>分，</w:t>
      </w:r>
      <w:proofErr w:type="gramStart"/>
      <w:r w:rsidR="00F15378">
        <w:rPr>
          <w:rFonts w:ascii="標楷體" w:eastAsia="標楷體" w:hAnsi="標楷體" w:hint="eastAsia"/>
          <w:szCs w:val="28"/>
        </w:rPr>
        <w:t>不</w:t>
      </w:r>
      <w:proofErr w:type="gramEnd"/>
      <w:r w:rsidR="00F15378">
        <w:rPr>
          <w:rFonts w:ascii="標楷體" w:eastAsia="標楷體" w:hAnsi="標楷體" w:hint="eastAsia"/>
          <w:szCs w:val="28"/>
        </w:rPr>
        <w:t>支持為0分，以實際取得支持</w:t>
      </w:r>
      <w:proofErr w:type="gramStart"/>
      <w:r w:rsidR="00F15378">
        <w:rPr>
          <w:rFonts w:ascii="標楷體" w:eastAsia="標楷體" w:hAnsi="標楷體" w:hint="eastAsia"/>
          <w:szCs w:val="28"/>
        </w:rPr>
        <w:t>票</w:t>
      </w:r>
      <w:r>
        <w:rPr>
          <w:rFonts w:ascii="標楷體" w:eastAsia="標楷體" w:hAnsi="標楷體" w:hint="eastAsia"/>
          <w:szCs w:val="28"/>
        </w:rPr>
        <w:t>卷</w:t>
      </w:r>
      <w:r w:rsidR="00AD5EA2">
        <w:rPr>
          <w:rFonts w:ascii="標楷體" w:eastAsia="標楷體" w:hAnsi="標楷體" w:hint="eastAsia"/>
          <w:szCs w:val="28"/>
        </w:rPr>
        <w:t>數為</w:t>
      </w:r>
      <w:proofErr w:type="gramEnd"/>
      <w:r w:rsidR="00AD5EA2">
        <w:rPr>
          <w:rFonts w:ascii="標楷體" w:eastAsia="標楷體" w:hAnsi="標楷體" w:hint="eastAsia"/>
          <w:szCs w:val="28"/>
        </w:rPr>
        <w:t>得分。若單一申請</w:t>
      </w:r>
      <w:r w:rsidR="00F15378">
        <w:rPr>
          <w:rFonts w:ascii="標楷體" w:eastAsia="標楷體" w:hAnsi="標楷體" w:hint="eastAsia"/>
          <w:szCs w:val="28"/>
        </w:rPr>
        <w:t>單位</w:t>
      </w:r>
      <w:r w:rsidR="00AD5EA2">
        <w:rPr>
          <w:rFonts w:ascii="標楷體" w:eastAsia="標楷體" w:hAnsi="標楷體" w:hint="eastAsia"/>
          <w:szCs w:val="28"/>
        </w:rPr>
        <w:t>取得</w:t>
      </w:r>
      <w:r w:rsidR="00F15378">
        <w:rPr>
          <w:rFonts w:ascii="標楷體" w:eastAsia="標楷體" w:hAnsi="標楷體" w:hint="eastAsia"/>
          <w:szCs w:val="28"/>
        </w:rPr>
        <w:t>支持票票數達20票以上者，則以20分計算</w:t>
      </w:r>
      <w:r w:rsidR="00576B5E" w:rsidRPr="00AB18E3">
        <w:rPr>
          <w:rFonts w:ascii="標楷體" w:eastAsia="標楷體" w:hAnsi="標楷體" w:hint="eastAsia"/>
          <w:szCs w:val="28"/>
        </w:rPr>
        <w:t>（同等於獲得</w:t>
      </w:r>
      <w:r>
        <w:rPr>
          <w:rFonts w:ascii="標楷體" w:eastAsia="標楷體" w:hAnsi="標楷體" w:hint="eastAsia"/>
          <w:szCs w:val="28"/>
        </w:rPr>
        <w:t>市民投票計分</w:t>
      </w:r>
      <w:r w:rsidR="00576B5E" w:rsidRPr="00AB18E3">
        <w:rPr>
          <w:rFonts w:ascii="標楷體" w:eastAsia="標楷體" w:hAnsi="標楷體" w:hint="eastAsia"/>
          <w:szCs w:val="28"/>
        </w:rPr>
        <w:t>20%的全部分數）</w:t>
      </w:r>
      <w:r w:rsidR="00EE242E" w:rsidRPr="00AB18E3">
        <w:rPr>
          <w:rFonts w:ascii="標楷體" w:eastAsia="標楷體" w:hAnsi="標楷體" w:hint="eastAsia"/>
          <w:szCs w:val="28"/>
        </w:rPr>
        <w:t>。</w:t>
      </w:r>
    </w:p>
    <w:p w14:paraId="4C45CAE8" w14:textId="6447874B" w:rsidR="00ED02A6" w:rsidRPr="00F15378" w:rsidRDefault="00F15378" w:rsidP="00985541">
      <w:pPr>
        <w:pStyle w:val="a3"/>
        <w:numPr>
          <w:ilvl w:val="0"/>
          <w:numId w:val="4"/>
        </w:numPr>
        <w:spacing w:afterLines="50" w:after="180" w:line="320" w:lineRule="exact"/>
        <w:ind w:leftChars="95" w:left="710" w:rightChars="-278" w:right="-667" w:hanging="48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若各</w:t>
      </w:r>
      <w:r w:rsidR="00AD5EA2">
        <w:rPr>
          <w:rFonts w:ascii="標楷體" w:eastAsia="標楷體" w:hAnsi="標楷體" w:hint="eastAsia"/>
          <w:szCs w:val="28"/>
        </w:rPr>
        <w:t>申請</w:t>
      </w:r>
      <w:r>
        <w:rPr>
          <w:rFonts w:ascii="標楷體" w:eastAsia="標楷體" w:hAnsi="標楷體" w:hint="eastAsia"/>
          <w:szCs w:val="28"/>
        </w:rPr>
        <w:t>單位</w:t>
      </w:r>
      <w:r w:rsidR="000E2167">
        <w:rPr>
          <w:rFonts w:ascii="標楷體" w:eastAsia="標楷體" w:hAnsi="標楷體" w:hint="eastAsia"/>
          <w:szCs w:val="28"/>
        </w:rPr>
        <w:t>獲得支持</w:t>
      </w:r>
      <w:proofErr w:type="gramStart"/>
      <w:r>
        <w:rPr>
          <w:rFonts w:ascii="標楷體" w:eastAsia="標楷體" w:hAnsi="標楷體" w:hint="eastAsia"/>
          <w:szCs w:val="28"/>
        </w:rPr>
        <w:t>票</w:t>
      </w:r>
      <w:r w:rsidR="000E2167">
        <w:rPr>
          <w:rFonts w:ascii="標楷體" w:eastAsia="標楷體" w:hAnsi="標楷體" w:hint="eastAsia"/>
          <w:szCs w:val="28"/>
        </w:rPr>
        <w:t>卷</w:t>
      </w:r>
      <w:r>
        <w:rPr>
          <w:rFonts w:ascii="標楷體" w:eastAsia="標楷體" w:hAnsi="標楷體" w:hint="eastAsia"/>
          <w:szCs w:val="28"/>
        </w:rPr>
        <w:t>數皆</w:t>
      </w:r>
      <w:proofErr w:type="gramEnd"/>
      <w:r>
        <w:rPr>
          <w:rFonts w:ascii="標楷體" w:eastAsia="標楷體" w:hAnsi="標楷體" w:hint="eastAsia"/>
          <w:szCs w:val="28"/>
        </w:rPr>
        <w:t>未超過20</w:t>
      </w:r>
      <w:r w:rsidR="000E2167">
        <w:rPr>
          <w:rFonts w:ascii="標楷體" w:eastAsia="標楷體" w:hAnsi="標楷體" w:hint="eastAsia"/>
          <w:szCs w:val="28"/>
        </w:rPr>
        <w:t>張</w:t>
      </w:r>
      <w:r>
        <w:rPr>
          <w:rFonts w:ascii="標楷體" w:eastAsia="標楷體" w:hAnsi="標楷體" w:hint="eastAsia"/>
          <w:szCs w:val="28"/>
        </w:rPr>
        <w:t>，則以最高票</w:t>
      </w:r>
      <w:r w:rsidR="000E2167">
        <w:rPr>
          <w:rFonts w:ascii="標楷體" w:eastAsia="標楷體" w:hAnsi="標楷體" w:hint="eastAsia"/>
          <w:szCs w:val="28"/>
        </w:rPr>
        <w:t>數</w:t>
      </w:r>
      <w:r>
        <w:rPr>
          <w:rFonts w:ascii="標楷體" w:eastAsia="標楷體" w:hAnsi="標楷體" w:hint="eastAsia"/>
          <w:szCs w:val="28"/>
        </w:rPr>
        <w:t>者</w:t>
      </w:r>
      <w:r w:rsidR="00AD5EA2">
        <w:rPr>
          <w:rFonts w:ascii="標楷體" w:eastAsia="標楷體" w:hAnsi="標楷體" w:hint="eastAsia"/>
          <w:szCs w:val="28"/>
        </w:rPr>
        <w:t>換算</w:t>
      </w:r>
      <w:r>
        <w:rPr>
          <w:rFonts w:ascii="標楷體" w:eastAsia="標楷體" w:hAnsi="標楷體" w:hint="eastAsia"/>
          <w:szCs w:val="28"/>
        </w:rPr>
        <w:t>取得</w:t>
      </w:r>
      <w:r w:rsidR="000E2167">
        <w:rPr>
          <w:rFonts w:ascii="標楷體" w:eastAsia="標楷體" w:hAnsi="標楷體" w:hint="eastAsia"/>
          <w:szCs w:val="28"/>
        </w:rPr>
        <w:t>市民投票計分</w:t>
      </w:r>
      <w:r w:rsidR="00AD5EA2">
        <w:rPr>
          <w:rFonts w:ascii="標楷體" w:eastAsia="標楷體" w:hAnsi="標楷體" w:hint="eastAsia"/>
          <w:szCs w:val="28"/>
        </w:rPr>
        <w:t>20分</w:t>
      </w:r>
      <w:r w:rsidR="000E2167">
        <w:rPr>
          <w:rFonts w:ascii="標楷體" w:eastAsia="標楷體" w:hAnsi="標楷體" w:hint="eastAsia"/>
          <w:szCs w:val="28"/>
        </w:rPr>
        <w:t>，其餘</w:t>
      </w:r>
      <w:r w:rsidR="00AD5EA2">
        <w:rPr>
          <w:rFonts w:ascii="標楷體" w:eastAsia="標楷體" w:hAnsi="標楷體" w:hint="eastAsia"/>
          <w:szCs w:val="28"/>
        </w:rPr>
        <w:t>申請單位</w:t>
      </w:r>
      <w:r w:rsidR="000E2167">
        <w:rPr>
          <w:rFonts w:ascii="標楷體" w:eastAsia="標楷體" w:hAnsi="標楷體" w:hint="eastAsia"/>
          <w:szCs w:val="28"/>
        </w:rPr>
        <w:t>依比例換算得分</w:t>
      </w:r>
      <w:r>
        <w:rPr>
          <w:rFonts w:ascii="標楷體" w:eastAsia="標楷體" w:hAnsi="標楷體" w:hint="eastAsia"/>
          <w:szCs w:val="28"/>
        </w:rPr>
        <w:t>數，</w:t>
      </w:r>
      <w:r w:rsidR="00AD5EA2">
        <w:rPr>
          <w:rFonts w:ascii="標楷體" w:eastAsia="標楷體" w:hAnsi="標楷體" w:hint="eastAsia"/>
          <w:szCs w:val="28"/>
        </w:rPr>
        <w:t>計算公式為：</w:t>
      </w:r>
      <w:r w:rsidR="00AD5EA2" w:rsidRPr="00F15378">
        <w:rPr>
          <w:rFonts w:ascii="標楷體" w:eastAsia="標楷體" w:hAnsi="標楷體" w:hint="eastAsia"/>
          <w:b/>
          <w:szCs w:val="28"/>
          <w:u w:val="single"/>
        </w:rPr>
        <w:t>實際獲得</w:t>
      </w:r>
      <w:r w:rsidR="00AD5EA2">
        <w:rPr>
          <w:rFonts w:ascii="標楷體" w:eastAsia="標楷體" w:hAnsi="標楷體" w:hint="eastAsia"/>
          <w:b/>
          <w:szCs w:val="28"/>
          <w:u w:val="single"/>
        </w:rPr>
        <w:t>支持</w:t>
      </w:r>
      <w:proofErr w:type="gramStart"/>
      <w:r w:rsidR="00AD5EA2" w:rsidRPr="00F15378">
        <w:rPr>
          <w:rFonts w:ascii="標楷體" w:eastAsia="標楷體" w:hAnsi="標楷體" w:hint="eastAsia"/>
          <w:b/>
          <w:szCs w:val="28"/>
          <w:u w:val="single"/>
        </w:rPr>
        <w:t>票</w:t>
      </w:r>
      <w:r w:rsidR="00AD5EA2">
        <w:rPr>
          <w:rFonts w:ascii="標楷體" w:eastAsia="標楷體" w:hAnsi="標楷體" w:hint="eastAsia"/>
          <w:b/>
          <w:szCs w:val="28"/>
          <w:u w:val="single"/>
        </w:rPr>
        <w:t>卷</w:t>
      </w:r>
      <w:r w:rsidR="00AD5EA2" w:rsidRPr="00F15378">
        <w:rPr>
          <w:rFonts w:ascii="標楷體" w:eastAsia="標楷體" w:hAnsi="標楷體" w:hint="eastAsia"/>
          <w:b/>
          <w:szCs w:val="28"/>
          <w:u w:val="single"/>
        </w:rPr>
        <w:t>數</w:t>
      </w:r>
      <w:proofErr w:type="gramEnd"/>
      <w:r w:rsidR="00AD5EA2" w:rsidRPr="00F15378">
        <w:rPr>
          <w:rFonts w:ascii="標楷體" w:eastAsia="標楷體" w:hAnsi="標楷體" w:hint="eastAsia"/>
          <w:b/>
          <w:szCs w:val="28"/>
          <w:u w:val="single"/>
        </w:rPr>
        <w:t>/最高得票單位獲得之</w:t>
      </w:r>
      <w:r w:rsidR="00AD5EA2">
        <w:rPr>
          <w:rFonts w:ascii="標楷體" w:eastAsia="標楷體" w:hAnsi="標楷體" w:hint="eastAsia"/>
          <w:b/>
          <w:szCs w:val="28"/>
          <w:u w:val="single"/>
        </w:rPr>
        <w:t>支持</w:t>
      </w:r>
      <w:proofErr w:type="gramStart"/>
      <w:r w:rsidR="00AD5EA2" w:rsidRPr="00F15378">
        <w:rPr>
          <w:rFonts w:ascii="標楷體" w:eastAsia="標楷體" w:hAnsi="標楷體" w:hint="eastAsia"/>
          <w:b/>
          <w:szCs w:val="28"/>
          <w:u w:val="single"/>
        </w:rPr>
        <w:t>票</w:t>
      </w:r>
      <w:r w:rsidR="00AD5EA2">
        <w:rPr>
          <w:rFonts w:ascii="標楷體" w:eastAsia="標楷體" w:hAnsi="標楷體" w:hint="eastAsia"/>
          <w:b/>
          <w:szCs w:val="28"/>
          <w:u w:val="single"/>
        </w:rPr>
        <w:t>卷</w:t>
      </w:r>
      <w:r w:rsidR="00AD5EA2" w:rsidRPr="00F15378">
        <w:rPr>
          <w:rFonts w:ascii="標楷體" w:eastAsia="標楷體" w:hAnsi="標楷體" w:hint="eastAsia"/>
          <w:b/>
          <w:szCs w:val="28"/>
          <w:u w:val="single"/>
        </w:rPr>
        <w:t>數</w:t>
      </w:r>
      <w:proofErr w:type="gramEnd"/>
      <w:r w:rsidR="00AD5EA2" w:rsidRPr="00F15378">
        <w:rPr>
          <w:rFonts w:ascii="標楷體" w:eastAsia="標楷體" w:hAnsi="標楷體" w:hint="eastAsia"/>
          <w:b/>
          <w:szCs w:val="28"/>
          <w:u w:val="single"/>
        </w:rPr>
        <w:t>*20</w:t>
      </w:r>
      <w:r w:rsidR="00AD5EA2" w:rsidRPr="00F15378">
        <w:rPr>
          <w:rFonts w:ascii="標楷體" w:eastAsia="標楷體" w:hAnsi="標楷體" w:hint="eastAsia"/>
          <w:szCs w:val="28"/>
        </w:rPr>
        <w:t>。</w:t>
      </w:r>
      <w:r w:rsidR="00AD5EA2">
        <w:rPr>
          <w:rFonts w:ascii="標楷體" w:eastAsia="標楷體" w:hAnsi="標楷體" w:hint="eastAsia"/>
          <w:szCs w:val="28"/>
        </w:rPr>
        <w:t>例如：</w:t>
      </w:r>
      <w:r w:rsidR="00AA3A15" w:rsidRPr="00AB18E3">
        <w:rPr>
          <w:rFonts w:ascii="標楷體" w:eastAsia="標楷體" w:hAnsi="標楷體" w:hint="eastAsia"/>
          <w:szCs w:val="28"/>
        </w:rPr>
        <w:t>申請者A</w:t>
      </w:r>
      <w:r w:rsidR="00463B8F">
        <w:rPr>
          <w:rFonts w:ascii="標楷體" w:eastAsia="標楷體" w:hAnsi="標楷體" w:hint="eastAsia"/>
          <w:szCs w:val="28"/>
        </w:rPr>
        <w:t>單位</w:t>
      </w:r>
      <w:r w:rsidR="00AA3A15" w:rsidRPr="00AB18E3">
        <w:rPr>
          <w:rFonts w:ascii="標楷體" w:eastAsia="標楷體" w:hAnsi="標楷體" w:hint="eastAsia"/>
          <w:szCs w:val="28"/>
        </w:rPr>
        <w:t>獲得15</w:t>
      </w:r>
      <w:r>
        <w:rPr>
          <w:rFonts w:ascii="標楷體" w:eastAsia="標楷體" w:hAnsi="標楷體" w:hint="eastAsia"/>
          <w:szCs w:val="28"/>
        </w:rPr>
        <w:t>張支持票卷，為全場得票最高者</w:t>
      </w:r>
      <w:r w:rsidR="00AA3A15" w:rsidRPr="00AB18E3">
        <w:rPr>
          <w:rFonts w:ascii="標楷體" w:eastAsia="標楷體" w:hAnsi="標楷體" w:hint="eastAsia"/>
          <w:szCs w:val="28"/>
        </w:rPr>
        <w:t>，則A</w:t>
      </w:r>
      <w:r w:rsidR="00463B8F">
        <w:rPr>
          <w:rFonts w:ascii="標楷體" w:eastAsia="標楷體" w:hAnsi="標楷體" w:hint="eastAsia"/>
          <w:szCs w:val="28"/>
        </w:rPr>
        <w:t>單位</w:t>
      </w:r>
      <w:r w:rsidR="00AA3A15" w:rsidRPr="00AB18E3">
        <w:rPr>
          <w:rFonts w:ascii="標楷體" w:eastAsia="標楷體" w:hAnsi="標楷體" w:hint="eastAsia"/>
          <w:szCs w:val="28"/>
        </w:rPr>
        <w:t>於</w:t>
      </w:r>
      <w:r>
        <w:rPr>
          <w:rFonts w:ascii="標楷體" w:eastAsia="標楷體" w:hAnsi="標楷體" w:hint="eastAsia"/>
          <w:szCs w:val="28"/>
        </w:rPr>
        <w:t>市民投票計分</w:t>
      </w:r>
      <w:r w:rsidR="00AA3A15" w:rsidRPr="00AB18E3">
        <w:rPr>
          <w:rFonts w:ascii="標楷體" w:eastAsia="標楷體" w:hAnsi="標楷體" w:hint="eastAsia"/>
          <w:szCs w:val="28"/>
        </w:rPr>
        <w:t>成績</w:t>
      </w:r>
      <w:r>
        <w:rPr>
          <w:rFonts w:ascii="標楷體" w:eastAsia="標楷體" w:hAnsi="標楷體" w:hint="eastAsia"/>
          <w:szCs w:val="28"/>
        </w:rPr>
        <w:t>，</w:t>
      </w:r>
      <w:r w:rsidR="00AA3A15" w:rsidRPr="00AB18E3">
        <w:rPr>
          <w:rFonts w:ascii="標楷體" w:eastAsia="標楷體" w:hAnsi="標楷體" w:hint="eastAsia"/>
          <w:szCs w:val="28"/>
        </w:rPr>
        <w:t>獲得20</w:t>
      </w:r>
      <w:r>
        <w:rPr>
          <w:rFonts w:ascii="標楷體" w:eastAsia="標楷體" w:hAnsi="標楷體" w:hint="eastAsia"/>
          <w:szCs w:val="28"/>
        </w:rPr>
        <w:t>分</w:t>
      </w:r>
      <w:r w:rsidR="00AA3A15" w:rsidRPr="00AB18E3">
        <w:rPr>
          <w:rFonts w:ascii="標楷體" w:eastAsia="標楷體" w:hAnsi="標楷體" w:hint="eastAsia"/>
          <w:szCs w:val="28"/>
        </w:rPr>
        <w:t>滿分，</w:t>
      </w:r>
      <w:r>
        <w:rPr>
          <w:rFonts w:ascii="標楷體" w:eastAsia="標楷體" w:hAnsi="標楷體" w:hint="eastAsia"/>
          <w:szCs w:val="28"/>
        </w:rPr>
        <w:t>另</w:t>
      </w:r>
      <w:r w:rsidR="00AD5EA2">
        <w:rPr>
          <w:rFonts w:ascii="標楷體" w:eastAsia="標楷體" w:hAnsi="標楷體" w:hint="eastAsia"/>
          <w:szCs w:val="28"/>
        </w:rPr>
        <w:t>申請者</w:t>
      </w:r>
      <w:r w:rsidR="00AA3A15" w:rsidRPr="00AB18E3">
        <w:rPr>
          <w:rFonts w:ascii="標楷體" w:eastAsia="標楷體" w:hAnsi="標楷體" w:hint="eastAsia"/>
          <w:szCs w:val="28"/>
        </w:rPr>
        <w:t>B</w:t>
      </w:r>
      <w:r w:rsidR="00AD5EA2">
        <w:rPr>
          <w:rFonts w:ascii="標楷體" w:eastAsia="標楷體" w:hAnsi="標楷體" w:hint="eastAsia"/>
          <w:szCs w:val="28"/>
        </w:rPr>
        <w:t>單位</w:t>
      </w:r>
      <w:r w:rsidR="00AA3A15" w:rsidRPr="00AB18E3">
        <w:rPr>
          <w:rFonts w:ascii="標楷體" w:eastAsia="標楷體" w:hAnsi="標楷體" w:hint="eastAsia"/>
          <w:szCs w:val="28"/>
        </w:rPr>
        <w:t>獲得12張</w:t>
      </w:r>
      <w:r>
        <w:rPr>
          <w:rFonts w:ascii="標楷體" w:eastAsia="標楷體" w:hAnsi="標楷體" w:hint="eastAsia"/>
          <w:szCs w:val="28"/>
        </w:rPr>
        <w:t>支持</w:t>
      </w:r>
      <w:r w:rsidR="00AA3A15" w:rsidRPr="00AB18E3">
        <w:rPr>
          <w:rFonts w:ascii="標楷體" w:eastAsia="標楷體" w:hAnsi="標楷體" w:hint="eastAsia"/>
          <w:szCs w:val="28"/>
        </w:rPr>
        <w:t>票卷，</w:t>
      </w:r>
      <w:r w:rsidR="00AD5EA2">
        <w:rPr>
          <w:rFonts w:ascii="標楷體" w:eastAsia="標楷體" w:hAnsi="標楷體" w:hint="eastAsia"/>
          <w:szCs w:val="28"/>
        </w:rPr>
        <w:t>則換算</w:t>
      </w:r>
      <w:r w:rsidR="00AA3A15" w:rsidRPr="00AB18E3">
        <w:rPr>
          <w:rFonts w:ascii="標楷體" w:eastAsia="標楷體" w:hAnsi="標楷體" w:hint="eastAsia"/>
          <w:szCs w:val="28"/>
        </w:rPr>
        <w:t>獲得16分(12/15*20)</w:t>
      </w:r>
      <w:r w:rsidR="00AD5EA2">
        <w:rPr>
          <w:rFonts w:ascii="標楷體" w:eastAsia="標楷體" w:hAnsi="標楷體" w:hint="eastAsia"/>
          <w:szCs w:val="28"/>
        </w:rPr>
        <w:t>。</w:t>
      </w:r>
    </w:p>
    <w:p w14:paraId="161DF547" w14:textId="733F6DD6" w:rsidR="00EE242E" w:rsidRPr="00461EF7" w:rsidRDefault="00DF2A03" w:rsidP="00985541">
      <w:pPr>
        <w:spacing w:afterLines="50" w:after="180" w:line="360" w:lineRule="exact"/>
        <w:ind w:leftChars="118" w:left="283" w:rightChars="-278" w:right="-667"/>
        <w:rPr>
          <w:rFonts w:ascii="標楷體" w:eastAsia="標楷體" w:hAnsi="標楷體"/>
          <w:szCs w:val="28"/>
        </w:rPr>
      </w:pPr>
      <w:proofErr w:type="gramStart"/>
      <w:r>
        <w:rPr>
          <w:rFonts w:ascii="標楷體" w:eastAsia="標楷體" w:hAnsi="標楷體" w:hint="eastAsia"/>
          <w:szCs w:val="28"/>
        </w:rPr>
        <w:t>此外，</w:t>
      </w:r>
      <w:proofErr w:type="gramEnd"/>
      <w:r w:rsidR="00463B8F">
        <w:rPr>
          <w:rFonts w:ascii="標楷體" w:eastAsia="標楷體" w:hAnsi="標楷體" w:hint="eastAsia"/>
          <w:szCs w:val="28"/>
        </w:rPr>
        <w:t>市民參與提出</w:t>
      </w:r>
      <w:r w:rsidR="00AA3A15" w:rsidRPr="00461EF7">
        <w:rPr>
          <w:rFonts w:ascii="標楷體" w:eastAsia="標楷體" w:hAnsi="標楷體" w:hint="eastAsia"/>
          <w:szCs w:val="28"/>
        </w:rPr>
        <w:t>建議將</w:t>
      </w:r>
      <w:proofErr w:type="gramStart"/>
      <w:r w:rsidR="00463B8F">
        <w:rPr>
          <w:rFonts w:ascii="標楷體" w:eastAsia="標楷體" w:hAnsi="標楷體" w:hint="eastAsia"/>
          <w:szCs w:val="28"/>
        </w:rPr>
        <w:t>俟</w:t>
      </w:r>
      <w:proofErr w:type="gramEnd"/>
      <w:r w:rsidR="00AA3A15" w:rsidRPr="00461EF7">
        <w:rPr>
          <w:rFonts w:ascii="標楷體" w:eastAsia="標楷體" w:hAnsi="標楷體" w:hint="eastAsia"/>
          <w:szCs w:val="28"/>
        </w:rPr>
        <w:t>審查會後</w:t>
      </w:r>
      <w:proofErr w:type="gramStart"/>
      <w:r w:rsidR="00AA3A15" w:rsidRPr="00461EF7">
        <w:rPr>
          <w:rFonts w:ascii="標楷體" w:eastAsia="標楷體" w:hAnsi="標楷體" w:hint="eastAsia"/>
          <w:szCs w:val="28"/>
        </w:rPr>
        <w:t>繕</w:t>
      </w:r>
      <w:proofErr w:type="gramEnd"/>
      <w:r w:rsidR="00AA3A15" w:rsidRPr="00461EF7">
        <w:rPr>
          <w:rFonts w:ascii="標楷體" w:eastAsia="標楷體" w:hAnsi="標楷體" w:hint="eastAsia"/>
          <w:szCs w:val="28"/>
        </w:rPr>
        <w:t>打</w:t>
      </w:r>
      <w:proofErr w:type="gramStart"/>
      <w:r w:rsidR="00AA3A15" w:rsidRPr="00461EF7">
        <w:rPr>
          <w:rFonts w:ascii="標楷體" w:eastAsia="標楷體" w:hAnsi="標楷體" w:hint="eastAsia"/>
          <w:szCs w:val="28"/>
        </w:rPr>
        <w:t>併</w:t>
      </w:r>
      <w:proofErr w:type="gramEnd"/>
      <w:r w:rsidR="00AA3A15" w:rsidRPr="00461EF7">
        <w:rPr>
          <w:rFonts w:ascii="標楷體" w:eastAsia="標楷體" w:hAnsi="標楷體" w:hint="eastAsia"/>
          <w:szCs w:val="28"/>
        </w:rPr>
        <w:t>於委員意見提供入選單位參考</w:t>
      </w:r>
      <w:r w:rsidR="00EE242E" w:rsidRPr="00461EF7">
        <w:rPr>
          <w:rFonts w:ascii="標楷體" w:eastAsia="標楷體" w:hAnsi="標楷體" w:hint="eastAsia"/>
          <w:szCs w:val="28"/>
        </w:rPr>
        <w:t>。</w:t>
      </w:r>
    </w:p>
    <w:p w14:paraId="2C8612C7" w14:textId="4A44BE17" w:rsidR="00ED02A6" w:rsidRPr="00461EF7" w:rsidRDefault="00463B8F" w:rsidP="00985541">
      <w:pPr>
        <w:pStyle w:val="a3"/>
        <w:numPr>
          <w:ilvl w:val="0"/>
          <w:numId w:val="3"/>
        </w:numPr>
        <w:spacing w:afterLines="50" w:after="180" w:line="360" w:lineRule="exact"/>
        <w:ind w:leftChars="-177" w:left="295" w:rightChars="-278" w:right="-667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投票時建議</w:t>
      </w:r>
      <w:r w:rsidR="00494D6D">
        <w:rPr>
          <w:rFonts w:ascii="標楷體" w:eastAsia="標楷體" w:hAnsi="標楷體" w:hint="eastAsia"/>
          <w:szCs w:val="28"/>
        </w:rPr>
        <w:t>考量之項目</w:t>
      </w:r>
      <w:r w:rsidR="00365741">
        <w:rPr>
          <w:rFonts w:ascii="標楷體" w:eastAsia="標楷體" w:hAnsi="標楷體" w:hint="eastAsia"/>
          <w:szCs w:val="28"/>
        </w:rPr>
        <w:t>，說明如下</w:t>
      </w:r>
      <w:r w:rsidR="00ED02A6" w:rsidRPr="00461EF7">
        <w:rPr>
          <w:rFonts w:ascii="標楷體" w:eastAsia="標楷體" w:hAnsi="標楷體" w:hint="eastAsia"/>
          <w:szCs w:val="28"/>
        </w:rPr>
        <w:t>：</w:t>
      </w:r>
    </w:p>
    <w:p w14:paraId="2E8B36BC" w14:textId="31BDBA91" w:rsidR="00ED02A6" w:rsidRPr="00461EF7" w:rsidRDefault="00ED02A6" w:rsidP="00985541">
      <w:pPr>
        <w:pStyle w:val="a3"/>
        <w:numPr>
          <w:ilvl w:val="1"/>
          <w:numId w:val="3"/>
        </w:numPr>
        <w:spacing w:afterLines="50" w:after="180" w:line="320" w:lineRule="exact"/>
        <w:ind w:leftChars="94" w:left="708" w:rightChars="-278" w:right="-667" w:hanging="482"/>
        <w:rPr>
          <w:rFonts w:ascii="標楷體" w:eastAsia="標楷體" w:hAnsi="標楷體"/>
          <w:szCs w:val="28"/>
        </w:rPr>
      </w:pPr>
      <w:r w:rsidRPr="00461EF7">
        <w:rPr>
          <w:rFonts w:ascii="標楷體" w:eastAsia="標楷體" w:hAnsi="標楷體" w:hint="eastAsia"/>
          <w:szCs w:val="28"/>
        </w:rPr>
        <w:t>符合計畫目的</w:t>
      </w:r>
      <w:r w:rsidR="00461EF7" w:rsidRPr="00461EF7">
        <w:rPr>
          <w:rFonts w:ascii="標楷體" w:eastAsia="標楷體" w:hAnsi="標楷體" w:hint="eastAsia"/>
          <w:szCs w:val="28"/>
        </w:rPr>
        <w:t>：</w:t>
      </w:r>
      <w:r w:rsidR="00494D6D">
        <w:rPr>
          <w:rFonts w:ascii="標楷體" w:eastAsia="標楷體" w:hAnsi="標楷體" w:hint="eastAsia"/>
          <w:szCs w:val="28"/>
        </w:rPr>
        <w:t>工作項目及時程、符合申請須知。</w:t>
      </w:r>
    </w:p>
    <w:p w14:paraId="2DBF86FE" w14:textId="5F2D2B5F" w:rsidR="00ED02A6" w:rsidRPr="00461EF7" w:rsidRDefault="00ED02A6" w:rsidP="00985541">
      <w:pPr>
        <w:pStyle w:val="a3"/>
        <w:numPr>
          <w:ilvl w:val="1"/>
          <w:numId w:val="3"/>
        </w:numPr>
        <w:spacing w:afterLines="50" w:after="180" w:line="320" w:lineRule="exact"/>
        <w:ind w:leftChars="94" w:left="708" w:rightChars="-278" w:right="-667" w:hanging="482"/>
        <w:rPr>
          <w:rFonts w:ascii="標楷體" w:eastAsia="標楷體" w:hAnsi="標楷體"/>
          <w:szCs w:val="28"/>
        </w:rPr>
      </w:pPr>
      <w:r w:rsidRPr="00461EF7">
        <w:rPr>
          <w:rFonts w:ascii="標楷體" w:eastAsia="標楷體" w:hAnsi="標楷體" w:hint="eastAsia"/>
          <w:szCs w:val="28"/>
        </w:rPr>
        <w:t>基地環境適宜性</w:t>
      </w:r>
      <w:r w:rsidR="00461EF7" w:rsidRPr="00461EF7">
        <w:rPr>
          <w:rFonts w:ascii="標楷體" w:eastAsia="標楷體" w:hAnsi="標楷體" w:hint="eastAsia"/>
          <w:szCs w:val="28"/>
        </w:rPr>
        <w:t>：</w:t>
      </w:r>
      <w:r w:rsidR="00494D6D">
        <w:rPr>
          <w:rFonts w:ascii="標楷體" w:eastAsia="標楷體" w:hAnsi="標楷體" w:hint="eastAsia"/>
          <w:szCs w:val="28"/>
        </w:rPr>
        <w:t>自然環境條件、園圃空間安全性、基地等。</w:t>
      </w:r>
    </w:p>
    <w:p w14:paraId="27AA76B2" w14:textId="43C4B589" w:rsidR="00ED02A6" w:rsidRPr="00461EF7" w:rsidRDefault="00ED02A6" w:rsidP="00985541">
      <w:pPr>
        <w:pStyle w:val="a3"/>
        <w:numPr>
          <w:ilvl w:val="1"/>
          <w:numId w:val="3"/>
        </w:numPr>
        <w:spacing w:afterLines="50" w:after="180" w:line="320" w:lineRule="exact"/>
        <w:ind w:leftChars="94" w:left="708" w:rightChars="-278" w:right="-667" w:hanging="482"/>
        <w:rPr>
          <w:rFonts w:ascii="標楷體" w:eastAsia="標楷體" w:hAnsi="標楷體"/>
          <w:szCs w:val="28"/>
        </w:rPr>
      </w:pPr>
      <w:r w:rsidRPr="00461EF7">
        <w:rPr>
          <w:rFonts w:ascii="標楷體" w:eastAsia="標楷體" w:hAnsi="標楷體" w:hint="eastAsia"/>
          <w:szCs w:val="28"/>
        </w:rPr>
        <w:t>基地公共開放程度</w:t>
      </w:r>
      <w:r w:rsidR="00461EF7" w:rsidRPr="00461EF7">
        <w:rPr>
          <w:rFonts w:ascii="標楷體" w:eastAsia="標楷體" w:hAnsi="標楷體" w:hint="eastAsia"/>
          <w:szCs w:val="28"/>
        </w:rPr>
        <w:t>：</w:t>
      </w:r>
      <w:r w:rsidR="00494D6D">
        <w:rPr>
          <w:rFonts w:ascii="標楷體" w:eastAsia="標楷體" w:hAnsi="標楷體" w:hint="eastAsia"/>
          <w:szCs w:val="28"/>
        </w:rPr>
        <w:t>不同基地類型(機關團體、鄰里開放空間、社區中庭</w:t>
      </w:r>
      <w:r w:rsidR="000E2167">
        <w:rPr>
          <w:rFonts w:ascii="標楷體" w:eastAsia="標楷體" w:hAnsi="標楷體" w:hint="eastAsia"/>
          <w:szCs w:val="28"/>
        </w:rPr>
        <w:t>、建物</w:t>
      </w:r>
      <w:r w:rsidR="00494D6D">
        <w:rPr>
          <w:rFonts w:ascii="標楷體" w:eastAsia="標楷體" w:hAnsi="標楷體" w:hint="eastAsia"/>
          <w:szCs w:val="28"/>
        </w:rPr>
        <w:t>屋頂等)、計畫參與人數、園圃認養計畫、田園城市宣傳性等。</w:t>
      </w:r>
    </w:p>
    <w:p w14:paraId="51985BE3" w14:textId="1A081002" w:rsidR="00ED02A6" w:rsidRPr="00461EF7" w:rsidRDefault="005E1CF9" w:rsidP="00985541">
      <w:pPr>
        <w:pStyle w:val="a3"/>
        <w:numPr>
          <w:ilvl w:val="1"/>
          <w:numId w:val="3"/>
        </w:numPr>
        <w:spacing w:afterLines="50" w:after="180" w:line="320" w:lineRule="exact"/>
        <w:ind w:leftChars="94" w:left="708" w:rightChars="-278" w:right="-667" w:hanging="482"/>
        <w:rPr>
          <w:rFonts w:ascii="標楷體" w:eastAsia="標楷體" w:hAnsi="標楷體"/>
          <w:szCs w:val="28"/>
        </w:rPr>
      </w:pPr>
      <w:r w:rsidRPr="00461EF7">
        <w:rPr>
          <w:rFonts w:ascii="標楷體" w:eastAsia="標楷體" w:hAnsi="標楷體" w:hint="eastAsia"/>
          <w:szCs w:val="28"/>
        </w:rPr>
        <w:t>園圃設計</w:t>
      </w:r>
      <w:r w:rsidR="00461EF7" w:rsidRPr="00461EF7">
        <w:rPr>
          <w:rFonts w:ascii="標楷體" w:eastAsia="標楷體" w:hAnsi="標楷體" w:hint="eastAsia"/>
          <w:szCs w:val="28"/>
        </w:rPr>
        <w:t>：</w:t>
      </w:r>
      <w:r w:rsidR="00494D6D">
        <w:rPr>
          <w:rFonts w:ascii="標楷體" w:eastAsia="標楷體" w:hAnsi="標楷體" w:hint="eastAsia"/>
          <w:szCs w:val="28"/>
        </w:rPr>
        <w:t>設計規劃合宜性、園圃社區特色、園圃景觀美學及創意等。</w:t>
      </w:r>
    </w:p>
    <w:p w14:paraId="5D09E968" w14:textId="54D1811D" w:rsidR="00ED02A6" w:rsidRPr="00461EF7" w:rsidRDefault="005E1CF9" w:rsidP="00985541">
      <w:pPr>
        <w:pStyle w:val="a3"/>
        <w:numPr>
          <w:ilvl w:val="1"/>
          <w:numId w:val="3"/>
        </w:numPr>
        <w:spacing w:afterLines="50" w:after="180" w:line="320" w:lineRule="exact"/>
        <w:ind w:leftChars="94" w:left="708" w:rightChars="-278" w:right="-667" w:hanging="482"/>
        <w:rPr>
          <w:rFonts w:ascii="標楷體" w:eastAsia="標楷體" w:hAnsi="標楷體"/>
          <w:szCs w:val="28"/>
        </w:rPr>
      </w:pPr>
      <w:r w:rsidRPr="00461EF7">
        <w:rPr>
          <w:rFonts w:ascii="標楷體" w:eastAsia="標楷體" w:hAnsi="標楷體" w:hint="eastAsia"/>
          <w:szCs w:val="28"/>
        </w:rPr>
        <w:t>園圃功能效益與永續經營性</w:t>
      </w:r>
      <w:r w:rsidR="00461EF7" w:rsidRPr="00461EF7">
        <w:rPr>
          <w:rFonts w:ascii="標楷體" w:eastAsia="標楷體" w:hAnsi="標楷體" w:hint="eastAsia"/>
          <w:szCs w:val="28"/>
        </w:rPr>
        <w:t>：</w:t>
      </w:r>
      <w:r w:rsidR="00494D6D">
        <w:rPr>
          <w:rFonts w:ascii="標楷體" w:eastAsia="標楷體" w:hAnsi="標楷體" w:hint="eastAsia"/>
          <w:szCs w:val="28"/>
        </w:rPr>
        <w:t>園圃之教育性/社區活動連結、執行團隊架構、維護管理計畫、產出物使用方式等。</w:t>
      </w:r>
    </w:p>
    <w:p w14:paraId="604C21BB" w14:textId="1C78E814" w:rsidR="00ED02A6" w:rsidRDefault="00ED02A6" w:rsidP="00985541">
      <w:pPr>
        <w:pStyle w:val="a3"/>
        <w:numPr>
          <w:ilvl w:val="1"/>
          <w:numId w:val="3"/>
        </w:numPr>
        <w:spacing w:afterLines="50" w:after="180" w:line="320" w:lineRule="exact"/>
        <w:ind w:leftChars="94" w:left="708" w:rightChars="-278" w:right="-667" w:hanging="482"/>
        <w:rPr>
          <w:rFonts w:ascii="標楷體" w:eastAsia="標楷體" w:hAnsi="標楷體"/>
          <w:szCs w:val="28"/>
        </w:rPr>
      </w:pPr>
      <w:r w:rsidRPr="00461EF7">
        <w:rPr>
          <w:rFonts w:ascii="標楷體" w:eastAsia="標楷體" w:hAnsi="標楷體" w:hint="eastAsia"/>
          <w:szCs w:val="28"/>
        </w:rPr>
        <w:t>經費使用效益</w:t>
      </w:r>
      <w:r w:rsidR="00461EF7" w:rsidRPr="00461EF7">
        <w:rPr>
          <w:rFonts w:ascii="標楷體" w:eastAsia="標楷體" w:hAnsi="標楷體" w:hint="eastAsia"/>
          <w:szCs w:val="28"/>
        </w:rPr>
        <w:t>：</w:t>
      </w:r>
      <w:r w:rsidR="00494D6D">
        <w:rPr>
          <w:rFonts w:ascii="標楷體" w:eastAsia="標楷體" w:hAnsi="標楷體" w:hint="eastAsia"/>
          <w:szCs w:val="28"/>
        </w:rPr>
        <w:t>經費</w:t>
      </w:r>
      <w:r w:rsidR="000E2167">
        <w:rPr>
          <w:rFonts w:ascii="標楷體" w:eastAsia="標楷體" w:hAnsi="標楷體" w:hint="eastAsia"/>
          <w:szCs w:val="28"/>
        </w:rPr>
        <w:t>安排</w:t>
      </w:r>
      <w:r w:rsidR="00494D6D">
        <w:rPr>
          <w:rFonts w:ascii="標楷體" w:eastAsia="標楷體" w:hAnsi="標楷體" w:hint="eastAsia"/>
          <w:szCs w:val="28"/>
        </w:rPr>
        <w:t>、可耕種面積、參與人數等。</w:t>
      </w:r>
    </w:p>
    <w:p w14:paraId="63B6F2CD" w14:textId="4C3B462C" w:rsidR="00ED02A6" w:rsidRPr="00494D6D" w:rsidRDefault="00E215BB" w:rsidP="00892A07">
      <w:pPr>
        <w:pStyle w:val="a3"/>
        <w:numPr>
          <w:ilvl w:val="0"/>
          <w:numId w:val="3"/>
        </w:numPr>
        <w:spacing w:afterLines="50" w:after="180" w:line="36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 w:val="28"/>
          <w:szCs w:val="28"/>
        </w:rPr>
        <w:br w:type="column"/>
      </w:r>
      <w:r w:rsidR="00ED02A6" w:rsidRPr="00494D6D">
        <w:rPr>
          <w:rFonts w:ascii="標楷體" w:eastAsia="標楷體" w:hAnsi="標楷體" w:hint="eastAsia"/>
          <w:szCs w:val="28"/>
        </w:rPr>
        <w:lastRenderedPageBreak/>
        <w:t>請於以下欄位投票並寫下您對各申請單位提案之建議：</w:t>
      </w:r>
    </w:p>
    <w:tbl>
      <w:tblPr>
        <w:tblStyle w:val="a5"/>
        <w:tblW w:w="5607" w:type="pct"/>
        <w:jc w:val="center"/>
        <w:tblInd w:w="-681" w:type="dxa"/>
        <w:tblLook w:val="04A0" w:firstRow="1" w:lastRow="0" w:firstColumn="1" w:lastColumn="0" w:noHBand="0" w:noVBand="1"/>
      </w:tblPr>
      <w:tblGrid>
        <w:gridCol w:w="755"/>
        <w:gridCol w:w="1055"/>
        <w:gridCol w:w="1737"/>
        <w:gridCol w:w="1921"/>
        <w:gridCol w:w="4676"/>
      </w:tblGrid>
      <w:tr w:rsidR="00920CB1" w:rsidRPr="00494D6D" w14:paraId="49B2D269" w14:textId="77777777" w:rsidTr="00AD5EA2">
        <w:trPr>
          <w:trHeight w:val="567"/>
          <w:jc w:val="center"/>
        </w:trPr>
        <w:tc>
          <w:tcPr>
            <w:tcW w:w="372" w:type="pct"/>
            <w:vAlign w:val="bottom"/>
          </w:tcPr>
          <w:p w14:paraId="7C8D8394" w14:textId="77777777" w:rsidR="00920CB1" w:rsidRPr="00494D6D" w:rsidRDefault="00920CB1" w:rsidP="00920CB1">
            <w:pPr>
              <w:spacing w:afterLines="50" w:after="180" w:line="280" w:lineRule="exact"/>
              <w:ind w:leftChars="2" w:left="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4D6D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520" w:type="pct"/>
            <w:vAlign w:val="bottom"/>
          </w:tcPr>
          <w:p w14:paraId="5BFDAE30" w14:textId="77777777" w:rsidR="00920CB1" w:rsidRPr="00494D6D" w:rsidRDefault="00920CB1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4D6D">
              <w:rPr>
                <w:rFonts w:ascii="標楷體" w:eastAsia="標楷體" w:hAnsi="標楷體" w:hint="eastAsia"/>
                <w:b/>
                <w:szCs w:val="24"/>
              </w:rPr>
              <w:t>行政區</w:t>
            </w:r>
          </w:p>
        </w:tc>
        <w:tc>
          <w:tcPr>
            <w:tcW w:w="856" w:type="pct"/>
            <w:vAlign w:val="bottom"/>
          </w:tcPr>
          <w:p w14:paraId="43EC6CB4" w14:textId="77777777" w:rsidR="00920CB1" w:rsidRPr="00494D6D" w:rsidRDefault="00920CB1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4D6D">
              <w:rPr>
                <w:rFonts w:ascii="標楷體" w:eastAsia="標楷體" w:hAnsi="標楷體" w:hint="eastAsia"/>
                <w:b/>
                <w:szCs w:val="24"/>
              </w:rPr>
              <w:t>案件名稱</w:t>
            </w:r>
          </w:p>
        </w:tc>
        <w:tc>
          <w:tcPr>
            <w:tcW w:w="947" w:type="pct"/>
            <w:vAlign w:val="bottom"/>
          </w:tcPr>
          <w:p w14:paraId="601300B1" w14:textId="77777777" w:rsidR="00920CB1" w:rsidRPr="00494D6D" w:rsidRDefault="00920CB1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4D6D">
              <w:rPr>
                <w:rFonts w:ascii="標楷體" w:eastAsia="標楷體" w:hAnsi="標楷體" w:hint="eastAsia"/>
                <w:b/>
                <w:szCs w:val="24"/>
              </w:rPr>
              <w:t>投票欄</w:t>
            </w:r>
          </w:p>
        </w:tc>
        <w:tc>
          <w:tcPr>
            <w:tcW w:w="2305" w:type="pct"/>
            <w:vAlign w:val="bottom"/>
          </w:tcPr>
          <w:p w14:paraId="540E7532" w14:textId="77777777" w:rsidR="00920CB1" w:rsidRPr="00494D6D" w:rsidRDefault="00920CB1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4D6D">
              <w:rPr>
                <w:rFonts w:ascii="標楷體" w:eastAsia="標楷體" w:hAnsi="標楷體" w:hint="eastAsia"/>
                <w:b/>
                <w:szCs w:val="24"/>
              </w:rPr>
              <w:t>建議欄</w:t>
            </w:r>
          </w:p>
        </w:tc>
      </w:tr>
      <w:tr w:rsidR="00920CB1" w:rsidRPr="00494D6D" w14:paraId="276E5AD4" w14:textId="77777777" w:rsidTr="00AD5EA2">
        <w:trPr>
          <w:trHeight w:val="567"/>
          <w:jc w:val="center"/>
        </w:trPr>
        <w:tc>
          <w:tcPr>
            <w:tcW w:w="372" w:type="pct"/>
            <w:vAlign w:val="center"/>
          </w:tcPr>
          <w:p w14:paraId="6C3ED86A" w14:textId="24785384" w:rsidR="00920CB1" w:rsidRPr="00494D6D" w:rsidRDefault="00920CB1" w:rsidP="00920CB1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20" w:type="pct"/>
            <w:vAlign w:val="center"/>
          </w:tcPr>
          <w:p w14:paraId="42014548" w14:textId="3728B670" w:rsidR="00920CB1" w:rsidRPr="00494D6D" w:rsidRDefault="00920CB1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北投區</w:t>
            </w:r>
          </w:p>
        </w:tc>
        <w:tc>
          <w:tcPr>
            <w:tcW w:w="856" w:type="pct"/>
            <w:vAlign w:val="center"/>
          </w:tcPr>
          <w:p w14:paraId="31FFB6EA" w14:textId="553ACF9B" w:rsidR="00920CB1" w:rsidRPr="00494D6D" w:rsidRDefault="00920CB1" w:rsidP="00461EF7">
            <w:pPr>
              <w:spacing w:afterLines="50" w:after="180"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北投友善社區園圃</w:t>
            </w:r>
          </w:p>
        </w:tc>
        <w:tc>
          <w:tcPr>
            <w:tcW w:w="947" w:type="pct"/>
            <w:vAlign w:val="center"/>
          </w:tcPr>
          <w:p w14:paraId="6C4A4BF4" w14:textId="4481FB4F" w:rsidR="00920CB1" w:rsidRPr="00494D6D" w:rsidRDefault="00920CB1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4D6D">
              <w:rPr>
                <w:rFonts w:ascii="標楷體" w:eastAsia="標楷體" w:hAnsi="標楷體" w:hint="eastAsia"/>
                <w:szCs w:val="24"/>
              </w:rPr>
              <w:t>□支持□</w:t>
            </w:r>
            <w:proofErr w:type="gramStart"/>
            <w:r w:rsidRPr="00494D6D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494D6D">
              <w:rPr>
                <w:rFonts w:ascii="標楷體" w:eastAsia="標楷體" w:hAnsi="標楷體" w:hint="eastAsia"/>
                <w:szCs w:val="24"/>
              </w:rPr>
              <w:t>支持</w:t>
            </w:r>
          </w:p>
        </w:tc>
        <w:tc>
          <w:tcPr>
            <w:tcW w:w="2305" w:type="pct"/>
          </w:tcPr>
          <w:p w14:paraId="7950AF9F" w14:textId="77777777" w:rsidR="00920CB1" w:rsidRPr="00494D6D" w:rsidRDefault="00920CB1" w:rsidP="00461EF7">
            <w:pPr>
              <w:spacing w:afterLines="50" w:after="180"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20CB1" w:rsidRPr="00494D6D" w14:paraId="3FB4E001" w14:textId="77777777" w:rsidTr="00AD5EA2">
        <w:trPr>
          <w:trHeight w:val="567"/>
          <w:jc w:val="center"/>
        </w:trPr>
        <w:tc>
          <w:tcPr>
            <w:tcW w:w="372" w:type="pct"/>
            <w:vAlign w:val="center"/>
          </w:tcPr>
          <w:p w14:paraId="37457A3B" w14:textId="19026347" w:rsidR="00920CB1" w:rsidRPr="00494D6D" w:rsidRDefault="00920CB1" w:rsidP="00920CB1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20" w:type="pct"/>
            <w:vAlign w:val="center"/>
          </w:tcPr>
          <w:p w14:paraId="7F6EE8BF" w14:textId="0BA75743" w:rsidR="00920CB1" w:rsidRPr="00494D6D" w:rsidRDefault="00920CB1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北投區</w:t>
            </w:r>
          </w:p>
        </w:tc>
        <w:tc>
          <w:tcPr>
            <w:tcW w:w="856" w:type="pct"/>
            <w:vAlign w:val="center"/>
          </w:tcPr>
          <w:p w14:paraId="2B445F8B" w14:textId="707694ED" w:rsidR="00920CB1" w:rsidRPr="00494D6D" w:rsidRDefault="00920CB1" w:rsidP="00461EF7">
            <w:pPr>
              <w:spacing w:afterLines="5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吉慶園圃友善園地</w:t>
            </w:r>
          </w:p>
        </w:tc>
        <w:tc>
          <w:tcPr>
            <w:tcW w:w="947" w:type="pct"/>
            <w:vAlign w:val="center"/>
          </w:tcPr>
          <w:p w14:paraId="7912142F" w14:textId="4992EB3A" w:rsidR="00920CB1" w:rsidRPr="00494D6D" w:rsidRDefault="00920CB1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4D6D">
              <w:rPr>
                <w:rFonts w:ascii="標楷體" w:eastAsia="標楷體" w:hAnsi="標楷體" w:hint="eastAsia"/>
                <w:szCs w:val="24"/>
              </w:rPr>
              <w:t>□支持□</w:t>
            </w:r>
            <w:proofErr w:type="gramStart"/>
            <w:r w:rsidRPr="00494D6D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494D6D">
              <w:rPr>
                <w:rFonts w:ascii="標楷體" w:eastAsia="標楷體" w:hAnsi="標楷體" w:hint="eastAsia"/>
                <w:szCs w:val="24"/>
              </w:rPr>
              <w:t>支持</w:t>
            </w:r>
          </w:p>
        </w:tc>
        <w:tc>
          <w:tcPr>
            <w:tcW w:w="2305" w:type="pct"/>
          </w:tcPr>
          <w:p w14:paraId="459D5439" w14:textId="77777777" w:rsidR="00920CB1" w:rsidRPr="00494D6D" w:rsidRDefault="00920CB1" w:rsidP="00461EF7">
            <w:pPr>
              <w:spacing w:afterLines="50" w:after="180"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20CB1" w:rsidRPr="00494D6D" w14:paraId="721F8C42" w14:textId="77777777" w:rsidTr="00AD5EA2">
        <w:trPr>
          <w:trHeight w:val="567"/>
          <w:jc w:val="center"/>
        </w:trPr>
        <w:tc>
          <w:tcPr>
            <w:tcW w:w="372" w:type="pct"/>
            <w:vAlign w:val="center"/>
          </w:tcPr>
          <w:p w14:paraId="72075D6A" w14:textId="3F54BB3C" w:rsidR="00920CB1" w:rsidRPr="00494D6D" w:rsidRDefault="00920CB1" w:rsidP="00920CB1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20" w:type="pct"/>
            <w:vAlign w:val="center"/>
          </w:tcPr>
          <w:p w14:paraId="1F979CE0" w14:textId="309FBEFF" w:rsidR="00920CB1" w:rsidRPr="00494D6D" w:rsidRDefault="00920CB1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士林區</w:t>
            </w:r>
          </w:p>
        </w:tc>
        <w:tc>
          <w:tcPr>
            <w:tcW w:w="856" w:type="pct"/>
            <w:vAlign w:val="center"/>
          </w:tcPr>
          <w:p w14:paraId="7E06B64A" w14:textId="6B7CA901" w:rsidR="00920CB1" w:rsidRPr="00494D6D" w:rsidRDefault="00920CB1" w:rsidP="00461EF7">
            <w:pPr>
              <w:spacing w:afterLines="5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繽紛農趣</w:t>
            </w:r>
            <w:proofErr w:type="gramEnd"/>
          </w:p>
        </w:tc>
        <w:tc>
          <w:tcPr>
            <w:tcW w:w="947" w:type="pct"/>
            <w:vAlign w:val="center"/>
          </w:tcPr>
          <w:p w14:paraId="628C27E5" w14:textId="2456EEA2" w:rsidR="00920CB1" w:rsidRPr="00494D6D" w:rsidRDefault="00920CB1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4D6D">
              <w:rPr>
                <w:rFonts w:ascii="標楷體" w:eastAsia="標楷體" w:hAnsi="標楷體" w:hint="eastAsia"/>
                <w:szCs w:val="24"/>
              </w:rPr>
              <w:t>□支持□</w:t>
            </w:r>
            <w:proofErr w:type="gramStart"/>
            <w:r w:rsidRPr="00494D6D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494D6D">
              <w:rPr>
                <w:rFonts w:ascii="標楷體" w:eastAsia="標楷體" w:hAnsi="標楷體" w:hint="eastAsia"/>
                <w:szCs w:val="24"/>
              </w:rPr>
              <w:t>支持</w:t>
            </w:r>
          </w:p>
        </w:tc>
        <w:tc>
          <w:tcPr>
            <w:tcW w:w="2305" w:type="pct"/>
          </w:tcPr>
          <w:p w14:paraId="35E37580" w14:textId="77777777" w:rsidR="00920CB1" w:rsidRPr="00494D6D" w:rsidRDefault="00920CB1" w:rsidP="00461EF7">
            <w:pPr>
              <w:spacing w:afterLines="50" w:after="180"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20CB1" w:rsidRPr="00494D6D" w14:paraId="75FD1B79" w14:textId="77777777" w:rsidTr="00AD5EA2">
        <w:trPr>
          <w:trHeight w:val="567"/>
          <w:jc w:val="center"/>
        </w:trPr>
        <w:tc>
          <w:tcPr>
            <w:tcW w:w="372" w:type="pct"/>
            <w:vAlign w:val="center"/>
          </w:tcPr>
          <w:p w14:paraId="123BA4D6" w14:textId="0A13F429" w:rsidR="00920CB1" w:rsidRPr="00494D6D" w:rsidRDefault="00920CB1" w:rsidP="00920CB1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20" w:type="pct"/>
            <w:vAlign w:val="center"/>
          </w:tcPr>
          <w:p w14:paraId="152F7325" w14:textId="3A8A7E78" w:rsidR="00920CB1" w:rsidRPr="00494D6D" w:rsidRDefault="00920CB1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士林區</w:t>
            </w:r>
          </w:p>
        </w:tc>
        <w:tc>
          <w:tcPr>
            <w:tcW w:w="856" w:type="pct"/>
            <w:vAlign w:val="center"/>
          </w:tcPr>
          <w:p w14:paraId="20D31004" w14:textId="3FF6EB67" w:rsidR="00920CB1" w:rsidRPr="00494D6D" w:rsidRDefault="00920CB1" w:rsidP="00461EF7">
            <w:pPr>
              <w:spacing w:afterLines="5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天和</w:t>
            </w:r>
            <w:proofErr w:type="gramStart"/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戀屋樓趣</w:t>
            </w:r>
            <w:proofErr w:type="gramEnd"/>
          </w:p>
        </w:tc>
        <w:tc>
          <w:tcPr>
            <w:tcW w:w="947" w:type="pct"/>
            <w:vAlign w:val="center"/>
          </w:tcPr>
          <w:p w14:paraId="5C1A1FDA" w14:textId="360D792B" w:rsidR="00920CB1" w:rsidRPr="00494D6D" w:rsidRDefault="00920CB1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4D6D">
              <w:rPr>
                <w:rFonts w:ascii="標楷體" w:eastAsia="標楷體" w:hAnsi="標楷體" w:hint="eastAsia"/>
                <w:szCs w:val="24"/>
              </w:rPr>
              <w:t>□支持□</w:t>
            </w:r>
            <w:proofErr w:type="gramStart"/>
            <w:r w:rsidRPr="00494D6D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494D6D">
              <w:rPr>
                <w:rFonts w:ascii="標楷體" w:eastAsia="標楷體" w:hAnsi="標楷體" w:hint="eastAsia"/>
                <w:szCs w:val="24"/>
              </w:rPr>
              <w:t>支持</w:t>
            </w:r>
          </w:p>
        </w:tc>
        <w:tc>
          <w:tcPr>
            <w:tcW w:w="2305" w:type="pct"/>
          </w:tcPr>
          <w:p w14:paraId="7144C316" w14:textId="77777777" w:rsidR="00920CB1" w:rsidRPr="00494D6D" w:rsidRDefault="00920CB1" w:rsidP="00461EF7">
            <w:pPr>
              <w:spacing w:afterLines="50" w:after="180"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20CB1" w:rsidRPr="00494D6D" w14:paraId="12855A89" w14:textId="77777777" w:rsidTr="00AD5EA2">
        <w:trPr>
          <w:trHeight w:val="567"/>
          <w:jc w:val="center"/>
        </w:trPr>
        <w:tc>
          <w:tcPr>
            <w:tcW w:w="372" w:type="pct"/>
            <w:vAlign w:val="center"/>
          </w:tcPr>
          <w:p w14:paraId="5FD8FF89" w14:textId="20EEF231" w:rsidR="00920CB1" w:rsidRPr="00494D6D" w:rsidRDefault="00920CB1" w:rsidP="00920CB1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20" w:type="pct"/>
            <w:vAlign w:val="center"/>
          </w:tcPr>
          <w:p w14:paraId="22D00AD4" w14:textId="09CE1307" w:rsidR="00920CB1" w:rsidRPr="00494D6D" w:rsidRDefault="00920CB1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士林區</w:t>
            </w:r>
          </w:p>
        </w:tc>
        <w:tc>
          <w:tcPr>
            <w:tcW w:w="856" w:type="pct"/>
            <w:vAlign w:val="center"/>
          </w:tcPr>
          <w:p w14:paraId="7BC7AC48" w14:textId="7CCAC336" w:rsidR="00920CB1" w:rsidRPr="00494D6D" w:rsidRDefault="00920CB1" w:rsidP="00461EF7">
            <w:pPr>
              <w:spacing w:afterLines="5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屋頂療</w:t>
            </w:r>
            <w:proofErr w:type="gramStart"/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癒</w:t>
            </w:r>
            <w:proofErr w:type="gramEnd"/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農場</w:t>
            </w:r>
          </w:p>
        </w:tc>
        <w:tc>
          <w:tcPr>
            <w:tcW w:w="947" w:type="pct"/>
            <w:vAlign w:val="center"/>
          </w:tcPr>
          <w:p w14:paraId="3629337A" w14:textId="3DEE48ED" w:rsidR="00920CB1" w:rsidRPr="00494D6D" w:rsidRDefault="00920CB1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4D6D">
              <w:rPr>
                <w:rFonts w:ascii="標楷體" w:eastAsia="標楷體" w:hAnsi="標楷體" w:hint="eastAsia"/>
                <w:szCs w:val="24"/>
              </w:rPr>
              <w:t>□支持□</w:t>
            </w:r>
            <w:proofErr w:type="gramStart"/>
            <w:r w:rsidRPr="00494D6D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494D6D">
              <w:rPr>
                <w:rFonts w:ascii="標楷體" w:eastAsia="標楷體" w:hAnsi="標楷體" w:hint="eastAsia"/>
                <w:szCs w:val="24"/>
              </w:rPr>
              <w:t>支持</w:t>
            </w:r>
          </w:p>
        </w:tc>
        <w:tc>
          <w:tcPr>
            <w:tcW w:w="2305" w:type="pct"/>
          </w:tcPr>
          <w:p w14:paraId="65A8A9C2" w14:textId="77777777" w:rsidR="00920CB1" w:rsidRPr="00494D6D" w:rsidRDefault="00920CB1" w:rsidP="00461EF7">
            <w:pPr>
              <w:spacing w:afterLines="50" w:after="180"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20CB1" w:rsidRPr="00494D6D" w14:paraId="75B7F99E" w14:textId="77777777" w:rsidTr="00AD5EA2">
        <w:trPr>
          <w:trHeight w:val="567"/>
          <w:jc w:val="center"/>
        </w:trPr>
        <w:tc>
          <w:tcPr>
            <w:tcW w:w="372" w:type="pct"/>
            <w:vAlign w:val="center"/>
          </w:tcPr>
          <w:p w14:paraId="73E09BFC" w14:textId="2DF01D6F" w:rsidR="00920CB1" w:rsidRPr="00494D6D" w:rsidRDefault="00920CB1" w:rsidP="00920CB1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20" w:type="pct"/>
            <w:vAlign w:val="center"/>
          </w:tcPr>
          <w:p w14:paraId="0ACD118E" w14:textId="6FA5E88A" w:rsidR="00920CB1" w:rsidRPr="00494D6D" w:rsidRDefault="00920CB1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大同區</w:t>
            </w:r>
          </w:p>
        </w:tc>
        <w:tc>
          <w:tcPr>
            <w:tcW w:w="856" w:type="pct"/>
            <w:vAlign w:val="center"/>
          </w:tcPr>
          <w:p w14:paraId="108C473F" w14:textId="18FFF029" w:rsidR="00920CB1" w:rsidRPr="00494D6D" w:rsidRDefault="00920CB1" w:rsidP="00461EF7">
            <w:pPr>
              <w:spacing w:afterLines="5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逗陣種菜樂翻地</w:t>
            </w:r>
          </w:p>
        </w:tc>
        <w:tc>
          <w:tcPr>
            <w:tcW w:w="947" w:type="pct"/>
            <w:vAlign w:val="center"/>
          </w:tcPr>
          <w:p w14:paraId="7095FFFE" w14:textId="797091EC" w:rsidR="00920CB1" w:rsidRPr="00494D6D" w:rsidRDefault="00920CB1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4D6D">
              <w:rPr>
                <w:rFonts w:ascii="標楷體" w:eastAsia="標楷體" w:hAnsi="標楷體" w:hint="eastAsia"/>
                <w:szCs w:val="24"/>
              </w:rPr>
              <w:t>□支持□</w:t>
            </w:r>
            <w:proofErr w:type="gramStart"/>
            <w:r w:rsidRPr="00494D6D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494D6D">
              <w:rPr>
                <w:rFonts w:ascii="標楷體" w:eastAsia="標楷體" w:hAnsi="標楷體" w:hint="eastAsia"/>
                <w:szCs w:val="24"/>
              </w:rPr>
              <w:t>支持</w:t>
            </w:r>
          </w:p>
        </w:tc>
        <w:tc>
          <w:tcPr>
            <w:tcW w:w="2305" w:type="pct"/>
          </w:tcPr>
          <w:p w14:paraId="458AB7BF" w14:textId="77777777" w:rsidR="00920CB1" w:rsidRPr="00494D6D" w:rsidRDefault="00920CB1" w:rsidP="00461EF7">
            <w:pPr>
              <w:spacing w:afterLines="50" w:after="180"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20CB1" w:rsidRPr="00494D6D" w14:paraId="5B17AB97" w14:textId="77777777" w:rsidTr="00AD5EA2">
        <w:trPr>
          <w:trHeight w:val="567"/>
          <w:jc w:val="center"/>
        </w:trPr>
        <w:tc>
          <w:tcPr>
            <w:tcW w:w="372" w:type="pct"/>
            <w:vAlign w:val="center"/>
          </w:tcPr>
          <w:p w14:paraId="3592AC94" w14:textId="361EB7D1" w:rsidR="00920CB1" w:rsidRPr="00494D6D" w:rsidRDefault="00920CB1" w:rsidP="00920CB1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20" w:type="pct"/>
            <w:vAlign w:val="center"/>
          </w:tcPr>
          <w:p w14:paraId="56F376B7" w14:textId="6C9042EA" w:rsidR="00920CB1" w:rsidRPr="00494D6D" w:rsidRDefault="00920CB1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大同區</w:t>
            </w:r>
          </w:p>
        </w:tc>
        <w:tc>
          <w:tcPr>
            <w:tcW w:w="856" w:type="pct"/>
            <w:vAlign w:val="center"/>
          </w:tcPr>
          <w:p w14:paraId="03862B62" w14:textId="00653D98" w:rsidR="00920CB1" w:rsidRPr="00494D6D" w:rsidRDefault="00920CB1" w:rsidP="00461EF7">
            <w:pPr>
              <w:spacing w:afterLines="5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樂耕景</w:t>
            </w:r>
            <w:proofErr w:type="gramEnd"/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星生機農園</w:t>
            </w:r>
          </w:p>
        </w:tc>
        <w:tc>
          <w:tcPr>
            <w:tcW w:w="947" w:type="pct"/>
            <w:vAlign w:val="center"/>
          </w:tcPr>
          <w:p w14:paraId="4D3B02C0" w14:textId="6E9B052A" w:rsidR="00920CB1" w:rsidRPr="00494D6D" w:rsidRDefault="00920CB1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4D6D">
              <w:rPr>
                <w:rFonts w:ascii="標楷體" w:eastAsia="標楷體" w:hAnsi="標楷體" w:hint="eastAsia"/>
                <w:szCs w:val="24"/>
              </w:rPr>
              <w:t>□支持□</w:t>
            </w:r>
            <w:proofErr w:type="gramStart"/>
            <w:r w:rsidRPr="00494D6D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494D6D">
              <w:rPr>
                <w:rFonts w:ascii="標楷體" w:eastAsia="標楷體" w:hAnsi="標楷體" w:hint="eastAsia"/>
                <w:szCs w:val="24"/>
              </w:rPr>
              <w:t>支持</w:t>
            </w:r>
          </w:p>
        </w:tc>
        <w:tc>
          <w:tcPr>
            <w:tcW w:w="2305" w:type="pct"/>
          </w:tcPr>
          <w:p w14:paraId="6BE569C5" w14:textId="77777777" w:rsidR="00920CB1" w:rsidRPr="00494D6D" w:rsidRDefault="00920CB1" w:rsidP="00461EF7">
            <w:pPr>
              <w:spacing w:afterLines="50" w:after="180"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20CB1" w:rsidRPr="00494D6D" w14:paraId="017FD5A0" w14:textId="77777777" w:rsidTr="00AD5EA2">
        <w:trPr>
          <w:trHeight w:val="567"/>
          <w:jc w:val="center"/>
        </w:trPr>
        <w:tc>
          <w:tcPr>
            <w:tcW w:w="372" w:type="pct"/>
            <w:vAlign w:val="center"/>
          </w:tcPr>
          <w:p w14:paraId="220A7609" w14:textId="20331EDD" w:rsidR="00920CB1" w:rsidRPr="00494D6D" w:rsidRDefault="00920CB1" w:rsidP="00920CB1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20" w:type="pct"/>
            <w:vAlign w:val="center"/>
          </w:tcPr>
          <w:p w14:paraId="065EE98D" w14:textId="6433BF8D" w:rsidR="00920CB1" w:rsidRPr="00494D6D" w:rsidRDefault="00920CB1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松山區</w:t>
            </w:r>
          </w:p>
        </w:tc>
        <w:tc>
          <w:tcPr>
            <w:tcW w:w="856" w:type="pct"/>
            <w:vAlign w:val="center"/>
          </w:tcPr>
          <w:p w14:paraId="64C44196" w14:textId="68EC0CCB" w:rsidR="00920CB1" w:rsidRPr="00494D6D" w:rsidRDefault="00920CB1" w:rsidP="00461EF7">
            <w:pPr>
              <w:spacing w:afterLines="5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鵬程綠地</w:t>
            </w:r>
          </w:p>
        </w:tc>
        <w:tc>
          <w:tcPr>
            <w:tcW w:w="947" w:type="pct"/>
            <w:vAlign w:val="center"/>
          </w:tcPr>
          <w:p w14:paraId="58150616" w14:textId="4C2214D1" w:rsidR="00920CB1" w:rsidRPr="00494D6D" w:rsidRDefault="00920CB1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4D6D">
              <w:rPr>
                <w:rFonts w:ascii="標楷體" w:eastAsia="標楷體" w:hAnsi="標楷體" w:hint="eastAsia"/>
                <w:szCs w:val="24"/>
              </w:rPr>
              <w:t>□支持□</w:t>
            </w:r>
            <w:proofErr w:type="gramStart"/>
            <w:r w:rsidRPr="00494D6D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494D6D">
              <w:rPr>
                <w:rFonts w:ascii="標楷體" w:eastAsia="標楷體" w:hAnsi="標楷體" w:hint="eastAsia"/>
                <w:szCs w:val="24"/>
              </w:rPr>
              <w:t>支持</w:t>
            </w:r>
          </w:p>
        </w:tc>
        <w:tc>
          <w:tcPr>
            <w:tcW w:w="2305" w:type="pct"/>
          </w:tcPr>
          <w:p w14:paraId="39976EBB" w14:textId="77777777" w:rsidR="00920CB1" w:rsidRPr="00494D6D" w:rsidRDefault="00920CB1" w:rsidP="00461EF7">
            <w:pPr>
              <w:spacing w:afterLines="50" w:after="180"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20CB1" w:rsidRPr="00494D6D" w14:paraId="08D343AE" w14:textId="77777777" w:rsidTr="00AD5EA2">
        <w:trPr>
          <w:trHeight w:val="567"/>
          <w:jc w:val="center"/>
        </w:trPr>
        <w:tc>
          <w:tcPr>
            <w:tcW w:w="372" w:type="pct"/>
            <w:vAlign w:val="center"/>
          </w:tcPr>
          <w:p w14:paraId="3B67EA4D" w14:textId="15386A98" w:rsidR="00920CB1" w:rsidRPr="00494D6D" w:rsidRDefault="00920CB1" w:rsidP="00920CB1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20" w:type="pct"/>
            <w:vAlign w:val="center"/>
          </w:tcPr>
          <w:p w14:paraId="1C945927" w14:textId="1CB2BDB7" w:rsidR="00920CB1" w:rsidRPr="00494D6D" w:rsidRDefault="00920CB1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中正區</w:t>
            </w:r>
          </w:p>
        </w:tc>
        <w:tc>
          <w:tcPr>
            <w:tcW w:w="856" w:type="pct"/>
            <w:vAlign w:val="center"/>
          </w:tcPr>
          <w:p w14:paraId="0F3725AB" w14:textId="717FCB2B" w:rsidR="00920CB1" w:rsidRPr="00494D6D" w:rsidRDefault="00920CB1" w:rsidP="00461EF7">
            <w:pPr>
              <w:spacing w:afterLines="5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悅讀田園樂</w:t>
            </w:r>
          </w:p>
        </w:tc>
        <w:tc>
          <w:tcPr>
            <w:tcW w:w="947" w:type="pct"/>
            <w:vAlign w:val="center"/>
          </w:tcPr>
          <w:p w14:paraId="51ACC666" w14:textId="528579CE" w:rsidR="00920CB1" w:rsidRPr="00494D6D" w:rsidRDefault="00920CB1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4D6D">
              <w:rPr>
                <w:rFonts w:ascii="標楷體" w:eastAsia="標楷體" w:hAnsi="標楷體" w:hint="eastAsia"/>
                <w:szCs w:val="24"/>
              </w:rPr>
              <w:t>□支持□</w:t>
            </w:r>
            <w:proofErr w:type="gramStart"/>
            <w:r w:rsidRPr="00494D6D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494D6D">
              <w:rPr>
                <w:rFonts w:ascii="標楷體" w:eastAsia="標楷體" w:hAnsi="標楷體" w:hint="eastAsia"/>
                <w:szCs w:val="24"/>
              </w:rPr>
              <w:t>支持</w:t>
            </w:r>
          </w:p>
        </w:tc>
        <w:tc>
          <w:tcPr>
            <w:tcW w:w="2305" w:type="pct"/>
          </w:tcPr>
          <w:p w14:paraId="6C440727" w14:textId="77777777" w:rsidR="00920CB1" w:rsidRPr="00494D6D" w:rsidRDefault="00920CB1" w:rsidP="00461EF7">
            <w:pPr>
              <w:spacing w:afterLines="50" w:after="180"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D529F" w:rsidRPr="00494D6D" w14:paraId="0347D5A9" w14:textId="77777777" w:rsidTr="00AD5EA2">
        <w:trPr>
          <w:trHeight w:val="567"/>
          <w:jc w:val="center"/>
        </w:trPr>
        <w:tc>
          <w:tcPr>
            <w:tcW w:w="372" w:type="pct"/>
            <w:vAlign w:val="center"/>
          </w:tcPr>
          <w:p w14:paraId="4DDD3C89" w14:textId="5EC0A664" w:rsidR="005D529F" w:rsidRPr="00494D6D" w:rsidRDefault="005D529F" w:rsidP="005D529F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20" w:type="pct"/>
            <w:vAlign w:val="center"/>
          </w:tcPr>
          <w:p w14:paraId="3B683746" w14:textId="77777777" w:rsidR="005D529F" w:rsidRPr="00494D6D" w:rsidRDefault="005D529F" w:rsidP="005D529F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信義區</w:t>
            </w:r>
          </w:p>
        </w:tc>
        <w:tc>
          <w:tcPr>
            <w:tcW w:w="856" w:type="pct"/>
            <w:vAlign w:val="center"/>
          </w:tcPr>
          <w:p w14:paraId="281D5AAA" w14:textId="77777777" w:rsidR="005D529F" w:rsidRPr="00494D6D" w:rsidRDefault="005D529F" w:rsidP="005D529F">
            <w:pPr>
              <w:spacing w:afterLines="5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松勤玖號</w:t>
            </w:r>
            <w:proofErr w:type="gramEnd"/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園圃推廣計畫</w:t>
            </w:r>
          </w:p>
        </w:tc>
        <w:tc>
          <w:tcPr>
            <w:tcW w:w="947" w:type="pct"/>
            <w:vAlign w:val="center"/>
          </w:tcPr>
          <w:p w14:paraId="092BE442" w14:textId="77777777" w:rsidR="005D529F" w:rsidRPr="00494D6D" w:rsidRDefault="005D529F" w:rsidP="005D529F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4D6D">
              <w:rPr>
                <w:rFonts w:ascii="標楷體" w:eastAsia="標楷體" w:hAnsi="標楷體" w:hint="eastAsia"/>
                <w:szCs w:val="24"/>
              </w:rPr>
              <w:t>□支持□</w:t>
            </w:r>
            <w:proofErr w:type="gramStart"/>
            <w:r w:rsidRPr="00494D6D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494D6D">
              <w:rPr>
                <w:rFonts w:ascii="標楷體" w:eastAsia="標楷體" w:hAnsi="標楷體" w:hint="eastAsia"/>
                <w:szCs w:val="24"/>
              </w:rPr>
              <w:t>支持</w:t>
            </w:r>
          </w:p>
        </w:tc>
        <w:tc>
          <w:tcPr>
            <w:tcW w:w="2305" w:type="pct"/>
          </w:tcPr>
          <w:p w14:paraId="73E069CD" w14:textId="77777777" w:rsidR="005D529F" w:rsidRPr="00494D6D" w:rsidRDefault="005D529F" w:rsidP="005D529F">
            <w:pPr>
              <w:spacing w:afterLines="50" w:after="180"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D529F" w:rsidRPr="00494D6D" w14:paraId="73386E4F" w14:textId="77777777" w:rsidTr="00AD5EA2">
        <w:trPr>
          <w:trHeight w:val="567"/>
          <w:jc w:val="center"/>
        </w:trPr>
        <w:tc>
          <w:tcPr>
            <w:tcW w:w="372" w:type="pct"/>
            <w:vAlign w:val="center"/>
          </w:tcPr>
          <w:p w14:paraId="088B72C9" w14:textId="1FBC3242" w:rsidR="005D529F" w:rsidRPr="00494D6D" w:rsidRDefault="005D529F" w:rsidP="005D529F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20" w:type="pct"/>
            <w:vAlign w:val="center"/>
          </w:tcPr>
          <w:p w14:paraId="68BF4E53" w14:textId="545E1899" w:rsidR="005D529F" w:rsidRPr="00494D6D" w:rsidRDefault="005D529F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大安區</w:t>
            </w:r>
          </w:p>
        </w:tc>
        <w:tc>
          <w:tcPr>
            <w:tcW w:w="856" w:type="pct"/>
            <w:vAlign w:val="center"/>
          </w:tcPr>
          <w:p w14:paraId="66DC4191" w14:textId="63BDC9B9" w:rsidR="005D529F" w:rsidRPr="00494D6D" w:rsidRDefault="005D529F" w:rsidP="00461EF7">
            <w:pPr>
              <w:spacing w:afterLines="5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愛在敦煌哩,轉角遇到愛</w:t>
            </w:r>
          </w:p>
        </w:tc>
        <w:tc>
          <w:tcPr>
            <w:tcW w:w="947" w:type="pct"/>
            <w:vAlign w:val="center"/>
          </w:tcPr>
          <w:p w14:paraId="2ACC3257" w14:textId="659EB28B" w:rsidR="005D529F" w:rsidRPr="00494D6D" w:rsidRDefault="005D529F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4D6D">
              <w:rPr>
                <w:rFonts w:ascii="標楷體" w:eastAsia="標楷體" w:hAnsi="標楷體" w:hint="eastAsia"/>
                <w:szCs w:val="24"/>
              </w:rPr>
              <w:t>□支持□</w:t>
            </w:r>
            <w:proofErr w:type="gramStart"/>
            <w:r w:rsidRPr="00494D6D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494D6D">
              <w:rPr>
                <w:rFonts w:ascii="標楷體" w:eastAsia="標楷體" w:hAnsi="標楷體" w:hint="eastAsia"/>
                <w:szCs w:val="24"/>
              </w:rPr>
              <w:t>支持</w:t>
            </w:r>
          </w:p>
        </w:tc>
        <w:tc>
          <w:tcPr>
            <w:tcW w:w="2305" w:type="pct"/>
          </w:tcPr>
          <w:p w14:paraId="76B40533" w14:textId="77777777" w:rsidR="005D529F" w:rsidRPr="00494D6D" w:rsidRDefault="005D529F" w:rsidP="00461EF7">
            <w:pPr>
              <w:spacing w:afterLines="50" w:after="180"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D529F" w:rsidRPr="00494D6D" w14:paraId="19603CB5" w14:textId="77777777" w:rsidTr="00AD5EA2">
        <w:trPr>
          <w:trHeight w:val="567"/>
          <w:jc w:val="center"/>
        </w:trPr>
        <w:tc>
          <w:tcPr>
            <w:tcW w:w="372" w:type="pct"/>
            <w:vAlign w:val="center"/>
          </w:tcPr>
          <w:p w14:paraId="5CBBD0B1" w14:textId="11E0BEFC" w:rsidR="005D529F" w:rsidRPr="00494D6D" w:rsidRDefault="005D529F" w:rsidP="005D529F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20" w:type="pct"/>
            <w:vAlign w:val="center"/>
          </w:tcPr>
          <w:p w14:paraId="2C420160" w14:textId="212A300B" w:rsidR="005D529F" w:rsidRPr="00494D6D" w:rsidRDefault="005D529F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大安區</w:t>
            </w:r>
          </w:p>
        </w:tc>
        <w:tc>
          <w:tcPr>
            <w:tcW w:w="856" w:type="pct"/>
            <w:vAlign w:val="center"/>
          </w:tcPr>
          <w:p w14:paraId="3603CFFE" w14:textId="14006BC1" w:rsidR="005D529F" w:rsidRPr="00494D6D" w:rsidRDefault="005D529F" w:rsidP="00461EF7">
            <w:pPr>
              <w:spacing w:afterLines="5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錦</w:t>
            </w:r>
            <w:proofErr w:type="gramStart"/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町</w:t>
            </w:r>
            <w:proofErr w:type="gramEnd"/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小田園</w:t>
            </w:r>
          </w:p>
        </w:tc>
        <w:tc>
          <w:tcPr>
            <w:tcW w:w="947" w:type="pct"/>
            <w:vAlign w:val="center"/>
          </w:tcPr>
          <w:p w14:paraId="4B4F1B04" w14:textId="14346F1E" w:rsidR="005D529F" w:rsidRPr="00494D6D" w:rsidRDefault="005D529F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4D6D">
              <w:rPr>
                <w:rFonts w:ascii="標楷體" w:eastAsia="標楷體" w:hAnsi="標楷體" w:hint="eastAsia"/>
                <w:szCs w:val="24"/>
              </w:rPr>
              <w:t>□支持□</w:t>
            </w:r>
            <w:proofErr w:type="gramStart"/>
            <w:r w:rsidRPr="00494D6D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494D6D">
              <w:rPr>
                <w:rFonts w:ascii="標楷體" w:eastAsia="標楷體" w:hAnsi="標楷體" w:hint="eastAsia"/>
                <w:szCs w:val="24"/>
              </w:rPr>
              <w:t>支持</w:t>
            </w:r>
          </w:p>
        </w:tc>
        <w:tc>
          <w:tcPr>
            <w:tcW w:w="2305" w:type="pct"/>
          </w:tcPr>
          <w:p w14:paraId="34CC36D4" w14:textId="77777777" w:rsidR="005D529F" w:rsidRPr="00494D6D" w:rsidRDefault="005D529F" w:rsidP="00461EF7">
            <w:pPr>
              <w:spacing w:afterLines="50" w:after="180"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D529F" w:rsidRPr="00494D6D" w14:paraId="7592473A" w14:textId="77777777" w:rsidTr="00AD5EA2">
        <w:trPr>
          <w:trHeight w:val="567"/>
          <w:jc w:val="center"/>
        </w:trPr>
        <w:tc>
          <w:tcPr>
            <w:tcW w:w="372" w:type="pct"/>
            <w:vAlign w:val="center"/>
          </w:tcPr>
          <w:p w14:paraId="5AEE6FF4" w14:textId="760B7514" w:rsidR="005D529F" w:rsidRPr="00494D6D" w:rsidRDefault="005D529F" w:rsidP="005D529F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20" w:type="pct"/>
            <w:vAlign w:val="center"/>
          </w:tcPr>
          <w:p w14:paraId="0849DA08" w14:textId="704A0932" w:rsidR="005D529F" w:rsidRPr="00494D6D" w:rsidRDefault="005D529F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大安區</w:t>
            </w:r>
          </w:p>
        </w:tc>
        <w:tc>
          <w:tcPr>
            <w:tcW w:w="856" w:type="pct"/>
            <w:vAlign w:val="center"/>
          </w:tcPr>
          <w:p w14:paraId="2D2EB9CB" w14:textId="044932DF" w:rsidR="005D529F" w:rsidRPr="00494D6D" w:rsidRDefault="005D529F" w:rsidP="00461EF7">
            <w:pPr>
              <w:spacing w:afterLines="5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幸福農場Part2</w:t>
            </w:r>
          </w:p>
        </w:tc>
        <w:tc>
          <w:tcPr>
            <w:tcW w:w="947" w:type="pct"/>
            <w:vAlign w:val="center"/>
          </w:tcPr>
          <w:p w14:paraId="749A6441" w14:textId="3A97859A" w:rsidR="005D529F" w:rsidRPr="00494D6D" w:rsidRDefault="005D529F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4D6D">
              <w:rPr>
                <w:rFonts w:ascii="標楷體" w:eastAsia="標楷體" w:hAnsi="標楷體" w:hint="eastAsia"/>
                <w:szCs w:val="24"/>
              </w:rPr>
              <w:t>□支持□</w:t>
            </w:r>
            <w:proofErr w:type="gramStart"/>
            <w:r w:rsidRPr="00494D6D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494D6D">
              <w:rPr>
                <w:rFonts w:ascii="標楷體" w:eastAsia="標楷體" w:hAnsi="標楷體" w:hint="eastAsia"/>
                <w:szCs w:val="24"/>
              </w:rPr>
              <w:t>支持</w:t>
            </w:r>
          </w:p>
        </w:tc>
        <w:tc>
          <w:tcPr>
            <w:tcW w:w="2305" w:type="pct"/>
          </w:tcPr>
          <w:p w14:paraId="620504B4" w14:textId="77777777" w:rsidR="005D529F" w:rsidRPr="00494D6D" w:rsidRDefault="005D529F" w:rsidP="00461EF7">
            <w:pPr>
              <w:spacing w:afterLines="50" w:after="180"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D529F" w:rsidRPr="00494D6D" w14:paraId="46D150DF" w14:textId="77777777" w:rsidTr="00AD5EA2">
        <w:trPr>
          <w:trHeight w:val="567"/>
          <w:jc w:val="center"/>
        </w:trPr>
        <w:tc>
          <w:tcPr>
            <w:tcW w:w="372" w:type="pct"/>
            <w:vAlign w:val="center"/>
          </w:tcPr>
          <w:p w14:paraId="3D7ACFE1" w14:textId="30976E90" w:rsidR="005D529F" w:rsidRPr="00494D6D" w:rsidRDefault="005D529F" w:rsidP="00920CB1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20" w:type="pct"/>
            <w:vAlign w:val="center"/>
          </w:tcPr>
          <w:p w14:paraId="2B85BBE3" w14:textId="2E789E78" w:rsidR="005D529F" w:rsidRPr="00494D6D" w:rsidRDefault="005D529F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大安區</w:t>
            </w:r>
          </w:p>
        </w:tc>
        <w:tc>
          <w:tcPr>
            <w:tcW w:w="856" w:type="pct"/>
            <w:vAlign w:val="center"/>
          </w:tcPr>
          <w:p w14:paraId="5A812DC2" w14:textId="70EA89CB" w:rsidR="005D529F" w:rsidRPr="00494D6D" w:rsidRDefault="005D529F" w:rsidP="00461EF7">
            <w:pPr>
              <w:spacing w:afterLines="5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快樂農園</w:t>
            </w:r>
          </w:p>
        </w:tc>
        <w:tc>
          <w:tcPr>
            <w:tcW w:w="947" w:type="pct"/>
            <w:vAlign w:val="center"/>
          </w:tcPr>
          <w:p w14:paraId="28C55AF9" w14:textId="61ED2528" w:rsidR="005D529F" w:rsidRPr="00494D6D" w:rsidRDefault="005D529F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4D6D">
              <w:rPr>
                <w:rFonts w:ascii="標楷體" w:eastAsia="標楷體" w:hAnsi="標楷體" w:hint="eastAsia"/>
                <w:szCs w:val="24"/>
              </w:rPr>
              <w:t>□支持□</w:t>
            </w:r>
            <w:proofErr w:type="gramStart"/>
            <w:r w:rsidRPr="00494D6D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494D6D">
              <w:rPr>
                <w:rFonts w:ascii="標楷體" w:eastAsia="標楷體" w:hAnsi="標楷體" w:hint="eastAsia"/>
                <w:szCs w:val="24"/>
              </w:rPr>
              <w:t>支持</w:t>
            </w:r>
          </w:p>
        </w:tc>
        <w:tc>
          <w:tcPr>
            <w:tcW w:w="2305" w:type="pct"/>
          </w:tcPr>
          <w:p w14:paraId="363FC0B9" w14:textId="77777777" w:rsidR="005D529F" w:rsidRPr="00494D6D" w:rsidRDefault="005D529F" w:rsidP="00461EF7">
            <w:pPr>
              <w:spacing w:afterLines="50" w:after="180"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D529F" w:rsidRPr="00494D6D" w14:paraId="2EDAC702" w14:textId="77777777" w:rsidTr="00AD5EA2">
        <w:trPr>
          <w:trHeight w:val="567"/>
          <w:jc w:val="center"/>
        </w:trPr>
        <w:tc>
          <w:tcPr>
            <w:tcW w:w="372" w:type="pct"/>
            <w:vAlign w:val="center"/>
          </w:tcPr>
          <w:p w14:paraId="7B768076" w14:textId="29B15735" w:rsidR="005D529F" w:rsidRPr="00494D6D" w:rsidRDefault="005D529F" w:rsidP="00920CB1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20" w:type="pct"/>
            <w:vAlign w:val="center"/>
          </w:tcPr>
          <w:p w14:paraId="0C2B2316" w14:textId="294A4458" w:rsidR="005D529F" w:rsidRPr="00494D6D" w:rsidRDefault="005D529F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南港區</w:t>
            </w:r>
          </w:p>
        </w:tc>
        <w:tc>
          <w:tcPr>
            <w:tcW w:w="856" w:type="pct"/>
            <w:vAlign w:val="center"/>
          </w:tcPr>
          <w:p w14:paraId="51EB7D5F" w14:textId="476A1A32" w:rsidR="005D529F" w:rsidRPr="00494D6D" w:rsidRDefault="005D529F" w:rsidP="00461EF7">
            <w:pPr>
              <w:spacing w:afterLines="5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愛在南港蔓延時</w:t>
            </w:r>
          </w:p>
        </w:tc>
        <w:tc>
          <w:tcPr>
            <w:tcW w:w="947" w:type="pct"/>
            <w:vAlign w:val="center"/>
          </w:tcPr>
          <w:p w14:paraId="52358066" w14:textId="535AC715" w:rsidR="005D529F" w:rsidRPr="00494D6D" w:rsidRDefault="005D529F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4D6D">
              <w:rPr>
                <w:rFonts w:ascii="標楷體" w:eastAsia="標楷體" w:hAnsi="標楷體" w:hint="eastAsia"/>
                <w:szCs w:val="24"/>
              </w:rPr>
              <w:t>□支持□</w:t>
            </w:r>
            <w:proofErr w:type="gramStart"/>
            <w:r w:rsidRPr="00494D6D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494D6D">
              <w:rPr>
                <w:rFonts w:ascii="標楷體" w:eastAsia="標楷體" w:hAnsi="標楷體" w:hint="eastAsia"/>
                <w:szCs w:val="24"/>
              </w:rPr>
              <w:t>支持</w:t>
            </w:r>
          </w:p>
        </w:tc>
        <w:tc>
          <w:tcPr>
            <w:tcW w:w="2305" w:type="pct"/>
          </w:tcPr>
          <w:p w14:paraId="698BAF8E" w14:textId="77777777" w:rsidR="005D529F" w:rsidRPr="00494D6D" w:rsidRDefault="005D529F" w:rsidP="00461EF7">
            <w:pPr>
              <w:spacing w:afterLines="50" w:after="180"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D529F" w:rsidRPr="00494D6D" w14:paraId="36887082" w14:textId="77777777" w:rsidTr="00AD5EA2">
        <w:trPr>
          <w:trHeight w:val="567"/>
          <w:jc w:val="center"/>
        </w:trPr>
        <w:tc>
          <w:tcPr>
            <w:tcW w:w="372" w:type="pct"/>
            <w:vAlign w:val="center"/>
          </w:tcPr>
          <w:p w14:paraId="2DA2F4DD" w14:textId="136B57EF" w:rsidR="005D529F" w:rsidRPr="00494D6D" w:rsidRDefault="005D529F" w:rsidP="00920CB1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20" w:type="pct"/>
            <w:vAlign w:val="center"/>
          </w:tcPr>
          <w:p w14:paraId="5F989035" w14:textId="5AE67542" w:rsidR="005D529F" w:rsidRPr="00494D6D" w:rsidRDefault="005D529F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文山區</w:t>
            </w:r>
          </w:p>
        </w:tc>
        <w:tc>
          <w:tcPr>
            <w:tcW w:w="856" w:type="pct"/>
            <w:vAlign w:val="center"/>
          </w:tcPr>
          <w:p w14:paraId="2E0EFD63" w14:textId="7EDCFF18" w:rsidR="005D529F" w:rsidRPr="00494D6D" w:rsidRDefault="005D529F" w:rsidP="00461EF7">
            <w:pPr>
              <w:spacing w:afterLines="5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敦</w:t>
            </w:r>
            <w:proofErr w:type="gramEnd"/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南山林社區開心園圃</w:t>
            </w:r>
          </w:p>
        </w:tc>
        <w:tc>
          <w:tcPr>
            <w:tcW w:w="947" w:type="pct"/>
            <w:vAlign w:val="center"/>
          </w:tcPr>
          <w:p w14:paraId="101B77FD" w14:textId="5C94582E" w:rsidR="005D529F" w:rsidRPr="00494D6D" w:rsidRDefault="005D529F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4D6D">
              <w:rPr>
                <w:rFonts w:ascii="標楷體" w:eastAsia="標楷體" w:hAnsi="標楷體" w:hint="eastAsia"/>
                <w:szCs w:val="24"/>
              </w:rPr>
              <w:t>□支持□</w:t>
            </w:r>
            <w:proofErr w:type="gramStart"/>
            <w:r w:rsidRPr="00494D6D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494D6D">
              <w:rPr>
                <w:rFonts w:ascii="標楷體" w:eastAsia="標楷體" w:hAnsi="標楷體" w:hint="eastAsia"/>
                <w:szCs w:val="24"/>
              </w:rPr>
              <w:t>支持</w:t>
            </w:r>
          </w:p>
        </w:tc>
        <w:tc>
          <w:tcPr>
            <w:tcW w:w="2305" w:type="pct"/>
          </w:tcPr>
          <w:p w14:paraId="08D6E128" w14:textId="77777777" w:rsidR="005D529F" w:rsidRPr="00494D6D" w:rsidRDefault="005D529F" w:rsidP="00461EF7">
            <w:pPr>
              <w:spacing w:afterLines="50" w:after="180"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D529F" w:rsidRPr="00494D6D" w14:paraId="2419CC83" w14:textId="77777777" w:rsidTr="00AD5EA2">
        <w:trPr>
          <w:trHeight w:val="567"/>
          <w:jc w:val="center"/>
        </w:trPr>
        <w:tc>
          <w:tcPr>
            <w:tcW w:w="372" w:type="pct"/>
            <w:vAlign w:val="center"/>
          </w:tcPr>
          <w:p w14:paraId="37333EFC" w14:textId="181930D6" w:rsidR="005D529F" w:rsidRPr="00494D6D" w:rsidRDefault="005D529F" w:rsidP="00920CB1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20" w:type="pct"/>
            <w:vAlign w:val="center"/>
          </w:tcPr>
          <w:p w14:paraId="44042A94" w14:textId="5FC70B9B" w:rsidR="005D529F" w:rsidRPr="00494D6D" w:rsidRDefault="005D529F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文山區</w:t>
            </w:r>
          </w:p>
        </w:tc>
        <w:tc>
          <w:tcPr>
            <w:tcW w:w="856" w:type="pct"/>
            <w:vAlign w:val="center"/>
          </w:tcPr>
          <w:p w14:paraId="7B79221B" w14:textId="302FEC16" w:rsidR="005D529F" w:rsidRPr="00494D6D" w:rsidRDefault="005D529F" w:rsidP="00461EF7">
            <w:pPr>
              <w:spacing w:afterLines="5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景美綠意菜園農耕計畫</w:t>
            </w:r>
          </w:p>
        </w:tc>
        <w:tc>
          <w:tcPr>
            <w:tcW w:w="947" w:type="pct"/>
            <w:vAlign w:val="center"/>
          </w:tcPr>
          <w:p w14:paraId="711E5812" w14:textId="4207B799" w:rsidR="005D529F" w:rsidRPr="00494D6D" w:rsidRDefault="005D529F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4D6D">
              <w:rPr>
                <w:rFonts w:ascii="標楷體" w:eastAsia="標楷體" w:hAnsi="標楷體" w:hint="eastAsia"/>
                <w:szCs w:val="24"/>
              </w:rPr>
              <w:t>□支持□</w:t>
            </w:r>
            <w:proofErr w:type="gramStart"/>
            <w:r w:rsidRPr="00494D6D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494D6D">
              <w:rPr>
                <w:rFonts w:ascii="標楷體" w:eastAsia="標楷體" w:hAnsi="標楷體" w:hint="eastAsia"/>
                <w:szCs w:val="24"/>
              </w:rPr>
              <w:t>支持</w:t>
            </w:r>
          </w:p>
        </w:tc>
        <w:tc>
          <w:tcPr>
            <w:tcW w:w="2305" w:type="pct"/>
          </w:tcPr>
          <w:p w14:paraId="3425AAE4" w14:textId="77777777" w:rsidR="005D529F" w:rsidRPr="00494D6D" w:rsidRDefault="005D529F" w:rsidP="00461EF7">
            <w:pPr>
              <w:spacing w:afterLines="50" w:after="180"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D529F" w:rsidRPr="00494D6D" w14:paraId="641549D0" w14:textId="77777777" w:rsidTr="00AD5EA2">
        <w:trPr>
          <w:trHeight w:val="567"/>
          <w:jc w:val="center"/>
        </w:trPr>
        <w:tc>
          <w:tcPr>
            <w:tcW w:w="372" w:type="pct"/>
            <w:vAlign w:val="center"/>
          </w:tcPr>
          <w:p w14:paraId="100591F8" w14:textId="19734063" w:rsidR="005D529F" w:rsidRPr="00494D6D" w:rsidRDefault="005D529F" w:rsidP="00920CB1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20" w:type="pct"/>
            <w:vAlign w:val="center"/>
          </w:tcPr>
          <w:p w14:paraId="40BD9EE0" w14:textId="47D7A78B" w:rsidR="005D529F" w:rsidRPr="00494D6D" w:rsidRDefault="005D529F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文山區</w:t>
            </w:r>
          </w:p>
        </w:tc>
        <w:tc>
          <w:tcPr>
            <w:tcW w:w="856" w:type="pct"/>
            <w:vAlign w:val="center"/>
          </w:tcPr>
          <w:p w14:paraId="136C3BE1" w14:textId="2E6522CD" w:rsidR="005D529F" w:rsidRPr="00494D6D" w:rsidRDefault="005D529F" w:rsidP="00461EF7">
            <w:pPr>
              <w:spacing w:afterLines="5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景東歡樂</w:t>
            </w:r>
            <w:proofErr w:type="gramEnd"/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農場</w:t>
            </w:r>
          </w:p>
        </w:tc>
        <w:tc>
          <w:tcPr>
            <w:tcW w:w="947" w:type="pct"/>
            <w:vAlign w:val="center"/>
          </w:tcPr>
          <w:p w14:paraId="3A41E767" w14:textId="3D1B4F16" w:rsidR="005D529F" w:rsidRPr="00494D6D" w:rsidRDefault="005D529F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4D6D">
              <w:rPr>
                <w:rFonts w:ascii="標楷體" w:eastAsia="標楷體" w:hAnsi="標楷體" w:hint="eastAsia"/>
                <w:szCs w:val="24"/>
              </w:rPr>
              <w:t>□支持□</w:t>
            </w:r>
            <w:proofErr w:type="gramStart"/>
            <w:r w:rsidRPr="00494D6D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494D6D">
              <w:rPr>
                <w:rFonts w:ascii="標楷體" w:eastAsia="標楷體" w:hAnsi="標楷體" w:hint="eastAsia"/>
                <w:szCs w:val="24"/>
              </w:rPr>
              <w:t>支持</w:t>
            </w:r>
          </w:p>
        </w:tc>
        <w:tc>
          <w:tcPr>
            <w:tcW w:w="2305" w:type="pct"/>
          </w:tcPr>
          <w:p w14:paraId="0D572AE5" w14:textId="77777777" w:rsidR="005D529F" w:rsidRPr="00494D6D" w:rsidRDefault="005D529F" w:rsidP="00461EF7">
            <w:pPr>
              <w:spacing w:afterLines="50" w:after="180"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D529F" w:rsidRPr="00494D6D" w14:paraId="240EF9C3" w14:textId="77777777" w:rsidTr="00AD5EA2">
        <w:trPr>
          <w:trHeight w:val="567"/>
          <w:jc w:val="center"/>
        </w:trPr>
        <w:tc>
          <w:tcPr>
            <w:tcW w:w="372" w:type="pct"/>
            <w:vAlign w:val="center"/>
          </w:tcPr>
          <w:p w14:paraId="3E42B9C3" w14:textId="7579C3BE" w:rsidR="005D529F" w:rsidRPr="00494D6D" w:rsidRDefault="005D529F" w:rsidP="00920CB1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20" w:type="pct"/>
            <w:vAlign w:val="center"/>
          </w:tcPr>
          <w:p w14:paraId="20DD34B9" w14:textId="5BB7DB22" w:rsidR="005D529F" w:rsidRPr="00494D6D" w:rsidRDefault="005D529F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文山區</w:t>
            </w:r>
          </w:p>
        </w:tc>
        <w:tc>
          <w:tcPr>
            <w:tcW w:w="856" w:type="pct"/>
            <w:vAlign w:val="center"/>
          </w:tcPr>
          <w:p w14:paraId="66B8A427" w14:textId="4FFED9FA" w:rsidR="005D529F" w:rsidRPr="00494D6D" w:rsidRDefault="005D529F" w:rsidP="00461EF7">
            <w:pPr>
              <w:spacing w:afterLines="5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把荒山拓為公共蔬菜花園區</w:t>
            </w:r>
          </w:p>
        </w:tc>
        <w:tc>
          <w:tcPr>
            <w:tcW w:w="947" w:type="pct"/>
            <w:vAlign w:val="center"/>
          </w:tcPr>
          <w:p w14:paraId="547E4EB3" w14:textId="5BB5C50C" w:rsidR="005D529F" w:rsidRPr="00494D6D" w:rsidRDefault="005D529F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4D6D">
              <w:rPr>
                <w:rFonts w:ascii="標楷體" w:eastAsia="標楷體" w:hAnsi="標楷體" w:hint="eastAsia"/>
                <w:szCs w:val="24"/>
              </w:rPr>
              <w:t>□支持□</w:t>
            </w:r>
            <w:proofErr w:type="gramStart"/>
            <w:r w:rsidRPr="00494D6D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494D6D">
              <w:rPr>
                <w:rFonts w:ascii="標楷體" w:eastAsia="標楷體" w:hAnsi="標楷體" w:hint="eastAsia"/>
                <w:szCs w:val="24"/>
              </w:rPr>
              <w:t>支持</w:t>
            </w:r>
          </w:p>
        </w:tc>
        <w:tc>
          <w:tcPr>
            <w:tcW w:w="2305" w:type="pct"/>
          </w:tcPr>
          <w:p w14:paraId="0C9DFD66" w14:textId="77777777" w:rsidR="005D529F" w:rsidRPr="00494D6D" w:rsidRDefault="005D529F" w:rsidP="00461EF7">
            <w:pPr>
              <w:spacing w:afterLines="50" w:after="180"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D529F" w:rsidRPr="00494D6D" w14:paraId="3DFD0E7F" w14:textId="77777777" w:rsidTr="00AD5EA2">
        <w:trPr>
          <w:trHeight w:val="567"/>
          <w:jc w:val="center"/>
        </w:trPr>
        <w:tc>
          <w:tcPr>
            <w:tcW w:w="372" w:type="pct"/>
            <w:vAlign w:val="center"/>
          </w:tcPr>
          <w:p w14:paraId="34F1A157" w14:textId="5B574F8D" w:rsidR="005D529F" w:rsidRPr="00494D6D" w:rsidRDefault="005D529F" w:rsidP="00920CB1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20" w:type="pct"/>
            <w:vAlign w:val="center"/>
          </w:tcPr>
          <w:p w14:paraId="34C74D44" w14:textId="20615872" w:rsidR="005D529F" w:rsidRPr="00494D6D" w:rsidRDefault="005D529F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文山區</w:t>
            </w:r>
          </w:p>
        </w:tc>
        <w:tc>
          <w:tcPr>
            <w:tcW w:w="856" w:type="pct"/>
            <w:vAlign w:val="center"/>
          </w:tcPr>
          <w:p w14:paraId="61378C5F" w14:textId="5555A2A2" w:rsidR="005D529F" w:rsidRPr="00494D6D" w:rsidRDefault="005D529F" w:rsidP="00461EF7">
            <w:pPr>
              <w:spacing w:afterLines="5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4D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轉角遇到愛,大家來種菜</w:t>
            </w:r>
          </w:p>
        </w:tc>
        <w:tc>
          <w:tcPr>
            <w:tcW w:w="947" w:type="pct"/>
            <w:vAlign w:val="center"/>
          </w:tcPr>
          <w:p w14:paraId="2B10F9EC" w14:textId="67555731" w:rsidR="005D529F" w:rsidRPr="00494D6D" w:rsidRDefault="005D529F" w:rsidP="00461EF7">
            <w:pPr>
              <w:spacing w:afterLines="5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4D6D">
              <w:rPr>
                <w:rFonts w:ascii="標楷體" w:eastAsia="標楷體" w:hAnsi="標楷體" w:hint="eastAsia"/>
                <w:szCs w:val="24"/>
              </w:rPr>
              <w:t>□支持□</w:t>
            </w:r>
            <w:proofErr w:type="gramStart"/>
            <w:r w:rsidRPr="00494D6D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494D6D">
              <w:rPr>
                <w:rFonts w:ascii="標楷體" w:eastAsia="標楷體" w:hAnsi="標楷體" w:hint="eastAsia"/>
                <w:szCs w:val="24"/>
              </w:rPr>
              <w:t>支持</w:t>
            </w:r>
          </w:p>
        </w:tc>
        <w:tc>
          <w:tcPr>
            <w:tcW w:w="2305" w:type="pct"/>
          </w:tcPr>
          <w:p w14:paraId="45508B4E" w14:textId="77777777" w:rsidR="005D529F" w:rsidRPr="00494D6D" w:rsidRDefault="005D529F" w:rsidP="00461EF7">
            <w:pPr>
              <w:spacing w:afterLines="50" w:after="180"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F9F386D" w14:textId="77777777" w:rsidR="007E79CA" w:rsidRDefault="007E79CA"/>
    <w:sectPr w:rsidR="007E79CA" w:rsidSect="00985541">
      <w:pgSz w:w="11906" w:h="16838"/>
      <w:pgMar w:top="426" w:right="1800" w:bottom="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6FCB7" w14:textId="77777777" w:rsidR="005E1CF9" w:rsidRDefault="005E1CF9" w:rsidP="005E1CF9">
      <w:r>
        <w:separator/>
      </w:r>
    </w:p>
  </w:endnote>
  <w:endnote w:type="continuationSeparator" w:id="0">
    <w:p w14:paraId="1344EDA8" w14:textId="77777777" w:rsidR="005E1CF9" w:rsidRDefault="005E1CF9" w:rsidP="005E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F689E" w14:textId="77777777" w:rsidR="005E1CF9" w:rsidRDefault="005E1CF9" w:rsidP="005E1CF9">
      <w:r>
        <w:separator/>
      </w:r>
    </w:p>
  </w:footnote>
  <w:footnote w:type="continuationSeparator" w:id="0">
    <w:p w14:paraId="1D2C74A0" w14:textId="77777777" w:rsidR="005E1CF9" w:rsidRDefault="005E1CF9" w:rsidP="005E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0CA"/>
    <w:multiLevelType w:val="hybridMultilevel"/>
    <w:tmpl w:val="14D0BB08"/>
    <w:lvl w:ilvl="0" w:tplc="636C82D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/>
        <w:sz w:val="28"/>
        <w:szCs w:val="28"/>
      </w:rPr>
    </w:lvl>
    <w:lvl w:ilvl="1" w:tplc="C2364B34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cs="Times New Roman" w:hint="eastAsia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9B60C89"/>
    <w:multiLevelType w:val="hybridMultilevel"/>
    <w:tmpl w:val="23247FD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3DDE2FF2"/>
    <w:multiLevelType w:val="hybridMultilevel"/>
    <w:tmpl w:val="4A50622A"/>
    <w:lvl w:ilvl="0" w:tplc="E4F051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722745E"/>
    <w:multiLevelType w:val="hybridMultilevel"/>
    <w:tmpl w:val="BC165156"/>
    <w:lvl w:ilvl="0" w:tplc="9788D4D6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A6"/>
    <w:rsid w:val="00041E31"/>
    <w:rsid w:val="000D21B4"/>
    <w:rsid w:val="000E2167"/>
    <w:rsid w:val="000E2BA0"/>
    <w:rsid w:val="00190841"/>
    <w:rsid w:val="001E4AAF"/>
    <w:rsid w:val="00365741"/>
    <w:rsid w:val="0038782E"/>
    <w:rsid w:val="003B0755"/>
    <w:rsid w:val="00461EF7"/>
    <w:rsid w:val="00463B8F"/>
    <w:rsid w:val="00494D6D"/>
    <w:rsid w:val="0055072C"/>
    <w:rsid w:val="00576B5E"/>
    <w:rsid w:val="005D529F"/>
    <w:rsid w:val="005E1B59"/>
    <w:rsid w:val="005E1CF9"/>
    <w:rsid w:val="005F0B0E"/>
    <w:rsid w:val="006E3BE2"/>
    <w:rsid w:val="0077645D"/>
    <w:rsid w:val="007853C4"/>
    <w:rsid w:val="007D3D64"/>
    <w:rsid w:val="007D7B15"/>
    <w:rsid w:val="007E79CA"/>
    <w:rsid w:val="00855DB2"/>
    <w:rsid w:val="0087582A"/>
    <w:rsid w:val="0089213D"/>
    <w:rsid w:val="00892A07"/>
    <w:rsid w:val="008D749C"/>
    <w:rsid w:val="00920CB1"/>
    <w:rsid w:val="00985541"/>
    <w:rsid w:val="009936CC"/>
    <w:rsid w:val="009E550A"/>
    <w:rsid w:val="00A473BA"/>
    <w:rsid w:val="00AA3A15"/>
    <w:rsid w:val="00AB18E3"/>
    <w:rsid w:val="00AD5EA2"/>
    <w:rsid w:val="00AF4622"/>
    <w:rsid w:val="00B74F26"/>
    <w:rsid w:val="00B93479"/>
    <w:rsid w:val="00CE748D"/>
    <w:rsid w:val="00D07EDA"/>
    <w:rsid w:val="00D175F1"/>
    <w:rsid w:val="00D32480"/>
    <w:rsid w:val="00DF2A03"/>
    <w:rsid w:val="00E215BB"/>
    <w:rsid w:val="00ED02A6"/>
    <w:rsid w:val="00EE242E"/>
    <w:rsid w:val="00F15378"/>
    <w:rsid w:val="00F751E1"/>
    <w:rsid w:val="00FA5805"/>
    <w:rsid w:val="00F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767F2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A6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CE748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E748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190841"/>
    <w:pPr>
      <w:ind w:leftChars="200" w:left="480"/>
    </w:pPr>
  </w:style>
  <w:style w:type="character" w:customStyle="1" w:styleId="a4">
    <w:name w:val="清單段落 字元"/>
    <w:link w:val="a3"/>
    <w:uiPriority w:val="34"/>
    <w:rsid w:val="00190841"/>
    <w:rPr>
      <w:kern w:val="2"/>
      <w:sz w:val="24"/>
      <w:szCs w:val="24"/>
    </w:rPr>
  </w:style>
  <w:style w:type="table" w:styleId="a5">
    <w:name w:val="Table Grid"/>
    <w:basedOn w:val="a1"/>
    <w:uiPriority w:val="59"/>
    <w:rsid w:val="00ED0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E1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1CF9"/>
    <w:rPr>
      <w:rFonts w:ascii="Calibri" w:hAnsi="Calibri"/>
      <w:kern w:val="2"/>
    </w:rPr>
  </w:style>
  <w:style w:type="paragraph" w:styleId="a8">
    <w:name w:val="footer"/>
    <w:basedOn w:val="a"/>
    <w:link w:val="a9"/>
    <w:uiPriority w:val="99"/>
    <w:unhideWhenUsed/>
    <w:rsid w:val="005E1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1CF9"/>
    <w:rPr>
      <w:rFonts w:ascii="Calibri" w:hAnsi="Calibri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776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764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A6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CE748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E748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190841"/>
    <w:pPr>
      <w:ind w:leftChars="200" w:left="480"/>
    </w:pPr>
  </w:style>
  <w:style w:type="character" w:customStyle="1" w:styleId="a4">
    <w:name w:val="清單段落 字元"/>
    <w:link w:val="a3"/>
    <w:uiPriority w:val="34"/>
    <w:rsid w:val="00190841"/>
    <w:rPr>
      <w:kern w:val="2"/>
      <w:sz w:val="24"/>
      <w:szCs w:val="24"/>
    </w:rPr>
  </w:style>
  <w:style w:type="table" w:styleId="a5">
    <w:name w:val="Table Grid"/>
    <w:basedOn w:val="a1"/>
    <w:uiPriority w:val="59"/>
    <w:rsid w:val="00ED0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E1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1CF9"/>
    <w:rPr>
      <w:rFonts w:ascii="Calibri" w:hAnsi="Calibri"/>
      <w:kern w:val="2"/>
    </w:rPr>
  </w:style>
  <w:style w:type="paragraph" w:styleId="a8">
    <w:name w:val="footer"/>
    <w:basedOn w:val="a"/>
    <w:link w:val="a9"/>
    <w:uiPriority w:val="99"/>
    <w:unhideWhenUsed/>
    <w:rsid w:val="005E1C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1CF9"/>
    <w:rPr>
      <w:rFonts w:ascii="Calibri" w:hAnsi="Calibri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776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764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海辰</dc:creator>
  <cp:lastModifiedBy>海辰</cp:lastModifiedBy>
  <cp:revision>17</cp:revision>
  <cp:lastPrinted>2016-05-13T02:53:00Z</cp:lastPrinted>
  <dcterms:created xsi:type="dcterms:W3CDTF">2016-05-11T08:58:00Z</dcterms:created>
  <dcterms:modified xsi:type="dcterms:W3CDTF">2016-05-13T10:23:00Z</dcterms:modified>
</cp:coreProperties>
</file>