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35" w:rsidRDefault="00503535" w:rsidP="00503535">
      <w:pPr>
        <w:jc w:val="center"/>
        <w:rPr>
          <w:rFonts w:ascii="標楷體" w:hAnsi="標楷體"/>
          <w:b/>
          <w:bCs/>
          <w:sz w:val="32"/>
          <w:szCs w:val="28"/>
        </w:rPr>
      </w:pPr>
      <w:r>
        <w:rPr>
          <w:rFonts w:ascii="標楷體" w:hAnsi="標楷體" w:hint="eastAsia"/>
          <w:b/>
          <w:bCs/>
          <w:sz w:val="32"/>
          <w:szCs w:val="28"/>
        </w:rPr>
        <w:t>臺北市預售屋買賣契約核備表</w:t>
      </w:r>
    </w:p>
    <w:p w:rsidR="007B225D" w:rsidRDefault="00E65471" w:rsidP="00E2488B">
      <w:pPr>
        <w:spacing w:beforeLines="50" w:afterLines="50"/>
        <w:rPr>
          <w:rFonts w:ascii="標楷體" w:hAnsi="標楷體"/>
        </w:rPr>
      </w:pPr>
      <w:r w:rsidRPr="00792C8F">
        <w:rPr>
          <w:rFonts w:ascii="標楷體" w:hAnsi="標楷體" w:hint="eastAsia"/>
        </w:rPr>
        <w:t>業者名稱：</w:t>
      </w:r>
      <w:r w:rsidR="002B0B36">
        <w:rPr>
          <w:rFonts w:ascii="標楷體" w:hAnsi="標楷體" w:hint="eastAsia"/>
        </w:rPr>
        <w:t>三豐建設股份有限公司</w:t>
      </w:r>
      <w:r w:rsidR="005260D9">
        <w:rPr>
          <w:rFonts w:ascii="標楷體" w:hAnsi="標楷體" w:hint="eastAsia"/>
        </w:rPr>
        <w:t xml:space="preserve">   </w:t>
      </w:r>
      <w:r w:rsidR="00471A0C">
        <w:rPr>
          <w:rFonts w:ascii="標楷體" w:hAnsi="標楷體" w:hint="eastAsia"/>
        </w:rPr>
        <w:t xml:space="preserve">       </w:t>
      </w:r>
      <w:r w:rsidR="005260D9">
        <w:rPr>
          <w:rFonts w:ascii="標楷體" w:hAnsi="標楷體" w:hint="eastAsia"/>
        </w:rPr>
        <w:t xml:space="preserve">    </w:t>
      </w:r>
      <w:r w:rsidRPr="00792C8F">
        <w:rPr>
          <w:rFonts w:ascii="標楷體" w:hAnsi="標楷體" w:hint="eastAsia"/>
        </w:rPr>
        <w:t xml:space="preserve">  建案名稱：</w:t>
      </w:r>
      <w:r w:rsidR="002B0B36">
        <w:rPr>
          <w:rFonts w:ascii="標楷體" w:hAnsi="標楷體" w:hint="eastAsia"/>
        </w:rPr>
        <w:t>豐華</w:t>
      </w:r>
      <w:proofErr w:type="gramStart"/>
      <w:r w:rsidR="002B0B36">
        <w:rPr>
          <w:rFonts w:ascii="標楷體" w:hAnsi="標楷體" w:hint="eastAsia"/>
        </w:rPr>
        <w:t>匯</w:t>
      </w:r>
      <w:proofErr w:type="gramEnd"/>
    </w:p>
    <w:p w:rsidR="00503535" w:rsidRPr="00503535" w:rsidRDefault="00503535" w:rsidP="00E2488B">
      <w:pPr>
        <w:spacing w:beforeLines="50" w:afterLines="50"/>
        <w:jc w:val="right"/>
        <w:rPr>
          <w:rFonts w:ascii="標楷體" w:hAnsi="標楷體"/>
        </w:rPr>
      </w:pPr>
      <w:r>
        <w:rPr>
          <w:rFonts w:ascii="標楷體" w:hAnsi="標楷體" w:hint="eastAsia"/>
          <w:sz w:val="24"/>
        </w:rPr>
        <w:t>核備日期：106年</w:t>
      </w:r>
      <w:r w:rsidR="002B0B36">
        <w:rPr>
          <w:rFonts w:ascii="標楷體" w:hAnsi="標楷體" w:hint="eastAsia"/>
          <w:sz w:val="24"/>
        </w:rPr>
        <w:t xml:space="preserve"> </w:t>
      </w:r>
      <w:r w:rsidR="000B5400">
        <w:rPr>
          <w:rFonts w:ascii="標楷體" w:hAnsi="標楷體" w:hint="eastAsia"/>
          <w:sz w:val="24"/>
        </w:rPr>
        <w:t>月</w:t>
      </w:r>
      <w:r w:rsidR="002B0B36">
        <w:rPr>
          <w:rFonts w:ascii="標楷體" w:hAnsi="標楷體" w:hint="eastAsia"/>
          <w:sz w:val="24"/>
        </w:rPr>
        <w:t xml:space="preserve"> </w:t>
      </w:r>
      <w:r w:rsidR="000B5400">
        <w:rPr>
          <w:rFonts w:ascii="標楷體" w:hAnsi="標楷體" w:hint="eastAsia"/>
          <w:sz w:val="24"/>
        </w:rPr>
        <w:t>日</w:t>
      </w:r>
    </w:p>
    <w:tbl>
      <w:tblPr>
        <w:tblW w:w="1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0"/>
        <w:gridCol w:w="4835"/>
        <w:gridCol w:w="710"/>
        <w:gridCol w:w="5545"/>
        <w:gridCol w:w="1560"/>
      </w:tblGrid>
      <w:tr w:rsidR="00C31D8B" w:rsidRPr="00DB790B" w:rsidTr="00C31D8B">
        <w:trPr>
          <w:jc w:val="center"/>
        </w:trPr>
        <w:tc>
          <w:tcPr>
            <w:tcW w:w="5545" w:type="dxa"/>
            <w:gridSpan w:val="2"/>
            <w:tcBorders>
              <w:top w:val="single" w:sz="4" w:space="0" w:color="auto"/>
            </w:tcBorders>
          </w:tcPr>
          <w:p w:rsidR="00C31D8B" w:rsidRDefault="00C31D8B">
            <w:pPr>
              <w:jc w:val="center"/>
              <w:rPr>
                <w:rFonts w:ascii="標楷體" w:hAnsi="標楷體" w:cs="Arial Unicode MS"/>
                <w:b/>
                <w:szCs w:val="28"/>
              </w:rPr>
            </w:pPr>
          </w:p>
        </w:tc>
        <w:tc>
          <w:tcPr>
            <w:tcW w:w="6255" w:type="dxa"/>
            <w:gridSpan w:val="2"/>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Cs w:val="28"/>
              </w:rPr>
              <w:t>契約應記載事項核備內容</w:t>
            </w:r>
          </w:p>
        </w:tc>
        <w:tc>
          <w:tcPr>
            <w:tcW w:w="1560" w:type="dxa"/>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 w:val="24"/>
                <w:szCs w:val="28"/>
              </w:rPr>
              <w:t>位置</w:t>
            </w:r>
          </w:p>
        </w:tc>
      </w:tr>
      <w:tr w:rsidR="00C31D8B" w:rsidRPr="00DB790B" w:rsidTr="00C31D8B">
        <w:trPr>
          <w:jc w:val="center"/>
        </w:trPr>
        <w:tc>
          <w:tcPr>
            <w:tcW w:w="710" w:type="dxa"/>
            <w:tcBorders>
              <w:top w:val="single" w:sz="4" w:space="0" w:color="auto"/>
            </w:tcBorders>
          </w:tcPr>
          <w:p w:rsidR="00C31D8B" w:rsidRPr="00C07DDC" w:rsidRDefault="00C31D8B" w:rsidP="00053721">
            <w:pPr>
              <w:jc w:val="both"/>
              <w:rPr>
                <w:rFonts w:ascii="標楷體" w:hAnsi="標楷體"/>
                <w:sz w:val="24"/>
              </w:rPr>
            </w:pPr>
            <w:r w:rsidRPr="00C07DDC">
              <w:rPr>
                <w:rFonts w:ascii="標楷體" w:hAnsi="標楷體" w:hint="eastAsia"/>
                <w:sz w:val="24"/>
              </w:rPr>
              <w:t>一、契約審閱權</w:t>
            </w:r>
          </w:p>
        </w:tc>
        <w:tc>
          <w:tcPr>
            <w:tcW w:w="5545" w:type="dxa"/>
            <w:gridSpan w:val="2"/>
            <w:tcBorders>
              <w:top w:val="single" w:sz="4" w:space="0" w:color="auto"/>
            </w:tcBorders>
          </w:tcPr>
          <w:p w:rsidR="00C31D8B" w:rsidRPr="00C07DDC" w:rsidRDefault="00C31D8B" w:rsidP="00D83FB3">
            <w:pPr>
              <w:pStyle w:val="a8"/>
              <w:ind w:leftChars="-10" w:left="-28" w:firstLineChars="202" w:firstLine="485"/>
            </w:pPr>
            <w:r w:rsidRPr="00C07DDC">
              <w:rPr>
                <w:rFonts w:hint="eastAsia"/>
              </w:rPr>
              <w:t>本契約於中華民國</w:t>
            </w:r>
            <w:proofErr w:type="gramStart"/>
            <w:r w:rsidRPr="00C07DDC">
              <w:rPr>
                <w:rFonts w:hint="eastAsia"/>
              </w:rPr>
              <w:t>＿</w:t>
            </w:r>
            <w:proofErr w:type="gramEnd"/>
            <w:r w:rsidRPr="00C07DDC">
              <w:rPr>
                <w:rFonts w:hint="eastAsia"/>
              </w:rPr>
              <w:t>年</w:t>
            </w:r>
            <w:proofErr w:type="gramStart"/>
            <w:r w:rsidRPr="00C07DDC">
              <w:rPr>
                <w:rFonts w:hint="eastAsia"/>
              </w:rPr>
              <w:t>＿</w:t>
            </w:r>
            <w:proofErr w:type="gramEnd"/>
            <w:r w:rsidRPr="00C07DDC">
              <w:rPr>
                <w:rFonts w:hint="eastAsia"/>
              </w:rPr>
              <w:t>月</w:t>
            </w:r>
            <w:proofErr w:type="gramStart"/>
            <w:r w:rsidRPr="00C07DDC">
              <w:rPr>
                <w:rFonts w:hint="eastAsia"/>
              </w:rPr>
              <w:t>＿</w:t>
            </w:r>
            <w:proofErr w:type="gramEnd"/>
            <w:r w:rsidRPr="00C07DDC">
              <w:rPr>
                <w:rFonts w:hint="eastAsia"/>
              </w:rPr>
              <w:t>日經買方攜回審閱</w:t>
            </w:r>
            <w:proofErr w:type="gramStart"/>
            <w:r w:rsidRPr="00C07DDC">
              <w:rPr>
                <w:rFonts w:hint="eastAsia"/>
              </w:rPr>
              <w:t>＿</w:t>
            </w:r>
            <w:proofErr w:type="gramEnd"/>
            <w:r w:rsidRPr="00C07DDC">
              <w:rPr>
                <w:rFonts w:hint="eastAsia"/>
              </w:rPr>
              <w:t>日(契約審閱期間至少五日)</w:t>
            </w:r>
          </w:p>
          <w:p w:rsidR="00C31D8B" w:rsidRPr="00C07DDC" w:rsidRDefault="00C31D8B" w:rsidP="00D83FB3">
            <w:pPr>
              <w:ind w:leftChars="-10" w:left="-28"/>
              <w:jc w:val="both"/>
              <w:rPr>
                <w:sz w:val="24"/>
              </w:rPr>
            </w:pPr>
            <w:r w:rsidRPr="00C07DDC">
              <w:rPr>
                <w:rFonts w:hint="eastAsia"/>
                <w:sz w:val="24"/>
              </w:rPr>
              <w:t>買方簽章：</w:t>
            </w:r>
          </w:p>
          <w:p w:rsidR="00C31D8B" w:rsidRPr="00C07DDC" w:rsidRDefault="00C31D8B" w:rsidP="00D83FB3">
            <w:pPr>
              <w:ind w:leftChars="-10" w:left="-28"/>
              <w:jc w:val="both"/>
              <w:rPr>
                <w:rFonts w:ascii="標楷體" w:hAnsi="標楷體"/>
                <w:sz w:val="24"/>
              </w:rPr>
            </w:pPr>
            <w:r w:rsidRPr="00C07DDC">
              <w:rPr>
                <w:rFonts w:hint="eastAsia"/>
                <w:sz w:val="24"/>
              </w:rPr>
              <w:t>賣方簽章：</w:t>
            </w:r>
          </w:p>
        </w:tc>
        <w:tc>
          <w:tcPr>
            <w:tcW w:w="5545" w:type="dxa"/>
            <w:tcBorders>
              <w:top w:val="single" w:sz="4" w:space="0" w:color="auto"/>
            </w:tcBorders>
          </w:tcPr>
          <w:p w:rsidR="00C31D8B" w:rsidRPr="00C07DDC" w:rsidRDefault="00E2488B" w:rsidP="00503535">
            <w:pPr>
              <w:jc w:val="both"/>
              <w:rPr>
                <w:rFonts w:ascii="標楷體" w:hAnsi="標楷體"/>
                <w:sz w:val="24"/>
              </w:rPr>
            </w:pPr>
            <w:r>
              <w:rPr>
                <w:rFonts w:ascii="標楷體" w:hAnsi="標楷體"/>
                <w:noProof/>
                <w:sz w:val="24"/>
              </w:rPr>
              <w:drawing>
                <wp:inline distT="0" distB="0" distL="0" distR="0">
                  <wp:extent cx="3485515" cy="1776095"/>
                  <wp:effectExtent l="19050" t="0" r="635" b="0"/>
                  <wp:docPr id="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85515" cy="177609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397AA3" w:rsidRDefault="00C31D8B" w:rsidP="002B0B36">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w:t>
            </w:r>
            <w:r w:rsidRPr="00C43016">
              <w:rPr>
                <w:rFonts w:ascii="標楷體" w:hAnsi="標楷體" w:hint="eastAsia"/>
                <w:sz w:val="24"/>
              </w:rPr>
              <w:t>。</w:t>
            </w:r>
          </w:p>
        </w:tc>
      </w:tr>
      <w:tr w:rsidR="00C31D8B" w:rsidRPr="00471A0C" w:rsidTr="00C31D8B">
        <w:trPr>
          <w:jc w:val="center"/>
        </w:trPr>
        <w:tc>
          <w:tcPr>
            <w:tcW w:w="710" w:type="dxa"/>
            <w:tcBorders>
              <w:top w:val="single" w:sz="4" w:space="0" w:color="auto"/>
            </w:tcBorders>
          </w:tcPr>
          <w:p w:rsidR="00C31D8B" w:rsidRPr="00C07DDC" w:rsidRDefault="00C31D8B" w:rsidP="00D9677C">
            <w:pPr>
              <w:jc w:val="both"/>
              <w:rPr>
                <w:rFonts w:ascii="標楷體" w:hAnsi="標楷體"/>
                <w:sz w:val="24"/>
              </w:rPr>
            </w:pPr>
            <w:r>
              <w:rPr>
                <w:rFonts w:ascii="標楷體" w:hAnsi="標楷體" w:hint="eastAsia"/>
                <w:sz w:val="24"/>
              </w:rPr>
              <w:t>二</w:t>
            </w:r>
            <w:r w:rsidRPr="00C07DDC">
              <w:rPr>
                <w:rFonts w:ascii="標楷體" w:hAnsi="標楷體" w:hint="eastAsia"/>
                <w:sz w:val="24"/>
              </w:rPr>
              <w:t>、</w:t>
            </w:r>
            <w:r>
              <w:rPr>
                <w:rFonts w:ascii="標楷體" w:hAnsi="標楷體" w:hint="eastAsia"/>
                <w:sz w:val="24"/>
              </w:rPr>
              <w:t>賣方對廣告之義務</w:t>
            </w:r>
          </w:p>
        </w:tc>
        <w:tc>
          <w:tcPr>
            <w:tcW w:w="5545" w:type="dxa"/>
            <w:gridSpan w:val="2"/>
            <w:tcBorders>
              <w:top w:val="single" w:sz="4" w:space="0" w:color="auto"/>
            </w:tcBorders>
          </w:tcPr>
          <w:p w:rsidR="00C31D8B" w:rsidRPr="007C63B2" w:rsidRDefault="00C31D8B" w:rsidP="00D83FB3">
            <w:pPr>
              <w:ind w:firstLineChars="189" w:firstLine="454"/>
              <w:rPr>
                <w:sz w:val="24"/>
              </w:rPr>
            </w:pPr>
            <w:r w:rsidRPr="00D9677C">
              <w:rPr>
                <w:rFonts w:hint="eastAsia"/>
                <w:sz w:val="24"/>
              </w:rPr>
              <w:t>賣方應確保廣告內容之真實，本預售屋之廣告宣傳品及其所記載之建材設備表、房屋及停車位平面圖與位置示意圖，為契約之一部分。</w:t>
            </w:r>
          </w:p>
        </w:tc>
        <w:tc>
          <w:tcPr>
            <w:tcW w:w="5545" w:type="dxa"/>
            <w:tcBorders>
              <w:top w:val="single" w:sz="4" w:space="0" w:color="auto"/>
            </w:tcBorders>
          </w:tcPr>
          <w:p w:rsidR="00C31D8B" w:rsidRPr="007C63B2" w:rsidRDefault="00E2488B" w:rsidP="00503535">
            <w:pPr>
              <w:rPr>
                <w:sz w:val="24"/>
              </w:rPr>
            </w:pPr>
            <w:r>
              <w:rPr>
                <w:noProof/>
                <w:sz w:val="24"/>
              </w:rPr>
              <w:drawing>
                <wp:inline distT="0" distB="0" distL="0" distR="0">
                  <wp:extent cx="3485515" cy="569595"/>
                  <wp:effectExtent l="19050" t="0" r="635" b="0"/>
                  <wp:docPr id="3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85515" cy="56959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E905F4" w:rsidRDefault="00C31D8B" w:rsidP="002B0B36">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2</w:t>
            </w:r>
            <w:r>
              <w:rPr>
                <w:rFonts w:ascii="標楷體" w:hAnsi="標楷體" w:hint="eastAsia"/>
                <w:sz w:val="24"/>
              </w:rPr>
              <w:t>頁、第</w:t>
            </w:r>
            <w:r w:rsidR="00E2488B">
              <w:rPr>
                <w:rFonts w:ascii="標楷體" w:hAnsi="標楷體" w:hint="eastAsia"/>
                <w:sz w:val="24"/>
              </w:rPr>
              <w:t>1</w:t>
            </w:r>
            <w:r>
              <w:rPr>
                <w:rFonts w:ascii="標楷體" w:hAnsi="標楷體" w:hint="eastAsia"/>
                <w:sz w:val="24"/>
              </w:rPr>
              <w:t>條</w:t>
            </w:r>
            <w:r w:rsidRPr="00C43016">
              <w:rPr>
                <w:rFonts w:ascii="標楷體" w:hAnsi="標楷體" w:hint="eastAsia"/>
                <w:sz w:val="24"/>
              </w:rPr>
              <w:t>。</w:t>
            </w:r>
          </w:p>
        </w:tc>
      </w:tr>
      <w:tr w:rsidR="00C31D8B" w:rsidRPr="00471A0C" w:rsidTr="00C31D8B">
        <w:trPr>
          <w:trHeight w:val="1062"/>
          <w:jc w:val="center"/>
        </w:trPr>
        <w:tc>
          <w:tcPr>
            <w:tcW w:w="710" w:type="dxa"/>
            <w:vMerge w:val="restart"/>
          </w:tcPr>
          <w:p w:rsidR="00C31D8B" w:rsidRPr="00C07DDC" w:rsidRDefault="00C31D8B" w:rsidP="00C55C65">
            <w:pPr>
              <w:jc w:val="both"/>
              <w:rPr>
                <w:rFonts w:ascii="標楷體" w:hAnsi="標楷體"/>
                <w:sz w:val="24"/>
              </w:rPr>
            </w:pPr>
            <w:r>
              <w:rPr>
                <w:rFonts w:hint="eastAsia"/>
                <w:sz w:val="24"/>
              </w:rPr>
              <w:t>三</w:t>
            </w:r>
            <w:r w:rsidRPr="00C07DDC">
              <w:rPr>
                <w:rFonts w:hint="eastAsia"/>
                <w:sz w:val="24"/>
              </w:rPr>
              <w:t>、</w:t>
            </w:r>
            <w:r w:rsidRPr="00C07DDC">
              <w:rPr>
                <w:rFonts w:ascii="標楷體" w:hAnsi="標楷體" w:hint="eastAsia"/>
                <w:bCs/>
                <w:sz w:val="24"/>
              </w:rPr>
              <w:t>房地標示及停車位規</w:t>
            </w:r>
            <w:r w:rsidRPr="00C07DDC">
              <w:rPr>
                <w:rFonts w:ascii="標楷體" w:hAnsi="標楷體" w:hint="eastAsia"/>
                <w:bCs/>
                <w:sz w:val="24"/>
              </w:rPr>
              <w:lastRenderedPageBreak/>
              <w:t>格</w:t>
            </w: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lastRenderedPageBreak/>
              <w:t>(</w:t>
            </w:r>
            <w:proofErr w:type="gramStart"/>
            <w:r w:rsidRPr="00C07DDC">
              <w:rPr>
                <w:rFonts w:ascii="標楷體" w:hAnsi="標楷體" w:hint="eastAsia"/>
                <w:sz w:val="24"/>
              </w:rPr>
              <w:t>一</w:t>
            </w:r>
            <w:proofErr w:type="gramEnd"/>
            <w:r w:rsidRPr="00C07DDC">
              <w:rPr>
                <w:rFonts w:ascii="標楷體" w:hAnsi="標楷體" w:hint="eastAsia"/>
                <w:sz w:val="24"/>
              </w:rPr>
              <w:t>)土地坐落：</w:t>
            </w:r>
          </w:p>
          <w:p w:rsidR="00C31D8B" w:rsidRPr="00C07DDC" w:rsidRDefault="00C31D8B" w:rsidP="00D83FB3">
            <w:pPr>
              <w:ind w:leftChars="203" w:left="568" w:firstLine="2"/>
              <w:jc w:val="both"/>
              <w:rPr>
                <w:rFonts w:ascii="標楷體" w:hAnsi="標楷體"/>
                <w:sz w:val="24"/>
              </w:rPr>
            </w:pPr>
            <w:r w:rsidRPr="00C07DDC">
              <w:rPr>
                <w:rFonts w:ascii="標楷體" w:hAnsi="標楷體" w:hint="eastAsia"/>
                <w:sz w:val="24"/>
              </w:rPr>
              <w:t>__縣（市）__鄉(鎮、市、區)__段__小段__地號等__筆土地，面積共計__平方公尺(__坪)</w:t>
            </w:r>
            <w:r w:rsidRPr="00C07DDC">
              <w:rPr>
                <w:rFonts w:ascii="標楷體" w:hAnsi="標楷體"/>
                <w:sz w:val="24"/>
              </w:rPr>
              <w:t xml:space="preserve"> </w:t>
            </w:r>
            <w:r>
              <w:rPr>
                <w:rFonts w:ascii="標楷體" w:hAnsi="標楷體"/>
                <w:sz w:val="24"/>
              </w:rPr>
              <w:t>。</w:t>
            </w:r>
            <w:r w:rsidRPr="00C07DDC">
              <w:rPr>
                <w:rFonts w:ascii="標楷體" w:hAnsi="標楷體" w:hint="eastAsia"/>
                <w:sz w:val="24"/>
              </w:rPr>
              <w:t>使用分區為都市計畫內__區(或非都市土地使用編定為__區__用地)。</w:t>
            </w:r>
          </w:p>
        </w:tc>
        <w:tc>
          <w:tcPr>
            <w:tcW w:w="5545" w:type="dxa"/>
          </w:tcPr>
          <w:p w:rsidR="00C31D8B" w:rsidRPr="00C07DDC" w:rsidRDefault="00220DC5" w:rsidP="00503535">
            <w:pPr>
              <w:jc w:val="both"/>
              <w:rPr>
                <w:rFonts w:ascii="標楷體" w:hAnsi="標楷體"/>
                <w:sz w:val="24"/>
              </w:rPr>
            </w:pPr>
            <w:r>
              <w:rPr>
                <w:rFonts w:ascii="標楷體" w:hAnsi="標楷體"/>
                <w:noProof/>
                <w:sz w:val="24"/>
              </w:rPr>
              <w:drawing>
                <wp:inline distT="0" distB="0" distL="0" distR="0">
                  <wp:extent cx="3485515" cy="1033780"/>
                  <wp:effectExtent l="19050" t="0" r="635" b="0"/>
                  <wp:docPr id="45"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3485515" cy="1033780"/>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rightChars="-10" w:right="-28"/>
              <w:rPr>
                <w:rFonts w:ascii="標楷體" w:hAnsi="標楷體"/>
                <w:sz w:val="24"/>
              </w:rPr>
            </w:pPr>
            <w:r>
              <w:rPr>
                <w:rFonts w:ascii="標楷體" w:hAnsi="標楷體" w:hint="eastAsia"/>
                <w:sz w:val="24"/>
              </w:rPr>
              <w:t>第</w:t>
            </w:r>
            <w:r w:rsidR="002B0B36">
              <w:rPr>
                <w:rFonts w:ascii="標楷體" w:hAnsi="標楷體" w:hint="eastAsia"/>
                <w:sz w:val="24"/>
              </w:rPr>
              <w:t>2</w:t>
            </w:r>
            <w:r>
              <w:rPr>
                <w:rFonts w:ascii="標楷體" w:hAnsi="標楷體" w:hint="eastAsia"/>
                <w:sz w:val="24"/>
              </w:rPr>
              <w:t>頁、第</w:t>
            </w:r>
            <w:r w:rsidR="002B0B36">
              <w:rPr>
                <w:rFonts w:ascii="標楷體" w:hAnsi="標楷體" w:hint="eastAsia"/>
                <w:sz w:val="24"/>
              </w:rPr>
              <w:t>2</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76"/>
          <w:jc w:val="center"/>
        </w:trPr>
        <w:tc>
          <w:tcPr>
            <w:tcW w:w="710" w:type="dxa"/>
            <w:vMerge/>
          </w:tcPr>
          <w:p w:rsidR="00C31D8B" w:rsidRDefault="00C31D8B" w:rsidP="0039424B">
            <w:pPr>
              <w:jc w:val="both"/>
              <w:rPr>
                <w:sz w:val="24"/>
              </w:rPr>
            </w:pP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(二)房屋坐落：</w:t>
            </w:r>
          </w:p>
          <w:p w:rsidR="00C31D8B" w:rsidRPr="00540415" w:rsidRDefault="00C31D8B" w:rsidP="00D83FB3">
            <w:pPr>
              <w:ind w:leftChars="202" w:left="566"/>
              <w:jc w:val="both"/>
              <w:rPr>
                <w:rFonts w:ascii="標楷體" w:hAnsi="標楷體"/>
                <w:sz w:val="24"/>
              </w:rPr>
            </w:pPr>
            <w:r w:rsidRPr="00C07DDC">
              <w:rPr>
                <w:rFonts w:ascii="標楷體" w:hAnsi="標楷體" w:hint="eastAsia"/>
                <w:sz w:val="24"/>
              </w:rPr>
              <w:t>同前述基地內「__」編號第__</w:t>
            </w:r>
            <w:proofErr w:type="gramStart"/>
            <w:r w:rsidRPr="00C07DDC">
              <w:rPr>
                <w:rFonts w:ascii="標楷體" w:hAnsi="標楷體" w:hint="eastAsia"/>
                <w:sz w:val="24"/>
              </w:rPr>
              <w:t>棟第__樓</w:t>
            </w:r>
            <w:r w:rsidRPr="00471A0C">
              <w:rPr>
                <w:rFonts w:ascii="標楷體" w:hAnsi="標楷體" w:hint="eastAsia"/>
                <w:color w:val="FF0000"/>
                <w:sz w:val="24"/>
                <w:u w:val="single"/>
              </w:rPr>
              <w:t>第</w:t>
            </w:r>
            <w:proofErr w:type="gramEnd"/>
            <w:r w:rsidRPr="00471A0C">
              <w:rPr>
                <w:rFonts w:ascii="標楷體" w:hAnsi="標楷體" w:hint="eastAsia"/>
                <w:color w:val="FF0000"/>
                <w:sz w:val="24"/>
                <w:u w:val="single"/>
              </w:rPr>
              <w:t>__戶</w:t>
            </w:r>
            <w:r w:rsidRPr="00C07DDC">
              <w:rPr>
                <w:rFonts w:ascii="標楷體" w:hAnsi="標楷體" w:hint="eastAsia"/>
                <w:sz w:val="24"/>
              </w:rPr>
              <w:t>(共計__戶)</w:t>
            </w:r>
            <w:r>
              <w:rPr>
                <w:rFonts w:ascii="標楷體" w:hAnsi="標楷體" w:hint="eastAsia"/>
                <w:sz w:val="24"/>
              </w:rPr>
              <w:t>。</w:t>
            </w:r>
            <w:r w:rsidRPr="00540415">
              <w:rPr>
                <w:rFonts w:ascii="標楷體" w:hAnsi="標楷體" w:hint="eastAsia"/>
                <w:sz w:val="24"/>
              </w:rPr>
              <w:t xml:space="preserve"> </w:t>
            </w:r>
          </w:p>
        </w:tc>
        <w:tc>
          <w:tcPr>
            <w:tcW w:w="5545" w:type="dxa"/>
          </w:tcPr>
          <w:p w:rsidR="00C31D8B" w:rsidRPr="00540415" w:rsidRDefault="00220DC5" w:rsidP="00503535">
            <w:pPr>
              <w:jc w:val="both"/>
              <w:rPr>
                <w:rFonts w:ascii="標楷體" w:hAnsi="標楷體"/>
                <w:sz w:val="24"/>
              </w:rPr>
            </w:pPr>
            <w:r>
              <w:rPr>
                <w:rFonts w:ascii="標楷體" w:hAnsi="標楷體"/>
                <w:noProof/>
                <w:sz w:val="24"/>
              </w:rPr>
              <w:drawing>
                <wp:inline distT="0" distB="0" distL="0" distR="0">
                  <wp:extent cx="3485515" cy="1391285"/>
                  <wp:effectExtent l="19050" t="0" r="635" b="0"/>
                  <wp:docPr id="4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485515" cy="1391285"/>
                          </a:xfrm>
                          <a:prstGeom prst="rect">
                            <a:avLst/>
                          </a:prstGeom>
                          <a:noFill/>
                          <a:ln w="9525">
                            <a:noFill/>
                            <a:miter lim="800000"/>
                            <a:headEnd/>
                            <a:tailEnd/>
                          </a:ln>
                        </pic:spPr>
                      </pic:pic>
                    </a:graphicData>
                  </a:graphic>
                </wp:inline>
              </w:drawing>
            </w:r>
          </w:p>
        </w:tc>
        <w:tc>
          <w:tcPr>
            <w:tcW w:w="1560" w:type="dxa"/>
          </w:tcPr>
          <w:p w:rsidR="00C31D8B" w:rsidRPr="00397AA3" w:rsidRDefault="00C31D8B" w:rsidP="0061181B">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2</w:t>
            </w:r>
            <w:r>
              <w:rPr>
                <w:rFonts w:ascii="標楷體" w:hAnsi="標楷體" w:hint="eastAsia"/>
                <w:sz w:val="24"/>
              </w:rPr>
              <w:t>頁、第</w:t>
            </w:r>
            <w:r w:rsidR="002B0B36">
              <w:rPr>
                <w:rFonts w:ascii="標楷體" w:hAnsi="標楷體" w:hint="eastAsia"/>
                <w:sz w:val="24"/>
              </w:rPr>
              <w:t>2</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319"/>
          <w:jc w:val="center"/>
        </w:trPr>
        <w:tc>
          <w:tcPr>
            <w:tcW w:w="710" w:type="dxa"/>
            <w:vMerge/>
          </w:tcPr>
          <w:p w:rsidR="00C31D8B" w:rsidRDefault="00C31D8B" w:rsidP="0039424B">
            <w:pPr>
              <w:jc w:val="both"/>
              <w:rPr>
                <w:sz w:val="24"/>
              </w:rPr>
            </w:pPr>
          </w:p>
        </w:tc>
        <w:tc>
          <w:tcPr>
            <w:tcW w:w="5545" w:type="dxa"/>
            <w:gridSpan w:val="2"/>
          </w:tcPr>
          <w:p w:rsidR="00C31D8B" w:rsidRDefault="00C31D8B" w:rsidP="00D83FB3">
            <w:pPr>
              <w:ind w:leftChars="151" w:left="423"/>
              <w:jc w:val="both"/>
              <w:rPr>
                <w:rFonts w:ascii="標楷體" w:hAnsi="標楷體"/>
                <w:sz w:val="24"/>
              </w:rPr>
            </w:pPr>
            <w:r w:rsidRPr="00C07DDC">
              <w:rPr>
                <w:rFonts w:ascii="標楷體" w:hAnsi="標楷體" w:hint="eastAsia"/>
                <w:sz w:val="24"/>
              </w:rPr>
              <w:t>為主管建築機關核准__年__月__日第__號建造執照(建造執照暨核准之該戶房屋平面圖</w:t>
            </w:r>
            <w:proofErr w:type="gramStart"/>
            <w:r w:rsidRPr="00C07DDC">
              <w:rPr>
                <w:rFonts w:ascii="標楷體" w:hAnsi="標楷體" w:hint="eastAsia"/>
                <w:sz w:val="24"/>
              </w:rPr>
              <w:t>影本如附件</w:t>
            </w:r>
            <w:proofErr w:type="gramEnd"/>
            <w:r w:rsidRPr="00C07DDC">
              <w:rPr>
                <w:rFonts w:ascii="標楷體" w:hAnsi="標楷體" w:hint="eastAsia"/>
                <w:sz w:val="24"/>
              </w:rPr>
              <w:t>)。</w:t>
            </w:r>
          </w:p>
          <w:p w:rsidR="00C31D8B" w:rsidRPr="00C07DDC" w:rsidRDefault="00C31D8B" w:rsidP="00D83FB3">
            <w:pPr>
              <w:jc w:val="both"/>
              <w:rPr>
                <w:rFonts w:ascii="標楷體" w:hAnsi="標楷體"/>
                <w:sz w:val="24"/>
              </w:rPr>
            </w:pPr>
            <w:r w:rsidRPr="00C07DDC">
              <w:rPr>
                <w:rFonts w:ascii="標楷體" w:hAnsi="標楷體" w:hint="eastAsia"/>
                <w:sz w:val="24"/>
              </w:rPr>
              <w:t>(三)停車位性質、位置、型式、編號、規格：</w:t>
            </w:r>
          </w:p>
          <w:p w:rsidR="00C31D8B" w:rsidRDefault="00C31D8B" w:rsidP="00D83FB3">
            <w:pPr>
              <w:ind w:leftChars="151" w:left="423"/>
              <w:jc w:val="both"/>
              <w:rPr>
                <w:rFonts w:ascii="標楷體" w:hAnsi="標楷體"/>
                <w:sz w:val="24"/>
              </w:rPr>
            </w:pPr>
            <w:r w:rsidRPr="00C07DDC">
              <w:rPr>
                <w:rFonts w:ascii="標楷體" w:hAnsi="標楷體" w:hint="eastAsia"/>
                <w:sz w:val="24"/>
              </w:rPr>
              <w:t>1.買方購買之停車位屬□法定停車位□自行增設停車空間□獎勵增設停車空間為□</w:t>
            </w:r>
            <w:proofErr w:type="gramStart"/>
            <w:r w:rsidRPr="00C07DDC">
              <w:rPr>
                <w:rFonts w:ascii="標楷體" w:hAnsi="標楷體" w:hint="eastAsia"/>
                <w:sz w:val="24"/>
              </w:rPr>
              <w:t>地上□</w:t>
            </w:r>
            <w:proofErr w:type="gramEnd"/>
            <w:r w:rsidRPr="00C07DDC">
              <w:rPr>
                <w:rFonts w:ascii="標楷體" w:hAnsi="標楷體" w:hint="eastAsia"/>
                <w:sz w:val="24"/>
              </w:rPr>
              <w:t>地面□地下第__層□平面式□機械式□其他__</w:t>
            </w:r>
            <w:r>
              <w:rPr>
                <w:rFonts w:ascii="標楷體" w:hAnsi="標楷體" w:hint="eastAsia"/>
                <w:sz w:val="24"/>
              </w:rPr>
              <w:t>。</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ind w:leftChars="151" w:left="423"/>
              <w:jc w:val="both"/>
              <w:rPr>
                <w:rFonts w:ascii="標楷體" w:hAnsi="標楷體"/>
                <w:sz w:val="24"/>
              </w:rPr>
            </w:pPr>
            <w:r w:rsidRPr="00471A0C">
              <w:rPr>
                <w:rFonts w:ascii="標楷體" w:hAnsi="標楷體" w:hint="eastAsia"/>
                <w:sz w:val="24"/>
              </w:rPr>
              <w:t>如停車空間位於共有部分且無獨立權狀者，其面積應按車位(格)數量、型式種類、車位大小、位</w:t>
            </w:r>
            <w:r w:rsidRPr="00471A0C">
              <w:rPr>
                <w:rFonts w:ascii="標楷體" w:hAnsi="標楷體" w:hint="eastAsia"/>
                <w:sz w:val="24"/>
              </w:rPr>
              <w:lastRenderedPageBreak/>
              <w:t>置、使用性質或其他與停車空間有關之因素，依第二目之比例計算之(計算方式如附表所示)。（建造執照核准之該層停車空間平面圖影本如附件）。</w:t>
            </w:r>
          </w:p>
          <w:p w:rsidR="00C31D8B" w:rsidRDefault="00C31D8B" w:rsidP="00D83FB3">
            <w:pPr>
              <w:pStyle w:val="3"/>
              <w:spacing w:after="0"/>
              <w:ind w:leftChars="107" w:left="300"/>
              <w:jc w:val="both"/>
              <w:rPr>
                <w:rFonts w:ascii="標楷體" w:hAnsi="標楷體"/>
                <w:sz w:val="24"/>
                <w:szCs w:val="24"/>
              </w:rPr>
            </w:pPr>
            <w:r w:rsidRPr="00C07DDC">
              <w:rPr>
                <w:rFonts w:ascii="標楷體" w:hAnsi="標楷體" w:hint="eastAsia"/>
                <w:sz w:val="24"/>
                <w:szCs w:val="24"/>
              </w:rPr>
              <w:t>2.</w:t>
            </w:r>
            <w:proofErr w:type="gramStart"/>
            <w:r w:rsidRPr="00471A0C">
              <w:rPr>
                <w:rFonts w:ascii="標楷體" w:hAnsi="標楷體" w:hint="eastAsia"/>
                <w:sz w:val="24"/>
                <w:szCs w:val="24"/>
              </w:rPr>
              <w:t>前目停車</w:t>
            </w:r>
            <w:proofErr w:type="gramEnd"/>
            <w:r w:rsidRPr="00471A0C">
              <w:rPr>
                <w:rFonts w:ascii="標楷體" w:hAnsi="標楷體" w:hint="eastAsia"/>
                <w:sz w:val="24"/>
                <w:szCs w:val="24"/>
              </w:rPr>
              <w:t>空間如位於共有部分且無獨立權狀者，應列明停車空間面積占共有部分總面積之比例。</w:t>
            </w:r>
          </w:p>
          <w:p w:rsidR="00C31D8B" w:rsidRPr="00D83FB3" w:rsidRDefault="00C31D8B" w:rsidP="00D83FB3">
            <w:pPr>
              <w:pStyle w:val="3"/>
              <w:spacing w:after="0"/>
              <w:ind w:leftChars="107" w:left="300"/>
              <w:jc w:val="both"/>
              <w:rPr>
                <w:rFonts w:ascii="標楷體" w:hAnsi="標楷體"/>
                <w:sz w:val="24"/>
              </w:rPr>
            </w:pPr>
            <w:r w:rsidRPr="00C07DDC">
              <w:rPr>
                <w:rFonts w:ascii="標楷體" w:hAnsi="標楷體" w:hint="eastAsia"/>
                <w:sz w:val="24"/>
              </w:rPr>
              <w:t>3.</w:t>
            </w:r>
            <w:r w:rsidRPr="00471A0C">
              <w:rPr>
                <w:rFonts w:ascii="標楷體" w:hAnsi="標楷體" w:hint="eastAsia"/>
                <w:color w:val="FF0000"/>
                <w:sz w:val="24"/>
                <w:u w:val="single"/>
              </w:rPr>
              <w:t>買方購買之停車位屬自行增設或獎勵增設停車位者，雙方如有另訂該種停車位買賣契約書，其有關事宜悉依該契約約定為之。</w:t>
            </w:r>
          </w:p>
        </w:tc>
        <w:tc>
          <w:tcPr>
            <w:tcW w:w="5545" w:type="dxa"/>
          </w:tcPr>
          <w:p w:rsidR="00C31D8B" w:rsidRDefault="00C31D8B" w:rsidP="00503535">
            <w:pPr>
              <w:pStyle w:val="3"/>
              <w:spacing w:after="0"/>
              <w:ind w:leftChars="0" w:left="0"/>
              <w:jc w:val="both"/>
              <w:rPr>
                <w:rFonts w:ascii="標楷體" w:hAnsi="標楷體"/>
                <w:sz w:val="24"/>
                <w:szCs w:val="24"/>
              </w:rPr>
            </w:pPr>
          </w:p>
          <w:p w:rsidR="00C31D8B" w:rsidRDefault="00220DC5" w:rsidP="00503535">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5515" cy="2226310"/>
                  <wp:effectExtent l="19050" t="0" r="635" b="0"/>
                  <wp:docPr id="47"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485515" cy="2226310"/>
                          </a:xfrm>
                          <a:prstGeom prst="rect">
                            <a:avLst/>
                          </a:prstGeom>
                          <a:noFill/>
                          <a:ln w="9525">
                            <a:noFill/>
                            <a:miter lim="800000"/>
                            <a:headEnd/>
                            <a:tailEnd/>
                          </a:ln>
                        </pic:spPr>
                      </pic:pic>
                    </a:graphicData>
                  </a:graphic>
                </wp:inline>
              </w:drawing>
            </w:r>
          </w:p>
          <w:p w:rsidR="00C31D8B" w:rsidRPr="007C63B2" w:rsidRDefault="00220DC5" w:rsidP="0039424B">
            <w:pPr>
              <w:pStyle w:val="3"/>
              <w:spacing w:after="0"/>
              <w:ind w:leftChars="0" w:left="0"/>
              <w:jc w:val="both"/>
              <w:rPr>
                <w:rFonts w:ascii="標楷體" w:hAnsi="標楷體"/>
                <w:sz w:val="24"/>
              </w:rPr>
            </w:pPr>
            <w:r>
              <w:rPr>
                <w:rFonts w:ascii="標楷體" w:hAnsi="標楷體"/>
                <w:noProof/>
                <w:sz w:val="24"/>
              </w:rPr>
              <w:drawing>
                <wp:inline distT="0" distB="0" distL="0" distR="0">
                  <wp:extent cx="3485515" cy="874395"/>
                  <wp:effectExtent l="19050" t="0" r="635" b="0"/>
                  <wp:docPr id="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485515" cy="874395"/>
                          </a:xfrm>
                          <a:prstGeom prst="rect">
                            <a:avLst/>
                          </a:prstGeom>
                          <a:noFill/>
                          <a:ln w="9525">
                            <a:noFill/>
                            <a:miter lim="800000"/>
                            <a:headEnd/>
                            <a:tailEnd/>
                          </a:ln>
                        </pic:spPr>
                      </pic:pic>
                    </a:graphicData>
                  </a:graphic>
                </wp:inline>
              </w:drawing>
            </w:r>
          </w:p>
        </w:tc>
        <w:tc>
          <w:tcPr>
            <w:tcW w:w="1560" w:type="dxa"/>
          </w:tcPr>
          <w:p w:rsidR="00C31D8B" w:rsidRPr="00397AA3" w:rsidRDefault="00C31D8B" w:rsidP="00726D01">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2</w:t>
            </w:r>
            <w:r>
              <w:rPr>
                <w:rFonts w:ascii="標楷體" w:hAnsi="標楷體" w:hint="eastAsia"/>
                <w:sz w:val="24"/>
              </w:rPr>
              <w:t>頁、第</w:t>
            </w:r>
            <w:r w:rsidR="002B0B36">
              <w:rPr>
                <w:rFonts w:ascii="標楷體" w:hAnsi="標楷體" w:hint="eastAsia"/>
                <w:sz w:val="24"/>
              </w:rPr>
              <w:t>2</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p>
        </w:tc>
      </w:tr>
      <w:tr w:rsidR="00C31D8B" w:rsidRPr="00471A0C" w:rsidTr="004D1796">
        <w:trPr>
          <w:trHeight w:val="3901"/>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四</w:t>
            </w:r>
            <w:r w:rsidRPr="00C07DDC">
              <w:rPr>
                <w:rFonts w:ascii="標楷體" w:hAnsi="標楷體" w:hint="eastAsia"/>
                <w:sz w:val="24"/>
              </w:rPr>
              <w:t>、</w:t>
            </w:r>
            <w:r w:rsidRPr="00C07DDC">
              <w:rPr>
                <w:rFonts w:ascii="標楷體" w:hAnsi="標楷體"/>
                <w:sz w:val="24"/>
              </w:rPr>
              <w:t>房地出售面積及認定標準</w:t>
            </w: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)土地面積：</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買方購買「</w:t>
            </w:r>
            <w:proofErr w:type="gramStart"/>
            <w:r w:rsidRPr="00C07DDC">
              <w:rPr>
                <w:rFonts w:ascii="標楷體" w:hAnsi="標楷體" w:hint="eastAsia"/>
                <w:sz w:val="24"/>
              </w:rPr>
              <w:t>＿</w:t>
            </w:r>
            <w:proofErr w:type="gramEnd"/>
            <w:r w:rsidRPr="00C07DDC">
              <w:rPr>
                <w:rFonts w:ascii="標楷體" w:hAnsi="標楷體" w:hint="eastAsia"/>
                <w:sz w:val="24"/>
              </w:rPr>
              <w:t>」</w:t>
            </w:r>
            <w:proofErr w:type="gramStart"/>
            <w:r w:rsidRPr="00C07DDC">
              <w:rPr>
                <w:rFonts w:ascii="標楷體" w:hAnsi="標楷體" w:hint="eastAsia"/>
                <w:sz w:val="24"/>
              </w:rPr>
              <w:t>＿</w:t>
            </w:r>
            <w:proofErr w:type="gramEnd"/>
            <w:r w:rsidRPr="00C07DDC">
              <w:rPr>
                <w:rFonts w:ascii="標楷體" w:hAnsi="標楷體" w:hint="eastAsia"/>
                <w:sz w:val="24"/>
              </w:rPr>
              <w:t>戶，其土地持分面積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坪)，應有權利範圍為</w:t>
            </w:r>
            <w:proofErr w:type="gramStart"/>
            <w:r w:rsidRPr="00C07DDC">
              <w:rPr>
                <w:rFonts w:ascii="標楷體" w:hAnsi="標楷體" w:hint="eastAsia"/>
                <w:sz w:val="24"/>
              </w:rPr>
              <w:t>＿</w:t>
            </w:r>
            <w:proofErr w:type="gramEnd"/>
            <w:r>
              <w:rPr>
                <w:rFonts w:ascii="標楷體" w:hAnsi="標楷體" w:hint="eastAsia"/>
                <w:sz w:val="24"/>
              </w:rPr>
              <w:t>。</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計算方式係以主建物面積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坪)占區分所有全部主建物總面積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坪)比例計算</w:t>
            </w:r>
            <w:proofErr w:type="gramStart"/>
            <w:r w:rsidRPr="00C07DDC">
              <w:rPr>
                <w:rFonts w:ascii="標楷體" w:hAnsi="標楷體" w:hint="eastAsia"/>
                <w:sz w:val="24"/>
              </w:rPr>
              <w:t>（註</w:t>
            </w:r>
            <w:proofErr w:type="gramEnd"/>
            <w:r w:rsidRPr="00C07DDC">
              <w:rPr>
                <w:rFonts w:ascii="標楷體" w:hAnsi="標楷體" w:hint="eastAsia"/>
                <w:sz w:val="24"/>
              </w:rPr>
              <w:t>：如有停車位應敘明車位權利範圍或以其他明確計算方式列明</w:t>
            </w:r>
            <w:proofErr w:type="gramStart"/>
            <w:r w:rsidRPr="00C07DDC">
              <w:rPr>
                <w:rFonts w:ascii="標楷體" w:hAnsi="標楷體" w:hint="eastAsia"/>
                <w:sz w:val="24"/>
              </w:rPr>
              <w:t>）</w:t>
            </w:r>
            <w:proofErr w:type="gramEnd"/>
            <w:r>
              <w:rPr>
                <w:rFonts w:ascii="標楷體" w:hAnsi="標楷體" w:hint="eastAsia"/>
                <w:sz w:val="24"/>
              </w:rPr>
              <w:t>。</w:t>
            </w:r>
          </w:p>
          <w:p w:rsidR="00C31D8B" w:rsidRPr="00C07DDC" w:rsidRDefault="00C31D8B" w:rsidP="00F02995">
            <w:pPr>
              <w:ind w:leftChars="203" w:left="568" w:firstLine="2"/>
              <w:jc w:val="both"/>
              <w:rPr>
                <w:rFonts w:ascii="標楷體" w:hAnsi="標楷體"/>
                <w:sz w:val="24"/>
              </w:rPr>
            </w:pPr>
            <w:r w:rsidRPr="00C07DDC">
              <w:rPr>
                <w:rFonts w:ascii="標楷體" w:hAnsi="標楷體" w:hint="eastAsia"/>
                <w:sz w:val="24"/>
              </w:rPr>
              <w:t>如因土地分割、合併或地籍圖重測，則依新地號、新面積辦理所有權登記。</w:t>
            </w:r>
          </w:p>
        </w:tc>
        <w:tc>
          <w:tcPr>
            <w:tcW w:w="5545" w:type="dxa"/>
          </w:tcPr>
          <w:p w:rsidR="00C31D8B" w:rsidRPr="00C07DDC" w:rsidRDefault="00220DC5" w:rsidP="00503535">
            <w:pPr>
              <w:jc w:val="both"/>
              <w:rPr>
                <w:rFonts w:ascii="標楷體" w:hAnsi="標楷體"/>
                <w:sz w:val="24"/>
              </w:rPr>
            </w:pPr>
            <w:r>
              <w:rPr>
                <w:rFonts w:ascii="標楷體" w:hAnsi="標楷體"/>
                <w:noProof/>
                <w:sz w:val="24"/>
              </w:rPr>
              <w:drawing>
                <wp:inline distT="0" distB="0" distL="0" distR="0">
                  <wp:extent cx="3485515" cy="1564005"/>
                  <wp:effectExtent l="19050" t="0" r="635" b="0"/>
                  <wp:docPr id="5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485515" cy="1564005"/>
                          </a:xfrm>
                          <a:prstGeom prst="rect">
                            <a:avLst/>
                          </a:prstGeom>
                          <a:noFill/>
                          <a:ln w="9525">
                            <a:noFill/>
                            <a:miter lim="800000"/>
                            <a:headEnd/>
                            <a:tailEnd/>
                          </a:ln>
                        </pic:spPr>
                      </pic:pic>
                    </a:graphicData>
                  </a:graphic>
                </wp:inline>
              </w:drawing>
            </w:r>
          </w:p>
        </w:tc>
        <w:tc>
          <w:tcPr>
            <w:tcW w:w="1560" w:type="dxa"/>
          </w:tcPr>
          <w:p w:rsidR="00C31D8B" w:rsidRPr="00E905F4" w:rsidRDefault="00C31D8B" w:rsidP="007C5C73">
            <w:pPr>
              <w:spacing w:line="276" w:lineRule="auto"/>
              <w:ind w:left="2" w:rightChars="-10" w:right="-28"/>
              <w:rPr>
                <w:rFonts w:ascii="標楷體" w:hAnsi="標楷體"/>
                <w:sz w:val="24"/>
              </w:rPr>
            </w:pPr>
            <w:r>
              <w:rPr>
                <w:rFonts w:ascii="標楷體" w:hAnsi="標楷體" w:hint="eastAsia"/>
                <w:sz w:val="24"/>
              </w:rPr>
              <w:t>第頁、第</w:t>
            </w:r>
            <w:r w:rsidR="002B0B36">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第1 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(二)房屋面積：</w:t>
            </w:r>
          </w:p>
          <w:p w:rsidR="00C31D8B" w:rsidRPr="00C07DDC" w:rsidRDefault="00C31D8B" w:rsidP="00F02995">
            <w:pPr>
              <w:ind w:firstLineChars="197" w:firstLine="473"/>
              <w:jc w:val="both"/>
              <w:rPr>
                <w:rFonts w:ascii="標楷體" w:hAnsi="標楷體"/>
                <w:sz w:val="24"/>
              </w:rPr>
            </w:pPr>
            <w:r w:rsidRPr="00C07DDC">
              <w:rPr>
                <w:rFonts w:ascii="標楷體" w:hAnsi="標楷體" w:hint="eastAsia"/>
                <w:sz w:val="24"/>
              </w:rPr>
              <w:t>本房屋面積共計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坪），包含：</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w:t>
            </w:r>
            <w:r w:rsidRPr="00471A0C">
              <w:rPr>
                <w:rFonts w:ascii="標楷體" w:hAnsi="標楷體" w:hint="eastAsia"/>
                <w:sz w:val="24"/>
              </w:rPr>
              <w:t>專有部分，面積計</w:t>
            </w:r>
            <w:proofErr w:type="gramStart"/>
            <w:r w:rsidRPr="00471A0C">
              <w:rPr>
                <w:rFonts w:ascii="標楷體" w:hAnsi="標楷體" w:hint="eastAsia"/>
                <w:sz w:val="24"/>
              </w:rPr>
              <w:t>＿</w:t>
            </w:r>
            <w:proofErr w:type="gramEnd"/>
            <w:r w:rsidRPr="00471A0C">
              <w:rPr>
                <w:rFonts w:ascii="標楷體" w:hAnsi="標楷體" w:hint="eastAsia"/>
                <w:sz w:val="24"/>
              </w:rPr>
              <w:t>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471A0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(1)主建物面積計__平方公尺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(2)附屬建物面積，即陽臺__平方公尺</w:t>
            </w:r>
            <w:r w:rsidRPr="00471A0C">
              <w:rPr>
                <w:rFonts w:ascii="標楷體" w:hAnsi="標楷體" w:hint="eastAsia"/>
                <w:color w:val="FF0000"/>
                <w:sz w:val="24"/>
                <w:u w:val="single"/>
              </w:rPr>
              <w:t>(__坪)</w:t>
            </w:r>
            <w:r w:rsidRPr="00C07DDC">
              <w:rPr>
                <w:rFonts w:ascii="標楷體" w:hAnsi="標楷體" w:hint="eastAsia"/>
                <w:sz w:val="24"/>
              </w:rPr>
              <w:t>、雨遮__平方公尺</w:t>
            </w:r>
            <w:r w:rsidRPr="00471A0C">
              <w:rPr>
                <w:rFonts w:ascii="標楷體" w:hAnsi="標楷體" w:hint="eastAsia"/>
                <w:color w:val="FF0000"/>
                <w:sz w:val="24"/>
                <w:u w:val="single"/>
              </w:rPr>
              <w:t>(__坪)及屋簷__平方公尺(__坪)</w:t>
            </w:r>
            <w:r w:rsidRPr="00C07DDC">
              <w:rPr>
                <w:rFonts w:ascii="標楷體" w:hAnsi="標楷體" w:hint="eastAsia"/>
                <w:sz w:val="24"/>
              </w:rPr>
              <w:t>，</w:t>
            </w:r>
            <w:r w:rsidRPr="00471A0C">
              <w:rPr>
                <w:rFonts w:ascii="標楷體" w:hAnsi="標楷體" w:hint="eastAsia"/>
                <w:sz w:val="24"/>
              </w:rPr>
              <w:t>合計__平方公尺</w:t>
            </w:r>
            <w:r w:rsidRPr="00471A0C">
              <w:rPr>
                <w:rFonts w:ascii="標楷體" w:hAnsi="標楷體" w:hint="eastAsia"/>
                <w:color w:val="FF0000"/>
                <w:sz w:val="24"/>
                <w:u w:val="single"/>
              </w:rPr>
              <w:t>(__坪)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2.共有部分，面積計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w:t>
            </w:r>
          </w:p>
          <w:p w:rsidR="00C31D8B"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3.</w:t>
            </w:r>
            <w:r w:rsidRPr="00471A0C">
              <w:rPr>
                <w:rFonts w:ascii="標楷體" w:hAnsi="標楷體" w:hint="eastAsia"/>
                <w:sz w:val="24"/>
              </w:rPr>
              <w:t>主建物</w:t>
            </w:r>
            <w:proofErr w:type="gramStart"/>
            <w:r w:rsidRPr="00471A0C">
              <w:rPr>
                <w:rFonts w:ascii="標楷體" w:hAnsi="標楷體" w:hint="eastAsia"/>
                <w:sz w:val="24"/>
              </w:rPr>
              <w:t>面積占本房屋</w:t>
            </w:r>
            <w:proofErr w:type="gramEnd"/>
            <w:r w:rsidRPr="00471A0C">
              <w:rPr>
                <w:rFonts w:ascii="標楷體" w:hAnsi="標楷體" w:hint="eastAsia"/>
                <w:sz w:val="24"/>
              </w:rPr>
              <w:t>得登記總面積之比例</w:t>
            </w:r>
            <w:proofErr w:type="gramStart"/>
            <w:r w:rsidRPr="00471A0C">
              <w:rPr>
                <w:rFonts w:ascii="標楷體" w:hAnsi="標楷體" w:hint="eastAsia"/>
                <w:sz w:val="24"/>
              </w:rPr>
              <w:t>＿</w:t>
            </w:r>
            <w:proofErr w:type="gramEnd"/>
            <w:r w:rsidRPr="00471A0C">
              <w:rPr>
                <w:rFonts w:ascii="標楷體" w:hAnsi="標楷體" w:hint="eastAsia"/>
                <w:sz w:val="24"/>
              </w:rPr>
              <w:t>％。</w:t>
            </w:r>
          </w:p>
          <w:p w:rsidR="00C31D8B" w:rsidRPr="00847C8A" w:rsidRDefault="00C31D8B" w:rsidP="00F02995">
            <w:pPr>
              <w:pStyle w:val="3"/>
              <w:spacing w:after="0"/>
              <w:ind w:leftChars="203" w:left="832" w:hangingChars="110" w:hanging="264"/>
              <w:jc w:val="both"/>
              <w:rPr>
                <w:rFonts w:ascii="標楷體" w:hAnsi="標楷體"/>
                <w:sz w:val="24"/>
                <w:szCs w:val="24"/>
              </w:rPr>
            </w:pPr>
          </w:p>
        </w:tc>
        <w:tc>
          <w:tcPr>
            <w:tcW w:w="5545" w:type="dxa"/>
          </w:tcPr>
          <w:p w:rsidR="00C31D8B" w:rsidRDefault="00220DC5" w:rsidP="00503535">
            <w:pPr>
              <w:autoSpaceDE w:val="0"/>
              <w:autoSpaceDN w:val="0"/>
              <w:adjustRightInd w:val="0"/>
              <w:jc w:val="both"/>
              <w:rPr>
                <w:rFonts w:ascii="標楷體" w:hAnsi="標楷體"/>
                <w:sz w:val="24"/>
              </w:rPr>
            </w:pPr>
            <w:r w:rsidRPr="00220DC5">
              <w:rPr>
                <w:rFonts w:ascii="標楷體" w:hAnsi="標楷體"/>
                <w:sz w:val="24"/>
              </w:rPr>
              <w:drawing>
                <wp:inline distT="0" distB="0" distL="0" distR="0">
                  <wp:extent cx="3485515" cy="1616710"/>
                  <wp:effectExtent l="19050" t="0" r="635" b="0"/>
                  <wp:docPr id="5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3485515" cy="1616710"/>
                          </a:xfrm>
                          <a:prstGeom prst="rect">
                            <a:avLst/>
                          </a:prstGeom>
                          <a:noFill/>
                          <a:ln w="9525">
                            <a:noFill/>
                            <a:miter lim="800000"/>
                            <a:headEnd/>
                            <a:tailEnd/>
                          </a:ln>
                        </pic:spPr>
                      </pic:pic>
                    </a:graphicData>
                  </a:graphic>
                </wp:inline>
              </w:drawing>
            </w:r>
          </w:p>
          <w:p w:rsidR="004D1796" w:rsidRPr="00847C8A" w:rsidRDefault="004D1796" w:rsidP="00503535">
            <w:pPr>
              <w:autoSpaceDE w:val="0"/>
              <w:autoSpaceDN w:val="0"/>
              <w:adjustRightInd w:val="0"/>
              <w:jc w:val="both"/>
              <w:rPr>
                <w:rFonts w:ascii="標楷體" w:hAnsi="標楷體"/>
                <w:sz w:val="24"/>
              </w:rPr>
            </w:pPr>
          </w:p>
        </w:tc>
        <w:tc>
          <w:tcPr>
            <w:tcW w:w="1560" w:type="dxa"/>
          </w:tcPr>
          <w:p w:rsidR="00C31D8B" w:rsidRPr="00397AA3" w:rsidRDefault="00C31D8B" w:rsidP="0039424B">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3</w:t>
            </w:r>
            <w:r>
              <w:rPr>
                <w:rFonts w:ascii="標楷體" w:hAnsi="標楷體" w:hint="eastAsia"/>
                <w:sz w:val="24"/>
              </w:rPr>
              <w:t>頁、第</w:t>
            </w:r>
            <w:r w:rsidR="002B0B36">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200"/>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5260D9" w:rsidRDefault="00C31D8B" w:rsidP="00F02995">
            <w:pPr>
              <w:jc w:val="both"/>
              <w:rPr>
                <w:rFonts w:ascii="標楷體" w:hAnsi="標楷體" w:cs="新細明體"/>
                <w:kern w:val="0"/>
                <w:sz w:val="24"/>
                <w:lang w:val="zh-TW"/>
              </w:rPr>
            </w:pPr>
            <w:r w:rsidRPr="00C07DDC">
              <w:rPr>
                <w:rFonts w:ascii="標楷體" w:hAnsi="標楷體" w:cs="新細明體" w:hint="eastAsia"/>
                <w:kern w:val="0"/>
                <w:sz w:val="24"/>
                <w:lang w:val="zh-TW"/>
              </w:rPr>
              <w:t>(三)前二款所列面積與</w:t>
            </w:r>
            <w:r w:rsidRPr="00C07DDC">
              <w:rPr>
                <w:rFonts w:ascii="標楷體" w:hAnsi="標楷體" w:hint="eastAsia"/>
                <w:sz w:val="24"/>
              </w:rPr>
              <w:t>地政</w:t>
            </w:r>
            <w:r w:rsidRPr="00C07DDC">
              <w:rPr>
                <w:rFonts w:ascii="標楷體" w:hAnsi="標楷體" w:cs="新細明體" w:hint="eastAsia"/>
                <w:kern w:val="0"/>
                <w:sz w:val="24"/>
                <w:lang w:val="zh-TW"/>
              </w:rPr>
              <w:t>機關</w:t>
            </w:r>
            <w:r w:rsidRPr="00C07DDC">
              <w:rPr>
                <w:rFonts w:ascii="標楷體" w:hAnsi="標楷體" w:hint="eastAsia"/>
                <w:sz w:val="24"/>
              </w:rPr>
              <w:t>登記</w:t>
            </w:r>
            <w:r w:rsidRPr="00C07DDC">
              <w:rPr>
                <w:rFonts w:ascii="標楷體" w:hAnsi="標楷體" w:cs="新細明體" w:hint="eastAsia"/>
                <w:kern w:val="0"/>
                <w:sz w:val="24"/>
                <w:lang w:val="zh-TW"/>
              </w:rPr>
              <w:t>面積有誤差時，買賣雙方應依第六點規定互為找補。</w:t>
            </w:r>
          </w:p>
        </w:tc>
        <w:tc>
          <w:tcPr>
            <w:tcW w:w="5545" w:type="dxa"/>
          </w:tcPr>
          <w:p w:rsidR="00C31D8B" w:rsidRPr="005260D9" w:rsidRDefault="00220DC5" w:rsidP="0039424B">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384175"/>
                  <wp:effectExtent l="19050" t="0" r="635" b="0"/>
                  <wp:docPr id="5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485515" cy="384175"/>
                          </a:xfrm>
                          <a:prstGeom prst="rect">
                            <a:avLst/>
                          </a:prstGeom>
                          <a:noFill/>
                          <a:ln w="9525">
                            <a:noFill/>
                            <a:miter lim="800000"/>
                            <a:headEnd/>
                            <a:tailEnd/>
                          </a:ln>
                        </pic:spPr>
                      </pic:pic>
                    </a:graphicData>
                  </a:graphic>
                </wp:inline>
              </w:drawing>
            </w:r>
          </w:p>
        </w:tc>
        <w:tc>
          <w:tcPr>
            <w:tcW w:w="1560" w:type="dxa"/>
          </w:tcPr>
          <w:p w:rsidR="00C31D8B" w:rsidRPr="00E905F4" w:rsidRDefault="00C31D8B" w:rsidP="00726D01">
            <w:pPr>
              <w:spacing w:line="276" w:lineRule="auto"/>
              <w:ind w:left="2" w:rightChars="-10" w:right="-28"/>
              <w:rPr>
                <w:rFonts w:ascii="標楷體" w:hAnsi="標楷體"/>
                <w:sz w:val="24"/>
              </w:rPr>
            </w:pPr>
            <w:r>
              <w:rPr>
                <w:rFonts w:ascii="標楷體" w:hAnsi="標楷體" w:hint="eastAsia"/>
                <w:sz w:val="24"/>
              </w:rPr>
              <w:t>第</w:t>
            </w:r>
            <w:r w:rsidR="00996086">
              <w:rPr>
                <w:rFonts w:ascii="標楷體" w:hAnsi="標楷體" w:hint="eastAsia"/>
                <w:sz w:val="24"/>
              </w:rPr>
              <w:t>3</w:t>
            </w:r>
            <w:r>
              <w:rPr>
                <w:rFonts w:ascii="標楷體" w:hAnsi="標楷體" w:hint="eastAsia"/>
                <w:sz w:val="24"/>
              </w:rPr>
              <w:t>頁、第</w:t>
            </w:r>
            <w:r w:rsidR="002B0B36">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002B0B36">
              <w:rPr>
                <w:rFonts w:ascii="標楷體" w:hAnsi="標楷體" w:hint="eastAsia"/>
                <w:sz w:val="24"/>
              </w:rPr>
              <w:t>3</w:t>
            </w:r>
            <w:r>
              <w:rPr>
                <w:rFonts w:ascii="標楷體" w:hAnsi="標楷體" w:hint="eastAsia"/>
                <w:sz w:val="24"/>
              </w:rPr>
              <w:t>項</w:t>
            </w:r>
          </w:p>
        </w:tc>
      </w:tr>
      <w:tr w:rsidR="00C31D8B" w:rsidRPr="00471A0C" w:rsidTr="00C31D8B">
        <w:trPr>
          <w:trHeight w:val="1037"/>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五</w:t>
            </w:r>
            <w:r w:rsidRPr="00C07DDC">
              <w:rPr>
                <w:rFonts w:ascii="標楷體" w:hAnsi="標楷體" w:hint="eastAsia"/>
                <w:sz w:val="24"/>
              </w:rPr>
              <w:t>、共有部分項目、總面積及面積分配比例計算</w:t>
            </w: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)共有部分除法定</w:t>
            </w:r>
            <w:proofErr w:type="gramStart"/>
            <w:r w:rsidRPr="00C07DDC">
              <w:rPr>
                <w:rFonts w:ascii="標楷體" w:hAnsi="標楷體" w:cs="新細明體" w:hint="eastAsia"/>
                <w:kern w:val="0"/>
                <w:sz w:val="24"/>
                <w:lang w:val="zh-TW"/>
              </w:rPr>
              <w:t>停車位另計</w:t>
            </w:r>
            <w:proofErr w:type="gramEnd"/>
            <w:r w:rsidRPr="00C07DDC">
              <w:rPr>
                <w:rFonts w:ascii="標楷體" w:hAnsi="標楷體" w:cs="新細明體" w:hint="eastAsia"/>
                <w:kern w:val="0"/>
                <w:sz w:val="24"/>
                <w:lang w:val="zh-TW"/>
              </w:rPr>
              <w:t>外，係指□門廳□走道□樓梯間□電梯間□電梯機房□電氣室□機械室□管理室□</w:t>
            </w:r>
            <w:proofErr w:type="gramStart"/>
            <w:r w:rsidRPr="00C07DDC">
              <w:rPr>
                <w:rFonts w:ascii="標楷體" w:hAnsi="標楷體" w:cs="新細明體" w:hint="eastAsia"/>
                <w:kern w:val="0"/>
                <w:sz w:val="24"/>
                <w:lang w:val="zh-TW"/>
              </w:rPr>
              <w:t>受電室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幫浦室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配電室</w:t>
            </w:r>
            <w:proofErr w:type="gramEnd"/>
            <w:r w:rsidRPr="00C07DDC">
              <w:rPr>
                <w:rFonts w:ascii="標楷體" w:hAnsi="標楷體" w:cs="新細明體" w:hint="eastAsia"/>
                <w:kern w:val="0"/>
                <w:sz w:val="24"/>
                <w:lang w:val="zh-TW"/>
              </w:rPr>
              <w:t>□水箱□蓄水池□儲藏室□防空避難室(</w:t>
            </w:r>
            <w:proofErr w:type="gramStart"/>
            <w:r w:rsidRPr="00C07DDC">
              <w:rPr>
                <w:rFonts w:ascii="標楷體" w:hAnsi="標楷體" w:cs="新細明體" w:hint="eastAsia"/>
                <w:kern w:val="0"/>
                <w:sz w:val="24"/>
                <w:lang w:val="zh-TW"/>
              </w:rPr>
              <w:t>未兼作</w:t>
            </w:r>
            <w:proofErr w:type="gramEnd"/>
            <w:r w:rsidRPr="00C07DDC">
              <w:rPr>
                <w:rFonts w:ascii="標楷體" w:hAnsi="標楷體" w:cs="新細明體" w:hint="eastAsia"/>
                <w:kern w:val="0"/>
                <w:sz w:val="24"/>
                <w:lang w:val="zh-TW"/>
              </w:rPr>
              <w:t>停車使用)□屋頂突出物□健身房□交誼室□管理維護使用空間及其他依法令應列入共有部分之項目(__)。</w:t>
            </w:r>
          </w:p>
          <w:p w:rsidR="00C31D8B" w:rsidRPr="00987517" w:rsidRDefault="00C31D8B" w:rsidP="00F02995">
            <w:pPr>
              <w:ind w:left="485" w:hangingChars="202" w:hanging="485"/>
              <w:jc w:val="both"/>
              <w:rPr>
                <w:rFonts w:ascii="標楷體" w:hAnsi="標楷體" w:cs="新細明體"/>
                <w:kern w:val="0"/>
                <w:sz w:val="24"/>
                <w:lang w:val="zh-TW"/>
              </w:rPr>
            </w:pPr>
          </w:p>
        </w:tc>
        <w:tc>
          <w:tcPr>
            <w:tcW w:w="5545" w:type="dxa"/>
          </w:tcPr>
          <w:p w:rsidR="00C31D8B" w:rsidRDefault="00220DC5" w:rsidP="008409B5">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1205865"/>
                  <wp:effectExtent l="19050" t="0" r="635" b="0"/>
                  <wp:docPr id="56"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3485515" cy="1205865"/>
                          </a:xfrm>
                          <a:prstGeom prst="rect">
                            <a:avLst/>
                          </a:prstGeom>
                          <a:noFill/>
                          <a:ln w="9525">
                            <a:noFill/>
                            <a:miter lim="800000"/>
                            <a:headEnd/>
                            <a:tailEnd/>
                          </a:ln>
                        </pic:spPr>
                      </pic:pic>
                    </a:graphicData>
                  </a:graphic>
                </wp:inline>
              </w:drawing>
            </w:r>
          </w:p>
          <w:p w:rsidR="00C31D8B" w:rsidRDefault="00220DC5" w:rsidP="001E2840">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397510"/>
                  <wp:effectExtent l="19050" t="0" r="635" b="0"/>
                  <wp:docPr id="57"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3485515" cy="397510"/>
                          </a:xfrm>
                          <a:prstGeom prst="rect">
                            <a:avLst/>
                          </a:prstGeom>
                          <a:noFill/>
                          <a:ln w="9525">
                            <a:noFill/>
                            <a:miter lim="800000"/>
                            <a:headEnd/>
                            <a:tailEnd/>
                          </a:ln>
                        </pic:spPr>
                      </pic:pic>
                    </a:graphicData>
                  </a:graphic>
                </wp:inline>
              </w:drawing>
            </w:r>
          </w:p>
          <w:p w:rsidR="00C31D8B" w:rsidRPr="00987517" w:rsidRDefault="00C31D8B" w:rsidP="0039424B">
            <w:pPr>
              <w:ind w:left="485" w:hangingChars="202" w:hanging="485"/>
              <w:jc w:val="both"/>
              <w:rPr>
                <w:rFonts w:ascii="標楷體" w:hAnsi="標楷體" w:cs="新細明體"/>
                <w:kern w:val="0"/>
                <w:sz w:val="24"/>
                <w:lang w:val="zh-TW"/>
              </w:rPr>
            </w:pP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3</w:t>
            </w:r>
            <w:r>
              <w:rPr>
                <w:rFonts w:ascii="標楷體" w:hAnsi="標楷體" w:hint="eastAsia"/>
                <w:sz w:val="24"/>
              </w:rPr>
              <w:t>頁、第</w:t>
            </w:r>
            <w:r w:rsidR="002B0B36">
              <w:rPr>
                <w:rFonts w:ascii="標楷體" w:hAnsi="標楷體" w:hint="eastAsia"/>
                <w:sz w:val="24"/>
              </w:rPr>
              <w:t>4</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ind w:leftChars="152" w:left="484" w:hangingChars="24" w:hanging="58"/>
              <w:jc w:val="both"/>
              <w:rPr>
                <w:rFonts w:ascii="標楷體" w:hAnsi="標楷體" w:cs="新細明體"/>
                <w:kern w:val="0"/>
                <w:sz w:val="24"/>
                <w:lang w:val="zh-TW"/>
              </w:rPr>
            </w:pPr>
            <w:r w:rsidRPr="00C07DDC">
              <w:rPr>
                <w:rFonts w:ascii="標楷體" w:hAnsi="標楷體" w:cs="新細明體" w:hint="eastAsia"/>
                <w:kern w:val="0"/>
                <w:sz w:val="24"/>
                <w:lang w:val="zh-TW"/>
              </w:rPr>
              <w:t>本「__」共有部分總面積計__平方公尺(__坪)。</w:t>
            </w:r>
          </w:p>
        </w:tc>
        <w:tc>
          <w:tcPr>
            <w:tcW w:w="5545" w:type="dxa"/>
          </w:tcPr>
          <w:p w:rsidR="00C31D8B" w:rsidRPr="00C07DDC" w:rsidRDefault="00220DC5" w:rsidP="001E2840">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370840"/>
                  <wp:effectExtent l="19050" t="0" r="635" b="0"/>
                  <wp:docPr id="62"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3485515" cy="37084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007317AD">
              <w:rPr>
                <w:rFonts w:ascii="標楷體" w:hAnsi="標楷體" w:hint="eastAsia"/>
                <w:sz w:val="24"/>
              </w:rPr>
              <w:t>4</w:t>
            </w:r>
            <w:r>
              <w:rPr>
                <w:rFonts w:ascii="標楷體" w:hAnsi="標楷體" w:hint="eastAsia"/>
                <w:sz w:val="24"/>
              </w:rPr>
              <w:t>條、第</w:t>
            </w:r>
            <w:r w:rsidR="00220DC5">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(二)前款共有部分之權利範圍</w:t>
            </w:r>
            <w:proofErr w:type="gramStart"/>
            <w:r w:rsidRPr="00C07DDC">
              <w:rPr>
                <w:rFonts w:ascii="標楷體" w:hAnsi="標楷體" w:cs="新細明體" w:hint="eastAsia"/>
                <w:kern w:val="0"/>
                <w:sz w:val="24"/>
                <w:lang w:val="zh-TW"/>
              </w:rPr>
              <w:t>係依買受</w:t>
            </w:r>
            <w:proofErr w:type="gramEnd"/>
            <w:r w:rsidRPr="00C07DDC">
              <w:rPr>
                <w:rFonts w:ascii="標楷體" w:hAnsi="標楷體" w:cs="新細明體" w:hint="eastAsia"/>
                <w:kern w:val="0"/>
                <w:sz w:val="24"/>
                <w:lang w:val="zh-TW"/>
              </w:rPr>
              <w:t>主建物面積與主建物總面積之比例而為計算(</w:t>
            </w:r>
            <w:proofErr w:type="gramStart"/>
            <w:r w:rsidRPr="00C07DDC">
              <w:rPr>
                <w:rFonts w:ascii="標楷體" w:hAnsi="標楷體" w:cs="新細明體" w:hint="eastAsia"/>
                <w:kern w:val="0"/>
                <w:sz w:val="24"/>
                <w:lang w:val="zh-TW"/>
              </w:rPr>
              <w:t>註</w:t>
            </w:r>
            <w:proofErr w:type="gramEnd"/>
            <w:r w:rsidRPr="00C07DDC">
              <w:rPr>
                <w:rFonts w:ascii="標楷體" w:hAnsi="標楷體" w:cs="新細明體" w:hint="eastAsia"/>
                <w:kern w:val="0"/>
                <w:sz w:val="24"/>
                <w:lang w:val="zh-TW"/>
              </w:rPr>
              <w:t>：或以其他明確之計算方式列明)。本「__」主建物總面積計__平方公尺(__坪)。</w:t>
            </w:r>
          </w:p>
          <w:p w:rsidR="00C31D8B" w:rsidRPr="00C07DDC" w:rsidRDefault="00C31D8B" w:rsidP="00F02995">
            <w:pPr>
              <w:ind w:left="485" w:hangingChars="202" w:hanging="485"/>
              <w:jc w:val="both"/>
              <w:rPr>
                <w:rFonts w:ascii="標楷體" w:hAnsi="標楷體" w:cs="新細明體"/>
                <w:kern w:val="0"/>
                <w:sz w:val="24"/>
                <w:lang w:val="zh-TW"/>
              </w:rPr>
            </w:pPr>
          </w:p>
        </w:tc>
        <w:tc>
          <w:tcPr>
            <w:tcW w:w="5545" w:type="dxa"/>
          </w:tcPr>
          <w:p w:rsidR="00C31D8B" w:rsidRPr="00C07DDC" w:rsidRDefault="00220DC5" w:rsidP="00FB1E62">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569595"/>
                  <wp:effectExtent l="19050" t="0" r="635" b="0"/>
                  <wp:docPr id="60"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3485515" cy="56959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007317AD">
              <w:rPr>
                <w:rFonts w:ascii="標楷體" w:hAnsi="標楷體" w:hint="eastAsia"/>
                <w:sz w:val="24"/>
              </w:rPr>
              <w:t>4</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319"/>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六</w:t>
            </w:r>
            <w:r w:rsidRPr="00C07DDC">
              <w:rPr>
                <w:rFonts w:ascii="標楷體" w:hAnsi="標楷體" w:hint="eastAsia"/>
                <w:sz w:val="24"/>
              </w:rPr>
              <w:t>、</w:t>
            </w:r>
            <w:r w:rsidRPr="00C07DDC">
              <w:rPr>
                <w:rFonts w:ascii="標楷體" w:hAnsi="標楷體"/>
                <w:sz w:val="24"/>
              </w:rPr>
              <w:t xml:space="preserve"> 房</w:t>
            </w:r>
            <w:r w:rsidRPr="00C07DDC">
              <w:rPr>
                <w:rFonts w:ascii="標楷體" w:hAnsi="標楷體" w:hint="eastAsia"/>
                <w:sz w:val="24"/>
              </w:rPr>
              <w:t>地</w:t>
            </w:r>
            <w:r w:rsidRPr="00C07DDC">
              <w:rPr>
                <w:rFonts w:ascii="標楷體" w:hAnsi="標楷體"/>
                <w:sz w:val="24"/>
              </w:rPr>
              <w:t>面積誤差及其價款找補</w:t>
            </w:r>
          </w:p>
        </w:tc>
        <w:tc>
          <w:tcPr>
            <w:tcW w:w="5545" w:type="dxa"/>
            <w:gridSpan w:val="2"/>
          </w:tcPr>
          <w:p w:rsidR="00C31D8B" w:rsidRPr="00C07DDC"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)房屋面積以地政機關登記完竣之面積為</w:t>
            </w:r>
            <w:proofErr w:type="gramStart"/>
            <w:r w:rsidRPr="00C07DDC">
              <w:rPr>
                <w:rFonts w:ascii="標楷體" w:hAnsi="標楷體" w:cs="新細明體" w:hint="eastAsia"/>
                <w:kern w:val="0"/>
                <w:sz w:val="24"/>
                <w:lang w:val="zh-TW"/>
              </w:rPr>
              <w:t>準</w:t>
            </w:r>
            <w:proofErr w:type="gramEnd"/>
            <w:r w:rsidRPr="00C07DDC">
              <w:rPr>
                <w:rFonts w:ascii="標楷體" w:hAnsi="標楷體" w:cs="新細明體" w:hint="eastAsia"/>
                <w:kern w:val="0"/>
                <w:sz w:val="24"/>
                <w:lang w:val="zh-TW"/>
              </w:rPr>
              <w:t>，部分原可依法登記之面積，倘因簽約後法令改變，致無法辦理建物所有權第1次登記時，其面積應依公寓大廈管理條例第56條第3項之規定計算。</w:t>
            </w:r>
          </w:p>
          <w:p w:rsidR="00C31D8B" w:rsidRPr="00DB4FDB" w:rsidRDefault="00C31D8B" w:rsidP="00F02995">
            <w:pPr>
              <w:ind w:left="468" w:hangingChars="195" w:hanging="468"/>
              <w:jc w:val="both"/>
              <w:rPr>
                <w:rFonts w:ascii="標楷體" w:hAnsi="標楷體" w:cs="新細明體"/>
                <w:kern w:val="0"/>
                <w:sz w:val="24"/>
                <w:lang w:val="zh-TW"/>
              </w:rPr>
            </w:pPr>
          </w:p>
        </w:tc>
        <w:tc>
          <w:tcPr>
            <w:tcW w:w="5545" w:type="dxa"/>
          </w:tcPr>
          <w:p w:rsidR="00C31D8B" w:rsidRPr="00DB4FDB" w:rsidRDefault="003021E0"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808355"/>
                  <wp:effectExtent l="19050" t="0" r="635" b="0"/>
                  <wp:docPr id="63"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w:t>
            </w:r>
            <w:r w:rsidR="007317AD">
              <w:rPr>
                <w:rFonts w:ascii="標楷體" w:hAnsi="標楷體" w:hint="eastAsia"/>
                <w:sz w:val="24"/>
              </w:rPr>
              <w:t>5</w:t>
            </w:r>
            <w:r>
              <w:rPr>
                <w:rFonts w:ascii="標楷體" w:hAnsi="標楷體" w:hint="eastAsia"/>
                <w:sz w:val="24"/>
              </w:rPr>
              <w:t>條、第1 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(二)依第4點計算之土地面積、主建物或本房屋登記總面積如有誤差，其不足部分</w:t>
            </w:r>
            <w:proofErr w:type="gramStart"/>
            <w:r w:rsidRPr="00C07DDC">
              <w:rPr>
                <w:rFonts w:ascii="標楷體" w:hAnsi="標楷體" w:cs="新細明體" w:hint="eastAsia"/>
                <w:kern w:val="0"/>
                <w:sz w:val="24"/>
                <w:lang w:val="zh-TW"/>
              </w:rPr>
              <w:t>賣方均應全部</w:t>
            </w:r>
            <w:proofErr w:type="gramEnd"/>
            <w:r w:rsidRPr="00C07DDC">
              <w:rPr>
                <w:rFonts w:ascii="標楷體" w:hAnsi="標楷體" w:cs="新細明體" w:hint="eastAsia"/>
                <w:kern w:val="0"/>
                <w:sz w:val="24"/>
                <w:lang w:val="zh-TW"/>
              </w:rPr>
              <w:t>找補；其超過部分，買方只找補2%為限(至多找補不超過2%)，且雙方同意面積誤差之找補，分別以土地、主建物、附屬建物、共有部分價款，除以各該面積所得之單價(應扣除車位價款及面積)，</w:t>
            </w:r>
            <w:proofErr w:type="gramStart"/>
            <w:r w:rsidRPr="00C07DDC">
              <w:rPr>
                <w:rFonts w:ascii="標楷體" w:hAnsi="標楷體" w:cs="新細明體" w:hint="eastAsia"/>
                <w:kern w:val="0"/>
                <w:sz w:val="24"/>
                <w:lang w:val="zh-TW"/>
              </w:rPr>
              <w:t>無息於交</w:t>
            </w:r>
            <w:proofErr w:type="gramEnd"/>
            <w:r w:rsidRPr="00C07DDC">
              <w:rPr>
                <w:rFonts w:ascii="標楷體" w:hAnsi="標楷體" w:cs="新細明體" w:hint="eastAsia"/>
                <w:kern w:val="0"/>
                <w:sz w:val="24"/>
                <w:lang w:val="zh-TW"/>
              </w:rPr>
              <w:t>屋時結算。</w:t>
            </w:r>
          </w:p>
        </w:tc>
        <w:tc>
          <w:tcPr>
            <w:tcW w:w="5545" w:type="dxa"/>
          </w:tcPr>
          <w:p w:rsidR="00C4061F" w:rsidRDefault="003021E0" w:rsidP="00C4061F">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1232535"/>
                  <wp:effectExtent l="19050" t="0" r="635" b="0"/>
                  <wp:docPr id="6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3485515" cy="1232535"/>
                          </a:xfrm>
                          <a:prstGeom prst="rect">
                            <a:avLst/>
                          </a:prstGeom>
                          <a:noFill/>
                          <a:ln w="9525">
                            <a:noFill/>
                            <a:miter lim="800000"/>
                            <a:headEnd/>
                            <a:tailEnd/>
                          </a:ln>
                        </pic:spPr>
                      </pic:pic>
                    </a:graphicData>
                  </a:graphic>
                </wp:inline>
              </w:drawing>
            </w:r>
          </w:p>
          <w:p w:rsidR="00C31D8B" w:rsidRPr="00DB4FDB" w:rsidRDefault="00C31D8B" w:rsidP="004552F7">
            <w:pPr>
              <w:ind w:left="468" w:hangingChars="195" w:hanging="468"/>
              <w:jc w:val="both"/>
              <w:rPr>
                <w:rFonts w:ascii="標楷體" w:hAnsi="標楷體" w:cs="新細明體"/>
                <w:kern w:val="0"/>
                <w:sz w:val="24"/>
                <w:lang w:val="zh-TW"/>
              </w:rPr>
            </w:pPr>
          </w:p>
        </w:tc>
        <w:tc>
          <w:tcPr>
            <w:tcW w:w="1560" w:type="dxa"/>
          </w:tcPr>
          <w:p w:rsidR="00C31D8B" w:rsidRPr="00397AA3" w:rsidRDefault="00C31D8B" w:rsidP="002E054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w:t>
            </w:r>
            <w:r w:rsidR="007317AD">
              <w:rPr>
                <w:rFonts w:ascii="標楷體" w:hAnsi="標楷體" w:hint="eastAsia"/>
                <w:sz w:val="24"/>
              </w:rPr>
              <w:t>5</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rPr>
            </w:pPr>
            <w:r w:rsidRPr="00C07DDC">
              <w:rPr>
                <w:rFonts w:ascii="標楷體" w:hAnsi="標楷體" w:cs="新細明體" w:hint="eastAsia"/>
                <w:kern w:val="0"/>
                <w:sz w:val="24"/>
                <w:lang w:val="zh-TW"/>
              </w:rPr>
              <w:t>(三)前款之土地面積、主建物或本房屋登記總面積如有誤差超過3%者，買方得解除契約。</w:t>
            </w:r>
          </w:p>
        </w:tc>
        <w:tc>
          <w:tcPr>
            <w:tcW w:w="5545" w:type="dxa"/>
          </w:tcPr>
          <w:p w:rsidR="00C31D8B" w:rsidRDefault="003021E0" w:rsidP="004552F7">
            <w:pPr>
              <w:ind w:left="468" w:hangingChars="195" w:hanging="468"/>
              <w:jc w:val="both"/>
              <w:rPr>
                <w:rFonts w:ascii="標楷體" w:hAnsi="標楷體" w:cs="新細明體" w:hint="eastAsia"/>
                <w:noProof/>
                <w:kern w:val="0"/>
                <w:sz w:val="24"/>
              </w:rPr>
            </w:pPr>
            <w:r>
              <w:rPr>
                <w:rFonts w:ascii="標楷體" w:hAnsi="標楷體" w:cs="新細明體" w:hint="eastAsia"/>
                <w:noProof/>
                <w:kern w:val="0"/>
                <w:sz w:val="24"/>
              </w:rPr>
              <w:drawing>
                <wp:inline distT="0" distB="0" distL="0" distR="0">
                  <wp:extent cx="3485515" cy="185420"/>
                  <wp:effectExtent l="19050" t="0" r="635" b="0"/>
                  <wp:docPr id="66"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3485515" cy="185420"/>
                          </a:xfrm>
                          <a:prstGeom prst="rect">
                            <a:avLst/>
                          </a:prstGeom>
                          <a:noFill/>
                          <a:ln w="9525">
                            <a:noFill/>
                            <a:miter lim="800000"/>
                            <a:headEnd/>
                            <a:tailEnd/>
                          </a:ln>
                        </pic:spPr>
                      </pic:pic>
                    </a:graphicData>
                  </a:graphic>
                </wp:inline>
              </w:drawing>
            </w:r>
          </w:p>
          <w:p w:rsidR="003021E0" w:rsidRPr="00DB4FDB" w:rsidRDefault="003021E0" w:rsidP="004552F7">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1961515" cy="238760"/>
                  <wp:effectExtent l="19050" t="0" r="635" b="0"/>
                  <wp:docPr id="67"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1961515" cy="238760"/>
                          </a:xfrm>
                          <a:prstGeom prst="rect">
                            <a:avLst/>
                          </a:prstGeom>
                          <a:noFill/>
                          <a:ln w="9525">
                            <a:noFill/>
                            <a:miter lim="800000"/>
                            <a:headEnd/>
                            <a:tailEnd/>
                          </a:ln>
                        </pic:spPr>
                      </pic:pic>
                    </a:graphicData>
                  </a:graphic>
                </wp:inline>
              </w:drawing>
            </w:r>
          </w:p>
        </w:tc>
        <w:tc>
          <w:tcPr>
            <w:tcW w:w="1560" w:type="dxa"/>
          </w:tcPr>
          <w:p w:rsidR="00C31D8B" w:rsidRPr="00E905F4" w:rsidRDefault="00C31D8B" w:rsidP="004552F7">
            <w:pPr>
              <w:spacing w:line="276" w:lineRule="auto"/>
              <w:ind w:left="2" w:rightChars="-10" w:right="-28"/>
              <w:rPr>
                <w:rFonts w:ascii="標楷體" w:hAnsi="標楷體"/>
                <w:sz w:val="24"/>
              </w:rPr>
            </w:pPr>
            <w:r>
              <w:rPr>
                <w:rFonts w:ascii="標楷體" w:hAnsi="標楷體" w:hint="eastAsia"/>
                <w:sz w:val="24"/>
              </w:rPr>
              <w:t>第</w:t>
            </w:r>
            <w:r w:rsidR="007317AD">
              <w:rPr>
                <w:rFonts w:ascii="標楷體" w:hAnsi="標楷體" w:hint="eastAsia"/>
                <w:sz w:val="24"/>
              </w:rPr>
              <w:t>4</w:t>
            </w:r>
            <w:r>
              <w:rPr>
                <w:rFonts w:ascii="標楷體" w:hAnsi="標楷體" w:hint="eastAsia"/>
                <w:sz w:val="24"/>
              </w:rPr>
              <w:t>頁、第</w:t>
            </w:r>
            <w:r w:rsidR="007317AD">
              <w:rPr>
                <w:rFonts w:ascii="標楷體" w:hAnsi="標楷體" w:hint="eastAsia"/>
                <w:sz w:val="24"/>
              </w:rPr>
              <w:t>5</w:t>
            </w:r>
            <w:r>
              <w:rPr>
                <w:rFonts w:ascii="標楷體" w:hAnsi="標楷體" w:hint="eastAsia"/>
                <w:sz w:val="24"/>
              </w:rPr>
              <w:t>條、第</w:t>
            </w:r>
            <w:r w:rsidR="0061181B">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七</w:t>
            </w:r>
            <w:r w:rsidRPr="00C07DDC">
              <w:rPr>
                <w:rFonts w:ascii="標楷體" w:hAnsi="標楷體" w:hint="eastAsia"/>
                <w:sz w:val="24"/>
              </w:rPr>
              <w:t>、 契約</w:t>
            </w:r>
            <w:r w:rsidRPr="00C07DDC">
              <w:rPr>
                <w:rFonts w:ascii="標楷體" w:hAnsi="標楷體"/>
                <w:sz w:val="24"/>
              </w:rPr>
              <w:t>總價</w:t>
            </w:r>
          </w:p>
        </w:tc>
        <w:tc>
          <w:tcPr>
            <w:tcW w:w="5545" w:type="dxa"/>
            <w:gridSpan w:val="2"/>
          </w:tcPr>
          <w:p w:rsidR="00C31D8B" w:rsidRPr="00C07DDC" w:rsidRDefault="00C31D8B" w:rsidP="00F02995">
            <w:pPr>
              <w:pStyle w:val="a8"/>
              <w:ind w:leftChars="-10" w:left="-28" w:firstLineChars="202" w:firstLine="485"/>
            </w:pPr>
            <w:r w:rsidRPr="00C07DDC">
              <w:rPr>
                <w:rFonts w:hint="eastAsia"/>
              </w:rPr>
              <w:t>本契約總價款合計新臺幣</w:t>
            </w:r>
            <w:proofErr w:type="gramStart"/>
            <w:r w:rsidRPr="00C07DDC">
              <w:rPr>
                <w:rFonts w:hint="eastAsia"/>
              </w:rPr>
              <w:t>＿</w:t>
            </w:r>
            <w:proofErr w:type="gramEnd"/>
            <w:r w:rsidRPr="00C07DDC">
              <w:rPr>
                <w:rFonts w:hint="eastAsia"/>
              </w:rPr>
              <w:t>仟</w:t>
            </w:r>
            <w:proofErr w:type="gramStart"/>
            <w:r w:rsidRPr="00C07DDC">
              <w:rPr>
                <w:rFonts w:hint="eastAsia"/>
              </w:rPr>
              <w:t>＿</w:t>
            </w:r>
            <w:proofErr w:type="gramEnd"/>
            <w:r w:rsidRPr="00C07DDC">
              <w:rPr>
                <w:rFonts w:hint="eastAsia"/>
              </w:rPr>
              <w:t>佰</w:t>
            </w:r>
            <w:proofErr w:type="gramStart"/>
            <w:r w:rsidRPr="00C07DDC">
              <w:rPr>
                <w:rFonts w:hint="eastAsia"/>
              </w:rPr>
              <w:t>＿</w:t>
            </w:r>
            <w:proofErr w:type="gramEnd"/>
            <w:r w:rsidRPr="00C07DDC">
              <w:rPr>
                <w:rFonts w:hint="eastAsia"/>
              </w:rPr>
              <w:t>拾</w:t>
            </w:r>
            <w:proofErr w:type="gramStart"/>
            <w:r w:rsidRPr="00C07DDC">
              <w:rPr>
                <w:rFonts w:hint="eastAsia"/>
              </w:rPr>
              <w:t>＿</w:t>
            </w:r>
            <w:proofErr w:type="gramEnd"/>
            <w:r w:rsidRPr="00C07DDC">
              <w:rPr>
                <w:rFonts w:hint="eastAsia"/>
              </w:rPr>
              <w:t>萬</w:t>
            </w:r>
            <w:proofErr w:type="gramStart"/>
            <w:r w:rsidRPr="00C07DDC">
              <w:rPr>
                <w:rFonts w:hint="eastAsia"/>
              </w:rPr>
              <w:t>＿</w:t>
            </w:r>
            <w:proofErr w:type="gramEnd"/>
            <w:r w:rsidRPr="00C07DDC">
              <w:rPr>
                <w:rFonts w:hint="eastAsia"/>
              </w:rPr>
              <w:t>仟元整。</w:t>
            </w:r>
          </w:p>
          <w:p w:rsidR="00C31D8B" w:rsidRPr="00C07DDC" w:rsidRDefault="00C31D8B" w:rsidP="00F02995">
            <w:pPr>
              <w:ind w:left="468" w:hangingChars="195" w:hanging="468"/>
              <w:jc w:val="both"/>
              <w:rPr>
                <w:rFonts w:ascii="標楷體" w:hAnsi="標楷體" w:cs="新細明體"/>
                <w:kern w:val="0"/>
                <w:sz w:val="24"/>
                <w:lang w:val="zh-TW"/>
              </w:rPr>
            </w:pPr>
            <w:r w:rsidRPr="00C07DDC">
              <w:rPr>
                <w:rFonts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)土地價款：新臺幣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ind w:left="468" w:hangingChars="195" w:hanging="468"/>
              <w:jc w:val="both"/>
              <w:rPr>
                <w:rFonts w:ascii="標楷體" w:hAnsi="標楷體"/>
                <w:sz w:val="24"/>
              </w:rPr>
            </w:pPr>
            <w:r w:rsidRPr="00C07DDC">
              <w:rPr>
                <w:rFonts w:ascii="標楷體" w:hAnsi="標楷體" w:cs="新細明體" w:hint="eastAsia"/>
                <w:kern w:val="0"/>
                <w:sz w:val="24"/>
                <w:lang w:val="zh-TW"/>
              </w:rPr>
              <w:t>(二)房屋價款：新臺幣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1.</w:t>
            </w:r>
            <w:r w:rsidRPr="00471A0C">
              <w:rPr>
                <w:rFonts w:ascii="標楷體" w:hAnsi="標楷體" w:hint="eastAsia"/>
                <w:sz w:val="24"/>
                <w:szCs w:val="24"/>
              </w:rPr>
              <w:t>專有部分：新臺幣</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佰</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拾</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萬</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(1)主建物部分：新臺幣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(2)附屬建物陽臺部分：新臺幣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r w:rsidRPr="00471A0C">
              <w:rPr>
                <w:rFonts w:ascii="標楷體" w:hAnsi="標楷體" w:hint="eastAsia"/>
                <w:sz w:val="24"/>
              </w:rPr>
              <w:t>(除陽臺外，其餘項目</w:t>
            </w:r>
            <w:proofErr w:type="gramStart"/>
            <w:r w:rsidRPr="00471A0C">
              <w:rPr>
                <w:rFonts w:ascii="標楷體" w:hAnsi="標楷體" w:hint="eastAsia"/>
                <w:sz w:val="24"/>
              </w:rPr>
              <w:t>不</w:t>
            </w:r>
            <w:proofErr w:type="gramEnd"/>
            <w:r w:rsidRPr="00471A0C">
              <w:rPr>
                <w:rFonts w:ascii="標楷體" w:hAnsi="標楷體" w:hint="eastAsia"/>
                <w:sz w:val="24"/>
              </w:rPr>
              <w:t>得計入買賣價格)</w:t>
            </w:r>
            <w:r w:rsidRPr="00C07DDC">
              <w:rPr>
                <w:rFonts w:ascii="標楷體" w:hAnsi="標楷體" w:hint="eastAsia"/>
                <w:sz w:val="24"/>
              </w:rPr>
              <w:t>。</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2.共有部分：新臺幣</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佰</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拾</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萬</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仟元整。</w:t>
            </w:r>
          </w:p>
          <w:p w:rsidR="00C31D8B" w:rsidRPr="00C07DDC" w:rsidRDefault="00C31D8B" w:rsidP="00F02995">
            <w:pPr>
              <w:ind w:left="468" w:hangingChars="195" w:hanging="468"/>
              <w:jc w:val="both"/>
              <w:rPr>
                <w:rFonts w:ascii="標楷體" w:hAnsi="標楷體"/>
                <w:b/>
                <w:color w:val="FF0000"/>
                <w:sz w:val="24"/>
              </w:rPr>
            </w:pPr>
            <w:r w:rsidRPr="00C07DDC">
              <w:rPr>
                <w:rFonts w:ascii="標楷體" w:hAnsi="標楷體" w:cs="新細明體" w:hint="eastAsia"/>
                <w:kern w:val="0"/>
                <w:sz w:val="24"/>
                <w:lang w:val="zh-TW"/>
              </w:rPr>
              <w:t>(三)車位價款：新臺幣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tc>
        <w:tc>
          <w:tcPr>
            <w:tcW w:w="5545" w:type="dxa"/>
          </w:tcPr>
          <w:p w:rsidR="00C31D8B" w:rsidRPr="00C07DDC" w:rsidRDefault="003021E0" w:rsidP="004552F7">
            <w:pPr>
              <w:ind w:left="468" w:hangingChars="195" w:hanging="468"/>
              <w:jc w:val="both"/>
              <w:rPr>
                <w:rFonts w:ascii="標楷體" w:hAnsi="標楷體"/>
                <w:b/>
                <w:color w:val="FF0000"/>
                <w:sz w:val="24"/>
              </w:rPr>
            </w:pPr>
            <w:r>
              <w:rPr>
                <w:rFonts w:ascii="標楷體" w:hAnsi="標楷體"/>
                <w:b/>
                <w:noProof/>
                <w:color w:val="FF0000"/>
                <w:sz w:val="24"/>
              </w:rPr>
              <w:drawing>
                <wp:inline distT="0" distB="0" distL="0" distR="0">
                  <wp:extent cx="3485515" cy="3578225"/>
                  <wp:effectExtent l="19050" t="0" r="635" b="0"/>
                  <wp:docPr id="68"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3485515" cy="357822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第5頁、第</w:t>
            </w:r>
            <w:r w:rsidR="007317AD">
              <w:rPr>
                <w:rFonts w:ascii="標楷體" w:hAnsi="標楷體" w:hint="eastAsia"/>
                <w:sz w:val="24"/>
              </w:rPr>
              <w:t>6</w:t>
            </w:r>
            <w:r>
              <w:rPr>
                <w:rFonts w:ascii="標楷體" w:hAnsi="標楷體" w:hint="eastAsia"/>
                <w:sz w:val="24"/>
              </w:rPr>
              <w:t>條</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t>八</w:t>
            </w:r>
            <w:r w:rsidRPr="00C07DDC">
              <w:rPr>
                <w:rFonts w:ascii="標楷體" w:hAnsi="標楷體" w:hint="eastAsia"/>
                <w:sz w:val="24"/>
              </w:rPr>
              <w:t>、履約保證機制</w:t>
            </w:r>
          </w:p>
        </w:tc>
        <w:tc>
          <w:tcPr>
            <w:tcW w:w="5545" w:type="dxa"/>
            <w:gridSpan w:val="2"/>
          </w:tcPr>
          <w:p w:rsidR="00C31D8B" w:rsidRPr="00C07DDC" w:rsidRDefault="00C31D8B" w:rsidP="00F02995">
            <w:pPr>
              <w:pStyle w:val="a8"/>
              <w:ind w:leftChars="-10" w:left="-28" w:firstLineChars="202" w:firstLine="485"/>
            </w:pPr>
            <w:r w:rsidRPr="00C07DDC">
              <w:rPr>
                <w:rFonts w:hint="eastAsia"/>
              </w:rPr>
              <w:t>本預售屋應辦理履約保證，履約保證依下列方式擇</w:t>
            </w:r>
            <w:proofErr w:type="gramStart"/>
            <w:r w:rsidRPr="00C07DDC">
              <w:rPr>
                <w:rFonts w:hint="eastAsia"/>
              </w:rPr>
              <w:t>一</w:t>
            </w:r>
            <w:proofErr w:type="gramEnd"/>
            <w:r w:rsidRPr="00C07DDC">
              <w:rPr>
                <w:rFonts w:hint="eastAsia"/>
              </w:rPr>
              <w:t>處理：</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□內政部同意之履約保證方式</w:t>
            </w:r>
            <w:r w:rsidRPr="00C07DDC">
              <w:rPr>
                <w:rFonts w:hint="eastAsia"/>
                <w:sz w:val="24"/>
              </w:rPr>
              <w:t>：</w:t>
            </w:r>
            <w:r w:rsidRPr="00C07DDC">
              <w:rPr>
                <w:rFonts w:ascii="標楷體" w:hAnsi="標楷體" w:hint="eastAsia"/>
                <w:sz w:val="24"/>
              </w:rPr>
              <w:t>不動產開發信託</w:t>
            </w:r>
          </w:p>
          <w:p w:rsidR="00C31D8B" w:rsidRPr="00C07DDC" w:rsidRDefault="00C31D8B" w:rsidP="00F02995">
            <w:pPr>
              <w:ind w:leftChars="127" w:left="356"/>
              <w:jc w:val="both"/>
              <w:rPr>
                <w:rFonts w:ascii="標楷體" w:hAnsi="標楷體"/>
                <w:sz w:val="24"/>
              </w:rPr>
            </w:pPr>
            <w:r w:rsidRPr="00C07DDC">
              <w:rPr>
                <w:rFonts w:ascii="標楷體" w:hAnsi="標楷體" w:cs="細明體" w:hint="eastAsia"/>
                <w:sz w:val="24"/>
              </w:rPr>
              <w:t>由建商或起造人將建案土地及興建資金信託予某金融機構或經政府許可之信託業者執行履約管理。</w:t>
            </w:r>
            <w:r w:rsidRPr="00C07DDC">
              <w:rPr>
                <w:rFonts w:ascii="標楷體" w:hAnsi="標楷體" w:hint="eastAsia"/>
                <w:sz w:val="24"/>
              </w:rPr>
              <w:t>興建</w:t>
            </w:r>
            <w:r w:rsidRPr="00C07DDC">
              <w:rPr>
                <w:rFonts w:ascii="標楷體" w:hAnsi="標楷體" w:cs="細明體" w:hint="eastAsia"/>
                <w:sz w:val="24"/>
              </w:rPr>
              <w:t>資金應依工程</w:t>
            </w:r>
            <w:r w:rsidRPr="00C07DDC">
              <w:rPr>
                <w:rFonts w:ascii="標楷體" w:hAnsi="標楷體" w:hint="eastAsia"/>
                <w:sz w:val="24"/>
              </w:rPr>
              <w:t>進度專款</w:t>
            </w:r>
            <w:r w:rsidRPr="00C07DDC">
              <w:rPr>
                <w:rFonts w:ascii="標楷體" w:hAnsi="標楷體" w:cs="細明體" w:hint="eastAsia"/>
                <w:sz w:val="24"/>
              </w:rPr>
              <w:t>專用。又簽定預售屋買賣契約時，</w:t>
            </w:r>
            <w:r w:rsidRPr="00C07DDC">
              <w:rPr>
                <w:rFonts w:ascii="標楷體" w:hAnsi="標楷體" w:hint="eastAsia"/>
                <w:sz w:val="24"/>
              </w:rPr>
              <w:t>賣方應提供上開信託之證明文件或影本予買方。</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□其他替代性履約保證方式。</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價金返還</w:t>
            </w:r>
            <w:proofErr w:type="gramEnd"/>
            <w:r w:rsidRPr="00C07DDC">
              <w:rPr>
                <w:rFonts w:ascii="標楷體" w:hAnsi="標楷體" w:hint="eastAsia"/>
                <w:sz w:val="24"/>
              </w:rPr>
              <w:t>之保證</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lastRenderedPageBreak/>
              <w:t>本預售屋由</w:t>
            </w:r>
            <w:proofErr w:type="gramStart"/>
            <w:r w:rsidRPr="00C07DDC">
              <w:rPr>
                <w:rFonts w:ascii="標楷體" w:hAnsi="標楷體" w:hint="eastAsia"/>
                <w:sz w:val="24"/>
              </w:rPr>
              <w:t>＿</w:t>
            </w:r>
            <w:proofErr w:type="gramEnd"/>
            <w:r w:rsidRPr="00C07DDC">
              <w:rPr>
                <w:rFonts w:ascii="標楷體" w:hAnsi="標楷體" w:hint="eastAsia"/>
                <w:sz w:val="24"/>
              </w:rPr>
              <w:t>(金融機構)負責</w:t>
            </w:r>
            <w:proofErr w:type="gramStart"/>
            <w:r w:rsidRPr="00C07DDC">
              <w:rPr>
                <w:rFonts w:ascii="標楷體" w:hAnsi="標楷體" w:hint="eastAsia"/>
                <w:sz w:val="24"/>
              </w:rPr>
              <w:t>承作價金返還</w:t>
            </w:r>
            <w:proofErr w:type="gramEnd"/>
            <w:r w:rsidRPr="00C07DDC">
              <w:rPr>
                <w:rFonts w:ascii="標楷體" w:hAnsi="標楷體" w:hint="eastAsia"/>
                <w:sz w:val="24"/>
              </w:rPr>
              <w:t>保證。</w:t>
            </w:r>
          </w:p>
          <w:p w:rsidR="00C31D8B" w:rsidRPr="00C07DDC" w:rsidRDefault="00C31D8B" w:rsidP="00F02995">
            <w:pPr>
              <w:ind w:leftChars="255" w:left="717" w:hanging="3"/>
              <w:jc w:val="both"/>
              <w:rPr>
                <w:rFonts w:ascii="標楷體" w:hAnsi="標楷體"/>
                <w:sz w:val="24"/>
              </w:rPr>
            </w:pPr>
            <w:proofErr w:type="gramStart"/>
            <w:r w:rsidRPr="00C07DDC">
              <w:rPr>
                <w:rFonts w:ascii="標楷體" w:hAnsi="標楷體" w:hint="eastAsia"/>
                <w:sz w:val="24"/>
              </w:rPr>
              <w:t>價金返還</w:t>
            </w:r>
            <w:proofErr w:type="gramEnd"/>
            <w:r w:rsidRPr="00C07DDC">
              <w:rPr>
                <w:rFonts w:ascii="標楷體" w:hAnsi="標楷體" w:hint="eastAsia"/>
                <w:sz w:val="24"/>
              </w:rPr>
              <w:t>之保證費用由賣方負擔。</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賣方應提供第1項之保證契約影本予買方。</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□價金信託</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本預售屋將價金交付信託，由__(金融機構)負責</w:t>
            </w:r>
            <w:proofErr w:type="gramStart"/>
            <w:r w:rsidRPr="00C07DDC">
              <w:rPr>
                <w:rFonts w:ascii="標楷體" w:hAnsi="標楷體" w:hint="eastAsia"/>
                <w:sz w:val="24"/>
              </w:rPr>
              <w:t>承作</w:t>
            </w:r>
            <w:proofErr w:type="gramEnd"/>
            <w:r w:rsidRPr="00C07DDC">
              <w:rPr>
                <w:rFonts w:ascii="標楷體" w:hAnsi="標楷體" w:hint="eastAsia"/>
                <w:sz w:val="24"/>
              </w:rPr>
              <w:t>，設立專款專用帳戶，並由受託機構於信託存續</w:t>
            </w:r>
            <w:proofErr w:type="gramStart"/>
            <w:r w:rsidRPr="00C07DDC">
              <w:rPr>
                <w:rFonts w:ascii="標楷體" w:hAnsi="標楷體" w:hint="eastAsia"/>
                <w:sz w:val="24"/>
              </w:rPr>
              <w:t>期間，</w:t>
            </w:r>
            <w:proofErr w:type="gramEnd"/>
            <w:r w:rsidRPr="00C07DDC">
              <w:rPr>
                <w:rFonts w:ascii="標楷體" w:hAnsi="標楷體" w:hint="eastAsia"/>
                <w:sz w:val="24"/>
              </w:rPr>
              <w:t>按信託契約約定辦理工程款交付、繳納各項稅費等資金控管事宜。</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前項信託之受益人為賣方</w:t>
            </w:r>
            <w:r w:rsidRPr="00C07DDC">
              <w:rPr>
                <w:rFonts w:ascii="標楷體" w:hAnsi="標楷體"/>
                <w:sz w:val="24"/>
              </w:rPr>
              <w:t>(</w:t>
            </w:r>
            <w:r w:rsidRPr="00C07DDC">
              <w:rPr>
                <w:rFonts w:ascii="標楷體" w:hAnsi="標楷體" w:hint="eastAsia"/>
                <w:sz w:val="24"/>
              </w:rPr>
              <w:t>即建方或合建雙方</w:t>
            </w:r>
            <w:r w:rsidRPr="00C07DDC">
              <w:rPr>
                <w:rFonts w:ascii="標楷體" w:hAnsi="標楷體"/>
                <w:sz w:val="24"/>
              </w:rPr>
              <w:t>)</w:t>
            </w:r>
            <w:r w:rsidRPr="00C07DDC">
              <w:rPr>
                <w:rFonts w:ascii="標楷體" w:hAnsi="標楷體" w:hint="eastAsia"/>
                <w:sz w:val="24"/>
              </w:rPr>
              <w:t>而非買方，受託人係受託為賣方而非爲買方管理信託財產，但賣方無法依約定完工或交屋者，受益權歸屬於買方。</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賣方應提供第1項之信託契約影本予買方。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□同業連帶擔保</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本預售屋已與○○公司(同業同級之公司，市占率由內政部另定之)等相互連帶擔保，</w:t>
            </w:r>
            <w:proofErr w:type="gramStart"/>
            <w:r w:rsidRPr="00C07DDC">
              <w:rPr>
                <w:rFonts w:ascii="標楷體" w:hAnsi="標楷體" w:hint="eastAsia"/>
                <w:sz w:val="24"/>
              </w:rPr>
              <w:t>持本買賣</w:t>
            </w:r>
            <w:proofErr w:type="gramEnd"/>
            <w:r w:rsidRPr="00C07DDC">
              <w:rPr>
                <w:rFonts w:ascii="標楷體" w:hAnsi="標楷體" w:hint="eastAsia"/>
                <w:sz w:val="24"/>
              </w:rPr>
              <w:t>契約可向上列公司請求</w:t>
            </w:r>
            <w:proofErr w:type="gramStart"/>
            <w:r w:rsidRPr="00C07DDC">
              <w:rPr>
                <w:rFonts w:ascii="標楷體" w:hAnsi="標楷體" w:hint="eastAsia"/>
                <w:sz w:val="24"/>
              </w:rPr>
              <w:t>完成本建案</w:t>
            </w:r>
            <w:proofErr w:type="gramEnd"/>
            <w:r w:rsidRPr="00C07DDC">
              <w:rPr>
                <w:rFonts w:ascii="標楷體" w:hAnsi="標楷體" w:hint="eastAsia"/>
                <w:sz w:val="24"/>
              </w:rPr>
              <w:t>後交屋。上列公司不得為任何異議，亦不得要求任何費用或補償。</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賣方應提供連帶擔保之書面影本予買方。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□公會連帶保證</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本預售屋已加入由全國或各縣市建築開發商同業公會辦理之連帶保證協定，</w:t>
            </w:r>
            <w:proofErr w:type="gramStart"/>
            <w:r w:rsidRPr="00C07DDC">
              <w:rPr>
                <w:rFonts w:ascii="標楷體" w:hAnsi="標楷體" w:hint="eastAsia"/>
                <w:sz w:val="24"/>
              </w:rPr>
              <w:t>持本買賣</w:t>
            </w:r>
            <w:proofErr w:type="gramEnd"/>
            <w:r w:rsidRPr="00C07DDC">
              <w:rPr>
                <w:rFonts w:ascii="標楷體" w:hAnsi="標楷體" w:hint="eastAsia"/>
                <w:sz w:val="24"/>
              </w:rPr>
              <w:t>契約可向加入本協定之○○公司請求共同</w:t>
            </w:r>
            <w:proofErr w:type="gramStart"/>
            <w:r w:rsidRPr="00C07DDC">
              <w:rPr>
                <w:rFonts w:ascii="標楷體" w:hAnsi="標楷體" w:hint="eastAsia"/>
                <w:sz w:val="24"/>
              </w:rPr>
              <w:t>完成本建案</w:t>
            </w:r>
            <w:proofErr w:type="gramEnd"/>
            <w:r w:rsidRPr="00C07DDC">
              <w:rPr>
                <w:rFonts w:ascii="標楷體" w:hAnsi="標楷體" w:hint="eastAsia"/>
                <w:sz w:val="24"/>
              </w:rPr>
              <w:t>後交屋。加入本協定之○○公司不得為任何異議，亦不得要求任何費用或補償。</w:t>
            </w:r>
          </w:p>
          <w:p w:rsidR="00C31D8B" w:rsidRPr="00C07DDC" w:rsidRDefault="00C31D8B" w:rsidP="00F02995">
            <w:pPr>
              <w:ind w:leftChars="250" w:left="700"/>
              <w:jc w:val="both"/>
              <w:rPr>
                <w:rFonts w:ascii="標楷體" w:hAnsi="標楷體"/>
                <w:sz w:val="24"/>
              </w:rPr>
            </w:pPr>
            <w:r w:rsidRPr="00C07DDC">
              <w:rPr>
                <w:rFonts w:ascii="標楷體" w:hAnsi="標楷體" w:hint="eastAsia"/>
                <w:sz w:val="24"/>
              </w:rPr>
              <w:t>賣方應提供加入前項同業聯合連帶保證協定</w:t>
            </w:r>
            <w:r w:rsidRPr="00C07DDC">
              <w:rPr>
                <w:rFonts w:ascii="標楷體" w:hAnsi="標楷體" w:hint="eastAsia"/>
                <w:sz w:val="24"/>
              </w:rPr>
              <w:lastRenderedPageBreak/>
              <w:t>之書面影本予買方。</w:t>
            </w:r>
          </w:p>
        </w:tc>
        <w:tc>
          <w:tcPr>
            <w:tcW w:w="5545" w:type="dxa"/>
          </w:tcPr>
          <w:p w:rsidR="00C31D8B" w:rsidRDefault="003021E0" w:rsidP="004552F7">
            <w:pPr>
              <w:jc w:val="both"/>
              <w:rPr>
                <w:rFonts w:ascii="標楷體" w:hAnsi="標楷體"/>
                <w:sz w:val="24"/>
              </w:rPr>
            </w:pPr>
            <w:r>
              <w:rPr>
                <w:rFonts w:ascii="標楷體" w:hAnsi="標楷體"/>
                <w:noProof/>
                <w:sz w:val="24"/>
              </w:rPr>
              <w:lastRenderedPageBreak/>
              <w:drawing>
                <wp:inline distT="0" distB="0" distL="0" distR="0">
                  <wp:extent cx="3485515" cy="1483995"/>
                  <wp:effectExtent l="19050" t="0" r="635" b="0"/>
                  <wp:docPr id="69"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3485515" cy="1483995"/>
                          </a:xfrm>
                          <a:prstGeom prst="rect">
                            <a:avLst/>
                          </a:prstGeom>
                          <a:noFill/>
                          <a:ln w="9525">
                            <a:noFill/>
                            <a:miter lim="800000"/>
                            <a:headEnd/>
                            <a:tailEnd/>
                          </a:ln>
                        </pic:spPr>
                      </pic:pic>
                    </a:graphicData>
                  </a:graphic>
                </wp:inline>
              </w:drawing>
            </w:r>
          </w:p>
          <w:p w:rsidR="00C31D8B" w:rsidRDefault="003021E0" w:rsidP="004552F7">
            <w:pPr>
              <w:jc w:val="both"/>
              <w:rPr>
                <w:rFonts w:ascii="標楷體" w:hAnsi="標楷體"/>
                <w:sz w:val="24"/>
              </w:rPr>
            </w:pPr>
            <w:r>
              <w:rPr>
                <w:rFonts w:ascii="標楷體" w:hAnsi="標楷體"/>
                <w:noProof/>
                <w:sz w:val="24"/>
              </w:rPr>
              <w:lastRenderedPageBreak/>
              <w:drawing>
                <wp:inline distT="0" distB="0" distL="0" distR="0">
                  <wp:extent cx="3485515" cy="4797425"/>
                  <wp:effectExtent l="19050" t="0" r="635"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3485515" cy="4797425"/>
                          </a:xfrm>
                          <a:prstGeom prst="rect">
                            <a:avLst/>
                          </a:prstGeom>
                          <a:noFill/>
                          <a:ln w="9525">
                            <a:noFill/>
                            <a:miter lim="800000"/>
                            <a:headEnd/>
                            <a:tailEnd/>
                          </a:ln>
                        </pic:spPr>
                      </pic:pic>
                    </a:graphicData>
                  </a:graphic>
                </wp:inline>
              </w:drawing>
            </w:r>
          </w:p>
          <w:p w:rsidR="00C31D8B" w:rsidRPr="00C07DDC" w:rsidRDefault="00C31D8B" w:rsidP="004552F7">
            <w:pPr>
              <w:jc w:val="both"/>
              <w:rPr>
                <w:rFonts w:ascii="標楷體" w:hAnsi="標楷體"/>
                <w:sz w:val="24"/>
              </w:rPr>
            </w:pPr>
          </w:p>
        </w:tc>
        <w:tc>
          <w:tcPr>
            <w:tcW w:w="1560" w:type="dxa"/>
          </w:tcPr>
          <w:p w:rsidR="00C31D8B" w:rsidRPr="00E905F4" w:rsidRDefault="00C31D8B" w:rsidP="0061181B">
            <w:pPr>
              <w:spacing w:line="276" w:lineRule="auto"/>
              <w:ind w:left="2" w:rightChars="-10" w:right="-28"/>
              <w:rPr>
                <w:rFonts w:ascii="標楷體" w:hAnsi="標楷體"/>
                <w:sz w:val="24"/>
              </w:rPr>
            </w:pPr>
            <w:r>
              <w:rPr>
                <w:rFonts w:ascii="標楷體" w:hAnsi="標楷體" w:hint="eastAsia"/>
                <w:sz w:val="24"/>
              </w:rPr>
              <w:lastRenderedPageBreak/>
              <w:t>第5頁、第</w:t>
            </w:r>
            <w:r w:rsidR="003021E0">
              <w:rPr>
                <w:rFonts w:ascii="標楷體" w:hAnsi="標楷體" w:hint="eastAsia"/>
                <w:sz w:val="24"/>
              </w:rPr>
              <w:t>6</w:t>
            </w:r>
            <w:r>
              <w:rPr>
                <w:rFonts w:ascii="標楷體" w:hAnsi="標楷體" w:hint="eastAsia"/>
                <w:sz w:val="24"/>
              </w:rPr>
              <w:t>條</w:t>
            </w:r>
            <w:r w:rsidR="007317AD">
              <w:rPr>
                <w:rFonts w:ascii="標楷體" w:hAnsi="標楷體" w:hint="eastAsia"/>
                <w:sz w:val="24"/>
              </w:rPr>
              <w:t>之1</w:t>
            </w:r>
            <w:r w:rsidRPr="00C43016">
              <w:rPr>
                <w:rFonts w:ascii="標楷體" w:hAnsi="標楷體" w:hint="eastAsia"/>
                <w:sz w:val="24"/>
              </w:rPr>
              <w:t>。</w:t>
            </w:r>
          </w:p>
        </w:tc>
      </w:tr>
      <w:tr w:rsidR="00C31D8B" w:rsidRPr="00471A0C" w:rsidTr="00C31D8B">
        <w:trPr>
          <w:trHeight w:val="1399"/>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九</w:t>
            </w:r>
            <w:r w:rsidRPr="000856F6">
              <w:rPr>
                <w:rFonts w:ascii="標楷體" w:hAnsi="標楷體" w:hint="eastAsia"/>
                <w:sz w:val="24"/>
              </w:rPr>
              <w:t>、</w:t>
            </w:r>
            <w:r w:rsidRPr="000856F6">
              <w:rPr>
                <w:rFonts w:ascii="標楷體" w:hint="eastAsia"/>
                <w:bCs/>
                <w:sz w:val="24"/>
              </w:rPr>
              <w:t>主要建材及其廠牌、規格</w:t>
            </w: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proofErr w:type="gramStart"/>
            <w:r w:rsidRPr="000856F6">
              <w:rPr>
                <w:rFonts w:hint="eastAsia"/>
                <w:sz w:val="24"/>
              </w:rPr>
              <w:t>一</w:t>
            </w:r>
            <w:proofErr w:type="gramEnd"/>
            <w:r w:rsidRPr="000856F6">
              <w:rPr>
                <w:rFonts w:hint="eastAsia"/>
                <w:sz w:val="24"/>
              </w:rPr>
              <w:t>)</w:t>
            </w:r>
            <w:r w:rsidRPr="000856F6">
              <w:rPr>
                <w:rFonts w:hint="eastAsia"/>
                <w:sz w:val="24"/>
              </w:rPr>
              <w:t>施工標準悉依核准之工程圖樣與說明書及本契約附件之建材設備表施工，除經買方同意，不得以同級品之名義變更建材設備或以附件所列舉品牌以外之產品替代，但賣方能證明有不可歸責於賣方之事由，致無法供應原建材設備，且所更換之建材設備之價值、效用及品質不低於原約定之建材設備或補償價金者，不在此限。</w:t>
            </w:r>
          </w:p>
          <w:p w:rsidR="00C31D8B" w:rsidRPr="000856F6" w:rsidRDefault="00C31D8B" w:rsidP="00F02995">
            <w:pPr>
              <w:ind w:left="413" w:hangingChars="172" w:hanging="413"/>
              <w:jc w:val="both"/>
              <w:rPr>
                <w:sz w:val="24"/>
              </w:rPr>
            </w:pPr>
          </w:p>
        </w:tc>
        <w:tc>
          <w:tcPr>
            <w:tcW w:w="5545" w:type="dxa"/>
          </w:tcPr>
          <w:p w:rsidR="00C31D8B" w:rsidRPr="000856F6" w:rsidRDefault="003021E0" w:rsidP="004552F7">
            <w:pPr>
              <w:ind w:left="413" w:hangingChars="172" w:hanging="413"/>
              <w:jc w:val="both"/>
              <w:rPr>
                <w:sz w:val="24"/>
              </w:rPr>
            </w:pPr>
            <w:r>
              <w:rPr>
                <w:noProof/>
                <w:sz w:val="24"/>
              </w:rPr>
              <w:drawing>
                <wp:inline distT="0" distB="0" distL="0" distR="0">
                  <wp:extent cx="3485515" cy="252095"/>
                  <wp:effectExtent l="19050" t="0" r="635"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3485515" cy="252095"/>
                          </a:xfrm>
                          <a:prstGeom prst="rect">
                            <a:avLst/>
                          </a:prstGeom>
                          <a:noFill/>
                          <a:ln w="9525">
                            <a:noFill/>
                            <a:miter lim="800000"/>
                            <a:headEnd/>
                            <a:tailEnd/>
                          </a:ln>
                        </pic:spPr>
                      </pic:pic>
                    </a:graphicData>
                  </a:graphic>
                </wp:inline>
              </w:drawing>
            </w:r>
          </w:p>
          <w:p w:rsidR="00C31D8B" w:rsidRPr="000856F6" w:rsidRDefault="003021E0" w:rsidP="004552F7">
            <w:pPr>
              <w:ind w:left="413" w:hangingChars="172" w:hanging="413"/>
              <w:jc w:val="both"/>
              <w:rPr>
                <w:sz w:val="24"/>
              </w:rPr>
            </w:pPr>
            <w:r>
              <w:rPr>
                <w:noProof/>
                <w:sz w:val="24"/>
              </w:rPr>
              <w:drawing>
                <wp:inline distT="0" distB="0" distL="0" distR="0">
                  <wp:extent cx="3485515" cy="980440"/>
                  <wp:effectExtent l="19050" t="0" r="63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3485515" cy="980440"/>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7317AD">
              <w:rPr>
                <w:rFonts w:ascii="標楷體" w:hAnsi="標楷體" w:hint="eastAsia"/>
                <w:sz w:val="24"/>
              </w:rPr>
              <w:t>7</w:t>
            </w:r>
            <w:r>
              <w:rPr>
                <w:rFonts w:ascii="標楷體" w:hAnsi="標楷體" w:hint="eastAsia"/>
                <w:sz w:val="24"/>
              </w:rPr>
              <w:t>頁、第</w:t>
            </w:r>
            <w:r w:rsidR="007317AD">
              <w:rPr>
                <w:rFonts w:ascii="標楷體" w:hAnsi="標楷體" w:hint="eastAsia"/>
                <w:sz w:val="24"/>
              </w:rPr>
              <w:t>10</w:t>
            </w:r>
            <w:r>
              <w:rPr>
                <w:rFonts w:ascii="標楷體" w:hAnsi="標楷體" w:hint="eastAsia"/>
                <w:sz w:val="24"/>
              </w:rPr>
              <w:t>條、第</w:t>
            </w:r>
            <w:r w:rsidR="008E71C5">
              <w:rPr>
                <w:rFonts w:ascii="標楷體" w:hAnsi="標楷體" w:hint="eastAsia"/>
                <w:sz w:val="24"/>
              </w:rPr>
              <w:t>2</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9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413" w:hangingChars="172" w:hanging="413"/>
              <w:jc w:val="both"/>
              <w:rPr>
                <w:sz w:val="24"/>
              </w:rPr>
            </w:pPr>
            <w:r w:rsidRPr="000856F6">
              <w:rPr>
                <w:rFonts w:hint="eastAsia"/>
                <w:sz w:val="24"/>
              </w:rPr>
              <w:t>(</w:t>
            </w:r>
            <w:r w:rsidRPr="000856F6">
              <w:rPr>
                <w:rFonts w:hint="eastAsia"/>
                <w:sz w:val="24"/>
              </w:rPr>
              <w:t>二</w:t>
            </w:r>
            <w:r w:rsidRPr="000856F6">
              <w:rPr>
                <w:rFonts w:hint="eastAsia"/>
                <w:sz w:val="24"/>
              </w:rPr>
              <w:t>)</w:t>
            </w:r>
            <w:r w:rsidRPr="000856F6">
              <w:rPr>
                <w:rFonts w:hint="eastAsia"/>
                <w:sz w:val="24"/>
              </w:rPr>
              <w:t>賣方保證建造本預售屋</w:t>
            </w:r>
            <w:proofErr w:type="gramStart"/>
            <w:r w:rsidRPr="000856F6">
              <w:rPr>
                <w:rFonts w:hint="eastAsia"/>
                <w:sz w:val="24"/>
              </w:rPr>
              <w:t>不</w:t>
            </w:r>
            <w:proofErr w:type="gramEnd"/>
            <w:r w:rsidRPr="000856F6">
              <w:rPr>
                <w:rFonts w:hint="eastAsia"/>
                <w:sz w:val="24"/>
              </w:rPr>
              <w:t>含有</w:t>
            </w:r>
            <w:proofErr w:type="gramStart"/>
            <w:r w:rsidRPr="000856F6">
              <w:rPr>
                <w:rFonts w:hint="eastAsia"/>
                <w:sz w:val="24"/>
              </w:rPr>
              <w:t>損</w:t>
            </w:r>
            <w:proofErr w:type="gramEnd"/>
            <w:r w:rsidRPr="000856F6">
              <w:rPr>
                <w:rFonts w:hint="eastAsia"/>
                <w:sz w:val="24"/>
              </w:rPr>
              <w:t>建築結構安全或有害人體安全健康之輻射鋼筋、石棉、未經處理之海砂等材料或其他類似物。</w:t>
            </w:r>
          </w:p>
          <w:p w:rsidR="00C31D8B" w:rsidRPr="00A004CC" w:rsidRDefault="00C31D8B" w:rsidP="00F02995">
            <w:pPr>
              <w:ind w:left="413" w:hangingChars="172" w:hanging="413"/>
              <w:jc w:val="both"/>
              <w:rPr>
                <w:sz w:val="24"/>
              </w:rPr>
            </w:pPr>
          </w:p>
        </w:tc>
        <w:tc>
          <w:tcPr>
            <w:tcW w:w="5545" w:type="dxa"/>
          </w:tcPr>
          <w:p w:rsidR="00C31D8B" w:rsidRPr="00A004CC" w:rsidRDefault="003021E0" w:rsidP="004552F7">
            <w:pPr>
              <w:ind w:left="413" w:hangingChars="172" w:hanging="413"/>
              <w:jc w:val="both"/>
              <w:rPr>
                <w:sz w:val="24"/>
              </w:rPr>
            </w:pPr>
            <w:r>
              <w:rPr>
                <w:noProof/>
                <w:sz w:val="24"/>
              </w:rPr>
              <w:drawing>
                <wp:inline distT="0" distB="0" distL="0" distR="0">
                  <wp:extent cx="3485515" cy="384175"/>
                  <wp:effectExtent l="19050" t="0" r="63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3485515" cy="38417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0C062B">
              <w:rPr>
                <w:rFonts w:ascii="標楷體" w:hAnsi="標楷體" w:hint="eastAsia"/>
                <w:sz w:val="24"/>
              </w:rPr>
              <w:t>8</w:t>
            </w:r>
            <w:r>
              <w:rPr>
                <w:rFonts w:ascii="標楷體" w:hAnsi="標楷體" w:hint="eastAsia"/>
                <w:sz w:val="24"/>
              </w:rPr>
              <w:t>頁、第</w:t>
            </w:r>
            <w:r w:rsidR="000C062B">
              <w:rPr>
                <w:rFonts w:ascii="標楷體" w:hAnsi="標楷體" w:hint="eastAsia"/>
                <w:sz w:val="24"/>
              </w:rPr>
              <w:t>10</w:t>
            </w:r>
            <w:r>
              <w:rPr>
                <w:rFonts w:ascii="標楷體" w:hAnsi="標楷體" w:hint="eastAsia"/>
                <w:sz w:val="24"/>
              </w:rPr>
              <w:t>條、第</w:t>
            </w:r>
            <w:r w:rsidR="000C062B">
              <w:rPr>
                <w:rFonts w:ascii="標楷體" w:hAnsi="標楷體" w:hint="eastAsia"/>
                <w:sz w:val="24"/>
              </w:rPr>
              <w:t>2</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713"/>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r w:rsidRPr="000856F6">
              <w:rPr>
                <w:rFonts w:hint="eastAsia"/>
                <w:sz w:val="24"/>
              </w:rPr>
              <w:t>三</w:t>
            </w:r>
            <w:r w:rsidRPr="000856F6">
              <w:rPr>
                <w:rFonts w:hint="eastAsia"/>
                <w:sz w:val="24"/>
              </w:rPr>
              <w:t>)</w:t>
            </w:r>
            <w:r w:rsidRPr="00471A0C">
              <w:rPr>
                <w:rFonts w:hint="eastAsia"/>
                <w:color w:val="FF0000"/>
                <w:sz w:val="24"/>
                <w:u w:val="single"/>
              </w:rPr>
              <w:t>前款石棉之使用，不得違反主管機關所定之標準及許可之目的用途，但如有造成買方生命、身體及健康之損害者，仍應依法負責。</w:t>
            </w:r>
          </w:p>
          <w:p w:rsidR="00C31D8B" w:rsidRPr="000856F6" w:rsidRDefault="00C31D8B" w:rsidP="00F02995">
            <w:pPr>
              <w:ind w:left="413" w:hangingChars="172" w:hanging="413"/>
              <w:jc w:val="both"/>
              <w:rPr>
                <w:sz w:val="24"/>
              </w:rPr>
            </w:pPr>
          </w:p>
        </w:tc>
        <w:tc>
          <w:tcPr>
            <w:tcW w:w="5545" w:type="dxa"/>
          </w:tcPr>
          <w:p w:rsidR="00C31D8B" w:rsidRPr="000856F6" w:rsidRDefault="003021E0" w:rsidP="004552F7">
            <w:pPr>
              <w:ind w:left="413" w:hangingChars="172" w:hanging="413"/>
              <w:jc w:val="both"/>
              <w:rPr>
                <w:sz w:val="24"/>
              </w:rPr>
            </w:pPr>
            <w:r>
              <w:rPr>
                <w:noProof/>
                <w:sz w:val="24"/>
              </w:rPr>
              <w:drawing>
                <wp:inline distT="0" distB="0" distL="0" distR="0">
                  <wp:extent cx="3485515" cy="582930"/>
                  <wp:effectExtent l="19050" t="0" r="635" b="0"/>
                  <wp:docPr id="71"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3485515" cy="58293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0C062B">
              <w:rPr>
                <w:rFonts w:ascii="標楷體" w:hAnsi="標楷體" w:hint="eastAsia"/>
                <w:sz w:val="24"/>
              </w:rPr>
              <w:t>8</w:t>
            </w:r>
            <w:r>
              <w:rPr>
                <w:rFonts w:ascii="標楷體" w:hAnsi="標楷體" w:hint="eastAsia"/>
                <w:sz w:val="24"/>
              </w:rPr>
              <w:t>頁、第</w:t>
            </w:r>
            <w:r w:rsidR="000C062B">
              <w:rPr>
                <w:rFonts w:ascii="標楷體" w:hAnsi="標楷體" w:hint="eastAsia"/>
                <w:sz w:val="24"/>
              </w:rPr>
              <w:t>10</w:t>
            </w:r>
            <w:r>
              <w:rPr>
                <w:rFonts w:ascii="標楷體" w:hAnsi="標楷體" w:hint="eastAsia"/>
                <w:sz w:val="24"/>
              </w:rPr>
              <w:t>條、第</w:t>
            </w:r>
            <w:r w:rsidR="000C062B">
              <w:rPr>
                <w:rFonts w:ascii="標楷體" w:hAnsi="標楷體" w:hint="eastAsia"/>
                <w:sz w:val="24"/>
              </w:rPr>
              <w:t>3</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5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4054D" w:rsidRDefault="00C31D8B" w:rsidP="00F02995">
            <w:pPr>
              <w:ind w:left="413" w:hangingChars="172" w:hanging="413"/>
              <w:jc w:val="both"/>
              <w:rPr>
                <w:sz w:val="24"/>
              </w:rPr>
            </w:pPr>
            <w:r w:rsidRPr="000856F6">
              <w:rPr>
                <w:rFonts w:hint="eastAsia"/>
                <w:sz w:val="24"/>
              </w:rPr>
              <w:t>(</w:t>
            </w:r>
            <w:r w:rsidRPr="000856F6">
              <w:rPr>
                <w:rFonts w:hint="eastAsia"/>
                <w:sz w:val="24"/>
              </w:rPr>
              <w:t>四</w:t>
            </w:r>
            <w:r w:rsidRPr="000856F6">
              <w:rPr>
                <w:rFonts w:hint="eastAsia"/>
                <w:sz w:val="24"/>
              </w:rPr>
              <w:t>)</w:t>
            </w:r>
            <w:r w:rsidRPr="000856F6">
              <w:rPr>
                <w:rFonts w:hint="eastAsia"/>
                <w:sz w:val="24"/>
              </w:rPr>
              <w:t>賣方如有違反前三款之情形，雙方同意依違約之處罰規定處理。</w:t>
            </w:r>
          </w:p>
        </w:tc>
        <w:tc>
          <w:tcPr>
            <w:tcW w:w="5545" w:type="dxa"/>
          </w:tcPr>
          <w:p w:rsidR="00C31D8B" w:rsidRPr="0004054D" w:rsidRDefault="003021E0" w:rsidP="004552F7">
            <w:pPr>
              <w:ind w:left="413" w:hangingChars="172" w:hanging="413"/>
              <w:jc w:val="both"/>
              <w:rPr>
                <w:sz w:val="24"/>
              </w:rPr>
            </w:pPr>
            <w:r>
              <w:rPr>
                <w:noProof/>
                <w:sz w:val="24"/>
              </w:rPr>
              <w:drawing>
                <wp:inline distT="0" distB="0" distL="0" distR="0">
                  <wp:extent cx="3485515" cy="158750"/>
                  <wp:effectExtent l="19050" t="0" r="63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3485515" cy="15875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0C062B">
              <w:rPr>
                <w:rFonts w:ascii="標楷體" w:hAnsi="標楷體" w:hint="eastAsia"/>
                <w:sz w:val="24"/>
              </w:rPr>
              <w:t>8</w:t>
            </w:r>
            <w:r>
              <w:rPr>
                <w:rFonts w:ascii="標楷體" w:hAnsi="標楷體" w:hint="eastAsia"/>
                <w:sz w:val="24"/>
              </w:rPr>
              <w:t>頁、第</w:t>
            </w:r>
            <w:r w:rsidR="000C062B">
              <w:rPr>
                <w:rFonts w:ascii="標楷體" w:hAnsi="標楷體" w:hint="eastAsia"/>
                <w:sz w:val="24"/>
              </w:rPr>
              <w:t>10</w:t>
            </w:r>
            <w:r>
              <w:rPr>
                <w:rFonts w:ascii="標楷體" w:hAnsi="標楷體" w:hint="eastAsia"/>
                <w:sz w:val="24"/>
              </w:rPr>
              <w:t>條、第</w:t>
            </w:r>
            <w:r w:rsidR="000C062B">
              <w:rPr>
                <w:rFonts w:ascii="標楷體" w:hAnsi="標楷體" w:hint="eastAsia"/>
                <w:sz w:val="24"/>
              </w:rPr>
              <w:t>4</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5"/>
          <w:jc w:val="center"/>
        </w:trPr>
        <w:tc>
          <w:tcPr>
            <w:tcW w:w="710" w:type="dxa"/>
            <w:vMerge w:val="restart"/>
          </w:tcPr>
          <w:p w:rsidR="00C31D8B" w:rsidRPr="000856F6" w:rsidRDefault="00C31D8B" w:rsidP="0039424B">
            <w:pPr>
              <w:jc w:val="both"/>
              <w:rPr>
                <w:rFonts w:ascii="標楷體"/>
                <w:b/>
                <w:bCs/>
                <w:sz w:val="24"/>
              </w:rPr>
            </w:pPr>
            <w:r>
              <w:rPr>
                <w:rFonts w:ascii="標楷體" w:hint="eastAsia"/>
                <w:bCs/>
                <w:sz w:val="24"/>
              </w:rPr>
              <w:t>十</w:t>
            </w:r>
            <w:r w:rsidRPr="000856F6">
              <w:rPr>
                <w:rFonts w:ascii="標楷體" w:hint="eastAsia"/>
                <w:bCs/>
                <w:sz w:val="24"/>
              </w:rPr>
              <w:t>、開工及取得使用</w:t>
            </w:r>
            <w:r w:rsidRPr="000856F6">
              <w:rPr>
                <w:rFonts w:ascii="標楷體" w:hint="eastAsia"/>
                <w:bCs/>
                <w:sz w:val="24"/>
              </w:rPr>
              <w:lastRenderedPageBreak/>
              <w:t>執照期限</w:t>
            </w:r>
          </w:p>
        </w:tc>
        <w:tc>
          <w:tcPr>
            <w:tcW w:w="5545" w:type="dxa"/>
            <w:gridSpan w:val="2"/>
          </w:tcPr>
          <w:p w:rsidR="00C31D8B" w:rsidRPr="000856F6" w:rsidRDefault="00C31D8B" w:rsidP="00F02995">
            <w:pPr>
              <w:ind w:left="413" w:hangingChars="172" w:hanging="413"/>
              <w:jc w:val="both"/>
              <w:rPr>
                <w:sz w:val="24"/>
              </w:rPr>
            </w:pPr>
            <w:r w:rsidRPr="000856F6">
              <w:rPr>
                <w:rFonts w:ascii="標楷體" w:hAnsi="標楷體" w:hint="eastAsia"/>
                <w:sz w:val="24"/>
              </w:rPr>
              <w:lastRenderedPageBreak/>
              <w:t>(一)本預售屋之</w:t>
            </w:r>
            <w:r w:rsidRPr="000856F6">
              <w:rPr>
                <w:rFonts w:hint="eastAsia"/>
                <w:sz w:val="24"/>
              </w:rPr>
              <w:t>建築工程</w:t>
            </w:r>
            <w:r w:rsidRPr="000856F6">
              <w:rPr>
                <w:rFonts w:ascii="標楷體" w:hAnsi="標楷體" w:hint="eastAsia"/>
                <w:sz w:val="24"/>
              </w:rPr>
              <w:t>應在民國__年__月__日之前開工，</w:t>
            </w:r>
            <w:r w:rsidRPr="00471A0C">
              <w:rPr>
                <w:rFonts w:ascii="標楷體" w:hAnsi="標楷體" w:hint="eastAsia"/>
                <w:color w:val="FF0000"/>
                <w:sz w:val="24"/>
                <w:u w:val="single"/>
              </w:rPr>
              <w:t>民國__年__月__日之前</w:t>
            </w:r>
            <w:r w:rsidRPr="000856F6">
              <w:rPr>
                <w:rFonts w:ascii="標楷體" w:hAnsi="標楷體" w:hint="eastAsia"/>
                <w:sz w:val="24"/>
              </w:rPr>
              <w:t>完成主建物、</w:t>
            </w:r>
            <w:r w:rsidRPr="000856F6">
              <w:rPr>
                <w:rFonts w:hint="eastAsia"/>
                <w:sz w:val="24"/>
              </w:rPr>
              <w:t>附屬</w:t>
            </w:r>
            <w:r w:rsidRPr="000856F6">
              <w:rPr>
                <w:rFonts w:ascii="標楷體" w:hAnsi="標楷體" w:hint="eastAsia"/>
                <w:sz w:val="24"/>
              </w:rPr>
              <w:t>建物及使用執照所定之必要設施，並取得使用執照。</w:t>
            </w:r>
          </w:p>
        </w:tc>
        <w:tc>
          <w:tcPr>
            <w:tcW w:w="5545" w:type="dxa"/>
          </w:tcPr>
          <w:p w:rsidR="00C31D8B" w:rsidRPr="000856F6" w:rsidRDefault="003021E0" w:rsidP="004552F7">
            <w:pPr>
              <w:ind w:left="413" w:hangingChars="172" w:hanging="413"/>
              <w:jc w:val="both"/>
              <w:rPr>
                <w:sz w:val="24"/>
              </w:rPr>
            </w:pPr>
            <w:r>
              <w:rPr>
                <w:noProof/>
                <w:sz w:val="24"/>
              </w:rPr>
              <w:drawing>
                <wp:inline distT="0" distB="0" distL="0" distR="0">
                  <wp:extent cx="3485515" cy="622935"/>
                  <wp:effectExtent l="19050" t="0" r="635"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3485515" cy="622935"/>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DF1A30">
              <w:rPr>
                <w:rFonts w:ascii="標楷體" w:hAnsi="標楷體" w:hint="eastAsia"/>
                <w:sz w:val="24"/>
              </w:rPr>
              <w:t>8</w:t>
            </w:r>
            <w:r>
              <w:rPr>
                <w:rFonts w:ascii="標楷體" w:hAnsi="標楷體" w:hint="eastAsia"/>
                <w:sz w:val="24"/>
              </w:rPr>
              <w:t>頁、第</w:t>
            </w:r>
            <w:r w:rsidR="00DF1A30">
              <w:rPr>
                <w:rFonts w:ascii="標楷體" w:hAnsi="標楷體" w:hint="eastAsia"/>
                <w:sz w:val="24"/>
              </w:rPr>
              <w:t>11</w:t>
            </w:r>
            <w:r>
              <w:rPr>
                <w:rFonts w:ascii="標楷體" w:hAnsi="標楷體" w:hint="eastAsia"/>
                <w:sz w:val="24"/>
              </w:rPr>
              <w:t>條、第1</w:t>
            </w:r>
            <w:r w:rsidRPr="006001E3">
              <w:rPr>
                <w:rFonts w:ascii="標楷體" w:hAnsi="標楷體" w:hint="eastAsia"/>
                <w:sz w:val="24"/>
              </w:rPr>
              <w:t xml:space="preserve"> </w:t>
            </w:r>
            <w:r>
              <w:rPr>
                <w:rFonts w:ascii="標楷體" w:hAnsi="標楷體" w:hint="eastAsia"/>
                <w:sz w:val="24"/>
              </w:rPr>
              <w:t>項</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0856F6" w:rsidRDefault="00C31D8B" w:rsidP="00F02995">
            <w:pPr>
              <w:ind w:leftChars="152" w:left="568" w:hangingChars="59" w:hanging="142"/>
              <w:jc w:val="both"/>
              <w:rPr>
                <w:rFonts w:ascii="標楷體" w:hAnsi="標楷體"/>
                <w:sz w:val="24"/>
              </w:rPr>
            </w:pPr>
            <w:r w:rsidRPr="000856F6">
              <w:rPr>
                <w:rFonts w:ascii="標楷體" w:hAnsi="標楷體" w:hint="eastAsia"/>
                <w:sz w:val="24"/>
              </w:rPr>
              <w:t>但有下列情事之</w:t>
            </w:r>
            <w:proofErr w:type="gramStart"/>
            <w:r w:rsidRPr="000856F6">
              <w:rPr>
                <w:rFonts w:ascii="標楷體" w:hAnsi="標楷體" w:hint="eastAsia"/>
                <w:sz w:val="24"/>
              </w:rPr>
              <w:t>一</w:t>
            </w:r>
            <w:proofErr w:type="gramEnd"/>
            <w:r w:rsidRPr="000856F6">
              <w:rPr>
                <w:rFonts w:ascii="標楷體" w:hAnsi="標楷體" w:hint="eastAsia"/>
                <w:sz w:val="24"/>
              </w:rPr>
              <w:t>者，得順延其期間：</w:t>
            </w:r>
          </w:p>
          <w:p w:rsidR="00C31D8B" w:rsidRPr="000856F6"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1.因天災地變等不可抗力之事由，致賣方不能施工者，其停工期間。</w:t>
            </w:r>
          </w:p>
          <w:p w:rsidR="00C31D8B" w:rsidRPr="00364F22"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2.因政府法令變更或其他非可歸責於賣方之事由發生時，其影響期間。</w:t>
            </w:r>
          </w:p>
        </w:tc>
        <w:tc>
          <w:tcPr>
            <w:tcW w:w="5545" w:type="dxa"/>
          </w:tcPr>
          <w:p w:rsidR="00C31D8B" w:rsidRPr="00364F22" w:rsidRDefault="003021E0" w:rsidP="004552F7">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5515" cy="1232535"/>
                  <wp:effectExtent l="19050" t="0" r="635"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a:stretch>
                            <a:fillRect/>
                          </a:stretch>
                        </pic:blipFill>
                        <pic:spPr bwMode="auto">
                          <a:xfrm>
                            <a:off x="0" y="0"/>
                            <a:ext cx="3485515" cy="1232535"/>
                          </a:xfrm>
                          <a:prstGeom prst="rect">
                            <a:avLst/>
                          </a:prstGeom>
                          <a:noFill/>
                          <a:ln w="9525">
                            <a:noFill/>
                            <a:miter lim="800000"/>
                            <a:headEnd/>
                            <a:tailEnd/>
                          </a:ln>
                        </pic:spPr>
                      </pic:pic>
                    </a:graphicData>
                  </a:graphic>
                </wp:inline>
              </w:drawing>
            </w:r>
          </w:p>
        </w:tc>
        <w:tc>
          <w:tcPr>
            <w:tcW w:w="1560" w:type="dxa"/>
          </w:tcPr>
          <w:p w:rsidR="00C31D8B" w:rsidRPr="00E905F4" w:rsidRDefault="00C31D8B" w:rsidP="00A81B71">
            <w:pPr>
              <w:spacing w:line="276" w:lineRule="auto"/>
              <w:ind w:left="2" w:rightChars="-10" w:right="-28"/>
              <w:rPr>
                <w:rFonts w:ascii="標楷體" w:hAnsi="標楷體"/>
                <w:sz w:val="24"/>
              </w:rPr>
            </w:pPr>
            <w:r>
              <w:rPr>
                <w:rFonts w:ascii="標楷體" w:hAnsi="標楷體" w:hint="eastAsia"/>
                <w:sz w:val="24"/>
              </w:rPr>
              <w:t>第</w:t>
            </w:r>
            <w:r w:rsidR="00A81B71">
              <w:rPr>
                <w:rFonts w:ascii="標楷體" w:hAnsi="標楷體" w:hint="eastAsia"/>
                <w:sz w:val="24"/>
              </w:rPr>
              <w:t>8</w:t>
            </w:r>
            <w:r>
              <w:rPr>
                <w:rFonts w:ascii="標楷體" w:hAnsi="標楷體" w:hint="eastAsia"/>
                <w:sz w:val="24"/>
              </w:rPr>
              <w:t>頁、第</w:t>
            </w:r>
            <w:r w:rsidR="00A81B71">
              <w:rPr>
                <w:rFonts w:ascii="標楷體" w:hAnsi="標楷體" w:hint="eastAsia"/>
                <w:sz w:val="24"/>
              </w:rPr>
              <w:t>11</w:t>
            </w:r>
            <w:r>
              <w:rPr>
                <w:rFonts w:ascii="標楷體" w:hAnsi="標楷體" w:hint="eastAsia"/>
                <w:sz w:val="24"/>
              </w:rPr>
              <w:t>條、第</w:t>
            </w:r>
            <w:r w:rsidR="00104D69">
              <w:rPr>
                <w:rFonts w:ascii="標楷體" w:hAnsi="標楷體" w:hint="eastAsia"/>
                <w:sz w:val="24"/>
              </w:rPr>
              <w:t>1</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364F22" w:rsidRDefault="00C31D8B" w:rsidP="00F02995">
            <w:pPr>
              <w:ind w:left="413" w:hangingChars="172" w:hanging="413"/>
              <w:jc w:val="both"/>
              <w:rPr>
                <w:rFonts w:ascii="標楷體" w:hAnsi="標楷體"/>
                <w:sz w:val="24"/>
              </w:rPr>
            </w:pPr>
            <w:r w:rsidRPr="000856F6">
              <w:rPr>
                <w:rFonts w:hint="eastAsia"/>
                <w:sz w:val="24"/>
              </w:rPr>
              <w:t>(</w:t>
            </w:r>
            <w:r w:rsidRPr="000856F6">
              <w:rPr>
                <w:rFonts w:ascii="標楷體" w:hAnsi="標楷體" w:hint="eastAsia"/>
                <w:sz w:val="24"/>
              </w:rPr>
              <w:t>二</w:t>
            </w:r>
            <w:r w:rsidRPr="000856F6">
              <w:rPr>
                <w:rFonts w:hint="eastAsia"/>
                <w:sz w:val="24"/>
              </w:rPr>
              <w:t>)</w:t>
            </w:r>
            <w:r w:rsidRPr="000856F6">
              <w:rPr>
                <w:rFonts w:ascii="標楷體" w:hAnsi="標楷體" w:hint="eastAsia"/>
                <w:sz w:val="24"/>
              </w:rPr>
              <w:t>賣方如逾前款期限未開工或未取得使用執照者，每逾一日應按已繳房地價款依萬分之五單利計算遲延利息予買方。若逾期三個月仍未開工或未取得使用執照，視同賣方違約，雙方同意依違約之處罰規定處理。</w:t>
            </w:r>
          </w:p>
        </w:tc>
        <w:tc>
          <w:tcPr>
            <w:tcW w:w="5545" w:type="dxa"/>
          </w:tcPr>
          <w:p w:rsidR="00C31D8B" w:rsidRPr="00364F22" w:rsidRDefault="004B19E2" w:rsidP="004552F7">
            <w:pPr>
              <w:ind w:left="413" w:hangingChars="172" w:hanging="413"/>
              <w:jc w:val="both"/>
              <w:rPr>
                <w:rFonts w:ascii="標楷體" w:hAnsi="標楷體"/>
                <w:sz w:val="24"/>
              </w:rPr>
            </w:pPr>
            <w:r>
              <w:rPr>
                <w:rFonts w:ascii="標楷體" w:hAnsi="標楷體"/>
                <w:noProof/>
                <w:sz w:val="24"/>
              </w:rPr>
              <w:drawing>
                <wp:inline distT="0" distB="0" distL="0" distR="0">
                  <wp:extent cx="3485515" cy="781685"/>
                  <wp:effectExtent l="19050" t="0" r="63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3485515" cy="781685"/>
                          </a:xfrm>
                          <a:prstGeom prst="rect">
                            <a:avLst/>
                          </a:prstGeom>
                          <a:noFill/>
                          <a:ln w="9525">
                            <a:noFill/>
                            <a:miter lim="800000"/>
                            <a:headEnd/>
                            <a:tailEnd/>
                          </a:ln>
                        </pic:spPr>
                      </pic:pic>
                    </a:graphicData>
                  </a:graphic>
                </wp:inline>
              </w:drawing>
            </w:r>
          </w:p>
        </w:tc>
        <w:tc>
          <w:tcPr>
            <w:tcW w:w="1560" w:type="dxa"/>
          </w:tcPr>
          <w:p w:rsidR="00C31D8B" w:rsidRPr="00397AA3" w:rsidRDefault="00C31D8B" w:rsidP="00D326E4">
            <w:pPr>
              <w:spacing w:line="276" w:lineRule="auto"/>
              <w:ind w:left="2" w:rightChars="-10" w:right="-28"/>
              <w:rPr>
                <w:rFonts w:ascii="標楷體" w:hAnsi="標楷體"/>
                <w:sz w:val="24"/>
              </w:rPr>
            </w:pPr>
            <w:r>
              <w:rPr>
                <w:rFonts w:ascii="標楷體" w:hAnsi="標楷體" w:hint="eastAsia"/>
                <w:sz w:val="24"/>
              </w:rPr>
              <w:t>第</w:t>
            </w:r>
            <w:r w:rsidR="00D326E4">
              <w:rPr>
                <w:rFonts w:ascii="標楷體" w:hAnsi="標楷體" w:hint="eastAsia"/>
                <w:sz w:val="24"/>
              </w:rPr>
              <w:t>8</w:t>
            </w:r>
            <w:r>
              <w:rPr>
                <w:rFonts w:ascii="標楷體" w:hAnsi="標楷體" w:hint="eastAsia"/>
                <w:sz w:val="24"/>
              </w:rPr>
              <w:t>頁、第</w:t>
            </w:r>
            <w:r w:rsidR="00D326E4">
              <w:rPr>
                <w:rFonts w:ascii="標楷體" w:hAnsi="標楷體" w:hint="eastAsia"/>
                <w:sz w:val="24"/>
              </w:rPr>
              <w:t>11</w:t>
            </w:r>
            <w:r>
              <w:rPr>
                <w:rFonts w:ascii="標楷體" w:hAnsi="標楷體" w:hint="eastAsia"/>
                <w:sz w:val="24"/>
              </w:rPr>
              <w:t>條、第2 項</w:t>
            </w:r>
            <w:r w:rsidRPr="00C43016">
              <w:rPr>
                <w:rFonts w:ascii="標楷體" w:hAnsi="標楷體" w:hint="eastAsia"/>
                <w:sz w:val="24"/>
              </w:rPr>
              <w:t>。</w:t>
            </w:r>
          </w:p>
        </w:tc>
      </w:tr>
      <w:tr w:rsidR="00C31D8B" w:rsidRPr="00471A0C" w:rsidTr="00C31D8B">
        <w:trPr>
          <w:trHeight w:val="1132"/>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一</w:t>
            </w:r>
            <w:r w:rsidRPr="000856F6">
              <w:rPr>
                <w:rFonts w:ascii="標楷體" w:hAnsi="標楷體" w:hint="eastAsia"/>
                <w:sz w:val="24"/>
              </w:rPr>
              <w:t>、</w:t>
            </w:r>
            <w:r w:rsidRPr="000856F6">
              <w:rPr>
                <w:rFonts w:ascii="標楷體" w:hint="eastAsia"/>
                <w:bCs/>
                <w:sz w:val="24"/>
              </w:rPr>
              <w:t>驗收</w:t>
            </w:r>
          </w:p>
        </w:tc>
        <w:tc>
          <w:tcPr>
            <w:tcW w:w="5545" w:type="dxa"/>
            <w:gridSpan w:val="2"/>
          </w:tcPr>
          <w:p w:rsidR="00C31D8B" w:rsidRPr="000856F6" w:rsidRDefault="00C31D8B" w:rsidP="00F02995">
            <w:pPr>
              <w:pStyle w:val="a8"/>
              <w:ind w:leftChars="50" w:left="140" w:firstLineChars="202" w:firstLine="485"/>
            </w:pPr>
            <w:r w:rsidRPr="000856F6">
              <w:rPr>
                <w:rFonts w:hint="eastAsia"/>
              </w:rPr>
              <w:t>賣方依約</w:t>
            </w:r>
            <w:proofErr w:type="gramStart"/>
            <w:r w:rsidRPr="000856F6">
              <w:rPr>
                <w:rFonts w:hint="eastAsia"/>
              </w:rPr>
              <w:t>完成本戶一切</w:t>
            </w:r>
            <w:proofErr w:type="gramEnd"/>
            <w:r w:rsidRPr="000856F6">
              <w:rPr>
                <w:rFonts w:hint="eastAsia"/>
              </w:rPr>
              <w:t>主建物、附屬建物之設備及領得使用執照並接通自來水、電力、</w:t>
            </w:r>
            <w:r w:rsidRPr="005260D9">
              <w:rPr>
                <w:rFonts w:hint="eastAsia"/>
              </w:rPr>
              <w:t>於有天然瓦斯地區，並應達成瓦斯配管之可接通狀態及完成契約</w:t>
            </w:r>
            <w:r w:rsidRPr="000856F6">
              <w:rPr>
                <w:rFonts w:hint="eastAsia"/>
              </w:rPr>
              <w:t>、廣告圖說所示之設施後，應通知買方進行驗收手續。</w:t>
            </w:r>
          </w:p>
        </w:tc>
        <w:tc>
          <w:tcPr>
            <w:tcW w:w="5545" w:type="dxa"/>
          </w:tcPr>
          <w:p w:rsidR="00C31D8B" w:rsidRPr="000856F6" w:rsidRDefault="00D326E4" w:rsidP="004552F7">
            <w:pPr>
              <w:pStyle w:val="a8"/>
            </w:pPr>
            <w:r>
              <w:rPr>
                <w:noProof/>
              </w:rPr>
              <w:drawing>
                <wp:inline distT="0" distB="0" distL="0" distR="0">
                  <wp:extent cx="3485515" cy="768350"/>
                  <wp:effectExtent l="1905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485515" cy="768350"/>
                          </a:xfrm>
                          <a:prstGeom prst="rect">
                            <a:avLst/>
                          </a:prstGeom>
                          <a:noFill/>
                          <a:ln w="9525">
                            <a:noFill/>
                            <a:miter lim="800000"/>
                            <a:headEnd/>
                            <a:tailEnd/>
                          </a:ln>
                        </pic:spPr>
                      </pic:pic>
                    </a:graphicData>
                  </a:graphic>
                </wp:inline>
              </w:drawing>
            </w:r>
          </w:p>
        </w:tc>
        <w:tc>
          <w:tcPr>
            <w:tcW w:w="1560" w:type="dxa"/>
          </w:tcPr>
          <w:p w:rsidR="00C31D8B" w:rsidRPr="00E905F4" w:rsidRDefault="00C31D8B" w:rsidP="00D326E4">
            <w:pPr>
              <w:spacing w:line="276" w:lineRule="auto"/>
              <w:ind w:left="2" w:rightChars="-10" w:right="-28"/>
              <w:rPr>
                <w:rFonts w:ascii="標楷體" w:hAnsi="標楷體"/>
                <w:sz w:val="24"/>
              </w:rPr>
            </w:pPr>
            <w:r>
              <w:rPr>
                <w:rFonts w:ascii="標楷體" w:hAnsi="標楷體" w:hint="eastAsia"/>
                <w:sz w:val="24"/>
              </w:rPr>
              <w:t>第</w:t>
            </w:r>
            <w:r w:rsidR="00D326E4">
              <w:rPr>
                <w:rFonts w:ascii="標楷體" w:hAnsi="標楷體" w:hint="eastAsia"/>
                <w:sz w:val="24"/>
              </w:rPr>
              <w:t>9</w:t>
            </w:r>
            <w:r>
              <w:rPr>
                <w:rFonts w:ascii="標楷體" w:hAnsi="標楷體" w:hint="eastAsia"/>
                <w:sz w:val="24"/>
              </w:rPr>
              <w:t>頁、第</w:t>
            </w:r>
            <w:r w:rsidR="00D326E4">
              <w:rPr>
                <w:rFonts w:ascii="標楷體" w:hAnsi="標楷體" w:hint="eastAsia"/>
                <w:sz w:val="24"/>
              </w:rPr>
              <w:t>13</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0856F6">
              <w:rPr>
                <w:rFonts w:hint="eastAsia"/>
              </w:rPr>
              <w:t>雙方驗收時，賣方應提供驗收單，如發現房屋有瑕疵，應載明於驗收單上，由賣方限期完成修繕；買方並有權於自備款部分保留房地總價5%作為交屋保留款，於完成修繕並經雙方</w:t>
            </w:r>
            <w:proofErr w:type="gramStart"/>
            <w:r w:rsidRPr="000856F6">
              <w:rPr>
                <w:rFonts w:hint="eastAsia"/>
              </w:rPr>
              <w:t>複</w:t>
            </w:r>
            <w:proofErr w:type="gramEnd"/>
            <w:r w:rsidRPr="000856F6">
              <w:rPr>
                <w:rFonts w:hint="eastAsia"/>
              </w:rPr>
              <w:t>驗合格後支付。</w:t>
            </w:r>
          </w:p>
        </w:tc>
        <w:tc>
          <w:tcPr>
            <w:tcW w:w="5545" w:type="dxa"/>
          </w:tcPr>
          <w:p w:rsidR="00C31D8B" w:rsidRPr="00674E1A" w:rsidRDefault="00D326E4" w:rsidP="004552F7">
            <w:pPr>
              <w:pStyle w:val="a8"/>
            </w:pPr>
            <w:r>
              <w:rPr>
                <w:noProof/>
              </w:rPr>
              <w:drawing>
                <wp:inline distT="0" distB="0" distL="0" distR="0">
                  <wp:extent cx="3485515" cy="821690"/>
                  <wp:effectExtent l="1905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3485515" cy="821690"/>
                          </a:xfrm>
                          <a:prstGeom prst="rect">
                            <a:avLst/>
                          </a:prstGeom>
                          <a:noFill/>
                          <a:ln w="9525">
                            <a:noFill/>
                            <a:miter lim="800000"/>
                            <a:headEnd/>
                            <a:tailEnd/>
                          </a:ln>
                        </pic:spPr>
                      </pic:pic>
                    </a:graphicData>
                  </a:graphic>
                </wp:inline>
              </w:drawing>
            </w:r>
          </w:p>
        </w:tc>
        <w:tc>
          <w:tcPr>
            <w:tcW w:w="1560" w:type="dxa"/>
          </w:tcPr>
          <w:p w:rsidR="00C31D8B" w:rsidRPr="00397AA3" w:rsidRDefault="00C31D8B" w:rsidP="00D326E4">
            <w:pPr>
              <w:spacing w:line="276" w:lineRule="auto"/>
              <w:ind w:left="2" w:rightChars="-10" w:right="-28"/>
              <w:rPr>
                <w:rFonts w:ascii="標楷體" w:hAnsi="標楷體"/>
                <w:sz w:val="24"/>
              </w:rPr>
            </w:pPr>
            <w:r>
              <w:rPr>
                <w:rFonts w:ascii="標楷體" w:hAnsi="標楷體" w:hint="eastAsia"/>
                <w:sz w:val="24"/>
              </w:rPr>
              <w:t>第</w:t>
            </w:r>
            <w:r w:rsidR="00D326E4">
              <w:rPr>
                <w:rFonts w:ascii="標楷體" w:hAnsi="標楷體" w:hint="eastAsia"/>
                <w:sz w:val="24"/>
              </w:rPr>
              <w:t>9</w:t>
            </w:r>
            <w:r>
              <w:rPr>
                <w:rFonts w:ascii="標楷體" w:hAnsi="標楷體" w:hint="eastAsia"/>
                <w:sz w:val="24"/>
              </w:rPr>
              <w:t>頁、第</w:t>
            </w:r>
            <w:r w:rsidR="00D326E4">
              <w:rPr>
                <w:rFonts w:ascii="標楷體" w:hAnsi="標楷體" w:hint="eastAsia"/>
                <w:sz w:val="24"/>
              </w:rPr>
              <w:t>13</w:t>
            </w:r>
            <w:r>
              <w:rPr>
                <w:rFonts w:ascii="標楷體" w:hAnsi="標楷體" w:hint="eastAsia"/>
                <w:sz w:val="24"/>
              </w:rPr>
              <w:t>條、第</w:t>
            </w:r>
            <w:r w:rsidR="00D326E4">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5260D9">
              <w:rPr>
                <w:rFonts w:hint="eastAsia"/>
              </w:rPr>
              <w:t>第1項有關達成天然瓦斯配管之可接通狀態之約定，如契約有約定，並於相關銷售文件上特別標明不予配設者，不適用之。</w:t>
            </w:r>
          </w:p>
        </w:tc>
        <w:tc>
          <w:tcPr>
            <w:tcW w:w="5545" w:type="dxa"/>
          </w:tcPr>
          <w:p w:rsidR="00C31D8B" w:rsidRPr="00674E1A" w:rsidRDefault="001F7471" w:rsidP="004552F7">
            <w:pPr>
              <w:pStyle w:val="a8"/>
            </w:pPr>
            <w:r>
              <w:rPr>
                <w:noProof/>
              </w:rPr>
              <w:drawing>
                <wp:inline distT="0" distB="0" distL="0" distR="0">
                  <wp:extent cx="3485515" cy="357505"/>
                  <wp:effectExtent l="1905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E905F4" w:rsidRDefault="00C31D8B" w:rsidP="001F7471">
            <w:pPr>
              <w:spacing w:line="276" w:lineRule="auto"/>
              <w:ind w:left="2" w:rightChars="-10" w:right="-28"/>
              <w:rPr>
                <w:rFonts w:ascii="標楷體" w:hAnsi="標楷體"/>
                <w:sz w:val="24"/>
              </w:rPr>
            </w:pPr>
            <w:r>
              <w:rPr>
                <w:rFonts w:ascii="標楷體" w:hAnsi="標楷體" w:hint="eastAsia"/>
                <w:sz w:val="24"/>
              </w:rPr>
              <w:t>第</w:t>
            </w:r>
            <w:r w:rsidR="001F7471">
              <w:rPr>
                <w:rFonts w:ascii="標楷體" w:hAnsi="標楷體" w:hint="eastAsia"/>
                <w:sz w:val="24"/>
              </w:rPr>
              <w:t>9</w:t>
            </w:r>
            <w:r>
              <w:rPr>
                <w:rFonts w:ascii="標楷體" w:hAnsi="標楷體" w:hint="eastAsia"/>
                <w:sz w:val="24"/>
              </w:rPr>
              <w:t>頁、第</w:t>
            </w:r>
            <w:r w:rsidR="001F7471">
              <w:rPr>
                <w:rFonts w:ascii="標楷體" w:hAnsi="標楷體" w:hint="eastAsia"/>
                <w:sz w:val="24"/>
              </w:rPr>
              <w:t>13</w:t>
            </w:r>
            <w:r>
              <w:rPr>
                <w:rFonts w:ascii="標楷體" w:hAnsi="標楷體" w:hint="eastAsia"/>
                <w:sz w:val="24"/>
              </w:rPr>
              <w:t>條、第</w:t>
            </w:r>
            <w:r w:rsidR="001F7471">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9"/>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二</w:t>
            </w:r>
            <w:r w:rsidRPr="000856F6">
              <w:rPr>
                <w:rFonts w:ascii="標楷體" w:hAnsi="標楷體" w:hint="eastAsia"/>
                <w:sz w:val="24"/>
              </w:rPr>
              <w:t>、</w:t>
            </w:r>
            <w:r>
              <w:rPr>
                <w:rFonts w:ascii="標楷體" w:hAnsi="標楷體" w:hint="eastAsia"/>
                <w:sz w:val="24"/>
              </w:rPr>
              <w:t>房地所有權</w:t>
            </w:r>
            <w:r>
              <w:rPr>
                <w:rFonts w:ascii="標楷體" w:hAnsi="標楷體" w:hint="eastAsia"/>
                <w:sz w:val="24"/>
              </w:rPr>
              <w:lastRenderedPageBreak/>
              <w:t>移轉登記期限</w:t>
            </w: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lastRenderedPageBreak/>
              <w:t>(</w:t>
            </w:r>
            <w:proofErr w:type="gramStart"/>
            <w:r w:rsidRPr="000856F6">
              <w:rPr>
                <w:rFonts w:ascii="標楷體" w:hAnsi="標楷體" w:hint="eastAsia"/>
                <w:sz w:val="24"/>
              </w:rPr>
              <w:t>一</w:t>
            </w:r>
            <w:proofErr w:type="gramEnd"/>
            <w:r w:rsidRPr="000856F6">
              <w:rPr>
                <w:rFonts w:ascii="標楷體" w:hAnsi="標楷體" w:hint="eastAsia"/>
                <w:sz w:val="24"/>
              </w:rPr>
              <w:t>)</w:t>
            </w:r>
            <w:r w:rsidRPr="002A068F">
              <w:rPr>
                <w:rFonts w:ascii="標楷體" w:hAnsi="標楷體" w:hint="eastAsia"/>
                <w:sz w:val="24"/>
              </w:rPr>
              <w:t>土地所有權移轉登記</w:t>
            </w:r>
          </w:p>
          <w:p w:rsidR="00C31D8B" w:rsidRPr="002A068F" w:rsidRDefault="00C31D8B" w:rsidP="00F02995">
            <w:pPr>
              <w:ind w:leftChars="182" w:left="510"/>
              <w:rPr>
                <w:rFonts w:ascii="標楷體" w:hAnsi="標楷體"/>
                <w:sz w:val="24"/>
              </w:rPr>
            </w:pPr>
            <w:r w:rsidRPr="002A068F">
              <w:rPr>
                <w:rFonts w:ascii="標楷體" w:hAnsi="標楷體" w:hint="eastAsia"/>
                <w:sz w:val="24"/>
              </w:rPr>
              <w:t>土地所有權之移轉，除另有約定，依其約定者外，應於使用執照核發後四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月內備妥文件申辦有關稅費及權利移轉登記。其土地增值稅之負擔</w:t>
            </w:r>
            <w:r w:rsidRPr="002A068F">
              <w:rPr>
                <w:rFonts w:ascii="標楷體" w:hAnsi="標楷體" w:hint="eastAsia"/>
                <w:sz w:val="24"/>
              </w:rPr>
              <w:lastRenderedPageBreak/>
              <w:t>方式，依有關稅費負擔之約定辦理。</w:t>
            </w:r>
          </w:p>
        </w:tc>
        <w:tc>
          <w:tcPr>
            <w:tcW w:w="5545" w:type="dxa"/>
          </w:tcPr>
          <w:p w:rsidR="00C31D8B" w:rsidRPr="002A068F" w:rsidRDefault="001F7471" w:rsidP="004552F7">
            <w:pPr>
              <w:rPr>
                <w:rFonts w:ascii="標楷體" w:hAnsi="標楷體"/>
                <w:sz w:val="24"/>
              </w:rPr>
            </w:pPr>
            <w:r>
              <w:rPr>
                <w:rFonts w:ascii="標楷體" w:hAnsi="標楷體"/>
                <w:noProof/>
                <w:sz w:val="24"/>
              </w:rPr>
              <w:lastRenderedPageBreak/>
              <w:drawing>
                <wp:inline distT="0" distB="0" distL="0" distR="0">
                  <wp:extent cx="3485515" cy="808355"/>
                  <wp:effectExtent l="1905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tc>
        <w:tc>
          <w:tcPr>
            <w:tcW w:w="1560" w:type="dxa"/>
          </w:tcPr>
          <w:p w:rsidR="00C31D8B" w:rsidRPr="00397AA3" w:rsidRDefault="00C31D8B" w:rsidP="001F7471">
            <w:pPr>
              <w:spacing w:line="276" w:lineRule="auto"/>
              <w:ind w:left="2" w:rightChars="-10" w:right="-28"/>
              <w:rPr>
                <w:rFonts w:ascii="標楷體" w:hAnsi="標楷體"/>
                <w:sz w:val="24"/>
              </w:rPr>
            </w:pPr>
            <w:r>
              <w:rPr>
                <w:rFonts w:ascii="標楷體" w:hAnsi="標楷體" w:hint="eastAsia"/>
                <w:sz w:val="24"/>
              </w:rPr>
              <w:t>第</w:t>
            </w:r>
            <w:r w:rsidR="001F7471">
              <w:rPr>
                <w:rFonts w:ascii="標楷體" w:hAnsi="標楷體" w:hint="eastAsia"/>
                <w:sz w:val="24"/>
              </w:rPr>
              <w:t>9</w:t>
            </w:r>
            <w:r>
              <w:rPr>
                <w:rFonts w:ascii="標楷體" w:hAnsi="標楷體" w:hint="eastAsia"/>
                <w:sz w:val="24"/>
              </w:rPr>
              <w:t>頁、第</w:t>
            </w:r>
            <w:r w:rsidR="001F7471">
              <w:rPr>
                <w:rFonts w:ascii="標楷體" w:hAnsi="標楷體" w:hint="eastAsia"/>
                <w:sz w:val="24"/>
              </w:rPr>
              <w:t>14</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2A068F">
              <w:rPr>
                <w:rFonts w:ascii="標楷體" w:hAnsi="標楷體" w:hint="eastAsia"/>
                <w:sz w:val="24"/>
              </w:rPr>
              <w:t>房屋所有權移轉登記</w:t>
            </w:r>
          </w:p>
          <w:p w:rsidR="00C31D8B" w:rsidRPr="002A068F" w:rsidRDefault="00C31D8B" w:rsidP="00F02995">
            <w:pPr>
              <w:ind w:leftChars="177" w:left="496"/>
              <w:rPr>
                <w:rFonts w:ascii="標楷體" w:hAnsi="標楷體"/>
                <w:sz w:val="24"/>
              </w:rPr>
            </w:pPr>
            <w:r w:rsidRPr="002A068F">
              <w:rPr>
                <w:rFonts w:ascii="標楷體" w:hAnsi="標楷體" w:hint="eastAsia"/>
                <w:sz w:val="24"/>
              </w:rPr>
              <w:t>房屋所有權之移轉，應於使用執照核發後四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w:t>
            </w:r>
          </w:p>
        </w:tc>
        <w:tc>
          <w:tcPr>
            <w:tcW w:w="5545" w:type="dxa"/>
          </w:tcPr>
          <w:p w:rsidR="00C31D8B" w:rsidRPr="002A068F" w:rsidRDefault="001F7471" w:rsidP="004552F7">
            <w:pPr>
              <w:rPr>
                <w:rFonts w:ascii="標楷體" w:hAnsi="標楷體"/>
                <w:sz w:val="24"/>
              </w:rPr>
            </w:pPr>
            <w:r>
              <w:rPr>
                <w:rFonts w:ascii="標楷體" w:hAnsi="標楷體"/>
                <w:noProof/>
                <w:sz w:val="24"/>
              </w:rPr>
              <w:drawing>
                <wp:inline distT="0" distB="0" distL="0" distR="0">
                  <wp:extent cx="3485515" cy="609600"/>
                  <wp:effectExtent l="19050" t="0" r="635" b="0"/>
                  <wp:docPr id="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485515" cy="609600"/>
                          </a:xfrm>
                          <a:prstGeom prst="rect">
                            <a:avLst/>
                          </a:prstGeom>
                          <a:noFill/>
                          <a:ln w="9525">
                            <a:noFill/>
                            <a:miter lim="800000"/>
                            <a:headEnd/>
                            <a:tailEnd/>
                          </a:ln>
                        </pic:spPr>
                      </pic:pic>
                    </a:graphicData>
                  </a:graphic>
                </wp:inline>
              </w:drawing>
            </w:r>
          </w:p>
        </w:tc>
        <w:tc>
          <w:tcPr>
            <w:tcW w:w="1560" w:type="dxa"/>
          </w:tcPr>
          <w:p w:rsidR="00C31D8B" w:rsidRPr="00E905F4" w:rsidRDefault="00C31D8B" w:rsidP="001F7471">
            <w:pPr>
              <w:spacing w:line="276" w:lineRule="auto"/>
              <w:ind w:left="2" w:rightChars="-10" w:right="-28"/>
              <w:rPr>
                <w:rFonts w:ascii="標楷體" w:hAnsi="標楷體"/>
                <w:sz w:val="24"/>
              </w:rPr>
            </w:pPr>
            <w:r>
              <w:rPr>
                <w:rFonts w:ascii="標楷體" w:hAnsi="標楷體" w:hint="eastAsia"/>
                <w:sz w:val="24"/>
              </w:rPr>
              <w:t>第</w:t>
            </w:r>
            <w:r w:rsidR="001F7471">
              <w:rPr>
                <w:rFonts w:ascii="標楷體" w:hAnsi="標楷體" w:hint="eastAsia"/>
                <w:sz w:val="24"/>
              </w:rPr>
              <w:t>10</w:t>
            </w:r>
            <w:r>
              <w:rPr>
                <w:rFonts w:ascii="標楷體" w:hAnsi="標楷體" w:hint="eastAsia"/>
                <w:sz w:val="24"/>
              </w:rPr>
              <w:t>頁、第</w:t>
            </w:r>
            <w:r w:rsidR="001F7471">
              <w:rPr>
                <w:rFonts w:ascii="標楷體" w:hAnsi="標楷體" w:hint="eastAsia"/>
                <w:sz w:val="24"/>
              </w:rPr>
              <w:t>14</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517C28" w:rsidRDefault="00C31D8B" w:rsidP="00F02995">
            <w:pPr>
              <w:ind w:left="564" w:hangingChars="235" w:hanging="564"/>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7409B4">
              <w:rPr>
                <w:rFonts w:hint="eastAsia"/>
                <w:sz w:val="24"/>
              </w:rPr>
              <w:t>賣方違反前二款之規定，致各項稅費增加或罰鍰（滯納金）時，賣方應全數負擔；</w:t>
            </w:r>
            <w:proofErr w:type="gramStart"/>
            <w:r w:rsidRPr="007409B4">
              <w:rPr>
                <w:rFonts w:hint="eastAsia"/>
                <w:sz w:val="24"/>
              </w:rPr>
              <w:t>如損及</w:t>
            </w:r>
            <w:proofErr w:type="gramEnd"/>
            <w:r w:rsidRPr="007409B4">
              <w:rPr>
                <w:rFonts w:hint="eastAsia"/>
                <w:sz w:val="24"/>
              </w:rPr>
              <w:t>買方權益時，賣方應負損害賠償之責。</w:t>
            </w:r>
          </w:p>
        </w:tc>
        <w:tc>
          <w:tcPr>
            <w:tcW w:w="5545" w:type="dxa"/>
          </w:tcPr>
          <w:p w:rsidR="00C31D8B" w:rsidRPr="00517C28" w:rsidRDefault="001F7471" w:rsidP="004552F7">
            <w:pPr>
              <w:ind w:left="564" w:hangingChars="235" w:hanging="564"/>
              <w:rPr>
                <w:rFonts w:ascii="標楷體" w:hAnsi="標楷體"/>
                <w:sz w:val="24"/>
              </w:rPr>
            </w:pPr>
            <w:r>
              <w:rPr>
                <w:rFonts w:ascii="標楷體" w:hAnsi="標楷體"/>
                <w:noProof/>
                <w:sz w:val="24"/>
              </w:rPr>
              <w:drawing>
                <wp:inline distT="0" distB="0" distL="0" distR="0">
                  <wp:extent cx="3485515" cy="609600"/>
                  <wp:effectExtent l="19050" t="0" r="635" b="0"/>
                  <wp:docPr id="5"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3485515" cy="609600"/>
                          </a:xfrm>
                          <a:prstGeom prst="rect">
                            <a:avLst/>
                          </a:prstGeom>
                          <a:noFill/>
                          <a:ln w="9525">
                            <a:noFill/>
                            <a:miter lim="800000"/>
                            <a:headEnd/>
                            <a:tailEnd/>
                          </a:ln>
                        </pic:spPr>
                      </pic:pic>
                    </a:graphicData>
                  </a:graphic>
                </wp:inline>
              </w:drawing>
            </w:r>
          </w:p>
        </w:tc>
        <w:tc>
          <w:tcPr>
            <w:tcW w:w="1560" w:type="dxa"/>
          </w:tcPr>
          <w:p w:rsidR="00C31D8B" w:rsidRPr="00397AA3" w:rsidRDefault="00C31D8B" w:rsidP="001F7471">
            <w:pPr>
              <w:spacing w:line="276" w:lineRule="auto"/>
              <w:ind w:left="2" w:rightChars="-10" w:right="-28"/>
              <w:rPr>
                <w:rFonts w:ascii="標楷體" w:hAnsi="標楷體"/>
                <w:sz w:val="24"/>
              </w:rPr>
            </w:pPr>
            <w:r>
              <w:rPr>
                <w:rFonts w:ascii="標楷體" w:hAnsi="標楷體" w:hint="eastAsia"/>
                <w:sz w:val="24"/>
              </w:rPr>
              <w:t>第</w:t>
            </w:r>
            <w:r w:rsidR="001F7471">
              <w:rPr>
                <w:rFonts w:ascii="標楷體" w:hAnsi="標楷體" w:hint="eastAsia"/>
                <w:sz w:val="24"/>
              </w:rPr>
              <w:t>10</w:t>
            </w:r>
            <w:r>
              <w:rPr>
                <w:rFonts w:ascii="標楷體" w:hAnsi="標楷體" w:hint="eastAsia"/>
                <w:sz w:val="24"/>
              </w:rPr>
              <w:t>頁、第</w:t>
            </w:r>
            <w:r w:rsidR="001F7471">
              <w:rPr>
                <w:rFonts w:ascii="標楷體" w:hAnsi="標楷體" w:hint="eastAsia"/>
                <w:sz w:val="24"/>
              </w:rPr>
              <w:t>14</w:t>
            </w:r>
            <w:r>
              <w:rPr>
                <w:rFonts w:ascii="標楷體" w:hAnsi="標楷體" w:hint="eastAsia"/>
                <w:sz w:val="24"/>
              </w:rPr>
              <w:t>條、第</w:t>
            </w:r>
            <w:r w:rsidR="0027485C">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54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rPr>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7409B4">
              <w:rPr>
                <w:rFonts w:hint="eastAsia"/>
                <w:sz w:val="24"/>
              </w:rPr>
              <w:t>賣方應於買方履行下列義務時，辦理房地所有權移</w:t>
            </w:r>
            <w:r>
              <w:rPr>
                <w:rFonts w:hint="eastAsia"/>
                <w:sz w:val="24"/>
              </w:rPr>
              <w:t xml:space="preserve">  </w:t>
            </w:r>
          </w:p>
          <w:p w:rsidR="00C31D8B" w:rsidRPr="007409B4" w:rsidRDefault="00C31D8B" w:rsidP="00F02995">
            <w:pPr>
              <w:rPr>
                <w:sz w:val="24"/>
              </w:rPr>
            </w:pPr>
            <w:r>
              <w:rPr>
                <w:rFonts w:hint="eastAsia"/>
                <w:sz w:val="24"/>
              </w:rPr>
              <w:t xml:space="preserve">    </w:t>
            </w:r>
            <w:r w:rsidRPr="007409B4">
              <w:rPr>
                <w:rFonts w:hint="eastAsia"/>
                <w:sz w:val="24"/>
              </w:rPr>
              <w:t>轉登記：</w:t>
            </w:r>
          </w:p>
          <w:p w:rsidR="00C31D8B" w:rsidRPr="007F51AB" w:rsidRDefault="00C31D8B" w:rsidP="00F02995">
            <w:pPr>
              <w:ind w:leftChars="201" w:left="846" w:hangingChars="118" w:hanging="283"/>
              <w:rPr>
                <w:sz w:val="24"/>
              </w:rPr>
            </w:pPr>
            <w:r>
              <w:rPr>
                <w:rFonts w:ascii="標楷體" w:hAnsi="標楷體" w:hint="eastAsia"/>
                <w:sz w:val="24"/>
              </w:rPr>
              <w:t>1</w:t>
            </w:r>
            <w:r w:rsidRPr="000856F6">
              <w:rPr>
                <w:rFonts w:ascii="標楷體" w:hAnsi="標楷體" w:hint="eastAsia"/>
                <w:sz w:val="24"/>
              </w:rPr>
              <w:t>.</w:t>
            </w:r>
            <w:r w:rsidRPr="007409B4">
              <w:rPr>
                <w:rFonts w:hint="eastAsia"/>
                <w:sz w:val="24"/>
              </w:rPr>
              <w:t>依契約約定之付款辦法，除約定之交屋保留款外，應繳清房地移轉登記前應繳之款項及逾期加付之遲延利息。</w:t>
            </w:r>
          </w:p>
        </w:tc>
        <w:tc>
          <w:tcPr>
            <w:tcW w:w="5545" w:type="dxa"/>
          </w:tcPr>
          <w:p w:rsidR="00C31D8B" w:rsidRDefault="009B6EDA" w:rsidP="00034310">
            <w:pPr>
              <w:rPr>
                <w:noProof/>
                <w:sz w:val="24"/>
              </w:rPr>
            </w:pPr>
            <w:r>
              <w:rPr>
                <w:noProof/>
                <w:sz w:val="24"/>
              </w:rPr>
              <w:drawing>
                <wp:inline distT="0" distB="0" distL="0" distR="0">
                  <wp:extent cx="3485515" cy="582930"/>
                  <wp:effectExtent l="19050" t="0" r="635" b="0"/>
                  <wp:docPr id="32"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3485515" cy="582930"/>
                          </a:xfrm>
                          <a:prstGeom prst="rect">
                            <a:avLst/>
                          </a:prstGeom>
                          <a:noFill/>
                          <a:ln w="9525">
                            <a:noFill/>
                            <a:miter lim="800000"/>
                            <a:headEnd/>
                            <a:tailEnd/>
                          </a:ln>
                        </pic:spPr>
                      </pic:pic>
                    </a:graphicData>
                  </a:graphic>
                </wp:inline>
              </w:drawing>
            </w:r>
          </w:p>
          <w:p w:rsidR="0027485C" w:rsidRPr="007F51AB" w:rsidRDefault="0027485C" w:rsidP="00034310">
            <w:pPr>
              <w:rPr>
                <w:sz w:val="24"/>
              </w:rPr>
            </w:pPr>
          </w:p>
        </w:tc>
        <w:tc>
          <w:tcPr>
            <w:tcW w:w="1560" w:type="dxa"/>
          </w:tcPr>
          <w:p w:rsidR="00C31D8B" w:rsidRPr="00E905F4" w:rsidRDefault="00C31D8B" w:rsidP="009B6EDA">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10</w:t>
            </w:r>
            <w:r>
              <w:rPr>
                <w:rFonts w:ascii="標楷體" w:hAnsi="標楷體" w:hint="eastAsia"/>
                <w:sz w:val="24"/>
              </w:rPr>
              <w:t>頁、第</w:t>
            </w:r>
            <w:r w:rsidR="009B6EDA">
              <w:rPr>
                <w:rFonts w:ascii="標楷體" w:hAnsi="標楷體" w:hint="eastAsia"/>
                <w:sz w:val="24"/>
              </w:rPr>
              <w:t>14</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Chars="201" w:left="846" w:hangingChars="118" w:hanging="283"/>
              <w:rPr>
                <w:sz w:val="24"/>
              </w:rPr>
            </w:pPr>
            <w:r>
              <w:rPr>
                <w:rFonts w:ascii="標楷體" w:hAnsi="標楷體" w:hint="eastAsia"/>
                <w:sz w:val="24"/>
              </w:rPr>
              <w:t>2</w:t>
            </w:r>
            <w:r w:rsidRPr="000856F6">
              <w:rPr>
                <w:rFonts w:ascii="標楷體" w:hAnsi="標楷體" w:hint="eastAsia"/>
                <w:sz w:val="24"/>
              </w:rPr>
              <w:t>.</w:t>
            </w:r>
            <w:r w:rsidRPr="007409B4">
              <w:rPr>
                <w:rFonts w:hint="eastAsia"/>
                <w:sz w:val="24"/>
              </w:rPr>
              <w:t>提出辦理所有權移轉登記及貸款有關文件，辦理各項貸款手續，繳清各項稅費，預立各項取款或委託撥付文件，並應開立受款人為賣方及票面上註明禁止背書轉讓，及記載擔保之債權金額及範圍之本票予賣方。</w:t>
            </w:r>
          </w:p>
          <w:p w:rsidR="00C31D8B" w:rsidRPr="00517731" w:rsidRDefault="00C31D8B" w:rsidP="00F02995">
            <w:pPr>
              <w:ind w:leftChars="201" w:left="846" w:hangingChars="118" w:hanging="283"/>
              <w:rPr>
                <w:sz w:val="24"/>
              </w:rPr>
            </w:pPr>
            <w:r>
              <w:rPr>
                <w:rFonts w:ascii="標楷體" w:hAnsi="標楷體" w:hint="eastAsia"/>
                <w:sz w:val="24"/>
              </w:rPr>
              <w:t>3</w:t>
            </w:r>
            <w:r w:rsidRPr="000856F6">
              <w:rPr>
                <w:rFonts w:ascii="標楷體" w:hAnsi="標楷體" w:hint="eastAsia"/>
                <w:sz w:val="24"/>
              </w:rPr>
              <w:t>.</w:t>
            </w:r>
            <w:r w:rsidRPr="007409B4">
              <w:rPr>
                <w:rFonts w:hint="eastAsia"/>
                <w:sz w:val="24"/>
              </w:rPr>
              <w:t>本款第一目、第二目之費用如以票據支付，應在登記以前全部兌現。</w:t>
            </w:r>
          </w:p>
        </w:tc>
        <w:tc>
          <w:tcPr>
            <w:tcW w:w="5545" w:type="dxa"/>
          </w:tcPr>
          <w:p w:rsidR="00C31D8B" w:rsidRPr="00517731" w:rsidRDefault="009B6EDA" w:rsidP="00034310">
            <w:pPr>
              <w:rPr>
                <w:sz w:val="24"/>
              </w:rPr>
            </w:pPr>
            <w:r>
              <w:rPr>
                <w:noProof/>
                <w:sz w:val="24"/>
              </w:rPr>
              <w:drawing>
                <wp:inline distT="0" distB="0" distL="0" distR="0">
                  <wp:extent cx="3485515" cy="1205865"/>
                  <wp:effectExtent l="19050" t="0" r="635" b="0"/>
                  <wp:docPr id="3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3485515" cy="1205865"/>
                          </a:xfrm>
                          <a:prstGeom prst="rect">
                            <a:avLst/>
                          </a:prstGeom>
                          <a:noFill/>
                          <a:ln w="9525">
                            <a:noFill/>
                            <a:miter lim="800000"/>
                            <a:headEnd/>
                            <a:tailEnd/>
                          </a:ln>
                        </pic:spPr>
                      </pic:pic>
                    </a:graphicData>
                  </a:graphic>
                </wp:inline>
              </w:drawing>
            </w:r>
          </w:p>
        </w:tc>
        <w:tc>
          <w:tcPr>
            <w:tcW w:w="1560" w:type="dxa"/>
          </w:tcPr>
          <w:p w:rsidR="00C31D8B" w:rsidRPr="00397AA3" w:rsidRDefault="00C31D8B" w:rsidP="009B6EDA">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10</w:t>
            </w:r>
            <w:r>
              <w:rPr>
                <w:rFonts w:ascii="標楷體" w:hAnsi="標楷體" w:hint="eastAsia"/>
                <w:sz w:val="24"/>
              </w:rPr>
              <w:t>頁、第</w:t>
            </w:r>
            <w:r w:rsidR="009B6EDA">
              <w:rPr>
                <w:rFonts w:ascii="標楷體" w:hAnsi="標楷體" w:hint="eastAsia"/>
                <w:sz w:val="24"/>
              </w:rPr>
              <w:t>14</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009B6EDA">
              <w:rPr>
                <w:rFonts w:ascii="標楷體" w:hAnsi="標楷體" w:hint="eastAsia"/>
                <w:sz w:val="24"/>
              </w:rPr>
              <w:t>2、3次</w:t>
            </w:r>
            <w:r w:rsidRPr="00C43016">
              <w:rPr>
                <w:rFonts w:ascii="標楷體" w:hAnsi="標楷體" w:hint="eastAsia"/>
                <w:sz w:val="24"/>
              </w:rPr>
              <w:t>。</w:t>
            </w:r>
          </w:p>
        </w:tc>
      </w:tr>
      <w:tr w:rsidR="00C31D8B" w:rsidRPr="00471A0C" w:rsidTr="00C31D8B">
        <w:trPr>
          <w:trHeight w:val="78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564" w:hangingChars="235" w:hanging="564"/>
              <w:rPr>
                <w:sz w:val="24"/>
              </w:rPr>
            </w:pPr>
            <w:r w:rsidRPr="000856F6">
              <w:rPr>
                <w:rFonts w:ascii="標楷體" w:hAnsi="標楷體" w:hint="eastAsia"/>
                <w:sz w:val="24"/>
              </w:rPr>
              <w:t>(</w:t>
            </w:r>
            <w:r>
              <w:rPr>
                <w:rFonts w:ascii="標楷體" w:hAnsi="標楷體" w:hint="eastAsia"/>
                <w:sz w:val="24"/>
              </w:rPr>
              <w:t>五</w:t>
            </w:r>
            <w:r w:rsidRPr="000856F6">
              <w:rPr>
                <w:rFonts w:ascii="標楷體" w:hAnsi="標楷體" w:hint="eastAsia"/>
                <w:sz w:val="24"/>
              </w:rPr>
              <w:t>)</w:t>
            </w:r>
            <w:r w:rsidRPr="007409B4">
              <w:rPr>
                <w:rFonts w:hint="eastAsia"/>
                <w:sz w:val="24"/>
              </w:rPr>
              <w:t>第一款、第二款之辦理事項，由賣方指定之地政士辦理之，</w:t>
            </w:r>
            <w:proofErr w:type="gramStart"/>
            <w:r w:rsidRPr="007409B4">
              <w:rPr>
                <w:rFonts w:hint="eastAsia"/>
                <w:sz w:val="24"/>
              </w:rPr>
              <w:t>倘為配合</w:t>
            </w:r>
            <w:proofErr w:type="gramEnd"/>
            <w:r w:rsidRPr="007409B4">
              <w:rPr>
                <w:rFonts w:hint="eastAsia"/>
                <w:sz w:val="24"/>
              </w:rPr>
              <w:t>各項手續需要，需由買方加蓋印章，出具證件或繳納各項稅費時，買方應於接獲賣方或承辦地政士通知日起七日內提供</w:t>
            </w:r>
            <w:r>
              <w:rPr>
                <w:rFonts w:hint="eastAsia"/>
                <w:sz w:val="24"/>
              </w:rPr>
              <w:t>。</w:t>
            </w:r>
          </w:p>
          <w:p w:rsidR="00C31D8B" w:rsidRDefault="00C31D8B" w:rsidP="00F02995">
            <w:pPr>
              <w:ind w:left="564" w:hangingChars="235" w:hanging="564"/>
              <w:rPr>
                <w:sz w:val="24"/>
              </w:rPr>
            </w:pPr>
            <w:r>
              <w:rPr>
                <w:rFonts w:hint="eastAsia"/>
                <w:sz w:val="24"/>
              </w:rPr>
              <w:t xml:space="preserve">     </w:t>
            </w:r>
            <w:r w:rsidRPr="007409B4">
              <w:rPr>
                <w:rFonts w:hint="eastAsia"/>
                <w:sz w:val="24"/>
              </w:rPr>
              <w:t>如有逾期，每逾一日應按已繳房地價款依萬分之二單利計算遲延利息予賣方</w:t>
            </w:r>
            <w:r>
              <w:rPr>
                <w:rFonts w:hint="eastAsia"/>
                <w:sz w:val="24"/>
              </w:rPr>
              <w:t>。</w:t>
            </w:r>
          </w:p>
          <w:p w:rsidR="00C31D8B" w:rsidRPr="007F51AB" w:rsidRDefault="00C31D8B" w:rsidP="00F02995">
            <w:pPr>
              <w:ind w:left="564" w:hangingChars="235" w:hanging="564"/>
              <w:rPr>
                <w:rFonts w:ascii="標楷體" w:hAnsi="標楷體"/>
                <w:sz w:val="24"/>
              </w:rPr>
            </w:pPr>
            <w:r>
              <w:rPr>
                <w:rFonts w:hint="eastAsia"/>
                <w:sz w:val="24"/>
              </w:rPr>
              <w:t xml:space="preserve">    </w:t>
            </w:r>
            <w:r w:rsidRPr="007409B4">
              <w:rPr>
                <w:rFonts w:hint="eastAsia"/>
                <w:sz w:val="24"/>
              </w:rPr>
              <w:t>另如因買方之延誤或</w:t>
            </w:r>
            <w:proofErr w:type="gramStart"/>
            <w:r w:rsidRPr="007409B4">
              <w:rPr>
                <w:rFonts w:hint="eastAsia"/>
                <w:sz w:val="24"/>
              </w:rPr>
              <w:t>不</w:t>
            </w:r>
            <w:proofErr w:type="gramEnd"/>
            <w:r w:rsidRPr="007409B4">
              <w:rPr>
                <w:rFonts w:hint="eastAsia"/>
                <w:sz w:val="24"/>
              </w:rPr>
              <w:t>協辦，致各項稅費增加或罰鍰（滯納金）時，買方應全數負擔；</w:t>
            </w:r>
            <w:proofErr w:type="gramStart"/>
            <w:r w:rsidRPr="007409B4">
              <w:rPr>
                <w:rFonts w:hint="eastAsia"/>
                <w:sz w:val="24"/>
              </w:rPr>
              <w:t>如損及</w:t>
            </w:r>
            <w:proofErr w:type="gramEnd"/>
            <w:r w:rsidRPr="007409B4">
              <w:rPr>
                <w:rFonts w:hint="eastAsia"/>
                <w:sz w:val="24"/>
              </w:rPr>
              <w:t>賣方權益時，買方應負損害賠償之責。</w:t>
            </w:r>
          </w:p>
        </w:tc>
        <w:tc>
          <w:tcPr>
            <w:tcW w:w="5545" w:type="dxa"/>
          </w:tcPr>
          <w:p w:rsidR="00C31D8B" w:rsidRPr="007F51AB" w:rsidRDefault="009B6EDA" w:rsidP="00034310">
            <w:pPr>
              <w:ind w:left="564" w:hangingChars="235" w:hanging="564"/>
              <w:rPr>
                <w:rFonts w:ascii="標楷體" w:hAnsi="標楷體"/>
                <w:sz w:val="24"/>
              </w:rPr>
            </w:pPr>
            <w:r>
              <w:rPr>
                <w:rFonts w:ascii="標楷體" w:hAnsi="標楷體"/>
                <w:noProof/>
                <w:sz w:val="24"/>
              </w:rPr>
              <w:drawing>
                <wp:inline distT="0" distB="0" distL="0" distR="0">
                  <wp:extent cx="3485515" cy="1377950"/>
                  <wp:effectExtent l="19050" t="0" r="63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3485515" cy="137795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10</w:t>
            </w:r>
            <w:r>
              <w:rPr>
                <w:rFonts w:ascii="標楷體" w:hAnsi="標楷體" w:hint="eastAsia"/>
                <w:sz w:val="24"/>
              </w:rPr>
              <w:t>頁、第</w:t>
            </w:r>
            <w:r w:rsidR="009B6EDA">
              <w:rPr>
                <w:rFonts w:ascii="標楷體" w:hAnsi="標楷體" w:hint="eastAsia"/>
                <w:sz w:val="24"/>
              </w:rPr>
              <w:t>14</w:t>
            </w:r>
            <w:r>
              <w:rPr>
                <w:rFonts w:ascii="標楷體" w:hAnsi="標楷體" w:hint="eastAsia"/>
                <w:sz w:val="24"/>
              </w:rPr>
              <w:t>條、第</w:t>
            </w:r>
            <w:r w:rsidR="0027485C">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6"/>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三</w:t>
            </w:r>
            <w:r w:rsidRPr="000856F6">
              <w:rPr>
                <w:rFonts w:ascii="標楷體" w:hAnsi="標楷體" w:hint="eastAsia"/>
                <w:sz w:val="24"/>
              </w:rPr>
              <w:t>、</w:t>
            </w:r>
            <w:r>
              <w:rPr>
                <w:rFonts w:ascii="標楷體" w:hAnsi="標楷體" w:hint="eastAsia"/>
                <w:sz w:val="24"/>
              </w:rPr>
              <w:t>通知交屋期限</w:t>
            </w:r>
          </w:p>
        </w:tc>
        <w:tc>
          <w:tcPr>
            <w:tcW w:w="5545" w:type="dxa"/>
            <w:gridSpan w:val="2"/>
          </w:tcPr>
          <w:p w:rsidR="00C31D8B" w:rsidRPr="00AD02FF" w:rsidRDefault="00C31D8B" w:rsidP="00F02995">
            <w:pPr>
              <w:ind w:left="509" w:hangingChars="212" w:hanging="509"/>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AD02FF">
              <w:rPr>
                <w:rFonts w:ascii="標楷體" w:hAnsi="標楷體" w:hint="eastAsia"/>
                <w:sz w:val="24"/>
              </w:rPr>
              <w:t>賣方應於領得使用執照</w:t>
            </w:r>
            <w:r w:rsidRPr="002A068F">
              <w:rPr>
                <w:rFonts w:ascii="標楷體" w:hAnsi="標楷體" w:hint="eastAsia"/>
                <w:sz w:val="24"/>
              </w:rPr>
              <w:t>六</w:t>
            </w:r>
            <w:r w:rsidRPr="00AD02FF">
              <w:rPr>
                <w:rFonts w:ascii="標楷體" w:hAnsi="標楷體" w:hint="eastAsia"/>
                <w:sz w:val="24"/>
              </w:rPr>
              <w:t>個月內，通知買方進行交屋。於交屋時雙方應履行下列各目義務：</w:t>
            </w:r>
          </w:p>
          <w:p w:rsidR="00C31D8B" w:rsidRPr="00AD02FF" w:rsidRDefault="00C31D8B" w:rsidP="00F02995">
            <w:pPr>
              <w:ind w:leftChars="202" w:left="566"/>
              <w:rPr>
                <w:rFonts w:ascii="標楷體" w:hAnsi="標楷體"/>
                <w:sz w:val="24"/>
              </w:rPr>
            </w:pPr>
            <w:r w:rsidRPr="000856F6">
              <w:rPr>
                <w:rFonts w:ascii="標楷體" w:hAnsi="標楷體" w:hint="eastAsia"/>
                <w:sz w:val="24"/>
              </w:rPr>
              <w:t>1.</w:t>
            </w:r>
            <w:r w:rsidRPr="00AD02FF">
              <w:rPr>
                <w:rFonts w:ascii="標楷體" w:hAnsi="標楷體" w:hint="eastAsia"/>
                <w:sz w:val="24"/>
              </w:rPr>
              <w:t>賣方付清因延遲完工所應付之遲延利息於買方。</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2</w:t>
            </w:r>
            <w:r w:rsidRPr="000856F6">
              <w:rPr>
                <w:rFonts w:ascii="標楷體" w:hAnsi="標楷體" w:hint="eastAsia"/>
                <w:sz w:val="24"/>
              </w:rPr>
              <w:t>.</w:t>
            </w:r>
            <w:r w:rsidRPr="00AD02FF">
              <w:rPr>
                <w:rFonts w:ascii="標楷體" w:hAnsi="標楷體" w:hint="eastAsia"/>
                <w:sz w:val="24"/>
              </w:rPr>
              <w:t>賣方就契約約定之房屋瑕疵或未盡事宜，應於交屋前完成修繕。</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3</w:t>
            </w:r>
            <w:r w:rsidRPr="000856F6">
              <w:rPr>
                <w:rFonts w:ascii="標楷體" w:hAnsi="標楷體" w:hint="eastAsia"/>
                <w:sz w:val="24"/>
              </w:rPr>
              <w:t>.</w:t>
            </w:r>
            <w:r w:rsidRPr="00AD02FF">
              <w:rPr>
                <w:rFonts w:ascii="標楷體" w:hAnsi="標楷體" w:hint="eastAsia"/>
                <w:sz w:val="24"/>
              </w:rPr>
              <w:t>買方繳清所有之應付未付款（含交屋保留款）及完成一切交屋手續。</w:t>
            </w:r>
          </w:p>
          <w:p w:rsidR="00C31D8B" w:rsidRPr="00465A88" w:rsidRDefault="00C31D8B" w:rsidP="00F02995">
            <w:pPr>
              <w:ind w:leftChars="202" w:left="804" w:hangingChars="99" w:hanging="238"/>
              <w:rPr>
                <w:rFonts w:ascii="標楷體" w:hAnsi="標楷體"/>
                <w:sz w:val="24"/>
              </w:rPr>
            </w:pPr>
            <w:r>
              <w:rPr>
                <w:rFonts w:ascii="標楷體" w:hAnsi="標楷體" w:hint="eastAsia"/>
                <w:sz w:val="24"/>
              </w:rPr>
              <w:t>4</w:t>
            </w:r>
            <w:r w:rsidRPr="000856F6">
              <w:rPr>
                <w:rFonts w:ascii="標楷體" w:hAnsi="標楷體" w:hint="eastAsia"/>
                <w:sz w:val="24"/>
              </w:rPr>
              <w:t>.</w:t>
            </w:r>
            <w:r w:rsidRPr="00AD02FF">
              <w:rPr>
                <w:rFonts w:ascii="標楷體" w:hAnsi="標楷體" w:hint="eastAsia"/>
                <w:sz w:val="24"/>
              </w:rPr>
              <w:t>賣方如</w:t>
            </w:r>
            <w:proofErr w:type="gramStart"/>
            <w:r w:rsidRPr="00AD02FF">
              <w:rPr>
                <w:rFonts w:ascii="標楷體" w:hAnsi="標楷體" w:hint="eastAsia"/>
                <w:sz w:val="24"/>
              </w:rPr>
              <w:t>未於領得</w:t>
            </w:r>
            <w:proofErr w:type="gramEnd"/>
            <w:r w:rsidRPr="00AD02FF">
              <w:rPr>
                <w:rFonts w:ascii="標楷體" w:hAnsi="標楷體" w:hint="eastAsia"/>
                <w:sz w:val="24"/>
              </w:rPr>
              <w:t>使用執照六個月內通知買方進行交屋，每逾一日應按已繳房地價款依萬分之五單利計算遲延利息予買方。</w:t>
            </w:r>
          </w:p>
        </w:tc>
        <w:tc>
          <w:tcPr>
            <w:tcW w:w="5545" w:type="dxa"/>
          </w:tcPr>
          <w:p w:rsidR="00C31D8B" w:rsidRDefault="007771EF" w:rsidP="00034310">
            <w:pPr>
              <w:rPr>
                <w:rFonts w:ascii="標楷體" w:hAnsi="標楷體"/>
                <w:noProof/>
                <w:sz w:val="24"/>
              </w:rPr>
            </w:pPr>
            <w:r>
              <w:rPr>
                <w:rFonts w:ascii="標楷體" w:hAnsi="標楷體" w:hint="eastAsia"/>
                <w:noProof/>
                <w:sz w:val="24"/>
              </w:rPr>
              <w:drawing>
                <wp:inline distT="0" distB="0" distL="0" distR="0">
                  <wp:extent cx="3485515" cy="808355"/>
                  <wp:effectExtent l="19050" t="0" r="63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p w:rsidR="007771EF" w:rsidRDefault="007771EF" w:rsidP="00034310">
            <w:pPr>
              <w:rPr>
                <w:rFonts w:ascii="標楷體" w:hAnsi="標楷體"/>
                <w:sz w:val="24"/>
              </w:rPr>
            </w:pPr>
            <w:r>
              <w:rPr>
                <w:rFonts w:ascii="標楷體" w:hAnsi="標楷體"/>
                <w:noProof/>
                <w:sz w:val="24"/>
              </w:rPr>
              <w:drawing>
                <wp:inline distT="0" distB="0" distL="0" distR="0">
                  <wp:extent cx="3485515" cy="622935"/>
                  <wp:effectExtent l="19050" t="0" r="63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3485515" cy="622935"/>
                          </a:xfrm>
                          <a:prstGeom prst="rect">
                            <a:avLst/>
                          </a:prstGeom>
                          <a:noFill/>
                          <a:ln w="9525">
                            <a:noFill/>
                            <a:miter lim="800000"/>
                            <a:headEnd/>
                            <a:tailEnd/>
                          </a:ln>
                        </pic:spPr>
                      </pic:pic>
                    </a:graphicData>
                  </a:graphic>
                </wp:inline>
              </w:drawing>
            </w:r>
          </w:p>
          <w:p w:rsidR="00C31D8B" w:rsidRDefault="007771EF" w:rsidP="00034310">
            <w:pPr>
              <w:rPr>
                <w:rFonts w:ascii="標楷體" w:hAnsi="標楷體"/>
                <w:sz w:val="24"/>
              </w:rPr>
            </w:pPr>
            <w:r>
              <w:rPr>
                <w:rFonts w:ascii="標楷體" w:hAnsi="標楷體"/>
                <w:noProof/>
                <w:sz w:val="24"/>
              </w:rPr>
              <w:drawing>
                <wp:inline distT="0" distB="0" distL="0" distR="0">
                  <wp:extent cx="3485515" cy="463550"/>
                  <wp:effectExtent l="19050" t="0" r="63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3485515" cy="463550"/>
                          </a:xfrm>
                          <a:prstGeom prst="rect">
                            <a:avLst/>
                          </a:prstGeom>
                          <a:noFill/>
                          <a:ln w="9525">
                            <a:noFill/>
                            <a:miter lim="800000"/>
                            <a:headEnd/>
                            <a:tailEnd/>
                          </a:ln>
                        </pic:spPr>
                      </pic:pic>
                    </a:graphicData>
                  </a:graphic>
                </wp:inline>
              </w:drawing>
            </w:r>
          </w:p>
          <w:p w:rsidR="00C31D8B" w:rsidRPr="00465A88" w:rsidRDefault="00C31D8B" w:rsidP="00034310">
            <w:pPr>
              <w:rPr>
                <w:rFonts w:ascii="標楷體" w:hAnsi="標楷體"/>
                <w:sz w:val="24"/>
              </w:rPr>
            </w:pPr>
          </w:p>
        </w:tc>
        <w:tc>
          <w:tcPr>
            <w:tcW w:w="1560" w:type="dxa"/>
          </w:tcPr>
          <w:p w:rsidR="00C31D8B" w:rsidRPr="00397AA3" w:rsidRDefault="00C31D8B" w:rsidP="007771EF">
            <w:pPr>
              <w:spacing w:line="276" w:lineRule="auto"/>
              <w:ind w:left="2" w:rightChars="-10" w:right="-28"/>
              <w:rPr>
                <w:rFonts w:ascii="標楷體" w:hAnsi="標楷體"/>
                <w:sz w:val="24"/>
              </w:rPr>
            </w:pPr>
            <w:r>
              <w:rPr>
                <w:rFonts w:ascii="標楷體" w:hAnsi="標楷體" w:hint="eastAsia"/>
                <w:sz w:val="24"/>
              </w:rPr>
              <w:t>第</w:t>
            </w:r>
            <w:r w:rsidR="007771EF">
              <w:rPr>
                <w:rFonts w:ascii="標楷體" w:hAnsi="標楷體" w:hint="eastAsia"/>
                <w:sz w:val="24"/>
              </w:rPr>
              <w:t>10</w:t>
            </w:r>
            <w:r>
              <w:rPr>
                <w:rFonts w:ascii="標楷體" w:hAnsi="標楷體" w:hint="eastAsia"/>
                <w:sz w:val="24"/>
              </w:rPr>
              <w:t>頁、第</w:t>
            </w:r>
            <w:r w:rsidR="007771EF">
              <w:rPr>
                <w:rFonts w:ascii="標楷體" w:hAnsi="標楷體" w:hint="eastAsia"/>
                <w:sz w:val="24"/>
              </w:rPr>
              <w:t>15</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961"/>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AD02FF">
              <w:rPr>
                <w:rFonts w:ascii="標楷體" w:hAnsi="標楷體" w:hint="eastAsia"/>
                <w:sz w:val="24"/>
              </w:rPr>
              <w:t>賣方應於買方辦妥交屋手續後，將土地及建物所有權狀、房屋保固服務紀錄卡、</w:t>
            </w:r>
            <w:r w:rsidRPr="00471A0C">
              <w:rPr>
                <w:rFonts w:ascii="標楷體" w:hAnsi="標楷體" w:hint="eastAsia"/>
                <w:sz w:val="24"/>
              </w:rPr>
              <w:t>使用維護手冊、規約草約</w:t>
            </w:r>
            <w:r w:rsidRPr="00AD02FF">
              <w:rPr>
                <w:rFonts w:ascii="標楷體" w:hAnsi="標楷體" w:hint="eastAsia"/>
                <w:sz w:val="24"/>
              </w:rPr>
              <w:t>、使用執照（若數戶同一張使用執照，則日後移交管理委員會）或使用執照影本及賣方代繳稅費之收據交付買方，並發給遷入證明書，</w:t>
            </w:r>
            <w:proofErr w:type="gramStart"/>
            <w:r w:rsidRPr="00AD02FF">
              <w:rPr>
                <w:rFonts w:ascii="標楷體" w:hAnsi="標楷體" w:hint="eastAsia"/>
                <w:sz w:val="24"/>
              </w:rPr>
              <w:t>俾</w:t>
            </w:r>
            <w:proofErr w:type="gramEnd"/>
            <w:r w:rsidRPr="00AD02FF">
              <w:rPr>
                <w:rFonts w:ascii="標楷體" w:hAnsi="標楷體" w:hint="eastAsia"/>
                <w:sz w:val="24"/>
              </w:rPr>
              <w:t>憑換取鎖匙，本契約則無需返還。</w:t>
            </w:r>
          </w:p>
        </w:tc>
        <w:tc>
          <w:tcPr>
            <w:tcW w:w="5545" w:type="dxa"/>
          </w:tcPr>
          <w:p w:rsidR="00C31D8B" w:rsidRPr="000856F6" w:rsidRDefault="007771EF" w:rsidP="00034310">
            <w:pPr>
              <w:ind w:left="509" w:hangingChars="212" w:hanging="509"/>
              <w:rPr>
                <w:rFonts w:ascii="標楷體" w:hAnsi="標楷體"/>
                <w:sz w:val="24"/>
              </w:rPr>
            </w:pPr>
            <w:r>
              <w:rPr>
                <w:rFonts w:ascii="標楷體" w:hAnsi="標楷體"/>
                <w:noProof/>
                <w:sz w:val="24"/>
              </w:rPr>
              <w:drawing>
                <wp:inline distT="0" distB="0" distL="0" distR="0">
                  <wp:extent cx="3485515" cy="1007110"/>
                  <wp:effectExtent l="19050" t="0" r="635" b="0"/>
                  <wp:docPr id="1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3485515" cy="1007110"/>
                          </a:xfrm>
                          <a:prstGeom prst="rect">
                            <a:avLst/>
                          </a:prstGeom>
                          <a:noFill/>
                          <a:ln w="9525">
                            <a:noFill/>
                            <a:miter lim="800000"/>
                            <a:headEnd/>
                            <a:tailEnd/>
                          </a:ln>
                        </pic:spPr>
                      </pic:pic>
                    </a:graphicData>
                  </a:graphic>
                </wp:inline>
              </w:drawing>
            </w:r>
          </w:p>
        </w:tc>
        <w:tc>
          <w:tcPr>
            <w:tcW w:w="1560" w:type="dxa"/>
          </w:tcPr>
          <w:p w:rsidR="00C31D8B" w:rsidRPr="00E905F4" w:rsidRDefault="00C31D8B" w:rsidP="007771EF">
            <w:pPr>
              <w:spacing w:line="276" w:lineRule="auto"/>
              <w:ind w:left="2" w:rightChars="-10" w:right="-28"/>
              <w:rPr>
                <w:rFonts w:ascii="標楷體" w:hAnsi="標楷體"/>
                <w:sz w:val="24"/>
              </w:rPr>
            </w:pPr>
            <w:r>
              <w:rPr>
                <w:rFonts w:ascii="標楷體" w:hAnsi="標楷體" w:hint="eastAsia"/>
                <w:sz w:val="24"/>
              </w:rPr>
              <w:t>第</w:t>
            </w:r>
            <w:r w:rsidR="007771EF">
              <w:rPr>
                <w:rFonts w:ascii="標楷體" w:hAnsi="標楷體" w:hint="eastAsia"/>
                <w:sz w:val="24"/>
              </w:rPr>
              <w:t>11</w:t>
            </w:r>
            <w:r>
              <w:rPr>
                <w:rFonts w:ascii="標楷體" w:hAnsi="標楷體" w:hint="eastAsia"/>
                <w:sz w:val="24"/>
              </w:rPr>
              <w:t>頁、第</w:t>
            </w:r>
            <w:r w:rsidR="007771EF">
              <w:rPr>
                <w:rFonts w:ascii="標楷體" w:hAnsi="標楷體" w:hint="eastAsia"/>
                <w:sz w:val="24"/>
              </w:rPr>
              <w:t>15</w:t>
            </w:r>
            <w:r>
              <w:rPr>
                <w:rFonts w:ascii="標楷體" w:hAnsi="標楷體" w:hint="eastAsia"/>
                <w:sz w:val="24"/>
              </w:rPr>
              <w:t>條、第</w:t>
            </w:r>
            <w:r w:rsidR="004D7C60">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AD02FF">
              <w:rPr>
                <w:rFonts w:ascii="標楷體" w:hAnsi="標楷體" w:hint="eastAsia"/>
                <w:sz w:val="24"/>
              </w:rPr>
              <w:t>買方應於收到交屋通知日</w:t>
            </w:r>
            <w:r w:rsidRPr="005260D9">
              <w:rPr>
                <w:rFonts w:ascii="標楷體" w:hAnsi="標楷體" w:hint="eastAsia"/>
                <w:color w:val="FF0000"/>
                <w:sz w:val="24"/>
                <w:u w:val="single"/>
              </w:rPr>
              <w:t>起__日</w:t>
            </w:r>
            <w:r w:rsidRPr="00AD02FF">
              <w:rPr>
                <w:rFonts w:ascii="標楷體" w:hAnsi="標楷體" w:hint="eastAsia"/>
                <w:sz w:val="24"/>
              </w:rPr>
              <w:t>內配合辦理交屋手續，賣方不負保管責任。但可歸責於賣方時，不在此限。</w:t>
            </w:r>
          </w:p>
        </w:tc>
        <w:tc>
          <w:tcPr>
            <w:tcW w:w="5545" w:type="dxa"/>
          </w:tcPr>
          <w:p w:rsidR="00C31D8B" w:rsidRPr="000856F6" w:rsidRDefault="000040A0" w:rsidP="00034310">
            <w:pPr>
              <w:ind w:left="509" w:hangingChars="212" w:hanging="509"/>
              <w:rPr>
                <w:rFonts w:ascii="標楷體" w:hAnsi="標楷體"/>
                <w:sz w:val="24"/>
              </w:rPr>
            </w:pPr>
            <w:r>
              <w:rPr>
                <w:rFonts w:ascii="標楷體" w:hAnsi="標楷體"/>
                <w:noProof/>
                <w:sz w:val="24"/>
              </w:rPr>
              <w:drawing>
                <wp:inline distT="0" distB="0" distL="0" distR="0">
                  <wp:extent cx="3485515" cy="397510"/>
                  <wp:effectExtent l="19050" t="0" r="63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3485515" cy="397510"/>
                          </a:xfrm>
                          <a:prstGeom prst="rect">
                            <a:avLst/>
                          </a:prstGeom>
                          <a:noFill/>
                          <a:ln w="9525">
                            <a:noFill/>
                            <a:miter lim="800000"/>
                            <a:headEnd/>
                            <a:tailEnd/>
                          </a:ln>
                        </pic:spPr>
                      </pic:pic>
                    </a:graphicData>
                  </a:graphic>
                </wp:inline>
              </w:drawing>
            </w:r>
          </w:p>
        </w:tc>
        <w:tc>
          <w:tcPr>
            <w:tcW w:w="1560" w:type="dxa"/>
          </w:tcPr>
          <w:p w:rsidR="00C31D8B" w:rsidRPr="00397AA3" w:rsidRDefault="00C31D8B" w:rsidP="000040A0">
            <w:pPr>
              <w:spacing w:line="276" w:lineRule="auto"/>
              <w:ind w:left="2" w:rightChars="-10" w:right="-28"/>
              <w:rPr>
                <w:rFonts w:ascii="標楷體" w:hAnsi="標楷體"/>
                <w:sz w:val="24"/>
              </w:rPr>
            </w:pPr>
            <w:r>
              <w:rPr>
                <w:rFonts w:ascii="標楷體" w:hAnsi="標楷體" w:hint="eastAsia"/>
                <w:sz w:val="24"/>
              </w:rPr>
              <w:t>第</w:t>
            </w:r>
            <w:r w:rsidR="000040A0">
              <w:rPr>
                <w:rFonts w:ascii="標楷體" w:hAnsi="標楷體" w:hint="eastAsia"/>
                <w:sz w:val="24"/>
              </w:rPr>
              <w:t>11</w:t>
            </w:r>
            <w:r>
              <w:rPr>
                <w:rFonts w:ascii="標楷體" w:hAnsi="標楷體" w:hint="eastAsia"/>
                <w:sz w:val="24"/>
              </w:rPr>
              <w:t>頁、第</w:t>
            </w:r>
            <w:r w:rsidR="000040A0">
              <w:rPr>
                <w:rFonts w:ascii="標楷體" w:hAnsi="標楷體" w:hint="eastAsia"/>
                <w:sz w:val="24"/>
              </w:rPr>
              <w:t>15</w:t>
            </w:r>
            <w:r>
              <w:rPr>
                <w:rFonts w:ascii="標楷體" w:hAnsi="標楷體" w:hint="eastAsia"/>
                <w:sz w:val="24"/>
              </w:rPr>
              <w:t>條、第3項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7C57C4"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AD02FF">
              <w:rPr>
                <w:rFonts w:ascii="標楷體" w:hAnsi="標楷體" w:hint="eastAsia"/>
                <w:sz w:val="24"/>
              </w:rPr>
              <w:t>買方同意於通知之交屋日起三十日後，不論已否遷入，即</w:t>
            </w:r>
            <w:proofErr w:type="gramStart"/>
            <w:r w:rsidRPr="00AD02FF">
              <w:rPr>
                <w:rFonts w:ascii="標楷體" w:hAnsi="標楷體" w:hint="eastAsia"/>
                <w:sz w:val="24"/>
              </w:rPr>
              <w:t>應負本戶水電費</w:t>
            </w:r>
            <w:proofErr w:type="gramEnd"/>
            <w:r w:rsidRPr="00AD02FF">
              <w:rPr>
                <w:rFonts w:ascii="標楷體" w:hAnsi="標楷體" w:hint="eastAsia"/>
                <w:sz w:val="24"/>
              </w:rPr>
              <w:t>、瓦斯基本費，另瓦斯裝</w:t>
            </w:r>
            <w:proofErr w:type="gramStart"/>
            <w:r w:rsidRPr="00AD02FF">
              <w:rPr>
                <w:rFonts w:ascii="標楷體" w:hAnsi="標楷體" w:hint="eastAsia"/>
                <w:sz w:val="24"/>
              </w:rPr>
              <w:t>錶</w:t>
            </w:r>
            <w:proofErr w:type="gramEnd"/>
            <w:r w:rsidRPr="00AD02FF">
              <w:rPr>
                <w:rFonts w:ascii="標楷體" w:hAnsi="標楷體" w:hint="eastAsia"/>
                <w:sz w:val="24"/>
              </w:rPr>
              <w:t>費用及保證金亦由買方負擔。</w:t>
            </w:r>
          </w:p>
        </w:tc>
        <w:tc>
          <w:tcPr>
            <w:tcW w:w="5545" w:type="dxa"/>
          </w:tcPr>
          <w:p w:rsidR="00C31D8B" w:rsidRPr="007C57C4" w:rsidRDefault="000040A0" w:rsidP="00034310">
            <w:pPr>
              <w:ind w:left="509" w:hangingChars="212" w:hanging="509"/>
              <w:rPr>
                <w:rFonts w:ascii="標楷體" w:hAnsi="標楷體"/>
                <w:sz w:val="24"/>
              </w:rPr>
            </w:pPr>
            <w:r>
              <w:rPr>
                <w:rFonts w:ascii="標楷體" w:hAnsi="標楷體"/>
                <w:noProof/>
                <w:sz w:val="24"/>
              </w:rPr>
              <w:drawing>
                <wp:inline distT="0" distB="0" distL="0" distR="0">
                  <wp:extent cx="3485515" cy="1762760"/>
                  <wp:effectExtent l="19050" t="0" r="63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3485515" cy="1762760"/>
                          </a:xfrm>
                          <a:prstGeom prst="rect">
                            <a:avLst/>
                          </a:prstGeom>
                          <a:noFill/>
                          <a:ln w="9525">
                            <a:noFill/>
                            <a:miter lim="800000"/>
                            <a:headEnd/>
                            <a:tailEnd/>
                          </a:ln>
                        </pic:spPr>
                      </pic:pic>
                    </a:graphicData>
                  </a:graphic>
                </wp:inline>
              </w:drawing>
            </w:r>
          </w:p>
        </w:tc>
        <w:tc>
          <w:tcPr>
            <w:tcW w:w="1560" w:type="dxa"/>
          </w:tcPr>
          <w:p w:rsidR="00C31D8B" w:rsidRPr="00E905F4" w:rsidRDefault="00C31D8B" w:rsidP="000040A0">
            <w:pPr>
              <w:spacing w:line="276" w:lineRule="auto"/>
              <w:ind w:left="2" w:rightChars="-10" w:right="-28"/>
              <w:rPr>
                <w:rFonts w:ascii="標楷體" w:hAnsi="標楷體"/>
                <w:sz w:val="24"/>
              </w:rPr>
            </w:pPr>
            <w:r>
              <w:rPr>
                <w:rFonts w:ascii="標楷體" w:hAnsi="標楷體" w:hint="eastAsia"/>
                <w:sz w:val="24"/>
              </w:rPr>
              <w:t>第</w:t>
            </w:r>
            <w:r w:rsidR="000040A0">
              <w:rPr>
                <w:rFonts w:ascii="標楷體" w:hAnsi="標楷體" w:hint="eastAsia"/>
                <w:sz w:val="24"/>
              </w:rPr>
              <w:t>11</w:t>
            </w:r>
            <w:r>
              <w:rPr>
                <w:rFonts w:ascii="標楷體" w:hAnsi="標楷體" w:hint="eastAsia"/>
                <w:sz w:val="24"/>
              </w:rPr>
              <w:t>頁、第</w:t>
            </w:r>
            <w:r w:rsidR="000040A0">
              <w:rPr>
                <w:rFonts w:ascii="標楷體" w:hAnsi="標楷體" w:hint="eastAsia"/>
                <w:sz w:val="24"/>
              </w:rPr>
              <w:t>15</w:t>
            </w:r>
            <w:r>
              <w:rPr>
                <w:rFonts w:ascii="標楷體" w:hAnsi="標楷體" w:hint="eastAsia"/>
                <w:sz w:val="24"/>
              </w:rPr>
              <w:t>條、第</w:t>
            </w:r>
            <w:r w:rsidR="000040A0">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2"/>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t>十四</w:t>
            </w:r>
            <w:r w:rsidRPr="000856F6">
              <w:rPr>
                <w:rFonts w:ascii="標楷體" w:hAnsi="標楷體" w:hint="eastAsia"/>
                <w:sz w:val="24"/>
              </w:rPr>
              <w:t>、違約之處罰</w:t>
            </w:r>
          </w:p>
        </w:tc>
        <w:tc>
          <w:tcPr>
            <w:tcW w:w="5545" w:type="dxa"/>
            <w:gridSpan w:val="2"/>
          </w:tcPr>
          <w:p w:rsidR="00C31D8B" w:rsidRPr="00D64997" w:rsidRDefault="00C31D8B" w:rsidP="00F02995">
            <w:pPr>
              <w:ind w:left="468" w:hangingChars="195" w:hanging="468"/>
              <w:jc w:val="both"/>
              <w:rPr>
                <w:rFonts w:ascii="標楷體" w:hAnsi="標楷體" w:cs="新細明體"/>
                <w:kern w:val="0"/>
                <w:sz w:val="24"/>
                <w:lang w:val="zh-TW"/>
              </w:rPr>
            </w:pPr>
            <w:r w:rsidRPr="000856F6">
              <w:rPr>
                <w:rFonts w:ascii="標楷體" w:hAnsi="標楷體" w:hint="eastAsia"/>
                <w:bCs/>
                <w:sz w:val="24"/>
              </w:rPr>
              <w:t>(</w:t>
            </w:r>
            <w:proofErr w:type="gramStart"/>
            <w:r w:rsidRPr="000856F6">
              <w:rPr>
                <w:rFonts w:ascii="標楷體" w:hAnsi="標楷體" w:cs="新細明體" w:hint="eastAsia"/>
                <w:kern w:val="0"/>
                <w:sz w:val="24"/>
                <w:lang w:val="zh-TW"/>
              </w:rPr>
              <w:t>一</w:t>
            </w:r>
            <w:proofErr w:type="gramEnd"/>
            <w:r w:rsidRPr="000856F6">
              <w:rPr>
                <w:rFonts w:ascii="標楷體" w:hAnsi="標楷體" w:cs="新細明體" w:hint="eastAsia"/>
                <w:kern w:val="0"/>
                <w:sz w:val="24"/>
                <w:lang w:val="zh-TW"/>
              </w:rPr>
              <w:t>)賣方違反「主要建材及其廠牌、規格」、「開工及取得使用執照期限」之規定者，買方得解除本契約。</w:t>
            </w:r>
          </w:p>
        </w:tc>
        <w:tc>
          <w:tcPr>
            <w:tcW w:w="5545" w:type="dxa"/>
          </w:tcPr>
          <w:p w:rsidR="00C31D8B" w:rsidRPr="00D64997" w:rsidRDefault="009B6EDA"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10845"/>
                  <wp:effectExtent l="19050" t="0" r="63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3485515" cy="41084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5969F5">
              <w:rPr>
                <w:rFonts w:ascii="標楷體" w:hAnsi="標楷體" w:hint="eastAsia"/>
                <w:sz w:val="24"/>
              </w:rPr>
              <w:t>2</w:t>
            </w:r>
            <w:r w:rsidR="009B6EDA">
              <w:rPr>
                <w:rFonts w:ascii="標楷體" w:hAnsi="標楷體" w:hint="eastAsia"/>
                <w:sz w:val="24"/>
              </w:rPr>
              <w:t>5</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(二)賣方違反「賣方之瑕疵擔保責任」之規定者，即為賣方違約，買方得依法解除契約。</w:t>
            </w:r>
          </w:p>
        </w:tc>
        <w:tc>
          <w:tcPr>
            <w:tcW w:w="5545" w:type="dxa"/>
          </w:tcPr>
          <w:p w:rsidR="00C31D8B" w:rsidRPr="00F852B1" w:rsidRDefault="009B6EDA"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357505"/>
                  <wp:effectExtent l="19050" t="0" r="635" b="0"/>
                  <wp:docPr id="35"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9B6EDA">
              <w:rPr>
                <w:rFonts w:ascii="標楷體" w:hAnsi="標楷體" w:hint="eastAsia"/>
                <w:sz w:val="24"/>
              </w:rPr>
              <w:t>25</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0856F6" w:rsidRDefault="00C31D8B" w:rsidP="00F02995">
            <w:pPr>
              <w:ind w:left="468" w:hangingChars="195" w:hanging="468"/>
              <w:jc w:val="both"/>
              <w:rPr>
                <w:rFonts w:ascii="標楷體" w:hAnsi="標楷體"/>
                <w:bCs/>
                <w:sz w:val="24"/>
              </w:rPr>
            </w:pPr>
            <w:r w:rsidRPr="000856F6">
              <w:rPr>
                <w:rFonts w:ascii="標楷體" w:hAnsi="標楷體" w:cs="新細明體" w:hint="eastAsia"/>
                <w:kern w:val="0"/>
                <w:sz w:val="24"/>
                <w:lang w:val="zh-TW"/>
              </w:rPr>
              <w:t>(三)買方依第1款或第2款解除契約時，賣方除應將買方已繳之房地價款退還予買方，如有遲延利息應一併退還，並應同時賠償房地總價款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(不得低於15%)</w:t>
            </w:r>
            <w:r w:rsidRPr="000856F6">
              <w:rPr>
                <w:rFonts w:ascii="標楷體" w:hAnsi="標楷體" w:cs="新細明體" w:hint="eastAsia"/>
                <w:kern w:val="0"/>
                <w:sz w:val="24"/>
                <w:lang w:val="zh-TW"/>
              </w:rPr>
              <w:t>之違約金。但該賠償之金額超過已繳價款者，則以已繳價款為限。</w:t>
            </w:r>
          </w:p>
        </w:tc>
        <w:tc>
          <w:tcPr>
            <w:tcW w:w="5545" w:type="dxa"/>
          </w:tcPr>
          <w:p w:rsidR="00C31D8B" w:rsidRPr="000856F6" w:rsidRDefault="009B6EDA" w:rsidP="00034310">
            <w:pPr>
              <w:ind w:left="468" w:hangingChars="195" w:hanging="468"/>
              <w:jc w:val="both"/>
              <w:rPr>
                <w:rFonts w:ascii="標楷體" w:hAnsi="標楷體"/>
                <w:bCs/>
                <w:sz w:val="24"/>
              </w:rPr>
            </w:pPr>
            <w:r>
              <w:rPr>
                <w:rFonts w:ascii="標楷體" w:hAnsi="標楷體"/>
                <w:bCs/>
                <w:noProof/>
                <w:sz w:val="24"/>
              </w:rPr>
              <w:drawing>
                <wp:inline distT="0" distB="0" distL="0" distR="0">
                  <wp:extent cx="3485515" cy="768350"/>
                  <wp:effectExtent l="19050" t="0" r="635" b="0"/>
                  <wp:docPr id="36"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3485515" cy="76835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5969F5">
              <w:rPr>
                <w:rFonts w:ascii="標楷體" w:hAnsi="標楷體" w:hint="eastAsia"/>
                <w:sz w:val="24"/>
              </w:rPr>
              <w:t>2</w:t>
            </w:r>
            <w:r w:rsidR="009B6EDA">
              <w:rPr>
                <w:rFonts w:ascii="標楷體" w:hAnsi="標楷體" w:hint="eastAsia"/>
                <w:sz w:val="24"/>
              </w:rPr>
              <w:t>5</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2"/>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(四)買方違反有關「付款條件及方式」之規定者，賣方得沒收依房地總價款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(最高不得超過15%)</w:t>
            </w:r>
            <w:r w:rsidRPr="000856F6">
              <w:rPr>
                <w:rFonts w:ascii="標楷體" w:hAnsi="標楷體" w:cs="新細明體" w:hint="eastAsia"/>
                <w:kern w:val="0"/>
                <w:sz w:val="24"/>
                <w:lang w:val="zh-TW"/>
              </w:rPr>
              <w:t>計算之金額。但該沒收之金額超過已繳價款者，則以已繳價款為限，買賣雙方並得解除本契約。</w:t>
            </w:r>
          </w:p>
        </w:tc>
        <w:tc>
          <w:tcPr>
            <w:tcW w:w="5545" w:type="dxa"/>
          </w:tcPr>
          <w:p w:rsidR="00C31D8B" w:rsidRPr="00F852B1" w:rsidRDefault="009B6EDA"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808355"/>
                  <wp:effectExtent l="19050" t="0" r="63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9B6EDA">
              <w:rPr>
                <w:rFonts w:ascii="標楷體" w:hAnsi="標楷體" w:hint="eastAsia"/>
                <w:sz w:val="24"/>
              </w:rPr>
              <w:t>25</w:t>
            </w:r>
            <w:r>
              <w:rPr>
                <w:rFonts w:ascii="標楷體" w:hAnsi="標楷體" w:hint="eastAsia"/>
                <w:sz w:val="24"/>
              </w:rPr>
              <w:t>條、第</w:t>
            </w:r>
            <w:r w:rsidRPr="006001E3">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1"/>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rPr>
            </w:pPr>
            <w:r w:rsidRPr="000856F6">
              <w:rPr>
                <w:rFonts w:ascii="標楷體" w:hAnsi="標楷體" w:cs="新細明體" w:hint="eastAsia"/>
                <w:kern w:val="0"/>
                <w:sz w:val="24"/>
                <w:lang w:val="zh-TW"/>
              </w:rPr>
              <w:t>(五)買賣雙方當事人除依前2款之請求外，不得另行請求其他損害賠償。</w:t>
            </w:r>
          </w:p>
        </w:tc>
        <w:tc>
          <w:tcPr>
            <w:tcW w:w="5545" w:type="dxa"/>
          </w:tcPr>
          <w:p w:rsidR="00C31D8B" w:rsidRPr="00F852B1" w:rsidRDefault="009B6EDA" w:rsidP="00034310">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357505"/>
                  <wp:effectExtent l="19050" t="0" r="63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9B6EDA">
              <w:rPr>
                <w:rFonts w:ascii="標楷體" w:hAnsi="標楷體" w:hint="eastAsia"/>
                <w:sz w:val="24"/>
              </w:rPr>
              <w:t>25</w:t>
            </w:r>
            <w:r>
              <w:rPr>
                <w:rFonts w:ascii="標楷體" w:hAnsi="標楷體" w:hint="eastAsia"/>
                <w:sz w:val="24"/>
              </w:rPr>
              <w:t>條、第</w:t>
            </w:r>
            <w:r w:rsidR="005969F5">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2C1F6D" w:rsidTr="00C31D8B">
        <w:trPr>
          <w:jc w:val="center"/>
        </w:trPr>
        <w:tc>
          <w:tcPr>
            <w:tcW w:w="13360" w:type="dxa"/>
            <w:gridSpan w:val="5"/>
          </w:tcPr>
          <w:p w:rsidR="00C31D8B" w:rsidRPr="000856F6" w:rsidRDefault="00C31D8B" w:rsidP="00C31D8B">
            <w:pPr>
              <w:ind w:left="547" w:hangingChars="195" w:hanging="547"/>
              <w:jc w:val="center"/>
              <w:rPr>
                <w:rFonts w:ascii="標楷體" w:hAnsi="標楷體"/>
                <w:bCs/>
                <w:sz w:val="24"/>
              </w:rPr>
            </w:pPr>
            <w:r w:rsidRPr="00F717B9">
              <w:rPr>
                <w:rFonts w:ascii="標楷體" w:hAnsi="標楷體" w:hint="eastAsia"/>
                <w:b/>
                <w:szCs w:val="28"/>
              </w:rPr>
              <w:t>不得記載事項</w:t>
            </w:r>
          </w:p>
        </w:tc>
      </w:tr>
      <w:tr w:rsidR="00C31D8B" w:rsidRPr="002C1F6D" w:rsidTr="00C31D8B">
        <w:trPr>
          <w:jc w:val="center"/>
        </w:trPr>
        <w:tc>
          <w:tcPr>
            <w:tcW w:w="13360" w:type="dxa"/>
            <w:gridSpan w:val="5"/>
          </w:tcPr>
          <w:p w:rsidR="00C31D8B" w:rsidRPr="00D21F47" w:rsidRDefault="00C31D8B" w:rsidP="00F02995">
            <w:pPr>
              <w:jc w:val="both"/>
              <w:rPr>
                <w:bCs/>
              </w:rPr>
            </w:pPr>
            <w:r w:rsidRPr="00D21F47">
              <w:rPr>
                <w:rFonts w:hint="eastAsia"/>
                <w:bCs/>
              </w:rPr>
              <w:t>一、不得約定廣告僅供參考。</w:t>
            </w:r>
          </w:p>
          <w:p w:rsidR="00C31D8B" w:rsidRPr="00D21F47" w:rsidRDefault="00C31D8B" w:rsidP="00F02995">
            <w:pPr>
              <w:jc w:val="both"/>
              <w:rPr>
                <w:bCs/>
              </w:rPr>
            </w:pPr>
            <w:r w:rsidRPr="00D21F47">
              <w:rPr>
                <w:rFonts w:hint="eastAsia"/>
                <w:bCs/>
              </w:rPr>
              <w:t>二、出售標的不得包括未經依法領有建造執照之夾層設計或夾層空間面積。</w:t>
            </w:r>
          </w:p>
          <w:p w:rsidR="00C31D8B" w:rsidRPr="00D21F47" w:rsidRDefault="00C31D8B" w:rsidP="00F02995">
            <w:pPr>
              <w:jc w:val="both"/>
              <w:rPr>
                <w:bCs/>
              </w:rPr>
            </w:pPr>
            <w:r w:rsidRPr="00D21F47">
              <w:rPr>
                <w:rFonts w:hint="eastAsia"/>
                <w:bCs/>
              </w:rPr>
              <w:t>三、不得使用未經明確定義之「使用面積」、「受益面積」、「銷售面積」等名詞。</w:t>
            </w:r>
          </w:p>
          <w:p w:rsidR="00C31D8B" w:rsidRPr="00D21F47" w:rsidRDefault="00C31D8B" w:rsidP="00F02995">
            <w:pPr>
              <w:jc w:val="both"/>
              <w:rPr>
                <w:bCs/>
              </w:rPr>
            </w:pPr>
            <w:r w:rsidRPr="00D21F47">
              <w:rPr>
                <w:rFonts w:hint="eastAsia"/>
                <w:bCs/>
              </w:rPr>
              <w:t>四、不得約定買方須繳回原買賣契約書。</w:t>
            </w:r>
          </w:p>
          <w:p w:rsidR="00C31D8B" w:rsidRPr="00D21F47" w:rsidRDefault="00C31D8B" w:rsidP="00F02995">
            <w:pPr>
              <w:ind w:leftChars="5" w:left="14"/>
              <w:jc w:val="both"/>
              <w:rPr>
                <w:bCs/>
              </w:rPr>
            </w:pPr>
            <w:r w:rsidRPr="00D21F47">
              <w:rPr>
                <w:rFonts w:hint="eastAsia"/>
                <w:bCs/>
              </w:rPr>
              <w:t>五、不得約定請求超過民法第二百零五條所訂百分之二十年利率之利息。</w:t>
            </w:r>
          </w:p>
          <w:p w:rsidR="00C31D8B" w:rsidRPr="00D21F47" w:rsidRDefault="00C31D8B" w:rsidP="00F02995">
            <w:pPr>
              <w:jc w:val="both"/>
              <w:rPr>
                <w:bCs/>
              </w:rPr>
            </w:pPr>
            <w:r w:rsidRPr="00D21F47">
              <w:rPr>
                <w:rFonts w:hint="eastAsia"/>
                <w:bCs/>
              </w:rPr>
              <w:t>六、不得為其他違反法律強制或禁止規定之約定。</w:t>
            </w:r>
          </w:p>
          <w:p w:rsidR="00C31D8B" w:rsidRPr="0019062F" w:rsidRDefault="00C31D8B" w:rsidP="002E054E">
            <w:pPr>
              <w:jc w:val="both"/>
              <w:rPr>
                <w:rFonts w:ascii="標楷體" w:hAnsi="標楷體"/>
                <w:b/>
                <w:sz w:val="24"/>
              </w:rPr>
            </w:pPr>
            <w:r w:rsidRPr="0019062F">
              <w:rPr>
                <w:rFonts w:hint="eastAsia"/>
                <w:bCs/>
              </w:rPr>
              <w:t>七、附屬建物除陽臺外，其餘項目</w:t>
            </w:r>
            <w:proofErr w:type="gramStart"/>
            <w:r w:rsidRPr="0019062F">
              <w:rPr>
                <w:rFonts w:hint="eastAsia"/>
                <w:bCs/>
              </w:rPr>
              <w:t>不</w:t>
            </w:r>
            <w:proofErr w:type="gramEnd"/>
            <w:r w:rsidRPr="0019062F">
              <w:rPr>
                <w:rFonts w:hint="eastAsia"/>
                <w:bCs/>
              </w:rPr>
              <w:t>得計入買賣價格。</w:t>
            </w:r>
          </w:p>
        </w:tc>
      </w:tr>
    </w:tbl>
    <w:p w:rsidR="00792C8F" w:rsidRPr="00C31D8B" w:rsidRDefault="00792C8F" w:rsidP="00D9184B">
      <w:pPr>
        <w:spacing w:beforeLines="300" w:afterLines="150"/>
        <w:jc w:val="center"/>
        <w:rPr>
          <w:rFonts w:ascii="標楷體" w:hAnsi="標楷體"/>
          <w:szCs w:val="28"/>
        </w:rPr>
      </w:pPr>
    </w:p>
    <w:sectPr w:rsidR="00792C8F" w:rsidRPr="00C31D8B" w:rsidSect="00D83FB3">
      <w:footerReference w:type="even" r:id="rId55"/>
      <w:pgSz w:w="16838" w:h="11906" w:orient="landscape" w:code="9"/>
      <w:pgMar w:top="1418" w:right="1134" w:bottom="1418" w:left="1134"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DC5" w:rsidRDefault="00220DC5">
      <w:r>
        <w:separator/>
      </w:r>
    </w:p>
  </w:endnote>
  <w:endnote w:type="continuationSeparator" w:id="0">
    <w:p w:rsidR="00220DC5" w:rsidRDefault="00220D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DC5" w:rsidRDefault="00220DC5" w:rsidP="00E538F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20DC5" w:rsidRDefault="00220DC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DC5" w:rsidRDefault="00220DC5">
      <w:r>
        <w:separator/>
      </w:r>
    </w:p>
  </w:footnote>
  <w:footnote w:type="continuationSeparator" w:id="0">
    <w:p w:rsidR="00220DC5" w:rsidRDefault="00220D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110C8"/>
    <w:multiLevelType w:val="hybridMultilevel"/>
    <w:tmpl w:val="C7C425CE"/>
    <w:lvl w:ilvl="0" w:tplc="A5A685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441EBF"/>
    <w:multiLevelType w:val="hybridMultilevel"/>
    <w:tmpl w:val="9D14850E"/>
    <w:lvl w:ilvl="0" w:tplc="8424E778">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E357463"/>
    <w:multiLevelType w:val="hybridMultilevel"/>
    <w:tmpl w:val="CEBEC5FA"/>
    <w:lvl w:ilvl="0" w:tplc="83F28222">
      <w:start w:val="1"/>
      <w:numFmt w:val="taiwaneseCountingThousand"/>
      <w:lvlText w:val="%1、"/>
      <w:lvlJc w:val="left"/>
      <w:pPr>
        <w:tabs>
          <w:tab w:val="num" w:pos="432"/>
        </w:tabs>
        <w:ind w:left="432" w:hanging="432"/>
      </w:pPr>
      <w:rPr>
        <w:rFonts w:hint="eastAsia"/>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F370DF8"/>
    <w:multiLevelType w:val="hybridMultilevel"/>
    <w:tmpl w:val="6DC45722"/>
    <w:lvl w:ilvl="0" w:tplc="5E0A160E">
      <w:start w:val="1"/>
      <w:numFmt w:val="bullet"/>
      <w:lvlText w:val=""/>
      <w:lvlJc w:val="left"/>
      <w:pPr>
        <w:tabs>
          <w:tab w:val="num" w:pos="480"/>
        </w:tabs>
        <w:ind w:left="480" w:hanging="480"/>
      </w:pPr>
      <w:rPr>
        <w:rFonts w:ascii="Wingdings" w:hAnsi="Wing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57F9252F"/>
    <w:multiLevelType w:val="hybridMultilevel"/>
    <w:tmpl w:val="BAB09DDA"/>
    <w:lvl w:ilvl="0" w:tplc="B4464EC8">
      <w:start w:val="1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bordersDoNotSurroundHeader/>
  <w:bordersDoNotSurroundFooter/>
  <w:proofState w:spelling="clean" w:grammar="clean"/>
  <w:stylePaneFormatFilter w:val="3F01"/>
  <w:defaultTabStop w:val="479"/>
  <w:drawingGridHorizontalSpacing w:val="140"/>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2C3A"/>
    <w:rsid w:val="00001B32"/>
    <w:rsid w:val="00003EBE"/>
    <w:rsid w:val="000040A0"/>
    <w:rsid w:val="000127B3"/>
    <w:rsid w:val="0002523B"/>
    <w:rsid w:val="0002608F"/>
    <w:rsid w:val="00030D95"/>
    <w:rsid w:val="00034310"/>
    <w:rsid w:val="000369D0"/>
    <w:rsid w:val="00037CE3"/>
    <w:rsid w:val="0004054D"/>
    <w:rsid w:val="00040A3A"/>
    <w:rsid w:val="00044B68"/>
    <w:rsid w:val="00051E95"/>
    <w:rsid w:val="000520F0"/>
    <w:rsid w:val="00053721"/>
    <w:rsid w:val="00062EE6"/>
    <w:rsid w:val="00066893"/>
    <w:rsid w:val="000672DD"/>
    <w:rsid w:val="00071667"/>
    <w:rsid w:val="000753FA"/>
    <w:rsid w:val="00076180"/>
    <w:rsid w:val="000819E6"/>
    <w:rsid w:val="000856F6"/>
    <w:rsid w:val="000942FB"/>
    <w:rsid w:val="00095307"/>
    <w:rsid w:val="000959F3"/>
    <w:rsid w:val="0009667C"/>
    <w:rsid w:val="000B1538"/>
    <w:rsid w:val="000B5400"/>
    <w:rsid w:val="000B6168"/>
    <w:rsid w:val="000C062B"/>
    <w:rsid w:val="000C6934"/>
    <w:rsid w:val="000C7657"/>
    <w:rsid w:val="000D4C5B"/>
    <w:rsid w:val="000D6D58"/>
    <w:rsid w:val="000E3199"/>
    <w:rsid w:val="000E73AC"/>
    <w:rsid w:val="000E77F6"/>
    <w:rsid w:val="000F20AC"/>
    <w:rsid w:val="000F2375"/>
    <w:rsid w:val="000F29DE"/>
    <w:rsid w:val="000F455A"/>
    <w:rsid w:val="000F604C"/>
    <w:rsid w:val="001032A5"/>
    <w:rsid w:val="00104D69"/>
    <w:rsid w:val="00107499"/>
    <w:rsid w:val="001239B1"/>
    <w:rsid w:val="00126307"/>
    <w:rsid w:val="00131E1A"/>
    <w:rsid w:val="00143B3E"/>
    <w:rsid w:val="00144CB6"/>
    <w:rsid w:val="00146901"/>
    <w:rsid w:val="00150BD7"/>
    <w:rsid w:val="001514A5"/>
    <w:rsid w:val="0015415C"/>
    <w:rsid w:val="0016718E"/>
    <w:rsid w:val="00172CE9"/>
    <w:rsid w:val="001768D6"/>
    <w:rsid w:val="00181427"/>
    <w:rsid w:val="00182937"/>
    <w:rsid w:val="0018581A"/>
    <w:rsid w:val="0019062F"/>
    <w:rsid w:val="00195534"/>
    <w:rsid w:val="00197EA4"/>
    <w:rsid w:val="001B2ACE"/>
    <w:rsid w:val="001C1A80"/>
    <w:rsid w:val="001C309C"/>
    <w:rsid w:val="001C7F85"/>
    <w:rsid w:val="001D2624"/>
    <w:rsid w:val="001D4165"/>
    <w:rsid w:val="001E2840"/>
    <w:rsid w:val="001F6151"/>
    <w:rsid w:val="001F6448"/>
    <w:rsid w:val="001F745D"/>
    <w:rsid w:val="001F7471"/>
    <w:rsid w:val="00203B17"/>
    <w:rsid w:val="00212977"/>
    <w:rsid w:val="00220DC5"/>
    <w:rsid w:val="00222E23"/>
    <w:rsid w:val="0022698A"/>
    <w:rsid w:val="002355B9"/>
    <w:rsid w:val="002711F9"/>
    <w:rsid w:val="0027348D"/>
    <w:rsid w:val="0027485C"/>
    <w:rsid w:val="0028147C"/>
    <w:rsid w:val="0029005A"/>
    <w:rsid w:val="00297017"/>
    <w:rsid w:val="002A068F"/>
    <w:rsid w:val="002A34A8"/>
    <w:rsid w:val="002B0B36"/>
    <w:rsid w:val="002C027E"/>
    <w:rsid w:val="002C1F6D"/>
    <w:rsid w:val="002C3128"/>
    <w:rsid w:val="002C7130"/>
    <w:rsid w:val="002E054E"/>
    <w:rsid w:val="002E07BE"/>
    <w:rsid w:val="002E1871"/>
    <w:rsid w:val="002E5144"/>
    <w:rsid w:val="002E56C5"/>
    <w:rsid w:val="002F4976"/>
    <w:rsid w:val="002F7A87"/>
    <w:rsid w:val="003001AE"/>
    <w:rsid w:val="003009CF"/>
    <w:rsid w:val="00300B67"/>
    <w:rsid w:val="00300EDB"/>
    <w:rsid w:val="003021E0"/>
    <w:rsid w:val="0030247E"/>
    <w:rsid w:val="00306F21"/>
    <w:rsid w:val="00311744"/>
    <w:rsid w:val="00317AF6"/>
    <w:rsid w:val="00330AB4"/>
    <w:rsid w:val="00334342"/>
    <w:rsid w:val="00335A99"/>
    <w:rsid w:val="00340B45"/>
    <w:rsid w:val="00341B39"/>
    <w:rsid w:val="00342095"/>
    <w:rsid w:val="00343B7D"/>
    <w:rsid w:val="00345EE4"/>
    <w:rsid w:val="003544DC"/>
    <w:rsid w:val="0035453C"/>
    <w:rsid w:val="0035770C"/>
    <w:rsid w:val="00364F22"/>
    <w:rsid w:val="003660B2"/>
    <w:rsid w:val="003704A4"/>
    <w:rsid w:val="00373FB4"/>
    <w:rsid w:val="0037591C"/>
    <w:rsid w:val="00375E91"/>
    <w:rsid w:val="00386D8E"/>
    <w:rsid w:val="0039424B"/>
    <w:rsid w:val="00397AA3"/>
    <w:rsid w:val="003A0020"/>
    <w:rsid w:val="003A0F6A"/>
    <w:rsid w:val="003A45A3"/>
    <w:rsid w:val="003A607B"/>
    <w:rsid w:val="003B0175"/>
    <w:rsid w:val="003B3E27"/>
    <w:rsid w:val="003B52B5"/>
    <w:rsid w:val="003C0C20"/>
    <w:rsid w:val="003C1969"/>
    <w:rsid w:val="003D15CE"/>
    <w:rsid w:val="003D37CF"/>
    <w:rsid w:val="003D599E"/>
    <w:rsid w:val="003D62EB"/>
    <w:rsid w:val="003E3E18"/>
    <w:rsid w:val="003E424A"/>
    <w:rsid w:val="003E49EC"/>
    <w:rsid w:val="003F3EC8"/>
    <w:rsid w:val="00402C3A"/>
    <w:rsid w:val="00405CAB"/>
    <w:rsid w:val="00407E57"/>
    <w:rsid w:val="00411174"/>
    <w:rsid w:val="00413B90"/>
    <w:rsid w:val="0041406F"/>
    <w:rsid w:val="0042088F"/>
    <w:rsid w:val="00420A72"/>
    <w:rsid w:val="004304D3"/>
    <w:rsid w:val="004308CB"/>
    <w:rsid w:val="00444BCB"/>
    <w:rsid w:val="00450962"/>
    <w:rsid w:val="004552F7"/>
    <w:rsid w:val="00461336"/>
    <w:rsid w:val="004620C2"/>
    <w:rsid w:val="00464704"/>
    <w:rsid w:val="00465A88"/>
    <w:rsid w:val="00470ED3"/>
    <w:rsid w:val="00471A0C"/>
    <w:rsid w:val="004752F7"/>
    <w:rsid w:val="00477C97"/>
    <w:rsid w:val="00492B9D"/>
    <w:rsid w:val="004952D1"/>
    <w:rsid w:val="0049632F"/>
    <w:rsid w:val="00496A17"/>
    <w:rsid w:val="004A3DE2"/>
    <w:rsid w:val="004A5373"/>
    <w:rsid w:val="004A5FF0"/>
    <w:rsid w:val="004A671C"/>
    <w:rsid w:val="004A7BD0"/>
    <w:rsid w:val="004B19E2"/>
    <w:rsid w:val="004B5AC2"/>
    <w:rsid w:val="004C1EC8"/>
    <w:rsid w:val="004C7957"/>
    <w:rsid w:val="004D1796"/>
    <w:rsid w:val="004D2EF8"/>
    <w:rsid w:val="004D6F99"/>
    <w:rsid w:val="004D7C60"/>
    <w:rsid w:val="004E3221"/>
    <w:rsid w:val="0050004C"/>
    <w:rsid w:val="00503535"/>
    <w:rsid w:val="005122DC"/>
    <w:rsid w:val="00512B72"/>
    <w:rsid w:val="005150FA"/>
    <w:rsid w:val="00517731"/>
    <w:rsid w:val="00517C28"/>
    <w:rsid w:val="00520EEC"/>
    <w:rsid w:val="00525802"/>
    <w:rsid w:val="005260D9"/>
    <w:rsid w:val="00533132"/>
    <w:rsid w:val="00540415"/>
    <w:rsid w:val="00541B4C"/>
    <w:rsid w:val="005536A8"/>
    <w:rsid w:val="00564832"/>
    <w:rsid w:val="00577921"/>
    <w:rsid w:val="00577B5A"/>
    <w:rsid w:val="00584A5D"/>
    <w:rsid w:val="005852FA"/>
    <w:rsid w:val="0058579A"/>
    <w:rsid w:val="00586E5A"/>
    <w:rsid w:val="005969F5"/>
    <w:rsid w:val="00596A61"/>
    <w:rsid w:val="005A527F"/>
    <w:rsid w:val="005A6D30"/>
    <w:rsid w:val="005A763A"/>
    <w:rsid w:val="005A78F8"/>
    <w:rsid w:val="005B25D0"/>
    <w:rsid w:val="005C2C9A"/>
    <w:rsid w:val="005D4FFA"/>
    <w:rsid w:val="005E3443"/>
    <w:rsid w:val="005E6F66"/>
    <w:rsid w:val="005F7172"/>
    <w:rsid w:val="006001E3"/>
    <w:rsid w:val="00610123"/>
    <w:rsid w:val="0061181B"/>
    <w:rsid w:val="0061750B"/>
    <w:rsid w:val="00623939"/>
    <w:rsid w:val="0063179B"/>
    <w:rsid w:val="00633986"/>
    <w:rsid w:val="00634434"/>
    <w:rsid w:val="006412E7"/>
    <w:rsid w:val="0064173E"/>
    <w:rsid w:val="0066734E"/>
    <w:rsid w:val="006738F7"/>
    <w:rsid w:val="006748F5"/>
    <w:rsid w:val="00674E1A"/>
    <w:rsid w:val="006757A9"/>
    <w:rsid w:val="00687301"/>
    <w:rsid w:val="00687705"/>
    <w:rsid w:val="006955B7"/>
    <w:rsid w:val="006A279A"/>
    <w:rsid w:val="006A4FB9"/>
    <w:rsid w:val="006B3114"/>
    <w:rsid w:val="006B400B"/>
    <w:rsid w:val="006C3E84"/>
    <w:rsid w:val="006D0044"/>
    <w:rsid w:val="006D0D08"/>
    <w:rsid w:val="006D72EC"/>
    <w:rsid w:val="006D79EC"/>
    <w:rsid w:val="006E1D8D"/>
    <w:rsid w:val="006E2986"/>
    <w:rsid w:val="006E3930"/>
    <w:rsid w:val="006E73B0"/>
    <w:rsid w:val="006F76DC"/>
    <w:rsid w:val="0070129B"/>
    <w:rsid w:val="007012DE"/>
    <w:rsid w:val="00701B1F"/>
    <w:rsid w:val="0071222A"/>
    <w:rsid w:val="00716C0C"/>
    <w:rsid w:val="00726D01"/>
    <w:rsid w:val="007310C7"/>
    <w:rsid w:val="007317AD"/>
    <w:rsid w:val="00734094"/>
    <w:rsid w:val="007372CB"/>
    <w:rsid w:val="0073780D"/>
    <w:rsid w:val="007409B4"/>
    <w:rsid w:val="007412CF"/>
    <w:rsid w:val="00741766"/>
    <w:rsid w:val="007437D1"/>
    <w:rsid w:val="007504A8"/>
    <w:rsid w:val="007533B2"/>
    <w:rsid w:val="00770FA0"/>
    <w:rsid w:val="007712C5"/>
    <w:rsid w:val="007740BF"/>
    <w:rsid w:val="007771EF"/>
    <w:rsid w:val="00790B92"/>
    <w:rsid w:val="00792C8F"/>
    <w:rsid w:val="007B225D"/>
    <w:rsid w:val="007C0A39"/>
    <w:rsid w:val="007C4676"/>
    <w:rsid w:val="007C57C4"/>
    <w:rsid w:val="007C5C73"/>
    <w:rsid w:val="007C63B2"/>
    <w:rsid w:val="007C7D80"/>
    <w:rsid w:val="007D4E11"/>
    <w:rsid w:val="007E0676"/>
    <w:rsid w:val="007F51AB"/>
    <w:rsid w:val="008117AF"/>
    <w:rsid w:val="0081347A"/>
    <w:rsid w:val="00826AC9"/>
    <w:rsid w:val="00835F5D"/>
    <w:rsid w:val="008409B5"/>
    <w:rsid w:val="00842073"/>
    <w:rsid w:val="008446F4"/>
    <w:rsid w:val="00847C8A"/>
    <w:rsid w:val="00850190"/>
    <w:rsid w:val="00850798"/>
    <w:rsid w:val="008574AD"/>
    <w:rsid w:val="0086281C"/>
    <w:rsid w:val="00863711"/>
    <w:rsid w:val="0086413D"/>
    <w:rsid w:val="008663C8"/>
    <w:rsid w:val="00866B96"/>
    <w:rsid w:val="00870789"/>
    <w:rsid w:val="0087412C"/>
    <w:rsid w:val="00882495"/>
    <w:rsid w:val="008845CC"/>
    <w:rsid w:val="00884A7D"/>
    <w:rsid w:val="008941CD"/>
    <w:rsid w:val="00897B65"/>
    <w:rsid w:val="008B1711"/>
    <w:rsid w:val="008B3C51"/>
    <w:rsid w:val="008C6989"/>
    <w:rsid w:val="008D0389"/>
    <w:rsid w:val="008E12F9"/>
    <w:rsid w:val="008E71C5"/>
    <w:rsid w:val="008E73B5"/>
    <w:rsid w:val="008F1EDB"/>
    <w:rsid w:val="008F44FC"/>
    <w:rsid w:val="008F5706"/>
    <w:rsid w:val="009053DF"/>
    <w:rsid w:val="00906169"/>
    <w:rsid w:val="00912483"/>
    <w:rsid w:val="00914E02"/>
    <w:rsid w:val="00921FEB"/>
    <w:rsid w:val="00922382"/>
    <w:rsid w:val="009223B7"/>
    <w:rsid w:val="00925638"/>
    <w:rsid w:val="00926285"/>
    <w:rsid w:val="00934C1C"/>
    <w:rsid w:val="00935AE6"/>
    <w:rsid w:val="00935B06"/>
    <w:rsid w:val="009451D4"/>
    <w:rsid w:val="00947BA6"/>
    <w:rsid w:val="00955309"/>
    <w:rsid w:val="00960037"/>
    <w:rsid w:val="00971055"/>
    <w:rsid w:val="00987517"/>
    <w:rsid w:val="0098756E"/>
    <w:rsid w:val="00987679"/>
    <w:rsid w:val="0099195A"/>
    <w:rsid w:val="00996086"/>
    <w:rsid w:val="009B02D3"/>
    <w:rsid w:val="009B20C0"/>
    <w:rsid w:val="009B26C3"/>
    <w:rsid w:val="009B6EDA"/>
    <w:rsid w:val="009C2DD2"/>
    <w:rsid w:val="009C563F"/>
    <w:rsid w:val="009C79AE"/>
    <w:rsid w:val="009D214E"/>
    <w:rsid w:val="009D5432"/>
    <w:rsid w:val="009E083C"/>
    <w:rsid w:val="009E3CC3"/>
    <w:rsid w:val="009F4CE5"/>
    <w:rsid w:val="009F6F35"/>
    <w:rsid w:val="009F7AAC"/>
    <w:rsid w:val="00A0032F"/>
    <w:rsid w:val="00A004CC"/>
    <w:rsid w:val="00A05285"/>
    <w:rsid w:val="00A15FFB"/>
    <w:rsid w:val="00A16479"/>
    <w:rsid w:val="00A17B66"/>
    <w:rsid w:val="00A22942"/>
    <w:rsid w:val="00A27DD3"/>
    <w:rsid w:val="00A328A3"/>
    <w:rsid w:val="00A37AB6"/>
    <w:rsid w:val="00A5441E"/>
    <w:rsid w:val="00A61D53"/>
    <w:rsid w:val="00A65716"/>
    <w:rsid w:val="00A66DEF"/>
    <w:rsid w:val="00A67E45"/>
    <w:rsid w:val="00A7104E"/>
    <w:rsid w:val="00A72219"/>
    <w:rsid w:val="00A74CB8"/>
    <w:rsid w:val="00A81B71"/>
    <w:rsid w:val="00A85324"/>
    <w:rsid w:val="00A85F2D"/>
    <w:rsid w:val="00A913C8"/>
    <w:rsid w:val="00A95F81"/>
    <w:rsid w:val="00A965E1"/>
    <w:rsid w:val="00A973AB"/>
    <w:rsid w:val="00AA7FE6"/>
    <w:rsid w:val="00AB1E5E"/>
    <w:rsid w:val="00AB3BF6"/>
    <w:rsid w:val="00AD02FF"/>
    <w:rsid w:val="00AD3B44"/>
    <w:rsid w:val="00AD58F2"/>
    <w:rsid w:val="00B00924"/>
    <w:rsid w:val="00B146A6"/>
    <w:rsid w:val="00B151E9"/>
    <w:rsid w:val="00B16A20"/>
    <w:rsid w:val="00B20016"/>
    <w:rsid w:val="00B21316"/>
    <w:rsid w:val="00B25D73"/>
    <w:rsid w:val="00B27951"/>
    <w:rsid w:val="00B342EF"/>
    <w:rsid w:val="00B358F9"/>
    <w:rsid w:val="00B41279"/>
    <w:rsid w:val="00B45E86"/>
    <w:rsid w:val="00B5074A"/>
    <w:rsid w:val="00B57EB7"/>
    <w:rsid w:val="00B60B71"/>
    <w:rsid w:val="00B62373"/>
    <w:rsid w:val="00B6544D"/>
    <w:rsid w:val="00B6592E"/>
    <w:rsid w:val="00B66D73"/>
    <w:rsid w:val="00B876E7"/>
    <w:rsid w:val="00B9016D"/>
    <w:rsid w:val="00B917E0"/>
    <w:rsid w:val="00B9651D"/>
    <w:rsid w:val="00BA1C20"/>
    <w:rsid w:val="00BA2C99"/>
    <w:rsid w:val="00BB5A8D"/>
    <w:rsid w:val="00BB6862"/>
    <w:rsid w:val="00BC4C1C"/>
    <w:rsid w:val="00BD5540"/>
    <w:rsid w:val="00BF57A6"/>
    <w:rsid w:val="00C014DC"/>
    <w:rsid w:val="00C0197F"/>
    <w:rsid w:val="00C02608"/>
    <w:rsid w:val="00C06C68"/>
    <w:rsid w:val="00C07DDC"/>
    <w:rsid w:val="00C1381D"/>
    <w:rsid w:val="00C31D8B"/>
    <w:rsid w:val="00C4061F"/>
    <w:rsid w:val="00C42402"/>
    <w:rsid w:val="00C43016"/>
    <w:rsid w:val="00C4443B"/>
    <w:rsid w:val="00C452C7"/>
    <w:rsid w:val="00C50ADC"/>
    <w:rsid w:val="00C541B8"/>
    <w:rsid w:val="00C55C65"/>
    <w:rsid w:val="00C622F9"/>
    <w:rsid w:val="00C65FD7"/>
    <w:rsid w:val="00C85E1A"/>
    <w:rsid w:val="00C9095D"/>
    <w:rsid w:val="00C90A3E"/>
    <w:rsid w:val="00C940BB"/>
    <w:rsid w:val="00CA0570"/>
    <w:rsid w:val="00CA05E1"/>
    <w:rsid w:val="00CC061E"/>
    <w:rsid w:val="00CC42DF"/>
    <w:rsid w:val="00CC5CCD"/>
    <w:rsid w:val="00CC6C48"/>
    <w:rsid w:val="00CD23E8"/>
    <w:rsid w:val="00CE6511"/>
    <w:rsid w:val="00CF1F9B"/>
    <w:rsid w:val="00CF4000"/>
    <w:rsid w:val="00CF5834"/>
    <w:rsid w:val="00D01603"/>
    <w:rsid w:val="00D15074"/>
    <w:rsid w:val="00D20FA2"/>
    <w:rsid w:val="00D224E7"/>
    <w:rsid w:val="00D31A90"/>
    <w:rsid w:val="00D326E4"/>
    <w:rsid w:val="00D3711E"/>
    <w:rsid w:val="00D3747D"/>
    <w:rsid w:val="00D40B99"/>
    <w:rsid w:val="00D41904"/>
    <w:rsid w:val="00D64997"/>
    <w:rsid w:val="00D64DB4"/>
    <w:rsid w:val="00D665B5"/>
    <w:rsid w:val="00D76759"/>
    <w:rsid w:val="00D83FB3"/>
    <w:rsid w:val="00D865B5"/>
    <w:rsid w:val="00D87669"/>
    <w:rsid w:val="00D87EC5"/>
    <w:rsid w:val="00D9184B"/>
    <w:rsid w:val="00D91B2C"/>
    <w:rsid w:val="00D9677C"/>
    <w:rsid w:val="00DA13D0"/>
    <w:rsid w:val="00DA5C13"/>
    <w:rsid w:val="00DB3ED3"/>
    <w:rsid w:val="00DB4FDB"/>
    <w:rsid w:val="00DB65D5"/>
    <w:rsid w:val="00DB790B"/>
    <w:rsid w:val="00DB7DA0"/>
    <w:rsid w:val="00DD2F41"/>
    <w:rsid w:val="00DE2CFD"/>
    <w:rsid w:val="00DF1119"/>
    <w:rsid w:val="00DF1A30"/>
    <w:rsid w:val="00DF1DA3"/>
    <w:rsid w:val="00DF6F32"/>
    <w:rsid w:val="00E06E84"/>
    <w:rsid w:val="00E132C8"/>
    <w:rsid w:val="00E211DC"/>
    <w:rsid w:val="00E231A3"/>
    <w:rsid w:val="00E245A2"/>
    <w:rsid w:val="00E2488B"/>
    <w:rsid w:val="00E32F9A"/>
    <w:rsid w:val="00E36907"/>
    <w:rsid w:val="00E3770C"/>
    <w:rsid w:val="00E37EA7"/>
    <w:rsid w:val="00E40C07"/>
    <w:rsid w:val="00E440D6"/>
    <w:rsid w:val="00E538FE"/>
    <w:rsid w:val="00E5469F"/>
    <w:rsid w:val="00E6209D"/>
    <w:rsid w:val="00E65471"/>
    <w:rsid w:val="00E7018A"/>
    <w:rsid w:val="00E74C6C"/>
    <w:rsid w:val="00E85EE1"/>
    <w:rsid w:val="00E905F4"/>
    <w:rsid w:val="00E94629"/>
    <w:rsid w:val="00EA044D"/>
    <w:rsid w:val="00EA2057"/>
    <w:rsid w:val="00EA60C8"/>
    <w:rsid w:val="00EB44F5"/>
    <w:rsid w:val="00EB47C5"/>
    <w:rsid w:val="00EB5556"/>
    <w:rsid w:val="00EC7498"/>
    <w:rsid w:val="00ED489E"/>
    <w:rsid w:val="00EE3FF9"/>
    <w:rsid w:val="00EF4F9D"/>
    <w:rsid w:val="00F01DA0"/>
    <w:rsid w:val="00F02995"/>
    <w:rsid w:val="00F029C1"/>
    <w:rsid w:val="00F05DC4"/>
    <w:rsid w:val="00F078CE"/>
    <w:rsid w:val="00F11C8B"/>
    <w:rsid w:val="00F123D5"/>
    <w:rsid w:val="00F23189"/>
    <w:rsid w:val="00F34401"/>
    <w:rsid w:val="00F44512"/>
    <w:rsid w:val="00F46D9A"/>
    <w:rsid w:val="00F47AA5"/>
    <w:rsid w:val="00F51E59"/>
    <w:rsid w:val="00F55D1B"/>
    <w:rsid w:val="00F56CD4"/>
    <w:rsid w:val="00F57252"/>
    <w:rsid w:val="00F717B9"/>
    <w:rsid w:val="00F73116"/>
    <w:rsid w:val="00F840D0"/>
    <w:rsid w:val="00F852B1"/>
    <w:rsid w:val="00F90F94"/>
    <w:rsid w:val="00F9297B"/>
    <w:rsid w:val="00FA10D1"/>
    <w:rsid w:val="00FB1E62"/>
    <w:rsid w:val="00FB2DA4"/>
    <w:rsid w:val="00FC0CE1"/>
    <w:rsid w:val="00FC4076"/>
    <w:rsid w:val="00FC6555"/>
    <w:rsid w:val="00FD7DA9"/>
    <w:rsid w:val="00FE51D4"/>
    <w:rsid w:val="00FF4BC1"/>
    <w:rsid w:val="00FF5DA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9"/>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8E"/>
    <w:rPr>
      <w:color w:val="0000FF"/>
      <w:u w:val="single"/>
    </w:rPr>
  </w:style>
  <w:style w:type="character" w:styleId="a4">
    <w:name w:val="Strong"/>
    <w:qFormat/>
    <w:rsid w:val="0016718E"/>
    <w:rPr>
      <w:b/>
      <w:bCs/>
    </w:rPr>
  </w:style>
  <w:style w:type="paragraph" w:styleId="HTML">
    <w:name w:val="HTML Preformatted"/>
    <w:basedOn w:val="a"/>
    <w:rsid w:val="00B1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5">
    <w:name w:val="footer"/>
    <w:basedOn w:val="a"/>
    <w:rsid w:val="001C1A80"/>
    <w:pPr>
      <w:tabs>
        <w:tab w:val="center" w:pos="4153"/>
        <w:tab w:val="right" w:pos="8306"/>
      </w:tabs>
      <w:snapToGrid w:val="0"/>
    </w:pPr>
    <w:rPr>
      <w:rFonts w:eastAsia="新細明體"/>
      <w:sz w:val="20"/>
      <w:szCs w:val="20"/>
    </w:rPr>
  </w:style>
  <w:style w:type="paragraph" w:styleId="a6">
    <w:name w:val="header"/>
    <w:basedOn w:val="a"/>
    <w:rsid w:val="005E3443"/>
    <w:pPr>
      <w:tabs>
        <w:tab w:val="center" w:pos="4153"/>
        <w:tab w:val="right" w:pos="8306"/>
      </w:tabs>
      <w:snapToGrid w:val="0"/>
    </w:pPr>
    <w:rPr>
      <w:sz w:val="20"/>
      <w:szCs w:val="20"/>
    </w:rPr>
  </w:style>
  <w:style w:type="character" w:styleId="a7">
    <w:name w:val="page number"/>
    <w:basedOn w:val="a0"/>
    <w:rsid w:val="0086281C"/>
  </w:style>
  <w:style w:type="paragraph" w:styleId="a8">
    <w:name w:val="Body Text"/>
    <w:basedOn w:val="a"/>
    <w:rsid w:val="00B151E9"/>
    <w:pPr>
      <w:jc w:val="both"/>
      <w:outlineLvl w:val="0"/>
    </w:pPr>
    <w:rPr>
      <w:rFonts w:ascii="標楷體" w:hAnsi="標楷體"/>
      <w:sz w:val="24"/>
    </w:rPr>
  </w:style>
  <w:style w:type="paragraph" w:styleId="a9">
    <w:name w:val="Balloon Text"/>
    <w:basedOn w:val="a"/>
    <w:semiHidden/>
    <w:rsid w:val="004A5373"/>
    <w:rPr>
      <w:rFonts w:ascii="Arial" w:eastAsia="新細明體" w:hAnsi="Arial"/>
      <w:sz w:val="18"/>
      <w:szCs w:val="18"/>
    </w:rPr>
  </w:style>
  <w:style w:type="paragraph" w:styleId="3">
    <w:name w:val="Body Text Indent 3"/>
    <w:basedOn w:val="a"/>
    <w:rsid w:val="002E56C5"/>
    <w:pPr>
      <w:spacing w:after="120"/>
      <w:ind w:leftChars="200" w:left="480"/>
    </w:pPr>
    <w:rPr>
      <w:sz w:val="16"/>
      <w:szCs w:val="16"/>
    </w:rPr>
  </w:style>
  <w:style w:type="paragraph" w:styleId="aa">
    <w:name w:val="List Paragraph"/>
    <w:basedOn w:val="a"/>
    <w:uiPriority w:val="34"/>
    <w:qFormat/>
    <w:rsid w:val="00F852B1"/>
    <w:pPr>
      <w:ind w:leftChars="200" w:left="480"/>
    </w:pPr>
  </w:style>
</w:styles>
</file>

<file path=word/webSettings.xml><?xml version="1.0" encoding="utf-8"?>
<w:webSettings xmlns:r="http://schemas.openxmlformats.org/officeDocument/2006/relationships" xmlns:w="http://schemas.openxmlformats.org/wordprocessingml/2006/main">
  <w:divs>
    <w:div w:id="4104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5344</Words>
  <Characters>556</Characters>
  <Application>Microsoft Office Word</Application>
  <DocSecurity>0</DocSecurity>
  <Lines>4</Lines>
  <Paragraphs>11</Paragraphs>
  <ScaleCrop>false</ScaleCrop>
  <Company>land</Company>
  <LinksUpToDate>false</LinksUpToDate>
  <CharactersWithSpaces>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消費者保護法</dc:title>
  <dc:creator>H0009</dc:creator>
  <cp:lastModifiedBy>oa-0896</cp:lastModifiedBy>
  <cp:revision>4</cp:revision>
  <cp:lastPrinted>2017-09-25T08:41:00Z</cp:lastPrinted>
  <dcterms:created xsi:type="dcterms:W3CDTF">2017-11-27T08:14:00Z</dcterms:created>
  <dcterms:modified xsi:type="dcterms:W3CDTF">2017-11-27T08:30:00Z</dcterms:modified>
</cp:coreProperties>
</file>