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1CF58" w14:textId="1D73AC71" w:rsidR="00094E1F" w:rsidRPr="00094E1F" w:rsidRDefault="008D693A" w:rsidP="00094E1F">
      <w:pPr>
        <w:pStyle w:val="a7"/>
        <w:ind w:leftChars="0"/>
        <w:jc w:val="center"/>
        <w:rPr>
          <w:rFonts w:ascii="標楷體" w:eastAsia="標楷體" w:hAnsi="標楷體"/>
          <w:b/>
          <w:sz w:val="28"/>
          <w:szCs w:val="28"/>
        </w:rPr>
      </w:pPr>
      <w:r>
        <w:rPr>
          <w:rFonts w:ascii="標楷體" w:eastAsia="標楷體" w:hAnsi="標楷體" w:hint="eastAsia"/>
          <w:b/>
          <w:sz w:val="28"/>
          <w:szCs w:val="28"/>
        </w:rPr>
        <w:t>臺北自來水事業處乾旱時期臨時載水點</w:t>
      </w:r>
      <w:r w:rsidR="00297E76">
        <w:rPr>
          <w:rFonts w:ascii="標楷體" w:eastAsia="標楷體" w:hAnsi="標楷體" w:hint="eastAsia"/>
          <w:b/>
          <w:sz w:val="28"/>
          <w:szCs w:val="28"/>
        </w:rPr>
        <w:t>措施</w:t>
      </w:r>
    </w:p>
    <w:p w14:paraId="4AFC6665" w14:textId="5956469B" w:rsidR="00094E1F" w:rsidRPr="00094E1F" w:rsidRDefault="00094E1F" w:rsidP="00A444C5">
      <w:pPr>
        <w:pStyle w:val="a7"/>
        <w:wordWrap w:val="0"/>
        <w:ind w:leftChars="0" w:right="240"/>
        <w:jc w:val="right"/>
        <w:rPr>
          <w:rFonts w:ascii="標楷體" w:eastAsia="標楷體" w:hAnsi="標楷體"/>
        </w:rPr>
      </w:pPr>
      <w:r w:rsidRPr="00094E1F">
        <w:rPr>
          <w:rFonts w:ascii="標楷體" w:eastAsia="標楷體" w:hAnsi="標楷體" w:hint="eastAsia"/>
        </w:rPr>
        <w:t>110</w:t>
      </w:r>
      <w:r w:rsidRPr="00094E1F">
        <w:rPr>
          <w:rFonts w:ascii="標楷體" w:eastAsia="標楷體" w:hAnsi="標楷體" w:hint="eastAsia"/>
          <w:lang w:eastAsia="zh-HK"/>
        </w:rPr>
        <w:t>年</w:t>
      </w:r>
      <w:r w:rsidRPr="00094E1F">
        <w:rPr>
          <w:rFonts w:ascii="標楷體" w:eastAsia="標楷體" w:hAnsi="標楷體" w:hint="eastAsia"/>
        </w:rPr>
        <w:t>5</w:t>
      </w:r>
      <w:r w:rsidRPr="00094E1F">
        <w:rPr>
          <w:rFonts w:ascii="標楷體" w:eastAsia="標楷體" w:hAnsi="標楷體" w:hint="eastAsia"/>
          <w:lang w:eastAsia="zh-HK"/>
        </w:rPr>
        <w:t>月</w:t>
      </w:r>
      <w:r w:rsidR="002528C2">
        <w:rPr>
          <w:rFonts w:ascii="標楷體" w:eastAsia="標楷體" w:hAnsi="標楷體" w:hint="eastAsia"/>
        </w:rPr>
        <w:t>2</w:t>
      </w:r>
      <w:r w:rsidR="002528C2">
        <w:rPr>
          <w:rFonts w:ascii="標楷體" w:eastAsia="標楷體" w:hAnsi="標楷體"/>
        </w:rPr>
        <w:t>5</w:t>
      </w:r>
      <w:r w:rsidRPr="00094E1F">
        <w:rPr>
          <w:rFonts w:ascii="標楷體" w:eastAsia="標楷體" w:hAnsi="標楷體" w:hint="eastAsia"/>
          <w:lang w:eastAsia="zh-HK"/>
        </w:rPr>
        <w:t>日</w:t>
      </w:r>
      <w:r w:rsidR="002528C2">
        <w:rPr>
          <w:rFonts w:ascii="標楷體" w:eastAsia="標楷體" w:hAnsi="標楷體" w:hint="eastAsia"/>
        </w:rPr>
        <w:t>修訂</w:t>
      </w:r>
    </w:p>
    <w:p w14:paraId="4FF0FB3F" w14:textId="6E1CCA95" w:rsidR="005C188D" w:rsidRPr="00094E1F" w:rsidRDefault="00571D4A" w:rsidP="00094E1F">
      <w:pPr>
        <w:pStyle w:val="a7"/>
        <w:numPr>
          <w:ilvl w:val="0"/>
          <w:numId w:val="5"/>
        </w:numPr>
        <w:tabs>
          <w:tab w:val="left" w:pos="686"/>
          <w:tab w:val="left" w:pos="840"/>
        </w:tabs>
        <w:spacing w:beforeLines="50" w:before="180" w:line="400" w:lineRule="exact"/>
        <w:ind w:leftChars="0"/>
        <w:rPr>
          <w:rFonts w:ascii="標楷體" w:eastAsia="標楷體" w:hAnsi="標楷體"/>
          <w:b/>
          <w:sz w:val="28"/>
          <w:szCs w:val="28"/>
        </w:rPr>
      </w:pPr>
      <w:r>
        <w:rPr>
          <w:rFonts w:ascii="標楷體" w:eastAsia="標楷體" w:hAnsi="標楷體" w:hint="eastAsia"/>
          <w:b/>
          <w:sz w:val="28"/>
          <w:szCs w:val="28"/>
        </w:rPr>
        <w:t>臨時載水點</w:t>
      </w:r>
    </w:p>
    <w:p w14:paraId="6AE36F75" w14:textId="4392134D" w:rsidR="005C188D" w:rsidRPr="00094E1F" w:rsidRDefault="00571D4A" w:rsidP="00773FC1">
      <w:pPr>
        <w:pStyle w:val="a7"/>
        <w:numPr>
          <w:ilvl w:val="0"/>
          <w:numId w:val="6"/>
        </w:numPr>
        <w:spacing w:beforeLines="50" w:before="180" w:line="400" w:lineRule="exact"/>
        <w:ind w:leftChars="0" w:left="839" w:hanging="601"/>
        <w:jc w:val="both"/>
        <w:rPr>
          <w:rFonts w:ascii="標楷體" w:eastAsia="標楷體" w:hAnsi="標楷體"/>
          <w:sz w:val="28"/>
          <w:szCs w:val="28"/>
        </w:rPr>
      </w:pPr>
      <w:r>
        <w:rPr>
          <w:rFonts w:ascii="標楷體" w:eastAsia="標楷體" w:hAnsi="標楷體" w:hint="eastAsia"/>
          <w:sz w:val="28"/>
          <w:szCs w:val="28"/>
        </w:rPr>
        <w:t>目前開放</w:t>
      </w:r>
      <w:r w:rsidR="00F36AEC">
        <w:rPr>
          <w:rFonts w:ascii="標楷體" w:eastAsia="標楷體" w:hAnsi="標楷體" w:hint="eastAsia"/>
          <w:sz w:val="28"/>
          <w:szCs w:val="28"/>
        </w:rPr>
        <w:t>載水點</w:t>
      </w:r>
      <w:r w:rsidR="00181A5F" w:rsidRPr="00094E1F">
        <w:rPr>
          <w:rFonts w:ascii="標楷體" w:eastAsia="標楷體" w:hAnsi="標楷體" w:hint="eastAsia"/>
          <w:sz w:val="28"/>
          <w:szCs w:val="28"/>
        </w:rPr>
        <w:t>：</w:t>
      </w:r>
      <w:bookmarkStart w:id="0" w:name="_GoBack"/>
      <w:bookmarkEnd w:id="0"/>
    </w:p>
    <w:tbl>
      <w:tblPr>
        <w:tblW w:w="100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99"/>
        <w:gridCol w:w="1134"/>
        <w:gridCol w:w="3827"/>
        <w:gridCol w:w="1465"/>
        <w:gridCol w:w="1465"/>
        <w:gridCol w:w="1465"/>
      </w:tblGrid>
      <w:tr w:rsidR="00020922" w:rsidRPr="00C910F2" w14:paraId="5077ADE3" w14:textId="1DC7008B" w:rsidTr="000E1B93">
        <w:trPr>
          <w:trHeight w:val="571"/>
          <w:jc w:val="center"/>
        </w:trPr>
        <w:tc>
          <w:tcPr>
            <w:tcW w:w="699" w:type="dxa"/>
            <w:tcBorders>
              <w:top w:val="single" w:sz="8" w:space="0" w:color="auto"/>
              <w:bottom w:val="single" w:sz="4" w:space="0" w:color="auto"/>
            </w:tcBorders>
            <w:shd w:val="clear" w:color="000000" w:fill="DAEEF3"/>
            <w:noWrap/>
            <w:vAlign w:val="center"/>
            <w:hideMark/>
          </w:tcPr>
          <w:p w14:paraId="3237D7F6" w14:textId="2B33306A" w:rsidR="00020922" w:rsidRPr="00C910F2" w:rsidRDefault="00020922" w:rsidP="00020922">
            <w:pPr>
              <w:widowControl/>
              <w:spacing w:line="320" w:lineRule="exact"/>
              <w:jc w:val="center"/>
              <w:rPr>
                <w:rFonts w:ascii="標楷體" w:eastAsia="標楷體" w:hAnsi="標楷體" w:cs="新細明體"/>
                <w:color w:val="000000"/>
                <w:kern w:val="0"/>
                <w:sz w:val="28"/>
                <w:szCs w:val="28"/>
              </w:rPr>
            </w:pPr>
            <w:r w:rsidRPr="00C910F2">
              <w:rPr>
                <w:rFonts w:ascii="標楷體" w:eastAsia="標楷體" w:hAnsi="標楷體" w:cs="新細明體" w:hint="eastAsia"/>
                <w:color w:val="000000"/>
                <w:kern w:val="0"/>
                <w:sz w:val="28"/>
                <w:szCs w:val="28"/>
              </w:rPr>
              <w:t>序號</w:t>
            </w:r>
          </w:p>
        </w:tc>
        <w:tc>
          <w:tcPr>
            <w:tcW w:w="1134" w:type="dxa"/>
            <w:tcBorders>
              <w:top w:val="single" w:sz="8" w:space="0" w:color="auto"/>
              <w:bottom w:val="single" w:sz="4" w:space="0" w:color="auto"/>
            </w:tcBorders>
            <w:shd w:val="clear" w:color="000000" w:fill="DAEEF3"/>
            <w:noWrap/>
            <w:vAlign w:val="center"/>
            <w:hideMark/>
          </w:tcPr>
          <w:p w14:paraId="2364C6F8" w14:textId="77777777" w:rsidR="00020922" w:rsidRPr="00C910F2" w:rsidRDefault="00020922" w:rsidP="00020922">
            <w:pPr>
              <w:widowControl/>
              <w:spacing w:line="320" w:lineRule="exact"/>
              <w:jc w:val="center"/>
              <w:rPr>
                <w:rFonts w:ascii="標楷體" w:eastAsia="標楷體" w:hAnsi="標楷體" w:cs="新細明體"/>
                <w:color w:val="000000"/>
                <w:kern w:val="0"/>
                <w:sz w:val="28"/>
                <w:szCs w:val="28"/>
              </w:rPr>
            </w:pPr>
            <w:r w:rsidRPr="00C910F2">
              <w:rPr>
                <w:rFonts w:ascii="標楷體" w:eastAsia="標楷體" w:hAnsi="標楷體" w:cs="新細明體" w:hint="eastAsia"/>
                <w:color w:val="000000"/>
                <w:kern w:val="0"/>
                <w:sz w:val="28"/>
                <w:szCs w:val="28"/>
              </w:rPr>
              <w:t>行政區</w:t>
            </w:r>
          </w:p>
        </w:tc>
        <w:tc>
          <w:tcPr>
            <w:tcW w:w="3827" w:type="dxa"/>
            <w:tcBorders>
              <w:top w:val="single" w:sz="8" w:space="0" w:color="auto"/>
              <w:bottom w:val="single" w:sz="4" w:space="0" w:color="auto"/>
            </w:tcBorders>
            <w:shd w:val="clear" w:color="000000" w:fill="DAEEF3"/>
            <w:noWrap/>
            <w:vAlign w:val="center"/>
            <w:hideMark/>
          </w:tcPr>
          <w:p w14:paraId="6C31E052" w14:textId="090674B3" w:rsidR="00020922" w:rsidRPr="00C910F2" w:rsidRDefault="00020922" w:rsidP="00C97815">
            <w:pPr>
              <w:widowControl/>
              <w:spacing w:line="320" w:lineRule="exact"/>
              <w:jc w:val="center"/>
              <w:rPr>
                <w:rFonts w:ascii="標楷體" w:eastAsia="標楷體" w:hAnsi="標楷體" w:cs="新細明體"/>
                <w:color w:val="000000"/>
                <w:kern w:val="0"/>
                <w:sz w:val="28"/>
                <w:szCs w:val="28"/>
              </w:rPr>
            </w:pPr>
            <w:r w:rsidRPr="00C910F2">
              <w:rPr>
                <w:rFonts w:ascii="標楷體" w:eastAsia="標楷體" w:hAnsi="標楷體" w:cs="新細明體" w:hint="eastAsia"/>
                <w:color w:val="000000"/>
                <w:kern w:val="0"/>
                <w:sz w:val="28"/>
                <w:szCs w:val="28"/>
              </w:rPr>
              <w:t>設置地點</w:t>
            </w:r>
          </w:p>
        </w:tc>
        <w:tc>
          <w:tcPr>
            <w:tcW w:w="1465" w:type="dxa"/>
            <w:tcBorders>
              <w:top w:val="single" w:sz="8" w:space="0" w:color="auto"/>
              <w:bottom w:val="single" w:sz="4" w:space="0" w:color="auto"/>
            </w:tcBorders>
            <w:shd w:val="clear" w:color="000000" w:fill="DAEEF3"/>
            <w:vAlign w:val="center"/>
          </w:tcPr>
          <w:p w14:paraId="380C0D8B" w14:textId="3EF05E38" w:rsidR="00020922" w:rsidRPr="00C910F2" w:rsidRDefault="00020922" w:rsidP="00020922">
            <w:pPr>
              <w:widowControl/>
              <w:spacing w:line="320" w:lineRule="exact"/>
              <w:jc w:val="center"/>
              <w:rPr>
                <w:rFonts w:ascii="標楷體" w:eastAsia="標楷體" w:hAnsi="標楷體" w:cs="新細明體"/>
                <w:color w:val="000000"/>
                <w:kern w:val="0"/>
                <w:sz w:val="28"/>
                <w:szCs w:val="28"/>
              </w:rPr>
            </w:pPr>
            <w:r w:rsidRPr="00C910F2">
              <w:rPr>
                <w:rFonts w:ascii="標楷體" w:eastAsia="標楷體" w:hAnsi="標楷體" w:cs="新細明體" w:hint="eastAsia"/>
                <w:color w:val="000000"/>
                <w:kern w:val="0"/>
                <w:sz w:val="28"/>
                <w:szCs w:val="28"/>
              </w:rPr>
              <w:t>售水方式</w:t>
            </w:r>
          </w:p>
        </w:tc>
        <w:tc>
          <w:tcPr>
            <w:tcW w:w="1465" w:type="dxa"/>
            <w:tcBorders>
              <w:top w:val="single" w:sz="8" w:space="0" w:color="auto"/>
              <w:bottom w:val="single" w:sz="4" w:space="0" w:color="auto"/>
            </w:tcBorders>
            <w:shd w:val="clear" w:color="000000" w:fill="DAEEF3"/>
            <w:vAlign w:val="center"/>
          </w:tcPr>
          <w:p w14:paraId="2A7950A5" w14:textId="74A006C7" w:rsidR="00020922" w:rsidRPr="00C910F2" w:rsidRDefault="00020922" w:rsidP="00020922">
            <w:pPr>
              <w:widowControl/>
              <w:spacing w:line="320" w:lineRule="exact"/>
              <w:jc w:val="center"/>
              <w:rPr>
                <w:rFonts w:ascii="標楷體" w:eastAsia="標楷體" w:hAnsi="標楷體" w:cs="新細明體"/>
                <w:color w:val="000000"/>
                <w:kern w:val="0"/>
                <w:sz w:val="28"/>
                <w:szCs w:val="28"/>
              </w:rPr>
            </w:pPr>
            <w:r w:rsidRPr="00C910F2">
              <w:rPr>
                <w:rFonts w:ascii="標楷體" w:eastAsia="標楷體" w:hAnsi="標楷體" w:cs="新細明體" w:hint="eastAsia"/>
                <w:color w:val="000000"/>
                <w:kern w:val="0"/>
                <w:sz w:val="28"/>
                <w:szCs w:val="28"/>
              </w:rPr>
              <w:t>開放時間</w:t>
            </w:r>
          </w:p>
        </w:tc>
        <w:tc>
          <w:tcPr>
            <w:tcW w:w="1465" w:type="dxa"/>
            <w:tcBorders>
              <w:top w:val="single" w:sz="8" w:space="0" w:color="auto"/>
              <w:bottom w:val="single" w:sz="4" w:space="0" w:color="auto"/>
            </w:tcBorders>
            <w:shd w:val="clear" w:color="000000" w:fill="DAEEF3"/>
            <w:vAlign w:val="center"/>
          </w:tcPr>
          <w:p w14:paraId="766C85CC" w14:textId="490A97DB" w:rsidR="00020922" w:rsidRPr="00C910F2" w:rsidRDefault="00020922" w:rsidP="00020922">
            <w:pPr>
              <w:widowControl/>
              <w:spacing w:line="32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限制</w:t>
            </w:r>
          </w:p>
        </w:tc>
      </w:tr>
      <w:tr w:rsidR="00760466" w:rsidRPr="00C910F2" w14:paraId="5D62D8E0" w14:textId="77777777" w:rsidTr="000E1B93">
        <w:trPr>
          <w:trHeight w:val="960"/>
          <w:jc w:val="center"/>
        </w:trPr>
        <w:tc>
          <w:tcPr>
            <w:tcW w:w="699" w:type="dxa"/>
            <w:tcBorders>
              <w:top w:val="single" w:sz="4" w:space="0" w:color="auto"/>
              <w:bottom w:val="wave" w:sz="6" w:space="0" w:color="auto"/>
            </w:tcBorders>
            <w:shd w:val="clear" w:color="auto" w:fill="auto"/>
            <w:noWrap/>
            <w:vAlign w:val="center"/>
          </w:tcPr>
          <w:p w14:paraId="73B50DC7" w14:textId="11823DA4" w:rsidR="00760466" w:rsidRPr="00C910F2" w:rsidRDefault="00760466" w:rsidP="00020922">
            <w:pPr>
              <w:widowControl/>
              <w:spacing w:line="320" w:lineRule="exact"/>
              <w:jc w:val="center"/>
              <w:rPr>
                <w:rFonts w:ascii="標楷體" w:eastAsia="標楷體" w:hAnsi="標楷體" w:cs="新細明體"/>
                <w:kern w:val="0"/>
                <w:sz w:val="28"/>
                <w:szCs w:val="28"/>
              </w:rPr>
            </w:pPr>
            <w:r w:rsidRPr="00C910F2">
              <w:rPr>
                <w:rFonts w:ascii="標楷體" w:eastAsia="標楷體" w:hAnsi="標楷體" w:cs="新細明體" w:hint="eastAsia"/>
                <w:kern w:val="0"/>
                <w:sz w:val="28"/>
                <w:szCs w:val="28"/>
              </w:rPr>
              <w:t>1</w:t>
            </w:r>
          </w:p>
        </w:tc>
        <w:tc>
          <w:tcPr>
            <w:tcW w:w="1134" w:type="dxa"/>
            <w:tcBorders>
              <w:top w:val="single" w:sz="4" w:space="0" w:color="auto"/>
              <w:bottom w:val="wave" w:sz="6" w:space="0" w:color="auto"/>
            </w:tcBorders>
            <w:shd w:val="clear" w:color="auto" w:fill="auto"/>
            <w:noWrap/>
            <w:vAlign w:val="center"/>
          </w:tcPr>
          <w:p w14:paraId="03DE6EBA" w14:textId="376AF90B" w:rsidR="00760466" w:rsidRPr="00C910F2" w:rsidRDefault="00760466" w:rsidP="00020922">
            <w:pPr>
              <w:widowControl/>
              <w:spacing w:line="320" w:lineRule="exact"/>
              <w:jc w:val="center"/>
              <w:rPr>
                <w:rFonts w:ascii="標楷體" w:eastAsia="標楷體" w:hAnsi="標楷體" w:cs="新細明體"/>
                <w:kern w:val="0"/>
                <w:sz w:val="28"/>
                <w:szCs w:val="28"/>
              </w:rPr>
            </w:pPr>
            <w:r w:rsidRPr="00C910F2">
              <w:rPr>
                <w:rFonts w:ascii="標楷體" w:eastAsia="標楷體" w:hAnsi="標楷體" w:cs="新細明體" w:hint="eastAsia"/>
                <w:kern w:val="0"/>
                <w:sz w:val="28"/>
                <w:szCs w:val="28"/>
              </w:rPr>
              <w:t>大安區</w:t>
            </w:r>
          </w:p>
        </w:tc>
        <w:tc>
          <w:tcPr>
            <w:tcW w:w="3827" w:type="dxa"/>
            <w:tcBorders>
              <w:top w:val="single" w:sz="4" w:space="0" w:color="auto"/>
              <w:bottom w:val="wave" w:sz="6" w:space="0" w:color="auto"/>
            </w:tcBorders>
            <w:shd w:val="clear" w:color="auto" w:fill="auto"/>
            <w:vAlign w:val="center"/>
          </w:tcPr>
          <w:p w14:paraId="074A8A8C" w14:textId="101CB1E0" w:rsidR="00760466" w:rsidRPr="00C910F2" w:rsidRDefault="00760466" w:rsidP="00020922">
            <w:pPr>
              <w:widowControl/>
              <w:spacing w:line="320" w:lineRule="exact"/>
              <w:rPr>
                <w:rFonts w:ascii="標楷體" w:eastAsia="標楷體" w:hAnsi="標楷體" w:cs="新細明體"/>
                <w:kern w:val="0"/>
                <w:sz w:val="28"/>
                <w:szCs w:val="28"/>
              </w:rPr>
            </w:pPr>
            <w:r w:rsidRPr="00C910F2">
              <w:rPr>
                <w:rFonts w:ascii="標楷體" w:eastAsia="標楷體" w:hAnsi="標楷體" w:cs="新細明體" w:hint="eastAsia"/>
                <w:kern w:val="0"/>
                <w:sz w:val="28"/>
                <w:szCs w:val="28"/>
              </w:rPr>
              <w:t>臺北市長興街131號(長興淨水場外-客服中心前2水栓)</w:t>
            </w:r>
          </w:p>
        </w:tc>
        <w:tc>
          <w:tcPr>
            <w:tcW w:w="1465" w:type="dxa"/>
            <w:tcBorders>
              <w:top w:val="single" w:sz="4" w:space="0" w:color="auto"/>
              <w:bottom w:val="wave" w:sz="6" w:space="0" w:color="auto"/>
            </w:tcBorders>
            <w:vAlign w:val="center"/>
          </w:tcPr>
          <w:p w14:paraId="5BD40766" w14:textId="77777777" w:rsidR="00760466" w:rsidRDefault="000E1B93" w:rsidP="00020922">
            <w:pPr>
              <w:widowControl/>
              <w:spacing w:line="32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無預約</w:t>
            </w:r>
          </w:p>
          <w:p w14:paraId="112A950E" w14:textId="5114AA09" w:rsidR="000E1B93" w:rsidRPr="00C910F2" w:rsidRDefault="000E1B93" w:rsidP="00020922">
            <w:pPr>
              <w:widowControl/>
              <w:spacing w:line="32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現場排隊</w:t>
            </w:r>
          </w:p>
        </w:tc>
        <w:tc>
          <w:tcPr>
            <w:tcW w:w="1465" w:type="dxa"/>
            <w:tcBorders>
              <w:top w:val="single" w:sz="4" w:space="0" w:color="auto"/>
              <w:bottom w:val="wave" w:sz="6" w:space="0" w:color="auto"/>
            </w:tcBorders>
            <w:vAlign w:val="center"/>
          </w:tcPr>
          <w:p w14:paraId="51B1E072" w14:textId="051AD7D1" w:rsidR="00760466" w:rsidRPr="00C910F2" w:rsidRDefault="00760466" w:rsidP="00020922">
            <w:pPr>
              <w:widowControl/>
              <w:spacing w:line="320" w:lineRule="exact"/>
              <w:jc w:val="center"/>
              <w:rPr>
                <w:rFonts w:ascii="標楷體" w:eastAsia="標楷體" w:hAnsi="標楷體" w:cs="新細明體"/>
                <w:kern w:val="0"/>
                <w:sz w:val="28"/>
                <w:szCs w:val="28"/>
              </w:rPr>
            </w:pPr>
            <w:r w:rsidRPr="00C910F2">
              <w:rPr>
                <w:rFonts w:ascii="標楷體" w:eastAsia="標楷體" w:hAnsi="標楷體" w:cs="新細明體" w:hint="eastAsia"/>
                <w:kern w:val="0"/>
                <w:sz w:val="28"/>
                <w:szCs w:val="28"/>
              </w:rPr>
              <w:t>24小時</w:t>
            </w:r>
          </w:p>
        </w:tc>
        <w:tc>
          <w:tcPr>
            <w:tcW w:w="1465" w:type="dxa"/>
            <w:tcBorders>
              <w:top w:val="single" w:sz="4" w:space="0" w:color="auto"/>
              <w:bottom w:val="wave" w:sz="6" w:space="0" w:color="auto"/>
            </w:tcBorders>
            <w:vAlign w:val="center"/>
          </w:tcPr>
          <w:p w14:paraId="7C8D8CE3" w14:textId="2BE5D818" w:rsidR="00760466" w:rsidRPr="00C910F2" w:rsidRDefault="000E1B93" w:rsidP="0093263F">
            <w:pPr>
              <w:widowControl/>
              <w:spacing w:line="32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無</w:t>
            </w:r>
          </w:p>
        </w:tc>
      </w:tr>
      <w:tr w:rsidR="000E1B93" w:rsidRPr="00C910F2" w14:paraId="4DEAF2DA" w14:textId="77777777" w:rsidTr="000E1B93">
        <w:trPr>
          <w:trHeight w:val="1157"/>
          <w:jc w:val="center"/>
        </w:trPr>
        <w:tc>
          <w:tcPr>
            <w:tcW w:w="699" w:type="dxa"/>
            <w:tcBorders>
              <w:top w:val="wave" w:sz="6" w:space="0" w:color="auto"/>
            </w:tcBorders>
            <w:shd w:val="clear" w:color="auto" w:fill="auto"/>
            <w:noWrap/>
            <w:vAlign w:val="center"/>
          </w:tcPr>
          <w:p w14:paraId="2EC9C09D" w14:textId="7CEB7B5A" w:rsidR="000E1B93" w:rsidRPr="00C910F2" w:rsidRDefault="000E1B93" w:rsidP="00020922">
            <w:pPr>
              <w:widowControl/>
              <w:spacing w:line="32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2</w:t>
            </w:r>
          </w:p>
        </w:tc>
        <w:tc>
          <w:tcPr>
            <w:tcW w:w="1134" w:type="dxa"/>
            <w:tcBorders>
              <w:top w:val="wave" w:sz="6" w:space="0" w:color="auto"/>
            </w:tcBorders>
            <w:shd w:val="clear" w:color="auto" w:fill="auto"/>
            <w:noWrap/>
            <w:vAlign w:val="center"/>
          </w:tcPr>
          <w:p w14:paraId="0CEF22E7" w14:textId="3BCAB116" w:rsidR="000E1B93" w:rsidRPr="00C910F2" w:rsidRDefault="000E1B93" w:rsidP="00020922">
            <w:pPr>
              <w:widowControl/>
              <w:spacing w:line="320" w:lineRule="exact"/>
              <w:jc w:val="center"/>
              <w:rPr>
                <w:rFonts w:ascii="標楷體" w:eastAsia="標楷體" w:hAnsi="標楷體" w:cs="新細明體"/>
                <w:kern w:val="0"/>
                <w:sz w:val="28"/>
                <w:szCs w:val="28"/>
              </w:rPr>
            </w:pPr>
            <w:r w:rsidRPr="00C910F2">
              <w:rPr>
                <w:rFonts w:ascii="標楷體" w:eastAsia="標楷體" w:hAnsi="標楷體" w:cs="新細明體" w:hint="eastAsia"/>
                <w:kern w:val="0"/>
                <w:sz w:val="28"/>
                <w:szCs w:val="28"/>
              </w:rPr>
              <w:t>大安區</w:t>
            </w:r>
          </w:p>
        </w:tc>
        <w:tc>
          <w:tcPr>
            <w:tcW w:w="3827" w:type="dxa"/>
            <w:tcBorders>
              <w:top w:val="wave" w:sz="6" w:space="0" w:color="auto"/>
            </w:tcBorders>
            <w:shd w:val="clear" w:color="auto" w:fill="auto"/>
            <w:vAlign w:val="center"/>
          </w:tcPr>
          <w:p w14:paraId="4D1A9F8E" w14:textId="44A52F84" w:rsidR="000E1B93" w:rsidRPr="00C910F2" w:rsidRDefault="000E1B93" w:rsidP="00020922">
            <w:pPr>
              <w:widowControl/>
              <w:spacing w:line="320" w:lineRule="exact"/>
              <w:rPr>
                <w:rFonts w:ascii="標楷體" w:eastAsia="標楷體" w:hAnsi="標楷體" w:cs="新細明體"/>
                <w:kern w:val="0"/>
                <w:sz w:val="28"/>
                <w:szCs w:val="28"/>
              </w:rPr>
            </w:pPr>
            <w:r w:rsidRPr="00C910F2">
              <w:rPr>
                <w:rFonts w:ascii="標楷體" w:eastAsia="標楷體" w:hAnsi="標楷體" w:cs="新細明體" w:hint="eastAsia"/>
                <w:kern w:val="0"/>
                <w:sz w:val="28"/>
                <w:szCs w:val="28"/>
              </w:rPr>
              <w:t>臺北市長興街131號(長興淨水場內-視訊室前1水栓、行政大樓旁1水栓)</w:t>
            </w:r>
          </w:p>
        </w:tc>
        <w:tc>
          <w:tcPr>
            <w:tcW w:w="1465" w:type="dxa"/>
            <w:vMerge w:val="restart"/>
            <w:tcBorders>
              <w:top w:val="wave" w:sz="6" w:space="0" w:color="auto"/>
            </w:tcBorders>
            <w:vAlign w:val="center"/>
          </w:tcPr>
          <w:p w14:paraId="3706C150" w14:textId="4D902B49" w:rsidR="000E1B93" w:rsidRPr="00C910F2" w:rsidRDefault="000E1B93" w:rsidP="00020922">
            <w:pPr>
              <w:widowControl/>
              <w:spacing w:line="32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彈性調度</w:t>
            </w:r>
          </w:p>
        </w:tc>
        <w:tc>
          <w:tcPr>
            <w:tcW w:w="1465" w:type="dxa"/>
            <w:tcBorders>
              <w:top w:val="wave" w:sz="6" w:space="0" w:color="auto"/>
            </w:tcBorders>
            <w:vAlign w:val="center"/>
          </w:tcPr>
          <w:p w14:paraId="1167E7CD" w14:textId="1B33F4F1" w:rsidR="000E1B93" w:rsidRPr="00C910F2" w:rsidRDefault="000E1B93" w:rsidP="00020922">
            <w:pPr>
              <w:widowControl/>
              <w:spacing w:line="320" w:lineRule="exact"/>
              <w:jc w:val="center"/>
              <w:rPr>
                <w:rFonts w:ascii="標楷體" w:eastAsia="標楷體" w:hAnsi="標楷體" w:cs="新細明體"/>
                <w:kern w:val="0"/>
                <w:sz w:val="28"/>
                <w:szCs w:val="28"/>
              </w:rPr>
            </w:pPr>
            <w:r>
              <w:rPr>
                <w:rFonts w:ascii="標楷體" w:eastAsia="標楷體" w:hAnsi="標楷體" w:cs="新細明體"/>
                <w:kern w:val="0"/>
                <w:sz w:val="28"/>
                <w:szCs w:val="28"/>
              </w:rPr>
              <w:t>視預約量</w:t>
            </w:r>
          </w:p>
        </w:tc>
        <w:tc>
          <w:tcPr>
            <w:tcW w:w="1465" w:type="dxa"/>
            <w:tcBorders>
              <w:top w:val="wave" w:sz="6" w:space="0" w:color="auto"/>
            </w:tcBorders>
            <w:vAlign w:val="center"/>
          </w:tcPr>
          <w:p w14:paraId="321D850D" w14:textId="77777777" w:rsidR="000E1B93" w:rsidRDefault="000E1B93" w:rsidP="0093263F">
            <w:pPr>
              <w:widowControl/>
              <w:spacing w:line="320" w:lineRule="exact"/>
              <w:jc w:val="center"/>
              <w:rPr>
                <w:rFonts w:ascii="標楷體" w:eastAsia="標楷體" w:hAnsi="標楷體" w:cs="新細明體"/>
                <w:kern w:val="0"/>
                <w:sz w:val="28"/>
                <w:szCs w:val="28"/>
              </w:rPr>
            </w:pPr>
            <w:r w:rsidRPr="00C910F2">
              <w:rPr>
                <w:rFonts w:ascii="標楷體" w:eastAsia="標楷體" w:hAnsi="標楷體" w:cs="新細明體" w:hint="eastAsia"/>
                <w:kern w:val="0"/>
                <w:sz w:val="28"/>
                <w:szCs w:val="28"/>
              </w:rPr>
              <w:t>限10噸</w:t>
            </w:r>
          </w:p>
          <w:p w14:paraId="24BEFC8A" w14:textId="318613F9" w:rsidR="000E1B93" w:rsidRPr="00C910F2" w:rsidRDefault="000E1B93" w:rsidP="0093263F">
            <w:pPr>
              <w:widowControl/>
              <w:spacing w:line="320" w:lineRule="exact"/>
              <w:jc w:val="center"/>
              <w:rPr>
                <w:rFonts w:ascii="標楷體" w:eastAsia="標楷體" w:hAnsi="標楷體" w:cs="新細明體"/>
                <w:kern w:val="0"/>
                <w:sz w:val="28"/>
                <w:szCs w:val="28"/>
              </w:rPr>
            </w:pPr>
            <w:r w:rsidRPr="00C910F2">
              <w:rPr>
                <w:rFonts w:ascii="標楷體" w:eastAsia="標楷體" w:hAnsi="標楷體" w:cs="新細明體" w:hint="eastAsia"/>
                <w:kern w:val="0"/>
                <w:sz w:val="28"/>
                <w:szCs w:val="28"/>
              </w:rPr>
              <w:t>以下小車</w:t>
            </w:r>
          </w:p>
        </w:tc>
      </w:tr>
      <w:tr w:rsidR="000E1B93" w:rsidRPr="00C910F2" w14:paraId="484D9A6C" w14:textId="77777777" w:rsidTr="00A76D18">
        <w:trPr>
          <w:trHeight w:val="960"/>
          <w:jc w:val="center"/>
        </w:trPr>
        <w:tc>
          <w:tcPr>
            <w:tcW w:w="699" w:type="dxa"/>
            <w:tcBorders>
              <w:top w:val="single" w:sz="4" w:space="0" w:color="auto"/>
            </w:tcBorders>
            <w:shd w:val="clear" w:color="auto" w:fill="auto"/>
            <w:noWrap/>
            <w:vAlign w:val="center"/>
          </w:tcPr>
          <w:p w14:paraId="5A5D2FE4" w14:textId="17F9D082" w:rsidR="000E1B93" w:rsidRPr="00C910F2" w:rsidRDefault="000E1B93" w:rsidP="00020922">
            <w:pPr>
              <w:widowControl/>
              <w:spacing w:line="32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3</w:t>
            </w:r>
          </w:p>
        </w:tc>
        <w:tc>
          <w:tcPr>
            <w:tcW w:w="1134" w:type="dxa"/>
            <w:tcBorders>
              <w:top w:val="single" w:sz="4" w:space="0" w:color="auto"/>
            </w:tcBorders>
            <w:shd w:val="clear" w:color="auto" w:fill="auto"/>
            <w:noWrap/>
            <w:vAlign w:val="center"/>
          </w:tcPr>
          <w:p w14:paraId="44032933" w14:textId="69F878D3" w:rsidR="000E1B93" w:rsidRPr="00C910F2" w:rsidRDefault="000E1B93" w:rsidP="00020922">
            <w:pPr>
              <w:widowControl/>
              <w:spacing w:line="320" w:lineRule="exact"/>
              <w:jc w:val="center"/>
              <w:rPr>
                <w:rFonts w:ascii="標楷體" w:eastAsia="標楷體" w:hAnsi="標楷體" w:cs="新細明體"/>
                <w:kern w:val="0"/>
                <w:sz w:val="28"/>
                <w:szCs w:val="28"/>
              </w:rPr>
            </w:pPr>
            <w:r w:rsidRPr="00C910F2">
              <w:rPr>
                <w:rFonts w:ascii="標楷體" w:eastAsia="標楷體" w:hAnsi="標楷體" w:cs="新細明體" w:hint="eastAsia"/>
                <w:kern w:val="0"/>
                <w:sz w:val="28"/>
                <w:szCs w:val="28"/>
              </w:rPr>
              <w:t>大安區</w:t>
            </w:r>
          </w:p>
        </w:tc>
        <w:tc>
          <w:tcPr>
            <w:tcW w:w="3827" w:type="dxa"/>
            <w:tcBorders>
              <w:top w:val="single" w:sz="4" w:space="0" w:color="auto"/>
            </w:tcBorders>
            <w:shd w:val="clear" w:color="auto" w:fill="auto"/>
            <w:vAlign w:val="center"/>
          </w:tcPr>
          <w:p w14:paraId="48506E88" w14:textId="24DE0830" w:rsidR="000E1B93" w:rsidRPr="00C910F2" w:rsidRDefault="000E1B93" w:rsidP="00020922">
            <w:pPr>
              <w:widowControl/>
              <w:spacing w:line="320" w:lineRule="exact"/>
              <w:rPr>
                <w:rFonts w:ascii="標楷體" w:eastAsia="標楷體" w:hAnsi="標楷體" w:cs="新細明體"/>
                <w:kern w:val="0"/>
                <w:sz w:val="28"/>
                <w:szCs w:val="28"/>
              </w:rPr>
            </w:pPr>
            <w:r w:rsidRPr="00C910F2">
              <w:rPr>
                <w:rFonts w:ascii="標楷體" w:eastAsia="標楷體" w:hAnsi="標楷體" w:cs="新細明體"/>
                <w:kern w:val="0"/>
                <w:sz w:val="28"/>
                <w:szCs w:val="28"/>
              </w:rPr>
              <w:t>臺北市基隆路辛亥路三段口(國家地震中心前水栓1、2)</w:t>
            </w:r>
          </w:p>
        </w:tc>
        <w:tc>
          <w:tcPr>
            <w:tcW w:w="1465" w:type="dxa"/>
            <w:vMerge/>
          </w:tcPr>
          <w:p w14:paraId="5250BBC3" w14:textId="77777777" w:rsidR="000E1B93" w:rsidRPr="00C910F2" w:rsidRDefault="000E1B93" w:rsidP="00020922">
            <w:pPr>
              <w:widowControl/>
              <w:spacing w:line="320" w:lineRule="exact"/>
              <w:jc w:val="center"/>
              <w:rPr>
                <w:rFonts w:ascii="標楷體" w:eastAsia="標楷體" w:hAnsi="標楷體" w:cs="新細明體"/>
                <w:kern w:val="0"/>
                <w:sz w:val="28"/>
                <w:szCs w:val="28"/>
              </w:rPr>
            </w:pPr>
          </w:p>
        </w:tc>
        <w:tc>
          <w:tcPr>
            <w:tcW w:w="1465" w:type="dxa"/>
            <w:tcBorders>
              <w:top w:val="single" w:sz="4" w:space="0" w:color="auto"/>
            </w:tcBorders>
          </w:tcPr>
          <w:p w14:paraId="50AD2B8D" w14:textId="5A0B15AE" w:rsidR="000E1B93" w:rsidRPr="00C910F2" w:rsidRDefault="000E1B93" w:rsidP="00020922">
            <w:pPr>
              <w:widowControl/>
              <w:spacing w:line="32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原則為平日</w:t>
            </w:r>
            <w:r w:rsidRPr="00C910F2">
              <w:rPr>
                <w:rFonts w:ascii="標楷體" w:eastAsia="標楷體" w:hAnsi="標楷體" w:cs="新細明體" w:hint="eastAsia"/>
                <w:kern w:val="0"/>
                <w:sz w:val="28"/>
                <w:szCs w:val="28"/>
              </w:rPr>
              <w:t>9</w:t>
            </w:r>
            <w:r w:rsidRPr="00C910F2">
              <w:rPr>
                <w:rFonts w:ascii="標楷體" w:eastAsia="標楷體" w:hAnsi="標楷體" w:cs="新細明體"/>
                <w:kern w:val="0"/>
                <w:sz w:val="28"/>
                <w:szCs w:val="28"/>
              </w:rPr>
              <w:t>:00-17:00</w:t>
            </w:r>
          </w:p>
        </w:tc>
        <w:tc>
          <w:tcPr>
            <w:tcW w:w="1465" w:type="dxa"/>
            <w:vMerge w:val="restart"/>
            <w:tcBorders>
              <w:top w:val="single" w:sz="4" w:space="0" w:color="auto"/>
            </w:tcBorders>
          </w:tcPr>
          <w:p w14:paraId="47454AA6" w14:textId="1AFA0307" w:rsidR="000E1B93" w:rsidRPr="00C910F2" w:rsidRDefault="000E1B93" w:rsidP="00020922">
            <w:pPr>
              <w:widowControl/>
              <w:spacing w:line="320" w:lineRule="exact"/>
              <w:jc w:val="center"/>
              <w:rPr>
                <w:rFonts w:ascii="標楷體" w:eastAsia="標楷體" w:hAnsi="標楷體" w:cs="新細明體"/>
                <w:kern w:val="0"/>
                <w:sz w:val="28"/>
                <w:szCs w:val="28"/>
              </w:rPr>
            </w:pPr>
            <w:r w:rsidRPr="00C910F2">
              <w:rPr>
                <w:rFonts w:ascii="標楷體" w:eastAsia="標楷體" w:hAnsi="標楷體" w:cs="新細明體" w:hint="eastAsia"/>
                <w:kern w:val="0"/>
                <w:sz w:val="28"/>
                <w:szCs w:val="28"/>
              </w:rPr>
              <w:t>無</w:t>
            </w:r>
          </w:p>
        </w:tc>
      </w:tr>
      <w:tr w:rsidR="00760466" w:rsidRPr="00C910F2" w14:paraId="7C94DE35" w14:textId="77777777" w:rsidTr="00A76D18">
        <w:trPr>
          <w:trHeight w:val="821"/>
          <w:jc w:val="center"/>
        </w:trPr>
        <w:tc>
          <w:tcPr>
            <w:tcW w:w="699" w:type="dxa"/>
            <w:tcBorders>
              <w:top w:val="single" w:sz="4" w:space="0" w:color="auto"/>
            </w:tcBorders>
            <w:shd w:val="clear" w:color="auto" w:fill="auto"/>
            <w:noWrap/>
            <w:vAlign w:val="center"/>
          </w:tcPr>
          <w:p w14:paraId="6429EC16" w14:textId="30B6B62A" w:rsidR="00760466" w:rsidRPr="00C910F2" w:rsidRDefault="009E46DB" w:rsidP="00020922">
            <w:pPr>
              <w:widowControl/>
              <w:spacing w:line="32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4</w:t>
            </w:r>
          </w:p>
        </w:tc>
        <w:tc>
          <w:tcPr>
            <w:tcW w:w="1134" w:type="dxa"/>
            <w:tcBorders>
              <w:top w:val="single" w:sz="4" w:space="0" w:color="auto"/>
            </w:tcBorders>
            <w:shd w:val="clear" w:color="auto" w:fill="auto"/>
            <w:noWrap/>
            <w:vAlign w:val="center"/>
          </w:tcPr>
          <w:p w14:paraId="3752F371" w14:textId="7C401CB4" w:rsidR="00760466" w:rsidRPr="00C910F2" w:rsidRDefault="00760466" w:rsidP="00020922">
            <w:pPr>
              <w:widowControl/>
              <w:spacing w:line="320" w:lineRule="exact"/>
              <w:jc w:val="center"/>
              <w:rPr>
                <w:rFonts w:ascii="標楷體" w:eastAsia="標楷體" w:hAnsi="標楷體" w:cs="新細明體"/>
                <w:kern w:val="0"/>
                <w:sz w:val="28"/>
                <w:szCs w:val="28"/>
              </w:rPr>
            </w:pPr>
            <w:r w:rsidRPr="00C910F2">
              <w:rPr>
                <w:rFonts w:ascii="標楷體" w:eastAsia="標楷體" w:hAnsi="標楷體" w:cs="新細明體" w:hint="eastAsia"/>
                <w:kern w:val="0"/>
                <w:sz w:val="28"/>
                <w:szCs w:val="28"/>
              </w:rPr>
              <w:t>大安區</w:t>
            </w:r>
          </w:p>
        </w:tc>
        <w:tc>
          <w:tcPr>
            <w:tcW w:w="3827" w:type="dxa"/>
            <w:tcBorders>
              <w:top w:val="single" w:sz="4" w:space="0" w:color="auto"/>
            </w:tcBorders>
            <w:shd w:val="clear" w:color="auto" w:fill="auto"/>
            <w:vAlign w:val="center"/>
          </w:tcPr>
          <w:p w14:paraId="0451FBAA" w14:textId="4E384273" w:rsidR="00760466" w:rsidRPr="00C910F2" w:rsidRDefault="00760466" w:rsidP="00020922">
            <w:pPr>
              <w:widowControl/>
              <w:spacing w:line="320" w:lineRule="exact"/>
              <w:rPr>
                <w:rFonts w:ascii="標楷體" w:eastAsia="標楷體" w:hAnsi="標楷體" w:cs="新細明體"/>
                <w:kern w:val="0"/>
                <w:sz w:val="28"/>
                <w:szCs w:val="28"/>
              </w:rPr>
            </w:pPr>
            <w:r w:rsidRPr="00C910F2">
              <w:rPr>
                <w:rFonts w:ascii="標楷體" w:eastAsia="標楷體" w:hAnsi="標楷體" w:cs="新細明體"/>
                <w:kern w:val="0"/>
                <w:sz w:val="28"/>
                <w:szCs w:val="28"/>
              </w:rPr>
              <w:t>臺北市基隆路辛亥路三段口(國家地震中心前水栓3)</w:t>
            </w:r>
          </w:p>
        </w:tc>
        <w:tc>
          <w:tcPr>
            <w:tcW w:w="1465" w:type="dxa"/>
            <w:vMerge w:val="restart"/>
            <w:tcBorders>
              <w:top w:val="single" w:sz="4" w:space="0" w:color="auto"/>
            </w:tcBorders>
          </w:tcPr>
          <w:p w14:paraId="6F8318B6" w14:textId="2269B9F2" w:rsidR="00A76D18" w:rsidRDefault="008D693A" w:rsidP="000E1B93">
            <w:pPr>
              <w:widowControl/>
              <w:spacing w:line="320" w:lineRule="exac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預約包點</w:t>
            </w:r>
            <w:r w:rsidR="00A76D18">
              <w:rPr>
                <w:rFonts w:ascii="標楷體" w:eastAsia="標楷體" w:hAnsi="標楷體" w:cs="新細明體" w:hint="eastAsia"/>
                <w:kern w:val="0"/>
                <w:sz w:val="28"/>
                <w:szCs w:val="28"/>
              </w:rPr>
              <w:t>制</w:t>
            </w:r>
          </w:p>
          <w:p w14:paraId="014D9E6D" w14:textId="77777777" w:rsidR="00A76D18" w:rsidRDefault="00A76D18" w:rsidP="000E1B93">
            <w:pPr>
              <w:widowControl/>
              <w:spacing w:line="320" w:lineRule="exact"/>
              <w:jc w:val="both"/>
              <w:rPr>
                <w:rFonts w:ascii="標楷體" w:eastAsia="標楷體" w:hAnsi="標楷體" w:cs="新細明體"/>
                <w:kern w:val="0"/>
                <w:sz w:val="28"/>
                <w:szCs w:val="28"/>
              </w:rPr>
            </w:pPr>
          </w:p>
          <w:p w14:paraId="18A26B2B" w14:textId="1358006C" w:rsidR="000E1B93" w:rsidRDefault="000E1B93" w:rsidP="000E1B93">
            <w:pPr>
              <w:widowControl/>
              <w:spacing w:line="320" w:lineRule="exac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1.申請核准 </w:t>
            </w:r>
          </w:p>
          <w:p w14:paraId="7674DB12" w14:textId="29F612B6" w:rsidR="000E1B93" w:rsidRDefault="000E1B93" w:rsidP="000E1B93">
            <w:pPr>
              <w:widowControl/>
              <w:spacing w:line="320" w:lineRule="exac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廠商專用並自主管理</w:t>
            </w:r>
          </w:p>
          <w:p w14:paraId="2C1A1532" w14:textId="77777777" w:rsidR="000E1B93" w:rsidRPr="000E1B93" w:rsidRDefault="000E1B93" w:rsidP="000E1B93">
            <w:pPr>
              <w:widowControl/>
              <w:spacing w:line="320" w:lineRule="exact"/>
              <w:jc w:val="both"/>
              <w:rPr>
                <w:rFonts w:ascii="標楷體" w:eastAsia="標楷體" w:hAnsi="標楷體" w:cs="新細明體"/>
                <w:kern w:val="0"/>
                <w:sz w:val="28"/>
                <w:szCs w:val="28"/>
              </w:rPr>
            </w:pPr>
          </w:p>
          <w:p w14:paraId="00580413" w14:textId="4752CA52" w:rsidR="000E1B93" w:rsidRPr="000E1B93" w:rsidRDefault="000E1B93" w:rsidP="000E1B93">
            <w:pPr>
              <w:widowControl/>
              <w:spacing w:line="320" w:lineRule="exac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2.本處派員查核</w:t>
            </w:r>
          </w:p>
          <w:p w14:paraId="7A30EEFF" w14:textId="003508F4" w:rsidR="000E1B93" w:rsidRPr="00C910F2" w:rsidRDefault="000E1B93" w:rsidP="00020922">
            <w:pPr>
              <w:widowControl/>
              <w:spacing w:line="320" w:lineRule="exact"/>
              <w:jc w:val="center"/>
              <w:rPr>
                <w:rFonts w:ascii="標楷體" w:eastAsia="標楷體" w:hAnsi="標楷體" w:cs="新細明體"/>
                <w:kern w:val="0"/>
                <w:sz w:val="28"/>
                <w:szCs w:val="28"/>
              </w:rPr>
            </w:pPr>
          </w:p>
        </w:tc>
        <w:tc>
          <w:tcPr>
            <w:tcW w:w="1465" w:type="dxa"/>
            <w:vMerge w:val="restart"/>
            <w:tcBorders>
              <w:top w:val="single" w:sz="4" w:space="0" w:color="auto"/>
            </w:tcBorders>
          </w:tcPr>
          <w:p w14:paraId="179591AA" w14:textId="07880B27" w:rsidR="00760466" w:rsidRDefault="000E1B93" w:rsidP="000E1B93">
            <w:pPr>
              <w:widowControl/>
              <w:spacing w:line="320" w:lineRule="exact"/>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依申請需求可24小時開放，不另加費用</w:t>
            </w:r>
          </w:p>
          <w:p w14:paraId="5830526B" w14:textId="448245EC" w:rsidR="000E1B93" w:rsidRPr="00C910F2" w:rsidRDefault="000E1B93" w:rsidP="00F57C46">
            <w:pPr>
              <w:widowControl/>
              <w:spacing w:line="320" w:lineRule="exact"/>
              <w:jc w:val="center"/>
              <w:rPr>
                <w:rFonts w:ascii="標楷體" w:eastAsia="標楷體" w:hAnsi="標楷體" w:cs="新細明體"/>
                <w:kern w:val="0"/>
                <w:sz w:val="28"/>
                <w:szCs w:val="28"/>
              </w:rPr>
            </w:pPr>
          </w:p>
        </w:tc>
        <w:tc>
          <w:tcPr>
            <w:tcW w:w="1465" w:type="dxa"/>
            <w:vMerge/>
          </w:tcPr>
          <w:p w14:paraId="56A1144E" w14:textId="77777777" w:rsidR="00760466" w:rsidRPr="00C910F2" w:rsidRDefault="00760466" w:rsidP="00020922">
            <w:pPr>
              <w:widowControl/>
              <w:spacing w:line="320" w:lineRule="exact"/>
              <w:rPr>
                <w:rFonts w:ascii="標楷體" w:eastAsia="標楷體" w:hAnsi="標楷體" w:cs="新細明體"/>
                <w:kern w:val="0"/>
                <w:sz w:val="28"/>
                <w:szCs w:val="28"/>
              </w:rPr>
            </w:pPr>
          </w:p>
        </w:tc>
      </w:tr>
      <w:tr w:rsidR="00760466" w:rsidRPr="00C910F2" w14:paraId="62235874" w14:textId="3C55D0E1" w:rsidTr="00760466">
        <w:trPr>
          <w:trHeight w:val="915"/>
          <w:jc w:val="center"/>
        </w:trPr>
        <w:tc>
          <w:tcPr>
            <w:tcW w:w="699" w:type="dxa"/>
            <w:tcBorders>
              <w:top w:val="single" w:sz="4" w:space="0" w:color="auto"/>
            </w:tcBorders>
            <w:shd w:val="clear" w:color="auto" w:fill="auto"/>
            <w:noWrap/>
            <w:vAlign w:val="center"/>
            <w:hideMark/>
          </w:tcPr>
          <w:p w14:paraId="1A56C04C" w14:textId="344ABF4B" w:rsidR="00760466" w:rsidRPr="00C910F2" w:rsidRDefault="009E46DB" w:rsidP="00020922">
            <w:pPr>
              <w:widowControl/>
              <w:spacing w:line="32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5</w:t>
            </w:r>
          </w:p>
        </w:tc>
        <w:tc>
          <w:tcPr>
            <w:tcW w:w="1134" w:type="dxa"/>
            <w:tcBorders>
              <w:top w:val="single" w:sz="4" w:space="0" w:color="auto"/>
            </w:tcBorders>
            <w:shd w:val="clear" w:color="auto" w:fill="auto"/>
            <w:noWrap/>
            <w:vAlign w:val="center"/>
            <w:hideMark/>
          </w:tcPr>
          <w:p w14:paraId="0D1BED7E" w14:textId="77777777" w:rsidR="00760466" w:rsidRPr="00C910F2" w:rsidRDefault="00760466" w:rsidP="00020922">
            <w:pPr>
              <w:widowControl/>
              <w:spacing w:line="320" w:lineRule="exact"/>
              <w:jc w:val="center"/>
              <w:rPr>
                <w:rFonts w:ascii="標楷體" w:eastAsia="標楷體" w:hAnsi="標楷體" w:cs="新細明體"/>
                <w:kern w:val="0"/>
                <w:sz w:val="28"/>
                <w:szCs w:val="28"/>
              </w:rPr>
            </w:pPr>
            <w:r w:rsidRPr="00C910F2">
              <w:rPr>
                <w:rFonts w:ascii="標楷體" w:eastAsia="標楷體" w:hAnsi="標楷體" w:cs="新細明體" w:hint="eastAsia"/>
                <w:kern w:val="0"/>
                <w:sz w:val="28"/>
                <w:szCs w:val="28"/>
              </w:rPr>
              <w:t>內湖區</w:t>
            </w:r>
          </w:p>
        </w:tc>
        <w:tc>
          <w:tcPr>
            <w:tcW w:w="3827" w:type="dxa"/>
            <w:tcBorders>
              <w:top w:val="single" w:sz="4" w:space="0" w:color="auto"/>
            </w:tcBorders>
            <w:shd w:val="clear" w:color="auto" w:fill="auto"/>
            <w:vAlign w:val="center"/>
            <w:hideMark/>
          </w:tcPr>
          <w:p w14:paraId="0372B200" w14:textId="77777777" w:rsidR="00760466" w:rsidRPr="00C910F2" w:rsidRDefault="00760466" w:rsidP="00020922">
            <w:pPr>
              <w:widowControl/>
              <w:spacing w:line="320" w:lineRule="exact"/>
              <w:rPr>
                <w:rFonts w:ascii="標楷體" w:eastAsia="標楷體" w:hAnsi="標楷體" w:cs="新細明體"/>
                <w:kern w:val="0"/>
                <w:sz w:val="28"/>
                <w:szCs w:val="28"/>
              </w:rPr>
            </w:pPr>
            <w:r w:rsidRPr="00C910F2">
              <w:rPr>
                <w:rFonts w:ascii="標楷體" w:eastAsia="標楷體" w:hAnsi="標楷體" w:cs="新細明體" w:hint="eastAsia"/>
                <w:kern w:val="0"/>
                <w:sz w:val="28"/>
                <w:szCs w:val="28"/>
              </w:rPr>
              <w:t>臺北市行善路(舊宗路一段至行愛路間)</w:t>
            </w:r>
          </w:p>
        </w:tc>
        <w:tc>
          <w:tcPr>
            <w:tcW w:w="1465" w:type="dxa"/>
            <w:vMerge/>
          </w:tcPr>
          <w:p w14:paraId="3AACF1AE" w14:textId="77777777" w:rsidR="00760466" w:rsidRPr="00C910F2" w:rsidRDefault="00760466" w:rsidP="00020922">
            <w:pPr>
              <w:widowControl/>
              <w:spacing w:line="320" w:lineRule="exact"/>
              <w:rPr>
                <w:rFonts w:ascii="標楷體" w:eastAsia="標楷體" w:hAnsi="標楷體" w:cs="新細明體"/>
                <w:kern w:val="0"/>
                <w:sz w:val="28"/>
                <w:szCs w:val="28"/>
              </w:rPr>
            </w:pPr>
          </w:p>
        </w:tc>
        <w:tc>
          <w:tcPr>
            <w:tcW w:w="1465" w:type="dxa"/>
            <w:vMerge/>
          </w:tcPr>
          <w:p w14:paraId="243B099B" w14:textId="7A8BEAFF" w:rsidR="00760466" w:rsidRPr="00C910F2" w:rsidRDefault="00760466" w:rsidP="00020922">
            <w:pPr>
              <w:widowControl/>
              <w:spacing w:line="320" w:lineRule="exact"/>
              <w:rPr>
                <w:rFonts w:ascii="標楷體" w:eastAsia="標楷體" w:hAnsi="標楷體" w:cs="新細明體"/>
                <w:kern w:val="0"/>
                <w:sz w:val="28"/>
                <w:szCs w:val="28"/>
              </w:rPr>
            </w:pPr>
          </w:p>
        </w:tc>
        <w:tc>
          <w:tcPr>
            <w:tcW w:w="1465" w:type="dxa"/>
            <w:vMerge/>
          </w:tcPr>
          <w:p w14:paraId="433B25A0" w14:textId="364A115A" w:rsidR="00760466" w:rsidRPr="00C910F2" w:rsidRDefault="00760466" w:rsidP="00020922">
            <w:pPr>
              <w:widowControl/>
              <w:spacing w:line="320" w:lineRule="exact"/>
              <w:rPr>
                <w:rFonts w:ascii="標楷體" w:eastAsia="標楷體" w:hAnsi="標楷體" w:cs="新細明體"/>
                <w:kern w:val="0"/>
                <w:sz w:val="28"/>
                <w:szCs w:val="28"/>
              </w:rPr>
            </w:pPr>
          </w:p>
        </w:tc>
      </w:tr>
      <w:tr w:rsidR="00760466" w:rsidRPr="00C910F2" w14:paraId="19F7630B" w14:textId="4F1F3574" w:rsidTr="00760466">
        <w:trPr>
          <w:trHeight w:val="915"/>
          <w:jc w:val="center"/>
        </w:trPr>
        <w:tc>
          <w:tcPr>
            <w:tcW w:w="699" w:type="dxa"/>
            <w:shd w:val="clear" w:color="auto" w:fill="auto"/>
            <w:noWrap/>
            <w:vAlign w:val="center"/>
            <w:hideMark/>
          </w:tcPr>
          <w:p w14:paraId="01054BA9" w14:textId="42470E2F" w:rsidR="00760466" w:rsidRPr="00C910F2" w:rsidRDefault="009E46DB" w:rsidP="00020922">
            <w:pPr>
              <w:widowControl/>
              <w:spacing w:line="32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6</w:t>
            </w:r>
          </w:p>
        </w:tc>
        <w:tc>
          <w:tcPr>
            <w:tcW w:w="1134" w:type="dxa"/>
            <w:shd w:val="clear" w:color="auto" w:fill="auto"/>
            <w:noWrap/>
            <w:vAlign w:val="center"/>
            <w:hideMark/>
          </w:tcPr>
          <w:p w14:paraId="43344CFD" w14:textId="77777777" w:rsidR="00760466" w:rsidRPr="00C910F2" w:rsidRDefault="00760466" w:rsidP="00020922">
            <w:pPr>
              <w:widowControl/>
              <w:spacing w:line="320" w:lineRule="exact"/>
              <w:jc w:val="center"/>
              <w:rPr>
                <w:rFonts w:ascii="標楷體" w:eastAsia="標楷體" w:hAnsi="標楷體" w:cs="新細明體"/>
                <w:kern w:val="0"/>
                <w:sz w:val="28"/>
                <w:szCs w:val="28"/>
              </w:rPr>
            </w:pPr>
            <w:r w:rsidRPr="00C910F2">
              <w:rPr>
                <w:rFonts w:ascii="標楷體" w:eastAsia="標楷體" w:hAnsi="標楷體" w:cs="新細明體" w:hint="eastAsia"/>
                <w:kern w:val="0"/>
                <w:sz w:val="28"/>
                <w:szCs w:val="28"/>
              </w:rPr>
              <w:t>文山區</w:t>
            </w:r>
          </w:p>
        </w:tc>
        <w:tc>
          <w:tcPr>
            <w:tcW w:w="3827" w:type="dxa"/>
            <w:shd w:val="clear" w:color="auto" w:fill="auto"/>
            <w:vAlign w:val="center"/>
            <w:hideMark/>
          </w:tcPr>
          <w:p w14:paraId="487A6166" w14:textId="77777777" w:rsidR="00760466" w:rsidRPr="00C910F2" w:rsidRDefault="00760466" w:rsidP="00020922">
            <w:pPr>
              <w:widowControl/>
              <w:spacing w:line="320" w:lineRule="exact"/>
              <w:rPr>
                <w:rFonts w:ascii="標楷體" w:eastAsia="標楷體" w:hAnsi="標楷體" w:cs="新細明體"/>
                <w:kern w:val="0"/>
                <w:sz w:val="28"/>
                <w:szCs w:val="28"/>
              </w:rPr>
            </w:pPr>
            <w:r w:rsidRPr="00C910F2">
              <w:rPr>
                <w:rFonts w:ascii="標楷體" w:eastAsia="標楷體" w:hAnsi="標楷體" w:cs="新細明體" w:hint="eastAsia"/>
                <w:kern w:val="0"/>
                <w:sz w:val="28"/>
                <w:szCs w:val="28"/>
              </w:rPr>
              <w:t>臺北市新光路二段(汙水處理場左前方)</w:t>
            </w:r>
          </w:p>
        </w:tc>
        <w:tc>
          <w:tcPr>
            <w:tcW w:w="1465" w:type="dxa"/>
            <w:vMerge/>
          </w:tcPr>
          <w:p w14:paraId="4AB5DD52" w14:textId="77777777" w:rsidR="00760466" w:rsidRPr="00C910F2" w:rsidRDefault="00760466" w:rsidP="00020922">
            <w:pPr>
              <w:widowControl/>
              <w:spacing w:line="320" w:lineRule="exact"/>
              <w:rPr>
                <w:rFonts w:ascii="標楷體" w:eastAsia="標楷體" w:hAnsi="標楷體" w:cs="新細明體"/>
                <w:kern w:val="0"/>
                <w:sz w:val="28"/>
                <w:szCs w:val="28"/>
              </w:rPr>
            </w:pPr>
          </w:p>
        </w:tc>
        <w:tc>
          <w:tcPr>
            <w:tcW w:w="1465" w:type="dxa"/>
            <w:vMerge/>
          </w:tcPr>
          <w:p w14:paraId="105BA188" w14:textId="2DFB7DCA" w:rsidR="00760466" w:rsidRPr="00C910F2" w:rsidRDefault="00760466" w:rsidP="00020922">
            <w:pPr>
              <w:widowControl/>
              <w:spacing w:line="320" w:lineRule="exact"/>
              <w:rPr>
                <w:rFonts w:ascii="標楷體" w:eastAsia="標楷體" w:hAnsi="標楷體" w:cs="新細明體"/>
                <w:kern w:val="0"/>
                <w:sz w:val="28"/>
                <w:szCs w:val="28"/>
              </w:rPr>
            </w:pPr>
          </w:p>
        </w:tc>
        <w:tc>
          <w:tcPr>
            <w:tcW w:w="1465" w:type="dxa"/>
            <w:vMerge/>
          </w:tcPr>
          <w:p w14:paraId="7B52842B" w14:textId="597018D9" w:rsidR="00760466" w:rsidRPr="00C910F2" w:rsidRDefault="00760466" w:rsidP="00020922">
            <w:pPr>
              <w:widowControl/>
              <w:spacing w:line="320" w:lineRule="exact"/>
              <w:rPr>
                <w:rFonts w:ascii="標楷體" w:eastAsia="標楷體" w:hAnsi="標楷體" w:cs="新細明體"/>
                <w:kern w:val="0"/>
                <w:sz w:val="28"/>
                <w:szCs w:val="28"/>
              </w:rPr>
            </w:pPr>
          </w:p>
        </w:tc>
      </w:tr>
      <w:tr w:rsidR="00760466" w:rsidRPr="00C910F2" w14:paraId="5862114D" w14:textId="27A56E71" w:rsidTr="00760466">
        <w:trPr>
          <w:trHeight w:val="915"/>
          <w:jc w:val="center"/>
        </w:trPr>
        <w:tc>
          <w:tcPr>
            <w:tcW w:w="699" w:type="dxa"/>
            <w:shd w:val="clear" w:color="auto" w:fill="auto"/>
            <w:noWrap/>
            <w:vAlign w:val="center"/>
            <w:hideMark/>
          </w:tcPr>
          <w:p w14:paraId="429F606F" w14:textId="5855DE2D" w:rsidR="00760466" w:rsidRPr="00C910F2" w:rsidRDefault="009E46DB" w:rsidP="00020922">
            <w:pPr>
              <w:widowControl/>
              <w:spacing w:line="32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7</w:t>
            </w:r>
          </w:p>
        </w:tc>
        <w:tc>
          <w:tcPr>
            <w:tcW w:w="1134" w:type="dxa"/>
            <w:shd w:val="clear" w:color="auto" w:fill="auto"/>
            <w:noWrap/>
            <w:vAlign w:val="center"/>
            <w:hideMark/>
          </w:tcPr>
          <w:p w14:paraId="77434814" w14:textId="77777777" w:rsidR="00760466" w:rsidRPr="00C910F2" w:rsidRDefault="00760466" w:rsidP="00020922">
            <w:pPr>
              <w:widowControl/>
              <w:spacing w:line="320" w:lineRule="exact"/>
              <w:jc w:val="center"/>
              <w:rPr>
                <w:rFonts w:ascii="標楷體" w:eastAsia="標楷體" w:hAnsi="標楷體" w:cs="新細明體"/>
                <w:kern w:val="0"/>
                <w:sz w:val="28"/>
                <w:szCs w:val="28"/>
              </w:rPr>
            </w:pPr>
            <w:r w:rsidRPr="00C910F2">
              <w:rPr>
                <w:rFonts w:ascii="標楷體" w:eastAsia="標楷體" w:hAnsi="標楷體" w:cs="新細明體" w:hint="eastAsia"/>
                <w:kern w:val="0"/>
                <w:sz w:val="28"/>
                <w:szCs w:val="28"/>
              </w:rPr>
              <w:t>松山區</w:t>
            </w:r>
          </w:p>
        </w:tc>
        <w:tc>
          <w:tcPr>
            <w:tcW w:w="3827" w:type="dxa"/>
            <w:shd w:val="clear" w:color="auto" w:fill="auto"/>
            <w:vAlign w:val="center"/>
            <w:hideMark/>
          </w:tcPr>
          <w:p w14:paraId="6B312B96" w14:textId="77777777" w:rsidR="00760466" w:rsidRPr="00C910F2" w:rsidRDefault="00760466" w:rsidP="00020922">
            <w:pPr>
              <w:widowControl/>
              <w:spacing w:line="320" w:lineRule="exact"/>
              <w:rPr>
                <w:rFonts w:ascii="標楷體" w:eastAsia="標楷體" w:hAnsi="標楷體" w:cs="新細明體"/>
                <w:kern w:val="0"/>
                <w:sz w:val="28"/>
                <w:szCs w:val="28"/>
              </w:rPr>
            </w:pPr>
            <w:r w:rsidRPr="00C910F2">
              <w:rPr>
                <w:rFonts w:ascii="標楷體" w:eastAsia="標楷體" w:hAnsi="標楷體" w:cs="新細明體" w:hint="eastAsia"/>
                <w:kern w:val="0"/>
                <w:sz w:val="28"/>
                <w:szCs w:val="28"/>
              </w:rPr>
              <w:t>臺北市濱江街888號旁</w:t>
            </w:r>
          </w:p>
        </w:tc>
        <w:tc>
          <w:tcPr>
            <w:tcW w:w="1465" w:type="dxa"/>
            <w:vMerge/>
          </w:tcPr>
          <w:p w14:paraId="004678D3" w14:textId="77777777" w:rsidR="00760466" w:rsidRPr="00C910F2" w:rsidRDefault="00760466" w:rsidP="00020922">
            <w:pPr>
              <w:widowControl/>
              <w:spacing w:line="320" w:lineRule="exact"/>
              <w:rPr>
                <w:rFonts w:ascii="標楷體" w:eastAsia="標楷體" w:hAnsi="標楷體" w:cs="新細明體"/>
                <w:kern w:val="0"/>
                <w:sz w:val="28"/>
                <w:szCs w:val="28"/>
              </w:rPr>
            </w:pPr>
          </w:p>
        </w:tc>
        <w:tc>
          <w:tcPr>
            <w:tcW w:w="1465" w:type="dxa"/>
            <w:vMerge/>
          </w:tcPr>
          <w:p w14:paraId="7EE4BB25" w14:textId="657D0DE4" w:rsidR="00760466" w:rsidRPr="00C910F2" w:rsidRDefault="00760466" w:rsidP="00020922">
            <w:pPr>
              <w:widowControl/>
              <w:spacing w:line="320" w:lineRule="exact"/>
              <w:rPr>
                <w:rFonts w:ascii="標楷體" w:eastAsia="標楷體" w:hAnsi="標楷體" w:cs="新細明體"/>
                <w:kern w:val="0"/>
                <w:sz w:val="28"/>
                <w:szCs w:val="28"/>
              </w:rPr>
            </w:pPr>
          </w:p>
        </w:tc>
        <w:tc>
          <w:tcPr>
            <w:tcW w:w="1465" w:type="dxa"/>
            <w:vMerge/>
          </w:tcPr>
          <w:p w14:paraId="108AB29B" w14:textId="19257819" w:rsidR="00760466" w:rsidRPr="00C910F2" w:rsidRDefault="00760466" w:rsidP="00020922">
            <w:pPr>
              <w:widowControl/>
              <w:spacing w:line="320" w:lineRule="exact"/>
              <w:rPr>
                <w:rFonts w:ascii="標楷體" w:eastAsia="標楷體" w:hAnsi="標楷體" w:cs="新細明體"/>
                <w:kern w:val="0"/>
                <w:sz w:val="28"/>
                <w:szCs w:val="28"/>
              </w:rPr>
            </w:pPr>
          </w:p>
        </w:tc>
      </w:tr>
      <w:tr w:rsidR="00760466" w:rsidRPr="00C910F2" w14:paraId="1CEFFDE5" w14:textId="33F297B6" w:rsidTr="00760466">
        <w:trPr>
          <w:trHeight w:val="915"/>
          <w:jc w:val="center"/>
        </w:trPr>
        <w:tc>
          <w:tcPr>
            <w:tcW w:w="699" w:type="dxa"/>
            <w:shd w:val="clear" w:color="auto" w:fill="auto"/>
            <w:noWrap/>
            <w:vAlign w:val="center"/>
            <w:hideMark/>
          </w:tcPr>
          <w:p w14:paraId="453EA1E5" w14:textId="3DC87574" w:rsidR="00760466" w:rsidRPr="00C910F2" w:rsidRDefault="009E46DB" w:rsidP="00020922">
            <w:pPr>
              <w:widowControl/>
              <w:spacing w:line="32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8</w:t>
            </w:r>
          </w:p>
        </w:tc>
        <w:tc>
          <w:tcPr>
            <w:tcW w:w="1134" w:type="dxa"/>
            <w:shd w:val="clear" w:color="auto" w:fill="auto"/>
            <w:noWrap/>
            <w:vAlign w:val="center"/>
            <w:hideMark/>
          </w:tcPr>
          <w:p w14:paraId="0ED5AFC0" w14:textId="77777777" w:rsidR="00760466" w:rsidRPr="00C910F2" w:rsidRDefault="00760466" w:rsidP="00020922">
            <w:pPr>
              <w:widowControl/>
              <w:spacing w:line="320" w:lineRule="exact"/>
              <w:jc w:val="center"/>
              <w:rPr>
                <w:rFonts w:ascii="標楷體" w:eastAsia="標楷體" w:hAnsi="標楷體" w:cs="新細明體"/>
                <w:kern w:val="0"/>
                <w:sz w:val="28"/>
                <w:szCs w:val="28"/>
              </w:rPr>
            </w:pPr>
            <w:r w:rsidRPr="00C910F2">
              <w:rPr>
                <w:rFonts w:ascii="標楷體" w:eastAsia="標楷體" w:hAnsi="標楷體" w:cs="新細明體" w:hint="eastAsia"/>
                <w:kern w:val="0"/>
                <w:sz w:val="28"/>
                <w:szCs w:val="28"/>
              </w:rPr>
              <w:t>中山區</w:t>
            </w:r>
          </w:p>
        </w:tc>
        <w:tc>
          <w:tcPr>
            <w:tcW w:w="3827" w:type="dxa"/>
            <w:shd w:val="clear" w:color="auto" w:fill="auto"/>
            <w:vAlign w:val="center"/>
            <w:hideMark/>
          </w:tcPr>
          <w:p w14:paraId="36C41F42" w14:textId="77777777" w:rsidR="00760466" w:rsidRPr="00C910F2" w:rsidRDefault="00760466" w:rsidP="00020922">
            <w:pPr>
              <w:widowControl/>
              <w:spacing w:line="320" w:lineRule="exact"/>
              <w:rPr>
                <w:rFonts w:ascii="標楷體" w:eastAsia="標楷體" w:hAnsi="標楷體" w:cs="新細明體"/>
                <w:kern w:val="0"/>
                <w:sz w:val="28"/>
                <w:szCs w:val="28"/>
              </w:rPr>
            </w:pPr>
            <w:r w:rsidRPr="00C910F2">
              <w:rPr>
                <w:rFonts w:ascii="標楷體" w:eastAsia="標楷體" w:hAnsi="標楷體" w:cs="新細明體" w:hint="eastAsia"/>
                <w:kern w:val="0"/>
                <w:sz w:val="28"/>
                <w:szCs w:val="28"/>
              </w:rPr>
              <w:t>臺北市濱江街436號對面</w:t>
            </w:r>
          </w:p>
        </w:tc>
        <w:tc>
          <w:tcPr>
            <w:tcW w:w="1465" w:type="dxa"/>
            <w:vMerge/>
          </w:tcPr>
          <w:p w14:paraId="55C7D434" w14:textId="77777777" w:rsidR="00760466" w:rsidRPr="00C910F2" w:rsidRDefault="00760466" w:rsidP="00020922">
            <w:pPr>
              <w:widowControl/>
              <w:spacing w:line="320" w:lineRule="exact"/>
              <w:rPr>
                <w:rFonts w:ascii="標楷體" w:eastAsia="標楷體" w:hAnsi="標楷體" w:cs="新細明體"/>
                <w:kern w:val="0"/>
                <w:sz w:val="28"/>
                <w:szCs w:val="28"/>
              </w:rPr>
            </w:pPr>
          </w:p>
        </w:tc>
        <w:tc>
          <w:tcPr>
            <w:tcW w:w="1465" w:type="dxa"/>
            <w:vMerge/>
          </w:tcPr>
          <w:p w14:paraId="368019CF" w14:textId="2D4FDBA0" w:rsidR="00760466" w:rsidRPr="00C910F2" w:rsidRDefault="00760466" w:rsidP="00020922">
            <w:pPr>
              <w:widowControl/>
              <w:spacing w:line="320" w:lineRule="exact"/>
              <w:rPr>
                <w:rFonts w:ascii="標楷體" w:eastAsia="標楷體" w:hAnsi="標楷體" w:cs="新細明體"/>
                <w:kern w:val="0"/>
                <w:sz w:val="28"/>
                <w:szCs w:val="28"/>
              </w:rPr>
            </w:pPr>
          </w:p>
        </w:tc>
        <w:tc>
          <w:tcPr>
            <w:tcW w:w="1465" w:type="dxa"/>
            <w:vMerge/>
          </w:tcPr>
          <w:p w14:paraId="7CB2EBD1" w14:textId="547D59EB" w:rsidR="00760466" w:rsidRPr="00C910F2" w:rsidRDefault="00760466" w:rsidP="00020922">
            <w:pPr>
              <w:widowControl/>
              <w:spacing w:line="320" w:lineRule="exact"/>
              <w:rPr>
                <w:rFonts w:ascii="標楷體" w:eastAsia="標楷體" w:hAnsi="標楷體" w:cs="新細明體"/>
                <w:kern w:val="0"/>
                <w:sz w:val="28"/>
                <w:szCs w:val="28"/>
              </w:rPr>
            </w:pPr>
          </w:p>
        </w:tc>
      </w:tr>
      <w:tr w:rsidR="00760466" w:rsidRPr="00C910F2" w14:paraId="68B840EF" w14:textId="770DB4CC" w:rsidTr="00760466">
        <w:trPr>
          <w:trHeight w:val="915"/>
          <w:jc w:val="center"/>
        </w:trPr>
        <w:tc>
          <w:tcPr>
            <w:tcW w:w="699" w:type="dxa"/>
            <w:shd w:val="clear" w:color="auto" w:fill="auto"/>
            <w:noWrap/>
            <w:vAlign w:val="center"/>
            <w:hideMark/>
          </w:tcPr>
          <w:p w14:paraId="3DEC08A4" w14:textId="3BC6511A" w:rsidR="00760466" w:rsidRPr="00C910F2" w:rsidRDefault="009E46DB" w:rsidP="00020922">
            <w:pPr>
              <w:widowControl/>
              <w:spacing w:line="32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9</w:t>
            </w:r>
          </w:p>
        </w:tc>
        <w:tc>
          <w:tcPr>
            <w:tcW w:w="1134" w:type="dxa"/>
            <w:shd w:val="clear" w:color="auto" w:fill="auto"/>
            <w:noWrap/>
            <w:vAlign w:val="center"/>
            <w:hideMark/>
          </w:tcPr>
          <w:p w14:paraId="23145C3D" w14:textId="77777777" w:rsidR="00760466" w:rsidRPr="00C910F2" w:rsidRDefault="00760466" w:rsidP="00020922">
            <w:pPr>
              <w:widowControl/>
              <w:spacing w:line="320" w:lineRule="exact"/>
              <w:jc w:val="center"/>
              <w:rPr>
                <w:rFonts w:ascii="標楷體" w:eastAsia="標楷體" w:hAnsi="標楷體" w:cs="新細明體"/>
                <w:kern w:val="0"/>
                <w:sz w:val="28"/>
                <w:szCs w:val="28"/>
              </w:rPr>
            </w:pPr>
            <w:r w:rsidRPr="00C910F2">
              <w:rPr>
                <w:rFonts w:ascii="標楷體" w:eastAsia="標楷體" w:hAnsi="標楷體" w:cs="新細明體" w:hint="eastAsia"/>
                <w:kern w:val="0"/>
                <w:sz w:val="28"/>
                <w:szCs w:val="28"/>
              </w:rPr>
              <w:t>中山區</w:t>
            </w:r>
          </w:p>
        </w:tc>
        <w:tc>
          <w:tcPr>
            <w:tcW w:w="3827" w:type="dxa"/>
            <w:shd w:val="clear" w:color="auto" w:fill="auto"/>
            <w:vAlign w:val="center"/>
            <w:hideMark/>
          </w:tcPr>
          <w:p w14:paraId="5F234FC6" w14:textId="77777777" w:rsidR="00760466" w:rsidRPr="00C910F2" w:rsidRDefault="00760466" w:rsidP="00020922">
            <w:pPr>
              <w:widowControl/>
              <w:spacing w:line="320" w:lineRule="exact"/>
              <w:rPr>
                <w:rFonts w:ascii="標楷體" w:eastAsia="標楷體" w:hAnsi="標楷體" w:cs="新細明體"/>
                <w:kern w:val="0"/>
                <w:sz w:val="28"/>
                <w:szCs w:val="28"/>
              </w:rPr>
            </w:pPr>
            <w:r w:rsidRPr="00C910F2">
              <w:rPr>
                <w:rFonts w:ascii="標楷體" w:eastAsia="標楷體" w:hAnsi="標楷體" w:cs="新細明體" w:hint="eastAsia"/>
                <w:kern w:val="0"/>
                <w:sz w:val="28"/>
                <w:szCs w:val="28"/>
              </w:rPr>
              <w:t>臺北市濱江街373號旁</w:t>
            </w:r>
          </w:p>
        </w:tc>
        <w:tc>
          <w:tcPr>
            <w:tcW w:w="1465" w:type="dxa"/>
            <w:vMerge/>
          </w:tcPr>
          <w:p w14:paraId="0E9DC8CA" w14:textId="77777777" w:rsidR="00760466" w:rsidRPr="00C910F2" w:rsidRDefault="00760466" w:rsidP="00020922">
            <w:pPr>
              <w:widowControl/>
              <w:spacing w:line="320" w:lineRule="exact"/>
              <w:rPr>
                <w:rFonts w:ascii="標楷體" w:eastAsia="標楷體" w:hAnsi="標楷體" w:cs="新細明體"/>
                <w:kern w:val="0"/>
                <w:sz w:val="28"/>
                <w:szCs w:val="28"/>
              </w:rPr>
            </w:pPr>
          </w:p>
        </w:tc>
        <w:tc>
          <w:tcPr>
            <w:tcW w:w="1465" w:type="dxa"/>
            <w:vMerge/>
          </w:tcPr>
          <w:p w14:paraId="00D358CD" w14:textId="5CD908CE" w:rsidR="00760466" w:rsidRPr="00C910F2" w:rsidRDefault="00760466" w:rsidP="00020922">
            <w:pPr>
              <w:widowControl/>
              <w:spacing w:line="320" w:lineRule="exact"/>
              <w:rPr>
                <w:rFonts w:ascii="標楷體" w:eastAsia="標楷體" w:hAnsi="標楷體" w:cs="新細明體"/>
                <w:kern w:val="0"/>
                <w:sz w:val="28"/>
                <w:szCs w:val="28"/>
              </w:rPr>
            </w:pPr>
          </w:p>
        </w:tc>
        <w:tc>
          <w:tcPr>
            <w:tcW w:w="1465" w:type="dxa"/>
            <w:vMerge/>
          </w:tcPr>
          <w:p w14:paraId="63DDEA52" w14:textId="663F56A4" w:rsidR="00760466" w:rsidRPr="00C910F2" w:rsidRDefault="00760466" w:rsidP="00020922">
            <w:pPr>
              <w:widowControl/>
              <w:spacing w:line="320" w:lineRule="exact"/>
              <w:rPr>
                <w:rFonts w:ascii="標楷體" w:eastAsia="標楷體" w:hAnsi="標楷體" w:cs="新細明體"/>
                <w:kern w:val="0"/>
                <w:sz w:val="28"/>
                <w:szCs w:val="28"/>
              </w:rPr>
            </w:pPr>
          </w:p>
        </w:tc>
      </w:tr>
      <w:tr w:rsidR="00760466" w:rsidRPr="00C910F2" w14:paraId="03335D7F" w14:textId="53734180" w:rsidTr="00760466">
        <w:trPr>
          <w:trHeight w:val="915"/>
          <w:jc w:val="center"/>
        </w:trPr>
        <w:tc>
          <w:tcPr>
            <w:tcW w:w="699" w:type="dxa"/>
            <w:shd w:val="clear" w:color="auto" w:fill="auto"/>
            <w:noWrap/>
            <w:vAlign w:val="center"/>
          </w:tcPr>
          <w:p w14:paraId="7FA00123" w14:textId="30F621A1" w:rsidR="00760466" w:rsidRPr="00C910F2" w:rsidRDefault="00760466" w:rsidP="00020922">
            <w:pPr>
              <w:widowControl/>
              <w:spacing w:line="320" w:lineRule="exact"/>
              <w:jc w:val="center"/>
              <w:rPr>
                <w:rFonts w:ascii="標楷體" w:eastAsia="標楷體" w:hAnsi="標楷體" w:cs="新細明體"/>
                <w:kern w:val="0"/>
                <w:sz w:val="28"/>
                <w:szCs w:val="28"/>
              </w:rPr>
            </w:pPr>
            <w:r w:rsidRPr="00C910F2">
              <w:rPr>
                <w:rFonts w:ascii="標楷體" w:eastAsia="標楷體" w:hAnsi="標楷體" w:cs="新細明體" w:hint="eastAsia"/>
                <w:kern w:val="0"/>
                <w:sz w:val="28"/>
                <w:szCs w:val="28"/>
              </w:rPr>
              <w:t>1</w:t>
            </w:r>
            <w:r w:rsidR="009E46DB">
              <w:rPr>
                <w:rFonts w:ascii="標楷體" w:eastAsia="標楷體" w:hAnsi="標楷體" w:cs="新細明體" w:hint="eastAsia"/>
                <w:kern w:val="0"/>
                <w:sz w:val="28"/>
                <w:szCs w:val="28"/>
              </w:rPr>
              <w:t>0</w:t>
            </w:r>
          </w:p>
        </w:tc>
        <w:tc>
          <w:tcPr>
            <w:tcW w:w="1134" w:type="dxa"/>
            <w:shd w:val="clear" w:color="auto" w:fill="auto"/>
            <w:noWrap/>
            <w:vAlign w:val="center"/>
          </w:tcPr>
          <w:p w14:paraId="3858A6A2" w14:textId="77777777" w:rsidR="00760466" w:rsidRPr="00C910F2" w:rsidRDefault="00760466" w:rsidP="00020922">
            <w:pPr>
              <w:widowControl/>
              <w:spacing w:line="320" w:lineRule="exact"/>
              <w:jc w:val="center"/>
              <w:rPr>
                <w:rFonts w:ascii="標楷體" w:eastAsia="標楷體" w:hAnsi="標楷體" w:cs="新細明體"/>
                <w:kern w:val="0"/>
                <w:sz w:val="28"/>
                <w:szCs w:val="28"/>
              </w:rPr>
            </w:pPr>
            <w:r w:rsidRPr="00C910F2">
              <w:rPr>
                <w:rFonts w:ascii="標楷體" w:eastAsia="標楷體" w:hAnsi="標楷體" w:cs="新細明體" w:hint="eastAsia"/>
                <w:kern w:val="0"/>
                <w:sz w:val="28"/>
                <w:szCs w:val="28"/>
              </w:rPr>
              <w:t>中山區</w:t>
            </w:r>
          </w:p>
        </w:tc>
        <w:tc>
          <w:tcPr>
            <w:tcW w:w="3827" w:type="dxa"/>
            <w:shd w:val="clear" w:color="auto" w:fill="auto"/>
            <w:vAlign w:val="center"/>
          </w:tcPr>
          <w:p w14:paraId="3BFD65B3" w14:textId="77777777" w:rsidR="00760466" w:rsidRPr="00C910F2" w:rsidRDefault="00760466" w:rsidP="00020922">
            <w:pPr>
              <w:widowControl/>
              <w:spacing w:line="320" w:lineRule="exact"/>
              <w:rPr>
                <w:rFonts w:ascii="標楷體" w:eastAsia="標楷體" w:hAnsi="標楷體" w:cs="新細明體"/>
                <w:kern w:val="0"/>
                <w:sz w:val="28"/>
                <w:szCs w:val="28"/>
              </w:rPr>
            </w:pPr>
            <w:r w:rsidRPr="00C910F2">
              <w:rPr>
                <w:rFonts w:ascii="標楷體" w:eastAsia="標楷體" w:hAnsi="標楷體" w:cs="新細明體" w:hint="eastAsia"/>
                <w:kern w:val="0"/>
                <w:sz w:val="28"/>
                <w:szCs w:val="28"/>
              </w:rPr>
              <w:t>臺北市濱江街5號(林安泰古厝前)</w:t>
            </w:r>
          </w:p>
        </w:tc>
        <w:tc>
          <w:tcPr>
            <w:tcW w:w="1465" w:type="dxa"/>
            <w:vMerge/>
          </w:tcPr>
          <w:p w14:paraId="0CB040BB" w14:textId="77777777" w:rsidR="00760466" w:rsidRPr="00C910F2" w:rsidRDefault="00760466" w:rsidP="00020922">
            <w:pPr>
              <w:widowControl/>
              <w:spacing w:line="320" w:lineRule="exact"/>
              <w:rPr>
                <w:rFonts w:ascii="標楷體" w:eastAsia="標楷體" w:hAnsi="標楷體" w:cs="新細明體"/>
                <w:kern w:val="0"/>
                <w:sz w:val="28"/>
                <w:szCs w:val="28"/>
              </w:rPr>
            </w:pPr>
          </w:p>
        </w:tc>
        <w:tc>
          <w:tcPr>
            <w:tcW w:w="1465" w:type="dxa"/>
            <w:vMerge/>
          </w:tcPr>
          <w:p w14:paraId="41203A31" w14:textId="1398FCA4" w:rsidR="00760466" w:rsidRPr="00C910F2" w:rsidRDefault="00760466" w:rsidP="00020922">
            <w:pPr>
              <w:widowControl/>
              <w:spacing w:line="320" w:lineRule="exact"/>
              <w:rPr>
                <w:rFonts w:ascii="標楷體" w:eastAsia="標楷體" w:hAnsi="標楷體" w:cs="新細明體"/>
                <w:kern w:val="0"/>
                <w:sz w:val="28"/>
                <w:szCs w:val="28"/>
              </w:rPr>
            </w:pPr>
          </w:p>
        </w:tc>
        <w:tc>
          <w:tcPr>
            <w:tcW w:w="1465" w:type="dxa"/>
            <w:vMerge/>
          </w:tcPr>
          <w:p w14:paraId="07A4B30E" w14:textId="3CB3FBAB" w:rsidR="00760466" w:rsidRPr="00C910F2" w:rsidRDefault="00760466" w:rsidP="00020922">
            <w:pPr>
              <w:widowControl/>
              <w:spacing w:line="320" w:lineRule="exact"/>
              <w:rPr>
                <w:rFonts w:ascii="標楷體" w:eastAsia="標楷體" w:hAnsi="標楷體" w:cs="新細明體"/>
                <w:kern w:val="0"/>
                <w:sz w:val="28"/>
                <w:szCs w:val="28"/>
              </w:rPr>
            </w:pPr>
          </w:p>
        </w:tc>
      </w:tr>
      <w:tr w:rsidR="00760466" w:rsidRPr="00C910F2" w14:paraId="4516868B" w14:textId="5475D49C" w:rsidTr="00760466">
        <w:trPr>
          <w:trHeight w:val="915"/>
          <w:jc w:val="center"/>
        </w:trPr>
        <w:tc>
          <w:tcPr>
            <w:tcW w:w="699" w:type="dxa"/>
            <w:shd w:val="clear" w:color="auto" w:fill="auto"/>
            <w:noWrap/>
            <w:vAlign w:val="center"/>
          </w:tcPr>
          <w:p w14:paraId="64967FF7" w14:textId="4B855257" w:rsidR="00760466" w:rsidRPr="00C910F2" w:rsidRDefault="009E46DB" w:rsidP="00020922">
            <w:pPr>
              <w:widowControl/>
              <w:spacing w:line="32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11</w:t>
            </w:r>
          </w:p>
        </w:tc>
        <w:tc>
          <w:tcPr>
            <w:tcW w:w="1134" w:type="dxa"/>
            <w:shd w:val="clear" w:color="auto" w:fill="auto"/>
            <w:noWrap/>
            <w:vAlign w:val="center"/>
          </w:tcPr>
          <w:p w14:paraId="7CB814B9" w14:textId="77777777" w:rsidR="00760466" w:rsidRPr="00C910F2" w:rsidRDefault="00760466" w:rsidP="00020922">
            <w:pPr>
              <w:widowControl/>
              <w:spacing w:line="320" w:lineRule="exact"/>
              <w:jc w:val="center"/>
              <w:rPr>
                <w:rFonts w:ascii="標楷體" w:eastAsia="標楷體" w:hAnsi="標楷體" w:cs="新細明體"/>
                <w:color w:val="000000"/>
                <w:kern w:val="0"/>
                <w:sz w:val="28"/>
                <w:szCs w:val="28"/>
              </w:rPr>
            </w:pPr>
            <w:r w:rsidRPr="00C910F2">
              <w:rPr>
                <w:rFonts w:ascii="標楷體" w:eastAsia="標楷體" w:hAnsi="標楷體" w:cs="新細明體" w:hint="eastAsia"/>
                <w:color w:val="000000"/>
                <w:kern w:val="0"/>
                <w:sz w:val="28"/>
                <w:szCs w:val="28"/>
              </w:rPr>
              <w:t>新店區</w:t>
            </w:r>
          </w:p>
        </w:tc>
        <w:tc>
          <w:tcPr>
            <w:tcW w:w="3827" w:type="dxa"/>
            <w:shd w:val="clear" w:color="auto" w:fill="auto"/>
            <w:vAlign w:val="center"/>
          </w:tcPr>
          <w:p w14:paraId="3D0006ED" w14:textId="77777777" w:rsidR="00760466" w:rsidRPr="00C910F2" w:rsidRDefault="00760466" w:rsidP="00020922">
            <w:pPr>
              <w:widowControl/>
              <w:spacing w:line="320" w:lineRule="exact"/>
              <w:rPr>
                <w:rFonts w:ascii="標楷體" w:eastAsia="標楷體" w:hAnsi="標楷體" w:cs="新細明體"/>
                <w:color w:val="000000"/>
                <w:kern w:val="0"/>
                <w:sz w:val="28"/>
                <w:szCs w:val="28"/>
              </w:rPr>
            </w:pPr>
            <w:r w:rsidRPr="00C910F2">
              <w:rPr>
                <w:rFonts w:ascii="標楷體" w:eastAsia="標楷體" w:hAnsi="標楷體" w:cs="新細明體" w:hint="eastAsia"/>
                <w:color w:val="000000"/>
                <w:kern w:val="0"/>
                <w:sz w:val="28"/>
                <w:szCs w:val="28"/>
              </w:rPr>
              <w:t>新北市新店區安一路與車子路口(北側)</w:t>
            </w:r>
          </w:p>
        </w:tc>
        <w:tc>
          <w:tcPr>
            <w:tcW w:w="1465" w:type="dxa"/>
            <w:vMerge/>
          </w:tcPr>
          <w:p w14:paraId="5A3F3FF8" w14:textId="77777777" w:rsidR="00760466" w:rsidRPr="00C910F2" w:rsidRDefault="00760466" w:rsidP="00020922">
            <w:pPr>
              <w:widowControl/>
              <w:spacing w:line="320" w:lineRule="exact"/>
              <w:rPr>
                <w:rFonts w:ascii="標楷體" w:eastAsia="標楷體" w:hAnsi="標楷體" w:cs="新細明體"/>
                <w:color w:val="000000"/>
                <w:kern w:val="0"/>
                <w:sz w:val="28"/>
                <w:szCs w:val="28"/>
              </w:rPr>
            </w:pPr>
          </w:p>
        </w:tc>
        <w:tc>
          <w:tcPr>
            <w:tcW w:w="1465" w:type="dxa"/>
            <w:vMerge/>
          </w:tcPr>
          <w:p w14:paraId="259E4835" w14:textId="58679C1A" w:rsidR="00760466" w:rsidRPr="00C910F2" w:rsidRDefault="00760466" w:rsidP="00020922">
            <w:pPr>
              <w:widowControl/>
              <w:spacing w:line="320" w:lineRule="exact"/>
              <w:rPr>
                <w:rFonts w:ascii="標楷體" w:eastAsia="標楷體" w:hAnsi="標楷體" w:cs="新細明體"/>
                <w:color w:val="000000"/>
                <w:kern w:val="0"/>
                <w:sz w:val="28"/>
                <w:szCs w:val="28"/>
              </w:rPr>
            </w:pPr>
          </w:p>
        </w:tc>
        <w:tc>
          <w:tcPr>
            <w:tcW w:w="1465" w:type="dxa"/>
            <w:vMerge/>
          </w:tcPr>
          <w:p w14:paraId="476A4B2C" w14:textId="7DC08B87" w:rsidR="00760466" w:rsidRPr="00C910F2" w:rsidRDefault="00760466" w:rsidP="00020922">
            <w:pPr>
              <w:widowControl/>
              <w:spacing w:line="320" w:lineRule="exact"/>
              <w:rPr>
                <w:rFonts w:ascii="標楷體" w:eastAsia="標楷體" w:hAnsi="標楷體" w:cs="新細明體"/>
                <w:color w:val="000000"/>
                <w:kern w:val="0"/>
                <w:sz w:val="28"/>
                <w:szCs w:val="28"/>
              </w:rPr>
            </w:pPr>
          </w:p>
        </w:tc>
      </w:tr>
      <w:tr w:rsidR="00760466" w:rsidRPr="00C910F2" w14:paraId="32CD8B12" w14:textId="53D2C368" w:rsidTr="00760466">
        <w:trPr>
          <w:trHeight w:val="915"/>
          <w:jc w:val="center"/>
        </w:trPr>
        <w:tc>
          <w:tcPr>
            <w:tcW w:w="699" w:type="dxa"/>
            <w:shd w:val="clear" w:color="auto" w:fill="auto"/>
            <w:noWrap/>
            <w:vAlign w:val="center"/>
            <w:hideMark/>
          </w:tcPr>
          <w:p w14:paraId="0C34512D" w14:textId="57B9E1DE" w:rsidR="00760466" w:rsidRPr="00C910F2" w:rsidRDefault="009E46DB" w:rsidP="00020922">
            <w:pPr>
              <w:widowControl/>
              <w:spacing w:line="32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12</w:t>
            </w:r>
          </w:p>
        </w:tc>
        <w:tc>
          <w:tcPr>
            <w:tcW w:w="1134" w:type="dxa"/>
            <w:shd w:val="clear" w:color="auto" w:fill="auto"/>
            <w:noWrap/>
            <w:vAlign w:val="center"/>
            <w:hideMark/>
          </w:tcPr>
          <w:p w14:paraId="4E1AD42F" w14:textId="77777777" w:rsidR="00760466" w:rsidRPr="00C910F2" w:rsidRDefault="00760466" w:rsidP="00020922">
            <w:pPr>
              <w:widowControl/>
              <w:spacing w:line="320" w:lineRule="exact"/>
              <w:jc w:val="center"/>
              <w:rPr>
                <w:rFonts w:ascii="標楷體" w:eastAsia="標楷體" w:hAnsi="標楷體" w:cs="新細明體"/>
                <w:color w:val="000000"/>
                <w:kern w:val="0"/>
                <w:sz w:val="28"/>
                <w:szCs w:val="28"/>
              </w:rPr>
            </w:pPr>
            <w:r w:rsidRPr="00C910F2">
              <w:rPr>
                <w:rFonts w:ascii="標楷體" w:eastAsia="標楷體" w:hAnsi="標楷體" w:cs="新細明體" w:hint="eastAsia"/>
                <w:color w:val="000000"/>
                <w:kern w:val="0"/>
                <w:sz w:val="28"/>
                <w:szCs w:val="28"/>
              </w:rPr>
              <w:t>新店區</w:t>
            </w:r>
          </w:p>
        </w:tc>
        <w:tc>
          <w:tcPr>
            <w:tcW w:w="3827" w:type="dxa"/>
            <w:shd w:val="clear" w:color="auto" w:fill="auto"/>
            <w:vAlign w:val="center"/>
            <w:hideMark/>
          </w:tcPr>
          <w:p w14:paraId="764AE8AF" w14:textId="77777777" w:rsidR="00760466" w:rsidRPr="00C910F2" w:rsidRDefault="00760466" w:rsidP="00020922">
            <w:pPr>
              <w:widowControl/>
              <w:spacing w:line="320" w:lineRule="exact"/>
              <w:rPr>
                <w:rFonts w:ascii="標楷體" w:eastAsia="標楷體" w:hAnsi="標楷體" w:cs="新細明體"/>
                <w:color w:val="000000"/>
                <w:kern w:val="0"/>
                <w:sz w:val="28"/>
                <w:szCs w:val="28"/>
              </w:rPr>
            </w:pPr>
            <w:r w:rsidRPr="00C910F2">
              <w:rPr>
                <w:rFonts w:ascii="標楷體" w:eastAsia="標楷體" w:hAnsi="標楷體" w:cs="新細明體" w:hint="eastAsia"/>
                <w:color w:val="000000"/>
                <w:kern w:val="0"/>
                <w:sz w:val="28"/>
                <w:szCs w:val="28"/>
              </w:rPr>
              <w:t>新北市新店區安一路與車子路口(南側)</w:t>
            </w:r>
          </w:p>
        </w:tc>
        <w:tc>
          <w:tcPr>
            <w:tcW w:w="1465" w:type="dxa"/>
            <w:vMerge/>
          </w:tcPr>
          <w:p w14:paraId="7A91071C" w14:textId="77777777" w:rsidR="00760466" w:rsidRPr="00C910F2" w:rsidRDefault="00760466" w:rsidP="00020922">
            <w:pPr>
              <w:widowControl/>
              <w:spacing w:line="320" w:lineRule="exact"/>
              <w:rPr>
                <w:rFonts w:ascii="標楷體" w:eastAsia="標楷體" w:hAnsi="標楷體" w:cs="新細明體"/>
                <w:color w:val="000000"/>
                <w:kern w:val="0"/>
                <w:sz w:val="28"/>
                <w:szCs w:val="28"/>
              </w:rPr>
            </w:pPr>
          </w:p>
        </w:tc>
        <w:tc>
          <w:tcPr>
            <w:tcW w:w="1465" w:type="dxa"/>
            <w:vMerge/>
          </w:tcPr>
          <w:p w14:paraId="20603D3C" w14:textId="3B6AFA65" w:rsidR="00760466" w:rsidRPr="00C910F2" w:rsidRDefault="00760466" w:rsidP="00020922">
            <w:pPr>
              <w:widowControl/>
              <w:spacing w:line="320" w:lineRule="exact"/>
              <w:rPr>
                <w:rFonts w:ascii="標楷體" w:eastAsia="標楷體" w:hAnsi="標楷體" w:cs="新細明體"/>
                <w:color w:val="000000"/>
                <w:kern w:val="0"/>
                <w:sz w:val="28"/>
                <w:szCs w:val="28"/>
              </w:rPr>
            </w:pPr>
          </w:p>
        </w:tc>
        <w:tc>
          <w:tcPr>
            <w:tcW w:w="1465" w:type="dxa"/>
            <w:vMerge/>
          </w:tcPr>
          <w:p w14:paraId="579F4040" w14:textId="796C9A99" w:rsidR="00760466" w:rsidRPr="00C910F2" w:rsidRDefault="00760466" w:rsidP="00020922">
            <w:pPr>
              <w:widowControl/>
              <w:spacing w:line="320" w:lineRule="exact"/>
              <w:rPr>
                <w:rFonts w:ascii="標楷體" w:eastAsia="標楷體" w:hAnsi="標楷體" w:cs="新細明體"/>
                <w:color w:val="000000"/>
                <w:kern w:val="0"/>
                <w:sz w:val="28"/>
                <w:szCs w:val="28"/>
              </w:rPr>
            </w:pPr>
          </w:p>
        </w:tc>
      </w:tr>
    </w:tbl>
    <w:p w14:paraId="22C38FB3" w14:textId="7192C807" w:rsidR="00F57C46" w:rsidRPr="00F57C46" w:rsidRDefault="00F57C46" w:rsidP="00760466">
      <w:pPr>
        <w:spacing w:beforeLines="50" w:before="180" w:line="400" w:lineRule="exact"/>
        <w:ind w:leftChars="41" w:left="879" w:hangingChars="279" w:hanging="781"/>
        <w:jc w:val="both"/>
        <w:rPr>
          <w:rFonts w:ascii="標楷體" w:eastAsia="標楷體" w:hAnsi="標楷體"/>
          <w:sz w:val="28"/>
          <w:szCs w:val="28"/>
        </w:rPr>
      </w:pPr>
      <w:r>
        <w:rPr>
          <w:rFonts w:ascii="標楷體" w:eastAsia="標楷體" w:hAnsi="標楷體"/>
          <w:sz w:val="28"/>
          <w:szCs w:val="28"/>
        </w:rPr>
        <w:t>備註：</w:t>
      </w:r>
      <w:r w:rsidR="0093263F">
        <w:rPr>
          <w:rFonts w:ascii="標楷體" w:eastAsia="標楷體" w:hAnsi="標楷體"/>
          <w:sz w:val="28"/>
          <w:szCs w:val="28"/>
        </w:rPr>
        <w:t>各設置地點相關位置</w:t>
      </w:r>
      <w:r w:rsidR="00760466">
        <w:rPr>
          <w:rFonts w:ascii="標楷體" w:eastAsia="標楷體" w:hAnsi="標楷體"/>
          <w:sz w:val="28"/>
          <w:szCs w:val="28"/>
        </w:rPr>
        <w:t>請至</w:t>
      </w:r>
      <w:r w:rsidR="0093263F">
        <w:rPr>
          <w:rFonts w:ascii="標楷體" w:eastAsia="標楷體" w:hAnsi="標楷體"/>
          <w:sz w:val="28"/>
          <w:szCs w:val="28"/>
        </w:rPr>
        <w:t>「</w:t>
      </w:r>
      <w:r w:rsidR="00DC7AAC">
        <w:rPr>
          <w:rFonts w:ascii="標楷體" w:eastAsia="標楷體" w:hAnsi="標楷體"/>
          <w:sz w:val="28"/>
          <w:szCs w:val="28"/>
        </w:rPr>
        <w:t>本處</w:t>
      </w:r>
      <w:r w:rsidR="0093263F">
        <w:rPr>
          <w:rFonts w:ascii="標楷體" w:eastAsia="標楷體" w:hAnsi="標楷體"/>
          <w:sz w:val="28"/>
          <w:szCs w:val="28"/>
        </w:rPr>
        <w:t>官網首頁/水與生活/防災資訊/旱災買水預約專區/買水地點查詢」</w:t>
      </w:r>
      <w:r w:rsidR="00760466">
        <w:rPr>
          <w:rFonts w:ascii="標楷體" w:eastAsia="標楷體" w:hAnsi="標楷體"/>
          <w:sz w:val="28"/>
          <w:szCs w:val="28"/>
        </w:rPr>
        <w:t>查詢</w:t>
      </w:r>
      <w:r w:rsidR="00C97815">
        <w:rPr>
          <w:rFonts w:ascii="標楷體" w:eastAsia="標楷體" w:hAnsi="標楷體"/>
          <w:sz w:val="28"/>
          <w:szCs w:val="28"/>
        </w:rPr>
        <w:t>或參考</w:t>
      </w:r>
      <w:r w:rsidR="00C97815">
        <w:rPr>
          <w:rFonts w:ascii="標楷體" w:eastAsia="標楷體" w:hAnsi="標楷體" w:cs="新細明體" w:hint="eastAsia"/>
          <w:color w:val="000000"/>
          <w:kern w:val="0"/>
          <w:sz w:val="28"/>
          <w:szCs w:val="28"/>
        </w:rPr>
        <w:t>附件1</w:t>
      </w:r>
      <w:r w:rsidR="0093263F">
        <w:rPr>
          <w:rFonts w:ascii="標楷體" w:eastAsia="標楷體" w:hAnsi="標楷體"/>
          <w:sz w:val="28"/>
          <w:szCs w:val="28"/>
        </w:rPr>
        <w:t>。</w:t>
      </w:r>
    </w:p>
    <w:p w14:paraId="6FE77D49" w14:textId="1952C3C0" w:rsidR="00F36AEC" w:rsidRDefault="00F36AEC" w:rsidP="00094E1F">
      <w:pPr>
        <w:pStyle w:val="a7"/>
        <w:numPr>
          <w:ilvl w:val="0"/>
          <w:numId w:val="6"/>
        </w:numPr>
        <w:spacing w:beforeLines="50" w:before="180" w:line="400" w:lineRule="exact"/>
        <w:ind w:leftChars="0" w:left="839" w:hanging="601"/>
        <w:jc w:val="both"/>
        <w:rPr>
          <w:rFonts w:ascii="標楷體" w:eastAsia="標楷體" w:hAnsi="標楷體"/>
          <w:sz w:val="28"/>
          <w:szCs w:val="28"/>
        </w:rPr>
      </w:pPr>
      <w:r>
        <w:rPr>
          <w:rFonts w:ascii="標楷體" w:eastAsia="標楷體" w:hAnsi="標楷體"/>
          <w:sz w:val="28"/>
          <w:szCs w:val="28"/>
        </w:rPr>
        <w:lastRenderedPageBreak/>
        <w:t>備援載水點：</w:t>
      </w:r>
    </w:p>
    <w:p w14:paraId="12968770" w14:textId="41A7A175" w:rsidR="00181A5F" w:rsidRPr="00094E1F" w:rsidRDefault="00181A5F" w:rsidP="00F36AEC">
      <w:pPr>
        <w:pStyle w:val="a7"/>
        <w:spacing w:beforeLines="50" w:before="180" w:line="400" w:lineRule="exact"/>
        <w:ind w:leftChars="0" w:left="839"/>
        <w:jc w:val="both"/>
        <w:rPr>
          <w:rFonts w:ascii="標楷體" w:eastAsia="標楷體" w:hAnsi="標楷體"/>
          <w:sz w:val="28"/>
          <w:szCs w:val="28"/>
        </w:rPr>
      </w:pPr>
      <w:r w:rsidRPr="00094E1F">
        <w:rPr>
          <w:rFonts w:ascii="標楷體" w:eastAsia="標楷體" w:hAnsi="標楷體"/>
          <w:sz w:val="28"/>
          <w:szCs w:val="28"/>
        </w:rPr>
        <w:t>依</w:t>
      </w:r>
      <w:r w:rsidRPr="00094E1F">
        <w:rPr>
          <w:rFonts w:ascii="標楷體" w:eastAsia="標楷體" w:hAnsi="標楷體" w:hint="eastAsia"/>
          <w:sz w:val="28"/>
          <w:szCs w:val="28"/>
        </w:rPr>
        <w:t>分析優缺點後</w:t>
      </w:r>
      <w:r w:rsidR="00787E72">
        <w:rPr>
          <w:rFonts w:ascii="標楷體" w:eastAsia="標楷體" w:hAnsi="標楷體" w:hint="eastAsia"/>
          <w:sz w:val="28"/>
          <w:szCs w:val="28"/>
        </w:rPr>
        <w:t>排序</w:t>
      </w:r>
      <w:r w:rsidR="00094E1F">
        <w:rPr>
          <w:rFonts w:ascii="標楷體" w:eastAsia="標楷體" w:hAnsi="標楷體" w:hint="eastAsia"/>
          <w:sz w:val="28"/>
          <w:szCs w:val="28"/>
        </w:rPr>
        <w:t>，</w:t>
      </w:r>
      <w:r w:rsidR="000C7636">
        <w:rPr>
          <w:rFonts w:ascii="標楷體" w:eastAsia="標楷體" w:hAnsi="標楷體" w:hint="eastAsia"/>
          <w:sz w:val="28"/>
          <w:szCs w:val="28"/>
        </w:rPr>
        <w:t>配合中央需求依序開放並區隔區域取水</w:t>
      </w:r>
      <w:r w:rsidR="00951C52">
        <w:rPr>
          <w:rFonts w:ascii="標楷體" w:eastAsia="標楷體" w:hAnsi="標楷體" w:hint="eastAsia"/>
          <w:sz w:val="28"/>
          <w:szCs w:val="28"/>
        </w:rPr>
        <w:t>點</w:t>
      </w:r>
      <w:r w:rsidRPr="00094E1F">
        <w:rPr>
          <w:rFonts w:ascii="標楷體" w:eastAsia="標楷體" w:hAnsi="標楷體" w:hint="eastAsia"/>
          <w:sz w:val="28"/>
          <w:szCs w:val="28"/>
        </w:rPr>
        <w:t>：</w:t>
      </w:r>
    </w:p>
    <w:tbl>
      <w:tblPr>
        <w:tblW w:w="9062" w:type="dxa"/>
        <w:jc w:val="center"/>
        <w:tblCellMar>
          <w:left w:w="28" w:type="dxa"/>
          <w:right w:w="28" w:type="dxa"/>
        </w:tblCellMar>
        <w:tblLook w:val="04A0" w:firstRow="1" w:lastRow="0" w:firstColumn="1" w:lastColumn="0" w:noHBand="0" w:noVBand="1"/>
      </w:tblPr>
      <w:tblGrid>
        <w:gridCol w:w="698"/>
        <w:gridCol w:w="1100"/>
        <w:gridCol w:w="7264"/>
      </w:tblGrid>
      <w:tr w:rsidR="00181A5F" w:rsidRPr="00856FDD" w14:paraId="022CBABE" w14:textId="77777777" w:rsidTr="00791DEF">
        <w:trPr>
          <w:trHeight w:val="572"/>
          <w:jc w:val="center"/>
        </w:trPr>
        <w:tc>
          <w:tcPr>
            <w:tcW w:w="698" w:type="dxa"/>
            <w:tcBorders>
              <w:top w:val="single" w:sz="8" w:space="0" w:color="auto"/>
              <w:left w:val="single" w:sz="8" w:space="0" w:color="auto"/>
              <w:bottom w:val="single" w:sz="4" w:space="0" w:color="auto"/>
              <w:right w:val="single" w:sz="4" w:space="0" w:color="auto"/>
            </w:tcBorders>
            <w:shd w:val="clear" w:color="000000" w:fill="DAEEF3"/>
            <w:noWrap/>
            <w:vAlign w:val="center"/>
            <w:hideMark/>
          </w:tcPr>
          <w:p w14:paraId="33D67F86" w14:textId="77777777" w:rsidR="00181A5F" w:rsidRPr="00856FDD" w:rsidRDefault="00181A5F" w:rsidP="00F7330C">
            <w:pPr>
              <w:widowControl/>
              <w:spacing w:line="320" w:lineRule="exact"/>
              <w:jc w:val="center"/>
              <w:rPr>
                <w:rFonts w:ascii="標楷體" w:eastAsia="標楷體" w:hAnsi="標楷體" w:cs="新細明體"/>
                <w:color w:val="000000"/>
                <w:kern w:val="0"/>
                <w:sz w:val="28"/>
                <w:szCs w:val="28"/>
              </w:rPr>
            </w:pPr>
            <w:r w:rsidRPr="00856FDD">
              <w:rPr>
                <w:rFonts w:ascii="標楷體" w:eastAsia="標楷體" w:hAnsi="標楷體" w:cs="新細明體" w:hint="eastAsia"/>
                <w:color w:val="000000"/>
                <w:kern w:val="0"/>
                <w:sz w:val="28"/>
                <w:szCs w:val="28"/>
              </w:rPr>
              <w:t>序號</w:t>
            </w:r>
          </w:p>
        </w:tc>
        <w:tc>
          <w:tcPr>
            <w:tcW w:w="1100" w:type="dxa"/>
            <w:tcBorders>
              <w:top w:val="single" w:sz="8" w:space="0" w:color="auto"/>
              <w:left w:val="nil"/>
              <w:bottom w:val="single" w:sz="4" w:space="0" w:color="auto"/>
              <w:right w:val="single" w:sz="4" w:space="0" w:color="auto"/>
            </w:tcBorders>
            <w:shd w:val="clear" w:color="000000" w:fill="DAEEF3"/>
            <w:noWrap/>
            <w:vAlign w:val="center"/>
            <w:hideMark/>
          </w:tcPr>
          <w:p w14:paraId="46E6F51F" w14:textId="77777777" w:rsidR="00181A5F" w:rsidRPr="00856FDD" w:rsidRDefault="00181A5F" w:rsidP="00F7330C">
            <w:pPr>
              <w:widowControl/>
              <w:spacing w:line="320" w:lineRule="exact"/>
              <w:jc w:val="center"/>
              <w:rPr>
                <w:rFonts w:ascii="標楷體" w:eastAsia="標楷體" w:hAnsi="標楷體" w:cs="新細明體"/>
                <w:color w:val="000000"/>
                <w:kern w:val="0"/>
                <w:sz w:val="28"/>
                <w:szCs w:val="28"/>
              </w:rPr>
            </w:pPr>
            <w:r w:rsidRPr="00856FDD">
              <w:rPr>
                <w:rFonts w:ascii="標楷體" w:eastAsia="標楷體" w:hAnsi="標楷體" w:cs="新細明體" w:hint="eastAsia"/>
                <w:color w:val="000000"/>
                <w:kern w:val="0"/>
                <w:sz w:val="28"/>
                <w:szCs w:val="28"/>
              </w:rPr>
              <w:t>行政區</w:t>
            </w:r>
          </w:p>
        </w:tc>
        <w:tc>
          <w:tcPr>
            <w:tcW w:w="7264" w:type="dxa"/>
            <w:tcBorders>
              <w:top w:val="single" w:sz="8" w:space="0" w:color="auto"/>
              <w:left w:val="nil"/>
              <w:bottom w:val="single" w:sz="4" w:space="0" w:color="auto"/>
              <w:right w:val="single" w:sz="8" w:space="0" w:color="auto"/>
            </w:tcBorders>
            <w:shd w:val="clear" w:color="000000" w:fill="DAEEF3"/>
            <w:noWrap/>
            <w:vAlign w:val="center"/>
            <w:hideMark/>
          </w:tcPr>
          <w:p w14:paraId="25567E01" w14:textId="6BDBFFDE" w:rsidR="00181A5F" w:rsidRPr="00856FDD" w:rsidRDefault="00856FDD" w:rsidP="00856FDD">
            <w:pPr>
              <w:widowControl/>
              <w:spacing w:line="320" w:lineRule="exact"/>
              <w:jc w:val="distribute"/>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設置</w:t>
            </w:r>
            <w:r w:rsidR="00181A5F" w:rsidRPr="00856FDD">
              <w:rPr>
                <w:rFonts w:ascii="標楷體" w:eastAsia="標楷體" w:hAnsi="標楷體" w:cs="新細明體" w:hint="eastAsia"/>
                <w:color w:val="000000"/>
                <w:kern w:val="0"/>
                <w:sz w:val="28"/>
                <w:szCs w:val="28"/>
              </w:rPr>
              <w:t>地點</w:t>
            </w:r>
          </w:p>
        </w:tc>
      </w:tr>
      <w:tr w:rsidR="00181A5F" w:rsidRPr="00856FDD" w14:paraId="38727005" w14:textId="77777777" w:rsidTr="00A1253A">
        <w:trPr>
          <w:trHeight w:val="468"/>
          <w:jc w:val="center"/>
        </w:trPr>
        <w:tc>
          <w:tcPr>
            <w:tcW w:w="698" w:type="dxa"/>
            <w:tcBorders>
              <w:top w:val="nil"/>
              <w:left w:val="single" w:sz="8" w:space="0" w:color="auto"/>
              <w:bottom w:val="single" w:sz="4" w:space="0" w:color="auto"/>
              <w:right w:val="single" w:sz="4" w:space="0" w:color="auto"/>
            </w:tcBorders>
            <w:shd w:val="clear" w:color="auto" w:fill="auto"/>
            <w:noWrap/>
            <w:vAlign w:val="center"/>
            <w:hideMark/>
          </w:tcPr>
          <w:p w14:paraId="0904BE5A" w14:textId="77777777" w:rsidR="00181A5F" w:rsidRPr="00856FDD" w:rsidRDefault="00181A5F" w:rsidP="00F7330C">
            <w:pPr>
              <w:widowControl/>
              <w:spacing w:line="320" w:lineRule="exact"/>
              <w:jc w:val="center"/>
              <w:rPr>
                <w:rFonts w:ascii="標楷體" w:eastAsia="標楷體" w:hAnsi="標楷體" w:cs="新細明體"/>
                <w:color w:val="000000"/>
                <w:kern w:val="0"/>
                <w:sz w:val="28"/>
                <w:szCs w:val="28"/>
              </w:rPr>
            </w:pPr>
            <w:r w:rsidRPr="00856FDD">
              <w:rPr>
                <w:rFonts w:ascii="標楷體" w:eastAsia="標楷體" w:hAnsi="標楷體" w:cs="新細明體" w:hint="eastAsia"/>
                <w:color w:val="000000"/>
                <w:kern w:val="0"/>
                <w:sz w:val="28"/>
                <w:szCs w:val="28"/>
              </w:rPr>
              <w:t>1</w:t>
            </w:r>
          </w:p>
        </w:tc>
        <w:tc>
          <w:tcPr>
            <w:tcW w:w="1100" w:type="dxa"/>
            <w:tcBorders>
              <w:top w:val="nil"/>
              <w:left w:val="nil"/>
              <w:bottom w:val="single" w:sz="4" w:space="0" w:color="auto"/>
              <w:right w:val="single" w:sz="4" w:space="0" w:color="auto"/>
            </w:tcBorders>
            <w:shd w:val="clear" w:color="auto" w:fill="auto"/>
            <w:noWrap/>
            <w:vAlign w:val="center"/>
            <w:hideMark/>
          </w:tcPr>
          <w:p w14:paraId="16074670" w14:textId="77777777" w:rsidR="00181A5F" w:rsidRPr="00856FDD" w:rsidRDefault="00181A5F" w:rsidP="00F7330C">
            <w:pPr>
              <w:widowControl/>
              <w:spacing w:line="320" w:lineRule="exact"/>
              <w:jc w:val="center"/>
              <w:rPr>
                <w:rFonts w:ascii="標楷體" w:eastAsia="標楷體" w:hAnsi="標楷體" w:cs="新細明體"/>
                <w:color w:val="000000"/>
                <w:kern w:val="0"/>
                <w:sz w:val="28"/>
                <w:szCs w:val="28"/>
              </w:rPr>
            </w:pPr>
            <w:r w:rsidRPr="00856FDD">
              <w:rPr>
                <w:rFonts w:ascii="標楷體" w:eastAsia="標楷體" w:hAnsi="標楷體" w:cs="新細明體" w:hint="eastAsia"/>
                <w:color w:val="000000"/>
                <w:kern w:val="0"/>
                <w:sz w:val="28"/>
                <w:szCs w:val="28"/>
              </w:rPr>
              <w:t>內湖區</w:t>
            </w:r>
          </w:p>
        </w:tc>
        <w:tc>
          <w:tcPr>
            <w:tcW w:w="7264" w:type="dxa"/>
            <w:tcBorders>
              <w:top w:val="nil"/>
              <w:left w:val="nil"/>
              <w:bottom w:val="single" w:sz="4" w:space="0" w:color="auto"/>
              <w:right w:val="single" w:sz="8" w:space="0" w:color="auto"/>
            </w:tcBorders>
            <w:shd w:val="clear" w:color="auto" w:fill="auto"/>
            <w:vAlign w:val="center"/>
            <w:hideMark/>
          </w:tcPr>
          <w:p w14:paraId="3025E296" w14:textId="77777777" w:rsidR="00181A5F" w:rsidRPr="00856FDD" w:rsidRDefault="00181A5F" w:rsidP="00F7330C">
            <w:pPr>
              <w:widowControl/>
              <w:spacing w:line="320" w:lineRule="exact"/>
              <w:rPr>
                <w:rFonts w:ascii="標楷體" w:eastAsia="標楷體" w:hAnsi="標楷體" w:cs="新細明體"/>
                <w:color w:val="000000"/>
                <w:kern w:val="0"/>
                <w:sz w:val="28"/>
                <w:szCs w:val="28"/>
              </w:rPr>
            </w:pPr>
            <w:r w:rsidRPr="00856FDD">
              <w:rPr>
                <w:rFonts w:ascii="標楷體" w:eastAsia="標楷體" w:hAnsi="標楷體" w:cs="新細明體" w:hint="eastAsia"/>
                <w:color w:val="000000"/>
                <w:kern w:val="0"/>
                <w:sz w:val="28"/>
                <w:szCs w:val="28"/>
              </w:rPr>
              <w:t>臺北市經貿一路(接近與經貿二路105巷交口)</w:t>
            </w:r>
          </w:p>
        </w:tc>
      </w:tr>
      <w:tr w:rsidR="00181A5F" w:rsidRPr="00856FDD" w14:paraId="798AB7D6" w14:textId="77777777" w:rsidTr="00A1253A">
        <w:trPr>
          <w:trHeight w:val="468"/>
          <w:jc w:val="center"/>
        </w:trPr>
        <w:tc>
          <w:tcPr>
            <w:tcW w:w="698" w:type="dxa"/>
            <w:tcBorders>
              <w:top w:val="nil"/>
              <w:left w:val="single" w:sz="8" w:space="0" w:color="auto"/>
              <w:bottom w:val="single" w:sz="4" w:space="0" w:color="auto"/>
              <w:right w:val="single" w:sz="4" w:space="0" w:color="auto"/>
            </w:tcBorders>
            <w:shd w:val="clear" w:color="auto" w:fill="auto"/>
            <w:noWrap/>
            <w:vAlign w:val="center"/>
            <w:hideMark/>
          </w:tcPr>
          <w:p w14:paraId="194031A5" w14:textId="77777777" w:rsidR="00181A5F" w:rsidRPr="00856FDD" w:rsidRDefault="00181A5F" w:rsidP="00F7330C">
            <w:pPr>
              <w:widowControl/>
              <w:spacing w:line="320" w:lineRule="exact"/>
              <w:jc w:val="center"/>
              <w:rPr>
                <w:rFonts w:ascii="標楷體" w:eastAsia="標楷體" w:hAnsi="標楷體" w:cs="新細明體"/>
                <w:color w:val="000000"/>
                <w:kern w:val="0"/>
                <w:sz w:val="28"/>
                <w:szCs w:val="28"/>
              </w:rPr>
            </w:pPr>
            <w:r w:rsidRPr="00856FDD">
              <w:rPr>
                <w:rFonts w:ascii="標楷體" w:eastAsia="標楷體" w:hAnsi="標楷體" w:cs="新細明體" w:hint="eastAsia"/>
                <w:color w:val="000000"/>
                <w:kern w:val="0"/>
                <w:sz w:val="28"/>
                <w:szCs w:val="28"/>
              </w:rPr>
              <w:t>2</w:t>
            </w:r>
          </w:p>
        </w:tc>
        <w:tc>
          <w:tcPr>
            <w:tcW w:w="1100" w:type="dxa"/>
            <w:tcBorders>
              <w:top w:val="nil"/>
              <w:left w:val="nil"/>
              <w:bottom w:val="single" w:sz="4" w:space="0" w:color="auto"/>
              <w:right w:val="single" w:sz="4" w:space="0" w:color="auto"/>
            </w:tcBorders>
            <w:shd w:val="clear" w:color="auto" w:fill="auto"/>
            <w:noWrap/>
            <w:vAlign w:val="center"/>
            <w:hideMark/>
          </w:tcPr>
          <w:p w14:paraId="4EBD3D30" w14:textId="77777777" w:rsidR="00181A5F" w:rsidRPr="00856FDD" w:rsidRDefault="00181A5F" w:rsidP="00F7330C">
            <w:pPr>
              <w:widowControl/>
              <w:spacing w:line="320" w:lineRule="exact"/>
              <w:jc w:val="center"/>
              <w:rPr>
                <w:rFonts w:ascii="標楷體" w:eastAsia="標楷體" w:hAnsi="標楷體" w:cs="新細明體"/>
                <w:color w:val="000000"/>
                <w:kern w:val="0"/>
                <w:sz w:val="28"/>
                <w:szCs w:val="28"/>
              </w:rPr>
            </w:pPr>
            <w:r w:rsidRPr="00856FDD">
              <w:rPr>
                <w:rFonts w:ascii="標楷體" w:eastAsia="標楷體" w:hAnsi="標楷體" w:cs="新細明體" w:hint="eastAsia"/>
                <w:color w:val="000000"/>
                <w:kern w:val="0"/>
                <w:sz w:val="28"/>
                <w:szCs w:val="28"/>
              </w:rPr>
              <w:t>內湖區</w:t>
            </w:r>
          </w:p>
        </w:tc>
        <w:tc>
          <w:tcPr>
            <w:tcW w:w="7264" w:type="dxa"/>
            <w:tcBorders>
              <w:top w:val="nil"/>
              <w:left w:val="nil"/>
              <w:bottom w:val="single" w:sz="4" w:space="0" w:color="auto"/>
              <w:right w:val="single" w:sz="8" w:space="0" w:color="auto"/>
            </w:tcBorders>
            <w:shd w:val="clear" w:color="auto" w:fill="auto"/>
            <w:vAlign w:val="center"/>
            <w:hideMark/>
          </w:tcPr>
          <w:p w14:paraId="4CE147C2" w14:textId="77777777" w:rsidR="00181A5F" w:rsidRPr="00856FDD" w:rsidRDefault="00181A5F" w:rsidP="00F7330C">
            <w:pPr>
              <w:widowControl/>
              <w:spacing w:line="320" w:lineRule="exact"/>
              <w:rPr>
                <w:rFonts w:ascii="標楷體" w:eastAsia="標楷體" w:hAnsi="標楷體" w:cs="新細明體"/>
                <w:color w:val="000000"/>
                <w:kern w:val="0"/>
                <w:sz w:val="28"/>
                <w:szCs w:val="28"/>
              </w:rPr>
            </w:pPr>
            <w:r w:rsidRPr="00856FDD">
              <w:rPr>
                <w:rFonts w:ascii="標楷體" w:eastAsia="標楷體" w:hAnsi="標楷體" w:cs="新細明體" w:hint="eastAsia"/>
                <w:color w:val="000000"/>
                <w:kern w:val="0"/>
                <w:sz w:val="28"/>
                <w:szCs w:val="28"/>
              </w:rPr>
              <w:t>臺北市忠孝東路七段(近415巷，南港車站旁)</w:t>
            </w:r>
          </w:p>
        </w:tc>
      </w:tr>
      <w:tr w:rsidR="00181A5F" w:rsidRPr="00856FDD" w14:paraId="71A1DC4C" w14:textId="77777777" w:rsidTr="00A1253A">
        <w:trPr>
          <w:trHeight w:val="468"/>
          <w:jc w:val="center"/>
        </w:trPr>
        <w:tc>
          <w:tcPr>
            <w:tcW w:w="698" w:type="dxa"/>
            <w:tcBorders>
              <w:top w:val="nil"/>
              <w:left w:val="single" w:sz="8" w:space="0" w:color="auto"/>
              <w:bottom w:val="single" w:sz="4" w:space="0" w:color="auto"/>
              <w:right w:val="single" w:sz="4" w:space="0" w:color="auto"/>
            </w:tcBorders>
            <w:shd w:val="clear" w:color="auto" w:fill="auto"/>
            <w:noWrap/>
            <w:vAlign w:val="center"/>
            <w:hideMark/>
          </w:tcPr>
          <w:p w14:paraId="59BB8F31" w14:textId="77777777" w:rsidR="00181A5F" w:rsidRPr="00856FDD" w:rsidRDefault="00181A5F" w:rsidP="00F7330C">
            <w:pPr>
              <w:widowControl/>
              <w:spacing w:line="320" w:lineRule="exact"/>
              <w:jc w:val="center"/>
              <w:rPr>
                <w:rFonts w:ascii="標楷體" w:eastAsia="標楷體" w:hAnsi="標楷體" w:cs="新細明體"/>
                <w:color w:val="000000"/>
                <w:kern w:val="0"/>
                <w:sz w:val="28"/>
                <w:szCs w:val="28"/>
              </w:rPr>
            </w:pPr>
            <w:r w:rsidRPr="00856FDD">
              <w:rPr>
                <w:rFonts w:ascii="標楷體" w:eastAsia="標楷體" w:hAnsi="標楷體" w:cs="新細明體" w:hint="eastAsia"/>
                <w:color w:val="000000"/>
                <w:kern w:val="0"/>
                <w:sz w:val="28"/>
                <w:szCs w:val="28"/>
              </w:rPr>
              <w:t>3</w:t>
            </w:r>
          </w:p>
        </w:tc>
        <w:tc>
          <w:tcPr>
            <w:tcW w:w="1100" w:type="dxa"/>
            <w:tcBorders>
              <w:top w:val="nil"/>
              <w:left w:val="nil"/>
              <w:bottom w:val="single" w:sz="4" w:space="0" w:color="auto"/>
              <w:right w:val="single" w:sz="4" w:space="0" w:color="auto"/>
            </w:tcBorders>
            <w:shd w:val="clear" w:color="auto" w:fill="auto"/>
            <w:noWrap/>
            <w:vAlign w:val="center"/>
            <w:hideMark/>
          </w:tcPr>
          <w:p w14:paraId="0B712DC9" w14:textId="77777777" w:rsidR="00181A5F" w:rsidRPr="00856FDD" w:rsidRDefault="00181A5F" w:rsidP="00F7330C">
            <w:pPr>
              <w:widowControl/>
              <w:spacing w:line="320" w:lineRule="exact"/>
              <w:jc w:val="center"/>
              <w:rPr>
                <w:rFonts w:ascii="標楷體" w:eastAsia="標楷體" w:hAnsi="標楷體" w:cs="新細明體"/>
                <w:color w:val="000000"/>
                <w:kern w:val="0"/>
                <w:sz w:val="28"/>
                <w:szCs w:val="28"/>
              </w:rPr>
            </w:pPr>
            <w:r w:rsidRPr="00856FDD">
              <w:rPr>
                <w:rFonts w:ascii="標楷體" w:eastAsia="標楷體" w:hAnsi="標楷體" w:cs="新細明體" w:hint="eastAsia"/>
                <w:color w:val="000000"/>
                <w:kern w:val="0"/>
                <w:sz w:val="28"/>
                <w:szCs w:val="28"/>
              </w:rPr>
              <w:t>內湖區</w:t>
            </w:r>
          </w:p>
        </w:tc>
        <w:tc>
          <w:tcPr>
            <w:tcW w:w="7264" w:type="dxa"/>
            <w:tcBorders>
              <w:top w:val="nil"/>
              <w:left w:val="nil"/>
              <w:bottom w:val="single" w:sz="4" w:space="0" w:color="auto"/>
              <w:right w:val="single" w:sz="8" w:space="0" w:color="auto"/>
            </w:tcBorders>
            <w:shd w:val="clear" w:color="auto" w:fill="auto"/>
            <w:vAlign w:val="center"/>
            <w:hideMark/>
          </w:tcPr>
          <w:p w14:paraId="0FF6297A" w14:textId="77777777" w:rsidR="00181A5F" w:rsidRPr="00856FDD" w:rsidRDefault="00181A5F" w:rsidP="00F7330C">
            <w:pPr>
              <w:widowControl/>
              <w:spacing w:line="320" w:lineRule="exact"/>
              <w:rPr>
                <w:rFonts w:ascii="標楷體" w:eastAsia="標楷體" w:hAnsi="標楷體" w:cs="新細明體"/>
                <w:color w:val="000000"/>
                <w:kern w:val="0"/>
                <w:sz w:val="28"/>
                <w:szCs w:val="28"/>
              </w:rPr>
            </w:pPr>
            <w:r w:rsidRPr="00856FDD">
              <w:rPr>
                <w:rFonts w:ascii="標楷體" w:eastAsia="標楷體" w:hAnsi="標楷體" w:cs="新細明體" w:hint="eastAsia"/>
                <w:color w:val="000000"/>
                <w:kern w:val="0"/>
                <w:sz w:val="28"/>
                <w:szCs w:val="28"/>
              </w:rPr>
              <w:t>臺北市忠孝東路七段506號前</w:t>
            </w:r>
          </w:p>
        </w:tc>
      </w:tr>
      <w:tr w:rsidR="00181A5F" w:rsidRPr="00856FDD" w14:paraId="75494309" w14:textId="77777777" w:rsidTr="00281C44">
        <w:trPr>
          <w:trHeight w:val="468"/>
          <w:jc w:val="center"/>
        </w:trPr>
        <w:tc>
          <w:tcPr>
            <w:tcW w:w="698" w:type="dxa"/>
            <w:tcBorders>
              <w:top w:val="nil"/>
              <w:left w:val="single" w:sz="8" w:space="0" w:color="auto"/>
              <w:bottom w:val="single" w:sz="4" w:space="0" w:color="auto"/>
              <w:right w:val="single" w:sz="4" w:space="0" w:color="auto"/>
            </w:tcBorders>
            <w:shd w:val="clear" w:color="auto" w:fill="auto"/>
            <w:noWrap/>
            <w:vAlign w:val="center"/>
            <w:hideMark/>
          </w:tcPr>
          <w:p w14:paraId="698D4B8A" w14:textId="77777777" w:rsidR="00181A5F" w:rsidRPr="00281C44" w:rsidRDefault="00181A5F" w:rsidP="00F7330C">
            <w:pPr>
              <w:widowControl/>
              <w:spacing w:line="320" w:lineRule="exact"/>
              <w:jc w:val="center"/>
              <w:rPr>
                <w:rFonts w:ascii="標楷體" w:eastAsia="標楷體" w:hAnsi="標楷體" w:cs="新細明體"/>
                <w:color w:val="000000"/>
                <w:kern w:val="0"/>
                <w:sz w:val="28"/>
                <w:szCs w:val="28"/>
              </w:rPr>
            </w:pPr>
            <w:r w:rsidRPr="00281C44">
              <w:rPr>
                <w:rFonts w:ascii="標楷體" w:eastAsia="標楷體" w:hAnsi="標楷體" w:cs="新細明體" w:hint="eastAsia"/>
                <w:color w:val="000000"/>
                <w:kern w:val="0"/>
                <w:sz w:val="28"/>
                <w:szCs w:val="28"/>
              </w:rPr>
              <w:t>4</w:t>
            </w:r>
          </w:p>
        </w:tc>
        <w:tc>
          <w:tcPr>
            <w:tcW w:w="1100" w:type="dxa"/>
            <w:tcBorders>
              <w:top w:val="nil"/>
              <w:left w:val="nil"/>
              <w:bottom w:val="single" w:sz="4" w:space="0" w:color="auto"/>
              <w:right w:val="single" w:sz="4" w:space="0" w:color="auto"/>
            </w:tcBorders>
            <w:shd w:val="clear" w:color="auto" w:fill="auto"/>
            <w:noWrap/>
            <w:vAlign w:val="center"/>
            <w:hideMark/>
          </w:tcPr>
          <w:p w14:paraId="6C97D7C1" w14:textId="0F032040" w:rsidR="00181A5F" w:rsidRPr="00281C44" w:rsidRDefault="00891105" w:rsidP="00F7330C">
            <w:pPr>
              <w:widowControl/>
              <w:spacing w:line="320" w:lineRule="exact"/>
              <w:jc w:val="center"/>
              <w:rPr>
                <w:rFonts w:ascii="標楷體" w:eastAsia="標楷體" w:hAnsi="標楷體" w:cs="新細明體"/>
                <w:color w:val="000000"/>
                <w:kern w:val="0"/>
                <w:sz w:val="28"/>
                <w:szCs w:val="28"/>
              </w:rPr>
            </w:pPr>
            <w:r w:rsidRPr="00281C44">
              <w:rPr>
                <w:rFonts w:ascii="標楷體" w:eastAsia="標楷體" w:hAnsi="標楷體" w:cs="新細明體" w:hint="eastAsia"/>
                <w:color w:val="000000"/>
                <w:kern w:val="0"/>
                <w:sz w:val="28"/>
                <w:szCs w:val="28"/>
              </w:rPr>
              <w:t>松山區</w:t>
            </w:r>
          </w:p>
        </w:tc>
        <w:tc>
          <w:tcPr>
            <w:tcW w:w="7264" w:type="dxa"/>
            <w:tcBorders>
              <w:top w:val="nil"/>
              <w:left w:val="nil"/>
              <w:bottom w:val="single" w:sz="4" w:space="0" w:color="auto"/>
              <w:right w:val="single" w:sz="8" w:space="0" w:color="auto"/>
            </w:tcBorders>
            <w:shd w:val="clear" w:color="auto" w:fill="auto"/>
            <w:vAlign w:val="center"/>
            <w:hideMark/>
          </w:tcPr>
          <w:p w14:paraId="183CF32A" w14:textId="6E5F348B" w:rsidR="00181A5F" w:rsidRPr="00856FDD" w:rsidRDefault="00891105" w:rsidP="00891105">
            <w:pPr>
              <w:widowControl/>
              <w:spacing w:line="320" w:lineRule="exact"/>
              <w:rPr>
                <w:rFonts w:ascii="標楷體" w:eastAsia="標楷體" w:hAnsi="標楷體" w:cs="新細明體"/>
                <w:color w:val="000000"/>
                <w:kern w:val="0"/>
                <w:sz w:val="28"/>
                <w:szCs w:val="28"/>
              </w:rPr>
            </w:pPr>
            <w:r w:rsidRPr="00281C44">
              <w:rPr>
                <w:rFonts w:ascii="標楷體" w:eastAsia="標楷體" w:hAnsi="標楷體" w:cs="新細明體" w:hint="eastAsia"/>
                <w:color w:val="000000"/>
                <w:kern w:val="0"/>
                <w:sz w:val="28"/>
                <w:szCs w:val="28"/>
              </w:rPr>
              <w:t>臺北市民權東路五段41-1號</w:t>
            </w:r>
            <w:r w:rsidR="00181A5F" w:rsidRPr="00281C44">
              <w:rPr>
                <w:rFonts w:ascii="標楷體" w:eastAsia="標楷體" w:hAnsi="標楷體" w:cs="新細明體" w:hint="eastAsia"/>
                <w:color w:val="000000"/>
                <w:kern w:val="0"/>
                <w:sz w:val="28"/>
                <w:szCs w:val="28"/>
              </w:rPr>
              <w:t>(</w:t>
            </w:r>
            <w:r w:rsidRPr="00281C44">
              <w:rPr>
                <w:rFonts w:ascii="標楷體" w:eastAsia="標楷體" w:hAnsi="標楷體" w:cs="新細明體" w:hint="eastAsia"/>
                <w:color w:val="000000"/>
                <w:kern w:val="0"/>
                <w:sz w:val="28"/>
                <w:szCs w:val="28"/>
              </w:rPr>
              <w:t>松山</w:t>
            </w:r>
            <w:r w:rsidR="00181A5F" w:rsidRPr="00281C44">
              <w:rPr>
                <w:rFonts w:ascii="標楷體" w:eastAsia="標楷體" w:hAnsi="標楷體" w:cs="新細明體" w:hint="eastAsia"/>
                <w:color w:val="000000"/>
                <w:kern w:val="0"/>
                <w:sz w:val="28"/>
                <w:szCs w:val="28"/>
              </w:rPr>
              <w:t>加壓站內)</w:t>
            </w:r>
          </w:p>
        </w:tc>
      </w:tr>
      <w:tr w:rsidR="00181A5F" w:rsidRPr="00856FDD" w14:paraId="7FA36BAD" w14:textId="77777777" w:rsidTr="00A1253A">
        <w:trPr>
          <w:trHeight w:val="468"/>
          <w:jc w:val="center"/>
        </w:trPr>
        <w:tc>
          <w:tcPr>
            <w:tcW w:w="698" w:type="dxa"/>
            <w:tcBorders>
              <w:top w:val="nil"/>
              <w:left w:val="single" w:sz="8" w:space="0" w:color="auto"/>
              <w:bottom w:val="single" w:sz="4" w:space="0" w:color="auto"/>
              <w:right w:val="single" w:sz="4" w:space="0" w:color="auto"/>
            </w:tcBorders>
            <w:shd w:val="clear" w:color="auto" w:fill="auto"/>
            <w:noWrap/>
            <w:vAlign w:val="center"/>
            <w:hideMark/>
          </w:tcPr>
          <w:p w14:paraId="169D93A1" w14:textId="77777777" w:rsidR="00181A5F" w:rsidRPr="00856FDD" w:rsidRDefault="00181A5F" w:rsidP="00F7330C">
            <w:pPr>
              <w:widowControl/>
              <w:spacing w:line="320" w:lineRule="exact"/>
              <w:jc w:val="center"/>
              <w:rPr>
                <w:rFonts w:ascii="標楷體" w:eastAsia="標楷體" w:hAnsi="標楷體" w:cs="新細明體"/>
                <w:color w:val="000000"/>
                <w:kern w:val="0"/>
                <w:sz w:val="28"/>
                <w:szCs w:val="28"/>
              </w:rPr>
            </w:pPr>
            <w:r w:rsidRPr="00856FDD">
              <w:rPr>
                <w:rFonts w:ascii="標楷體" w:eastAsia="標楷體" w:hAnsi="標楷體" w:cs="新細明體" w:hint="eastAsia"/>
                <w:color w:val="000000"/>
                <w:kern w:val="0"/>
                <w:sz w:val="28"/>
                <w:szCs w:val="28"/>
              </w:rPr>
              <w:t>5</w:t>
            </w:r>
          </w:p>
        </w:tc>
        <w:tc>
          <w:tcPr>
            <w:tcW w:w="1100" w:type="dxa"/>
            <w:tcBorders>
              <w:top w:val="nil"/>
              <w:left w:val="nil"/>
              <w:bottom w:val="single" w:sz="4" w:space="0" w:color="auto"/>
              <w:right w:val="single" w:sz="4" w:space="0" w:color="auto"/>
            </w:tcBorders>
            <w:shd w:val="clear" w:color="auto" w:fill="auto"/>
            <w:noWrap/>
            <w:vAlign w:val="center"/>
            <w:hideMark/>
          </w:tcPr>
          <w:p w14:paraId="36353592" w14:textId="77777777" w:rsidR="00181A5F" w:rsidRPr="00856FDD" w:rsidRDefault="00181A5F" w:rsidP="00F7330C">
            <w:pPr>
              <w:widowControl/>
              <w:spacing w:line="320" w:lineRule="exact"/>
              <w:jc w:val="center"/>
              <w:rPr>
                <w:rFonts w:ascii="標楷體" w:eastAsia="標楷體" w:hAnsi="標楷體" w:cs="新細明體"/>
                <w:color w:val="000000"/>
                <w:kern w:val="0"/>
                <w:sz w:val="28"/>
                <w:szCs w:val="28"/>
              </w:rPr>
            </w:pPr>
            <w:r w:rsidRPr="00856FDD">
              <w:rPr>
                <w:rFonts w:ascii="標楷體" w:eastAsia="標楷體" w:hAnsi="標楷體" w:cs="新細明體" w:hint="eastAsia"/>
                <w:color w:val="000000"/>
                <w:kern w:val="0"/>
                <w:sz w:val="28"/>
                <w:szCs w:val="28"/>
              </w:rPr>
              <w:t>大同區</w:t>
            </w:r>
          </w:p>
        </w:tc>
        <w:tc>
          <w:tcPr>
            <w:tcW w:w="7264" w:type="dxa"/>
            <w:tcBorders>
              <w:top w:val="nil"/>
              <w:left w:val="nil"/>
              <w:bottom w:val="single" w:sz="4" w:space="0" w:color="auto"/>
              <w:right w:val="single" w:sz="8" w:space="0" w:color="auto"/>
            </w:tcBorders>
            <w:shd w:val="clear" w:color="auto" w:fill="auto"/>
            <w:vAlign w:val="center"/>
            <w:hideMark/>
          </w:tcPr>
          <w:p w14:paraId="3254F0B7" w14:textId="77777777" w:rsidR="00181A5F" w:rsidRPr="00856FDD" w:rsidRDefault="00181A5F" w:rsidP="00F7330C">
            <w:pPr>
              <w:widowControl/>
              <w:spacing w:line="320" w:lineRule="exact"/>
              <w:rPr>
                <w:rFonts w:ascii="標楷體" w:eastAsia="標楷體" w:hAnsi="標楷體" w:cs="新細明體"/>
                <w:color w:val="000000"/>
                <w:kern w:val="0"/>
                <w:sz w:val="28"/>
                <w:szCs w:val="28"/>
              </w:rPr>
            </w:pPr>
            <w:r w:rsidRPr="00856FDD">
              <w:rPr>
                <w:rFonts w:ascii="標楷體" w:eastAsia="標楷體" w:hAnsi="標楷體" w:cs="新細明體" w:hint="eastAsia"/>
                <w:color w:val="000000"/>
                <w:kern w:val="0"/>
                <w:sz w:val="28"/>
                <w:szCs w:val="28"/>
              </w:rPr>
              <w:t>臺北市重慶北路3段交流道北上入口北側(慶昌橋下)</w:t>
            </w:r>
          </w:p>
        </w:tc>
      </w:tr>
      <w:tr w:rsidR="00181A5F" w:rsidRPr="00856FDD" w14:paraId="0F6B6F66" w14:textId="77777777" w:rsidTr="00A1253A">
        <w:trPr>
          <w:trHeight w:val="468"/>
          <w:jc w:val="center"/>
        </w:trPr>
        <w:tc>
          <w:tcPr>
            <w:tcW w:w="698" w:type="dxa"/>
            <w:tcBorders>
              <w:top w:val="nil"/>
              <w:left w:val="single" w:sz="8" w:space="0" w:color="auto"/>
              <w:bottom w:val="single" w:sz="4" w:space="0" w:color="auto"/>
              <w:right w:val="single" w:sz="4" w:space="0" w:color="auto"/>
            </w:tcBorders>
            <w:shd w:val="clear" w:color="auto" w:fill="auto"/>
            <w:noWrap/>
            <w:vAlign w:val="center"/>
            <w:hideMark/>
          </w:tcPr>
          <w:p w14:paraId="3B66CBD3" w14:textId="77777777" w:rsidR="00181A5F" w:rsidRPr="00856FDD" w:rsidRDefault="00181A5F" w:rsidP="00F7330C">
            <w:pPr>
              <w:widowControl/>
              <w:spacing w:line="320" w:lineRule="exact"/>
              <w:jc w:val="center"/>
              <w:rPr>
                <w:rFonts w:ascii="標楷體" w:eastAsia="標楷體" w:hAnsi="標楷體" w:cs="新細明體"/>
                <w:color w:val="000000"/>
                <w:kern w:val="0"/>
                <w:sz w:val="28"/>
                <w:szCs w:val="28"/>
              </w:rPr>
            </w:pPr>
            <w:r w:rsidRPr="00856FDD">
              <w:rPr>
                <w:rFonts w:ascii="標楷體" w:eastAsia="標楷體" w:hAnsi="標楷體" w:cs="新細明體" w:hint="eastAsia"/>
                <w:color w:val="000000"/>
                <w:kern w:val="0"/>
                <w:sz w:val="28"/>
                <w:szCs w:val="28"/>
              </w:rPr>
              <w:t>6</w:t>
            </w:r>
          </w:p>
        </w:tc>
        <w:tc>
          <w:tcPr>
            <w:tcW w:w="1100" w:type="dxa"/>
            <w:tcBorders>
              <w:top w:val="nil"/>
              <w:left w:val="nil"/>
              <w:bottom w:val="single" w:sz="4" w:space="0" w:color="auto"/>
              <w:right w:val="single" w:sz="4" w:space="0" w:color="auto"/>
            </w:tcBorders>
            <w:shd w:val="clear" w:color="auto" w:fill="auto"/>
            <w:noWrap/>
            <w:vAlign w:val="center"/>
            <w:hideMark/>
          </w:tcPr>
          <w:p w14:paraId="71A640C8" w14:textId="77777777" w:rsidR="00181A5F" w:rsidRPr="00856FDD" w:rsidRDefault="00181A5F" w:rsidP="00F7330C">
            <w:pPr>
              <w:widowControl/>
              <w:spacing w:line="320" w:lineRule="exact"/>
              <w:jc w:val="center"/>
              <w:rPr>
                <w:rFonts w:ascii="標楷體" w:eastAsia="標楷體" w:hAnsi="標楷體" w:cs="新細明體"/>
                <w:color w:val="000000"/>
                <w:kern w:val="0"/>
                <w:sz w:val="28"/>
                <w:szCs w:val="28"/>
              </w:rPr>
            </w:pPr>
            <w:r w:rsidRPr="00856FDD">
              <w:rPr>
                <w:rFonts w:ascii="標楷體" w:eastAsia="標楷體" w:hAnsi="標楷體" w:cs="新細明體" w:hint="eastAsia"/>
                <w:color w:val="000000"/>
                <w:kern w:val="0"/>
                <w:sz w:val="28"/>
                <w:szCs w:val="28"/>
              </w:rPr>
              <w:t>文山區</w:t>
            </w:r>
          </w:p>
        </w:tc>
        <w:tc>
          <w:tcPr>
            <w:tcW w:w="7264" w:type="dxa"/>
            <w:tcBorders>
              <w:top w:val="nil"/>
              <w:left w:val="nil"/>
              <w:bottom w:val="single" w:sz="4" w:space="0" w:color="auto"/>
              <w:right w:val="single" w:sz="8" w:space="0" w:color="auto"/>
            </w:tcBorders>
            <w:shd w:val="clear" w:color="auto" w:fill="auto"/>
            <w:vAlign w:val="center"/>
            <w:hideMark/>
          </w:tcPr>
          <w:p w14:paraId="12101E69" w14:textId="77777777" w:rsidR="00181A5F" w:rsidRPr="00856FDD" w:rsidRDefault="00181A5F" w:rsidP="00F7330C">
            <w:pPr>
              <w:widowControl/>
              <w:spacing w:line="320" w:lineRule="exact"/>
              <w:rPr>
                <w:rFonts w:ascii="標楷體" w:eastAsia="標楷體" w:hAnsi="標楷體" w:cs="新細明體"/>
                <w:color w:val="000000"/>
                <w:kern w:val="0"/>
                <w:sz w:val="28"/>
                <w:szCs w:val="28"/>
              </w:rPr>
            </w:pPr>
            <w:r w:rsidRPr="00856FDD">
              <w:rPr>
                <w:rFonts w:ascii="標楷體" w:eastAsia="標楷體" w:hAnsi="標楷體" w:cs="新細明體" w:hint="eastAsia"/>
                <w:color w:val="000000"/>
                <w:kern w:val="0"/>
                <w:sz w:val="28"/>
                <w:szCs w:val="28"/>
              </w:rPr>
              <w:t>臺北市木柵路五段(風動石公車站牌旁)</w:t>
            </w:r>
          </w:p>
        </w:tc>
      </w:tr>
      <w:tr w:rsidR="00181A5F" w:rsidRPr="00856FDD" w14:paraId="39E99571" w14:textId="77777777" w:rsidTr="00A1253A">
        <w:trPr>
          <w:trHeight w:val="468"/>
          <w:jc w:val="center"/>
        </w:trPr>
        <w:tc>
          <w:tcPr>
            <w:tcW w:w="698" w:type="dxa"/>
            <w:tcBorders>
              <w:top w:val="nil"/>
              <w:left w:val="single" w:sz="8" w:space="0" w:color="auto"/>
              <w:bottom w:val="single" w:sz="4" w:space="0" w:color="auto"/>
              <w:right w:val="single" w:sz="4" w:space="0" w:color="auto"/>
            </w:tcBorders>
            <w:shd w:val="clear" w:color="auto" w:fill="auto"/>
            <w:noWrap/>
            <w:vAlign w:val="center"/>
            <w:hideMark/>
          </w:tcPr>
          <w:p w14:paraId="279D59F3" w14:textId="77777777" w:rsidR="00181A5F" w:rsidRPr="00856FDD" w:rsidRDefault="00181A5F" w:rsidP="00F7330C">
            <w:pPr>
              <w:widowControl/>
              <w:spacing w:line="320" w:lineRule="exact"/>
              <w:jc w:val="center"/>
              <w:rPr>
                <w:rFonts w:ascii="標楷體" w:eastAsia="標楷體" w:hAnsi="標楷體" w:cs="新細明體"/>
                <w:color w:val="000000"/>
                <w:kern w:val="0"/>
                <w:sz w:val="28"/>
                <w:szCs w:val="28"/>
              </w:rPr>
            </w:pPr>
            <w:r w:rsidRPr="00856FDD">
              <w:rPr>
                <w:rFonts w:ascii="標楷體" w:eastAsia="標楷體" w:hAnsi="標楷體" w:cs="新細明體" w:hint="eastAsia"/>
                <w:color w:val="000000"/>
                <w:kern w:val="0"/>
                <w:sz w:val="28"/>
                <w:szCs w:val="28"/>
              </w:rPr>
              <w:t>7</w:t>
            </w:r>
          </w:p>
        </w:tc>
        <w:tc>
          <w:tcPr>
            <w:tcW w:w="1100" w:type="dxa"/>
            <w:tcBorders>
              <w:top w:val="nil"/>
              <w:left w:val="nil"/>
              <w:bottom w:val="single" w:sz="4" w:space="0" w:color="auto"/>
              <w:right w:val="single" w:sz="4" w:space="0" w:color="auto"/>
            </w:tcBorders>
            <w:shd w:val="clear" w:color="auto" w:fill="auto"/>
            <w:noWrap/>
            <w:vAlign w:val="center"/>
            <w:hideMark/>
          </w:tcPr>
          <w:p w14:paraId="5A90741A" w14:textId="77777777" w:rsidR="00181A5F" w:rsidRPr="00856FDD" w:rsidRDefault="00181A5F" w:rsidP="00F7330C">
            <w:pPr>
              <w:widowControl/>
              <w:spacing w:line="320" w:lineRule="exact"/>
              <w:jc w:val="center"/>
              <w:rPr>
                <w:rFonts w:ascii="標楷體" w:eastAsia="標楷體" w:hAnsi="標楷體" w:cs="新細明體"/>
                <w:color w:val="000000"/>
                <w:kern w:val="0"/>
                <w:sz w:val="28"/>
                <w:szCs w:val="28"/>
              </w:rPr>
            </w:pPr>
            <w:r w:rsidRPr="00856FDD">
              <w:rPr>
                <w:rFonts w:ascii="標楷體" w:eastAsia="標楷體" w:hAnsi="標楷體" w:cs="新細明體" w:hint="eastAsia"/>
                <w:color w:val="000000"/>
                <w:kern w:val="0"/>
                <w:sz w:val="28"/>
                <w:szCs w:val="28"/>
              </w:rPr>
              <w:t>北投區</w:t>
            </w:r>
          </w:p>
        </w:tc>
        <w:tc>
          <w:tcPr>
            <w:tcW w:w="7264" w:type="dxa"/>
            <w:tcBorders>
              <w:top w:val="nil"/>
              <w:left w:val="nil"/>
              <w:bottom w:val="single" w:sz="4" w:space="0" w:color="auto"/>
              <w:right w:val="single" w:sz="8" w:space="0" w:color="auto"/>
            </w:tcBorders>
            <w:shd w:val="clear" w:color="auto" w:fill="auto"/>
            <w:vAlign w:val="center"/>
            <w:hideMark/>
          </w:tcPr>
          <w:p w14:paraId="72C2E574" w14:textId="77777777" w:rsidR="00181A5F" w:rsidRPr="00856FDD" w:rsidRDefault="00181A5F" w:rsidP="00F7330C">
            <w:pPr>
              <w:widowControl/>
              <w:spacing w:line="320" w:lineRule="exact"/>
              <w:rPr>
                <w:rFonts w:ascii="標楷體" w:eastAsia="標楷體" w:hAnsi="標楷體" w:cs="新細明體"/>
                <w:color w:val="000000"/>
                <w:kern w:val="0"/>
                <w:sz w:val="28"/>
                <w:szCs w:val="28"/>
              </w:rPr>
            </w:pPr>
            <w:r w:rsidRPr="00856FDD">
              <w:rPr>
                <w:rFonts w:ascii="標楷體" w:eastAsia="標楷體" w:hAnsi="標楷體" w:cs="新細明體" w:hint="eastAsia"/>
                <w:color w:val="000000"/>
                <w:kern w:val="0"/>
                <w:sz w:val="28"/>
                <w:szCs w:val="28"/>
              </w:rPr>
              <w:t>臺北市大業路10號前</w:t>
            </w:r>
          </w:p>
        </w:tc>
      </w:tr>
      <w:tr w:rsidR="00181A5F" w:rsidRPr="00856FDD" w14:paraId="7631E026" w14:textId="77777777" w:rsidTr="00A1253A">
        <w:trPr>
          <w:trHeight w:val="468"/>
          <w:jc w:val="center"/>
        </w:trPr>
        <w:tc>
          <w:tcPr>
            <w:tcW w:w="698" w:type="dxa"/>
            <w:tcBorders>
              <w:top w:val="nil"/>
              <w:left w:val="single" w:sz="8" w:space="0" w:color="auto"/>
              <w:bottom w:val="single" w:sz="4" w:space="0" w:color="auto"/>
              <w:right w:val="single" w:sz="4" w:space="0" w:color="auto"/>
            </w:tcBorders>
            <w:shd w:val="clear" w:color="auto" w:fill="auto"/>
            <w:noWrap/>
            <w:vAlign w:val="center"/>
            <w:hideMark/>
          </w:tcPr>
          <w:p w14:paraId="5116E518" w14:textId="77777777" w:rsidR="00181A5F" w:rsidRPr="00856FDD" w:rsidRDefault="00181A5F" w:rsidP="00F7330C">
            <w:pPr>
              <w:widowControl/>
              <w:spacing w:line="320" w:lineRule="exact"/>
              <w:jc w:val="center"/>
              <w:rPr>
                <w:rFonts w:ascii="標楷體" w:eastAsia="標楷體" w:hAnsi="標楷體" w:cs="新細明體"/>
                <w:color w:val="000000"/>
                <w:kern w:val="0"/>
                <w:sz w:val="28"/>
                <w:szCs w:val="28"/>
              </w:rPr>
            </w:pPr>
            <w:r w:rsidRPr="00856FDD">
              <w:rPr>
                <w:rFonts w:ascii="標楷體" w:eastAsia="標楷體" w:hAnsi="標楷體" w:cs="新細明體" w:hint="eastAsia"/>
                <w:color w:val="000000"/>
                <w:kern w:val="0"/>
                <w:sz w:val="28"/>
                <w:szCs w:val="28"/>
              </w:rPr>
              <w:t>8</w:t>
            </w:r>
          </w:p>
        </w:tc>
        <w:tc>
          <w:tcPr>
            <w:tcW w:w="1100" w:type="dxa"/>
            <w:tcBorders>
              <w:top w:val="nil"/>
              <w:left w:val="nil"/>
              <w:bottom w:val="single" w:sz="4" w:space="0" w:color="auto"/>
              <w:right w:val="single" w:sz="4" w:space="0" w:color="auto"/>
            </w:tcBorders>
            <w:shd w:val="clear" w:color="auto" w:fill="auto"/>
            <w:noWrap/>
            <w:vAlign w:val="center"/>
            <w:hideMark/>
          </w:tcPr>
          <w:p w14:paraId="765FA9C6" w14:textId="77777777" w:rsidR="00181A5F" w:rsidRPr="00856FDD" w:rsidRDefault="00181A5F" w:rsidP="00F7330C">
            <w:pPr>
              <w:widowControl/>
              <w:spacing w:line="320" w:lineRule="exact"/>
              <w:jc w:val="center"/>
              <w:rPr>
                <w:rFonts w:ascii="標楷體" w:eastAsia="標楷體" w:hAnsi="標楷體" w:cs="新細明體"/>
                <w:color w:val="000000"/>
                <w:kern w:val="0"/>
                <w:sz w:val="28"/>
                <w:szCs w:val="28"/>
              </w:rPr>
            </w:pPr>
            <w:r w:rsidRPr="00856FDD">
              <w:rPr>
                <w:rFonts w:ascii="標楷體" w:eastAsia="標楷體" w:hAnsi="標楷體" w:cs="新細明體" w:hint="eastAsia"/>
                <w:color w:val="000000"/>
                <w:kern w:val="0"/>
                <w:sz w:val="28"/>
                <w:szCs w:val="28"/>
              </w:rPr>
              <w:t>新店區</w:t>
            </w:r>
          </w:p>
        </w:tc>
        <w:tc>
          <w:tcPr>
            <w:tcW w:w="7264" w:type="dxa"/>
            <w:tcBorders>
              <w:top w:val="nil"/>
              <w:left w:val="nil"/>
              <w:bottom w:val="single" w:sz="4" w:space="0" w:color="auto"/>
              <w:right w:val="single" w:sz="8" w:space="0" w:color="auto"/>
            </w:tcBorders>
            <w:shd w:val="clear" w:color="auto" w:fill="auto"/>
            <w:vAlign w:val="center"/>
            <w:hideMark/>
          </w:tcPr>
          <w:p w14:paraId="4F010BE3" w14:textId="77777777" w:rsidR="00181A5F" w:rsidRPr="00856FDD" w:rsidRDefault="00181A5F" w:rsidP="00F7330C">
            <w:pPr>
              <w:widowControl/>
              <w:spacing w:line="320" w:lineRule="exact"/>
              <w:rPr>
                <w:rFonts w:ascii="標楷體" w:eastAsia="標楷體" w:hAnsi="標楷體" w:cs="新細明體"/>
                <w:color w:val="000000"/>
                <w:kern w:val="0"/>
                <w:sz w:val="28"/>
                <w:szCs w:val="28"/>
              </w:rPr>
            </w:pPr>
            <w:r w:rsidRPr="00856FDD">
              <w:rPr>
                <w:rFonts w:ascii="標楷體" w:eastAsia="標楷體" w:hAnsi="標楷體" w:cs="新細明體" w:hint="eastAsia"/>
                <w:color w:val="000000"/>
                <w:kern w:val="0"/>
                <w:sz w:val="28"/>
                <w:szCs w:val="28"/>
              </w:rPr>
              <w:t>新北市新店區中興路二段(HTC旁停車場前，家樂福對面)</w:t>
            </w:r>
          </w:p>
        </w:tc>
      </w:tr>
      <w:tr w:rsidR="003C65D9" w:rsidRPr="00856FDD" w14:paraId="4BB73558" w14:textId="77777777" w:rsidTr="00A1253A">
        <w:trPr>
          <w:trHeight w:val="468"/>
          <w:jc w:val="center"/>
        </w:trPr>
        <w:tc>
          <w:tcPr>
            <w:tcW w:w="698" w:type="dxa"/>
            <w:tcBorders>
              <w:top w:val="nil"/>
              <w:left w:val="single" w:sz="8" w:space="0" w:color="auto"/>
              <w:bottom w:val="single" w:sz="4" w:space="0" w:color="auto"/>
              <w:right w:val="single" w:sz="4" w:space="0" w:color="auto"/>
            </w:tcBorders>
            <w:shd w:val="clear" w:color="auto" w:fill="auto"/>
            <w:noWrap/>
            <w:vAlign w:val="center"/>
            <w:hideMark/>
          </w:tcPr>
          <w:p w14:paraId="72710617" w14:textId="77777777" w:rsidR="003C65D9" w:rsidRPr="00856FDD" w:rsidRDefault="003C65D9" w:rsidP="00F7330C">
            <w:pPr>
              <w:widowControl/>
              <w:spacing w:line="320" w:lineRule="exact"/>
              <w:jc w:val="center"/>
              <w:rPr>
                <w:rFonts w:ascii="標楷體" w:eastAsia="標楷體" w:hAnsi="標楷體" w:cs="新細明體"/>
                <w:color w:val="000000"/>
                <w:kern w:val="0"/>
                <w:sz w:val="28"/>
                <w:szCs w:val="28"/>
              </w:rPr>
            </w:pPr>
            <w:r w:rsidRPr="00856FDD">
              <w:rPr>
                <w:rFonts w:ascii="標楷體" w:eastAsia="標楷體" w:hAnsi="標楷體" w:cs="新細明體" w:hint="eastAsia"/>
                <w:color w:val="000000"/>
                <w:kern w:val="0"/>
                <w:sz w:val="28"/>
                <w:szCs w:val="28"/>
              </w:rPr>
              <w:t>9</w:t>
            </w:r>
          </w:p>
        </w:tc>
        <w:tc>
          <w:tcPr>
            <w:tcW w:w="1100" w:type="dxa"/>
            <w:tcBorders>
              <w:top w:val="nil"/>
              <w:left w:val="nil"/>
              <w:bottom w:val="single" w:sz="4" w:space="0" w:color="auto"/>
              <w:right w:val="single" w:sz="4" w:space="0" w:color="auto"/>
            </w:tcBorders>
            <w:shd w:val="clear" w:color="auto" w:fill="auto"/>
            <w:noWrap/>
            <w:vAlign w:val="center"/>
            <w:hideMark/>
          </w:tcPr>
          <w:p w14:paraId="75039CF5" w14:textId="77777777" w:rsidR="003C65D9" w:rsidRPr="00856FDD" w:rsidRDefault="003C65D9" w:rsidP="00F7330C">
            <w:pPr>
              <w:widowControl/>
              <w:spacing w:line="320" w:lineRule="exact"/>
              <w:jc w:val="center"/>
              <w:rPr>
                <w:rFonts w:ascii="標楷體" w:eastAsia="標楷體" w:hAnsi="標楷體" w:cs="新細明體"/>
                <w:color w:val="000000"/>
                <w:kern w:val="0"/>
                <w:sz w:val="28"/>
                <w:szCs w:val="28"/>
              </w:rPr>
            </w:pPr>
            <w:r w:rsidRPr="00856FDD">
              <w:rPr>
                <w:rFonts w:ascii="標楷體" w:eastAsia="標楷體" w:hAnsi="標楷體" w:cs="新細明體" w:hint="eastAsia"/>
                <w:color w:val="000000"/>
                <w:kern w:val="0"/>
                <w:sz w:val="28"/>
                <w:szCs w:val="28"/>
              </w:rPr>
              <w:t>新店區</w:t>
            </w:r>
          </w:p>
        </w:tc>
        <w:tc>
          <w:tcPr>
            <w:tcW w:w="7264" w:type="dxa"/>
            <w:tcBorders>
              <w:top w:val="nil"/>
              <w:left w:val="nil"/>
              <w:bottom w:val="single" w:sz="4" w:space="0" w:color="auto"/>
              <w:right w:val="single" w:sz="8" w:space="0" w:color="auto"/>
            </w:tcBorders>
            <w:shd w:val="clear" w:color="auto" w:fill="auto"/>
            <w:vAlign w:val="center"/>
            <w:hideMark/>
          </w:tcPr>
          <w:p w14:paraId="26A965E8" w14:textId="77777777" w:rsidR="003C65D9" w:rsidRPr="00856FDD" w:rsidRDefault="003C65D9" w:rsidP="00F7330C">
            <w:pPr>
              <w:widowControl/>
              <w:spacing w:line="320" w:lineRule="exact"/>
              <w:rPr>
                <w:rFonts w:ascii="標楷體" w:eastAsia="標楷體" w:hAnsi="標楷體" w:cs="新細明體"/>
                <w:color w:val="000000"/>
                <w:kern w:val="0"/>
                <w:sz w:val="28"/>
                <w:szCs w:val="28"/>
              </w:rPr>
            </w:pPr>
            <w:r w:rsidRPr="00856FDD">
              <w:rPr>
                <w:rFonts w:ascii="標楷體" w:eastAsia="標楷體" w:hAnsi="標楷體" w:cs="新細明體" w:hint="eastAsia"/>
                <w:color w:val="000000"/>
                <w:kern w:val="0"/>
                <w:sz w:val="28"/>
                <w:szCs w:val="28"/>
              </w:rPr>
              <w:t>新北市新店區安和路二段99號</w:t>
            </w:r>
          </w:p>
        </w:tc>
      </w:tr>
    </w:tbl>
    <w:p w14:paraId="67047D04" w14:textId="5EB5FACF" w:rsidR="00856FDD" w:rsidRPr="00F57C46" w:rsidRDefault="00856FDD" w:rsidP="00856FDD">
      <w:pPr>
        <w:spacing w:beforeLines="50" w:before="180" w:line="400" w:lineRule="exact"/>
        <w:ind w:leftChars="41" w:left="879" w:hangingChars="279" w:hanging="781"/>
        <w:jc w:val="both"/>
        <w:rPr>
          <w:rFonts w:ascii="標楷體" w:eastAsia="標楷體" w:hAnsi="標楷體"/>
          <w:sz w:val="28"/>
          <w:szCs w:val="28"/>
        </w:rPr>
      </w:pPr>
      <w:r>
        <w:rPr>
          <w:rFonts w:ascii="標楷體" w:eastAsia="標楷體" w:hAnsi="標楷體"/>
          <w:sz w:val="28"/>
          <w:szCs w:val="28"/>
        </w:rPr>
        <w:t>備註：各設置地點相關位置請至「</w:t>
      </w:r>
      <w:r w:rsidR="00DC7AAC">
        <w:rPr>
          <w:rFonts w:ascii="標楷體" w:eastAsia="標楷體" w:hAnsi="標楷體"/>
          <w:sz w:val="28"/>
          <w:szCs w:val="28"/>
        </w:rPr>
        <w:t>本</w:t>
      </w:r>
      <w:r>
        <w:rPr>
          <w:rFonts w:ascii="標楷體" w:eastAsia="標楷體" w:hAnsi="標楷體"/>
          <w:sz w:val="28"/>
          <w:szCs w:val="28"/>
        </w:rPr>
        <w:t>處官網首頁/水與生活/防災資訊/旱災買水預約專區/買水地點查詢」查詢。</w:t>
      </w:r>
    </w:p>
    <w:p w14:paraId="5834F40C" w14:textId="50BBC0B4" w:rsidR="00BC2B99" w:rsidRDefault="001A308F" w:rsidP="00BC2B99">
      <w:pPr>
        <w:pStyle w:val="a7"/>
        <w:numPr>
          <w:ilvl w:val="0"/>
          <w:numId w:val="5"/>
        </w:numPr>
        <w:tabs>
          <w:tab w:val="left" w:pos="686"/>
          <w:tab w:val="left" w:pos="840"/>
        </w:tabs>
        <w:spacing w:beforeLines="50" w:before="180" w:line="400" w:lineRule="exact"/>
        <w:ind w:leftChars="0"/>
        <w:rPr>
          <w:rFonts w:ascii="標楷體" w:eastAsia="標楷體" w:hAnsi="標楷體"/>
          <w:b/>
          <w:sz w:val="28"/>
          <w:szCs w:val="28"/>
        </w:rPr>
      </w:pPr>
      <w:r>
        <w:rPr>
          <w:rFonts w:ascii="標楷體" w:eastAsia="標楷體" w:hAnsi="標楷體"/>
          <w:b/>
          <w:sz w:val="28"/>
          <w:szCs w:val="28"/>
        </w:rPr>
        <w:t>售水方式</w:t>
      </w:r>
    </w:p>
    <w:p w14:paraId="396587B8" w14:textId="5197E2BD" w:rsidR="00D213D8" w:rsidRPr="0035410F" w:rsidRDefault="00CE59A2" w:rsidP="00BF7AA8">
      <w:pPr>
        <w:pStyle w:val="a7"/>
        <w:numPr>
          <w:ilvl w:val="0"/>
          <w:numId w:val="13"/>
        </w:numPr>
        <w:tabs>
          <w:tab w:val="left" w:pos="840"/>
        </w:tabs>
        <w:spacing w:beforeLines="50" w:before="180" w:line="400" w:lineRule="exact"/>
        <w:ind w:leftChars="0" w:left="851" w:hanging="709"/>
        <w:rPr>
          <w:rFonts w:ascii="標楷體" w:eastAsia="標楷體" w:hAnsi="標楷體"/>
          <w:sz w:val="28"/>
          <w:szCs w:val="28"/>
        </w:rPr>
      </w:pPr>
      <w:r>
        <w:rPr>
          <w:rFonts w:ascii="標楷體" w:eastAsia="標楷體" w:hAnsi="標楷體" w:hint="eastAsia"/>
          <w:sz w:val="28"/>
          <w:szCs w:val="28"/>
        </w:rPr>
        <w:t>現場不收費，一律採</w:t>
      </w:r>
      <w:r w:rsidR="00DC7AAC" w:rsidRPr="00F14FE1">
        <w:rPr>
          <w:rFonts w:ascii="標楷體" w:eastAsia="標楷體" w:hAnsi="標楷體" w:hint="eastAsia"/>
          <w:sz w:val="28"/>
          <w:szCs w:val="28"/>
        </w:rPr>
        <w:t>預購「零售水電子票券」</w:t>
      </w:r>
      <w:r w:rsidR="009E46DB" w:rsidRPr="00F14FE1">
        <w:rPr>
          <w:rFonts w:ascii="標楷體" w:eastAsia="標楷體" w:hAnsi="標楷體" w:hint="eastAsia"/>
          <w:sz w:val="28"/>
          <w:szCs w:val="28"/>
        </w:rPr>
        <w:t>(</w:t>
      </w:r>
      <w:r w:rsidR="00CB14FF" w:rsidRPr="00F14FE1">
        <w:rPr>
          <w:rFonts w:ascii="標楷體" w:eastAsia="標楷體" w:hAnsi="標楷體" w:hint="eastAsia"/>
          <w:sz w:val="28"/>
          <w:szCs w:val="28"/>
        </w:rPr>
        <w:t>範例如</w:t>
      </w:r>
      <w:r w:rsidR="009E46DB" w:rsidRPr="00F14FE1">
        <w:rPr>
          <w:rFonts w:ascii="標楷體" w:eastAsia="標楷體" w:hAnsi="標楷體" w:hint="eastAsia"/>
          <w:sz w:val="28"/>
          <w:szCs w:val="28"/>
        </w:rPr>
        <w:t>附件2)</w:t>
      </w:r>
      <w:r w:rsidR="00DC7AAC" w:rsidRPr="00F14FE1">
        <w:rPr>
          <w:rFonts w:ascii="標楷體" w:eastAsia="標楷體" w:hAnsi="標楷體" w:hint="eastAsia"/>
          <w:sz w:val="28"/>
          <w:szCs w:val="28"/>
        </w:rPr>
        <w:t>方式</w:t>
      </w:r>
      <w:r w:rsidR="00D627EE" w:rsidRPr="00F14FE1">
        <w:rPr>
          <w:rFonts w:ascii="標楷體" w:eastAsia="標楷體" w:hAnsi="標楷體" w:hint="eastAsia"/>
          <w:sz w:val="28"/>
          <w:szCs w:val="28"/>
        </w:rPr>
        <w:t>辦理</w:t>
      </w:r>
      <w:r w:rsidR="00DC7AAC" w:rsidRPr="00F14FE1">
        <w:rPr>
          <w:rFonts w:ascii="標楷體" w:eastAsia="標楷體" w:hAnsi="標楷體" w:hint="eastAsia"/>
          <w:sz w:val="28"/>
          <w:szCs w:val="28"/>
        </w:rPr>
        <w:t>收費</w:t>
      </w:r>
      <w:r w:rsidR="008D693A">
        <w:rPr>
          <w:rFonts w:ascii="標楷體" w:eastAsia="標楷體" w:hAnsi="標楷體" w:hint="eastAsia"/>
          <w:sz w:val="28"/>
          <w:szCs w:val="28"/>
        </w:rPr>
        <w:t>，再選擇現場排隊或</w:t>
      </w:r>
      <w:r w:rsidR="008D7B78" w:rsidRPr="00F14FE1">
        <w:rPr>
          <w:rFonts w:ascii="標楷體" w:eastAsia="標楷體" w:hAnsi="標楷體" w:hint="eastAsia"/>
          <w:sz w:val="28"/>
          <w:szCs w:val="28"/>
        </w:rPr>
        <w:t>預約</w:t>
      </w:r>
      <w:r w:rsidR="008D693A">
        <w:rPr>
          <w:rFonts w:ascii="標楷體" w:eastAsia="標楷體" w:hAnsi="標楷體" w:hint="eastAsia"/>
          <w:sz w:val="28"/>
          <w:szCs w:val="28"/>
        </w:rPr>
        <w:t>包點</w:t>
      </w:r>
      <w:r w:rsidR="00553AAF" w:rsidRPr="00F14FE1">
        <w:rPr>
          <w:rFonts w:ascii="標楷體" w:eastAsia="標楷體" w:hAnsi="標楷體" w:hint="eastAsia"/>
          <w:sz w:val="28"/>
          <w:szCs w:val="28"/>
        </w:rPr>
        <w:t>取水</w:t>
      </w:r>
      <w:r w:rsidR="008D693A">
        <w:rPr>
          <w:rFonts w:ascii="標楷體" w:eastAsia="標楷體" w:hAnsi="標楷體" w:hint="eastAsia"/>
          <w:sz w:val="28"/>
          <w:szCs w:val="28"/>
        </w:rPr>
        <w:t>。</w:t>
      </w:r>
      <w:r w:rsidR="00BF7AA8" w:rsidRPr="0035410F">
        <w:rPr>
          <w:rFonts w:ascii="標楷體" w:eastAsia="標楷體" w:hAnsi="標楷體" w:hint="eastAsia"/>
          <w:sz w:val="28"/>
          <w:szCs w:val="28"/>
        </w:rPr>
        <w:t>零售水單價每度為31元，外加附徵之水源保育與回饋費每度0.5元；度數不足0.5度者以0.5度計，0.5度以上未滿1度則以1度計算。</w:t>
      </w:r>
    </w:p>
    <w:p w14:paraId="59740F53" w14:textId="6407CCEC" w:rsidR="00F14FE1" w:rsidRPr="00F14FE1" w:rsidRDefault="00F14FE1" w:rsidP="00F14FE1">
      <w:pPr>
        <w:pStyle w:val="a7"/>
        <w:numPr>
          <w:ilvl w:val="0"/>
          <w:numId w:val="13"/>
        </w:numPr>
        <w:tabs>
          <w:tab w:val="left" w:pos="840"/>
        </w:tabs>
        <w:spacing w:beforeLines="50" w:before="180" w:line="400" w:lineRule="exact"/>
        <w:ind w:leftChars="0" w:left="851" w:hanging="709"/>
        <w:rPr>
          <w:rFonts w:ascii="標楷體" w:eastAsia="標楷體" w:hAnsi="標楷體"/>
          <w:sz w:val="28"/>
          <w:szCs w:val="28"/>
        </w:rPr>
      </w:pPr>
      <w:r w:rsidRPr="00F14FE1">
        <w:rPr>
          <w:rFonts w:ascii="標楷體" w:eastAsia="標楷體" w:hAnsi="標楷體"/>
          <w:sz w:val="28"/>
          <w:szCs w:val="28"/>
        </w:rPr>
        <w:t>預購</w:t>
      </w:r>
      <w:r w:rsidRPr="00F14FE1">
        <w:rPr>
          <w:rFonts w:ascii="標楷體" w:eastAsia="標楷體" w:hAnsi="標楷體" w:hint="eastAsia"/>
          <w:sz w:val="28"/>
          <w:szCs w:val="28"/>
        </w:rPr>
        <w:t>「零售水電子票券」</w:t>
      </w:r>
      <w:r w:rsidR="008055B0">
        <w:rPr>
          <w:rFonts w:ascii="標楷體" w:eastAsia="標楷體" w:hAnsi="標楷體"/>
          <w:sz w:val="28"/>
          <w:szCs w:val="28"/>
        </w:rPr>
        <w:t>方式</w:t>
      </w:r>
    </w:p>
    <w:p w14:paraId="46A27651" w14:textId="69BC8049" w:rsidR="0047420A" w:rsidRPr="00987853" w:rsidRDefault="0047420A" w:rsidP="00987853">
      <w:pPr>
        <w:pStyle w:val="a7"/>
        <w:tabs>
          <w:tab w:val="left" w:pos="686"/>
        </w:tabs>
        <w:spacing w:line="400" w:lineRule="exact"/>
        <w:ind w:leftChars="0" w:left="826"/>
        <w:jc w:val="both"/>
        <w:rPr>
          <w:rFonts w:ascii="標楷體" w:eastAsia="標楷體" w:hAnsi="標楷體"/>
          <w:sz w:val="28"/>
          <w:szCs w:val="28"/>
        </w:rPr>
      </w:pPr>
      <w:r w:rsidRPr="00B04476">
        <w:rPr>
          <w:rFonts w:ascii="標楷體" w:eastAsia="標楷體" w:hAnsi="標楷體" w:hint="eastAsia"/>
          <w:sz w:val="28"/>
          <w:szCs w:val="28"/>
        </w:rPr>
        <w:t>購水廠商依需求量先至本處客服中心繳納或以電匯等方式繳費(需另</w:t>
      </w:r>
      <w:r w:rsidR="00987853">
        <w:rPr>
          <w:rFonts w:ascii="標楷體" w:eastAsia="標楷體" w:hAnsi="標楷體" w:hint="eastAsia"/>
          <w:sz w:val="28"/>
          <w:szCs w:val="28"/>
        </w:rPr>
        <w:t>emai</w:t>
      </w:r>
      <w:r w:rsidR="00987853">
        <w:rPr>
          <w:rFonts w:ascii="標楷體" w:eastAsia="標楷體" w:hAnsi="標楷體"/>
          <w:sz w:val="28"/>
          <w:szCs w:val="28"/>
        </w:rPr>
        <w:t>l「</w:t>
      </w:r>
      <w:r w:rsidR="00987853">
        <w:rPr>
          <w:rFonts w:ascii="標楷體" w:eastAsia="標楷體" w:hAnsi="標楷體" w:hint="eastAsia"/>
          <w:sz w:val="28"/>
          <w:szCs w:val="28"/>
        </w:rPr>
        <w:t>附件3</w:t>
      </w:r>
      <w:r w:rsidRPr="00B04476">
        <w:rPr>
          <w:rFonts w:ascii="標楷體" w:eastAsia="標楷體" w:hAnsi="標楷體" w:hint="eastAsia"/>
          <w:sz w:val="28"/>
          <w:szCs w:val="28"/>
        </w:rPr>
        <w:t>購水匯款通知</w:t>
      </w:r>
      <w:r w:rsidR="00987853">
        <w:rPr>
          <w:rFonts w:ascii="標楷體" w:eastAsia="標楷體" w:hAnsi="標楷體"/>
          <w:sz w:val="28"/>
          <w:szCs w:val="28"/>
        </w:rPr>
        <w:t>」</w:t>
      </w:r>
      <w:r w:rsidRPr="00987853">
        <w:rPr>
          <w:rFonts w:ascii="標楷體" w:eastAsia="標楷體" w:hAnsi="標楷體" w:hint="eastAsia"/>
          <w:sz w:val="28"/>
          <w:szCs w:val="28"/>
        </w:rPr>
        <w:t>及</w:t>
      </w:r>
      <w:r w:rsidR="00987853">
        <w:rPr>
          <w:rFonts w:ascii="標楷體" w:eastAsia="標楷體" w:hAnsi="標楷體" w:hint="eastAsia"/>
          <w:sz w:val="28"/>
          <w:szCs w:val="28"/>
        </w:rPr>
        <w:t>「</w:t>
      </w:r>
      <w:r w:rsidRPr="00987853">
        <w:rPr>
          <w:rFonts w:ascii="標楷體" w:eastAsia="標楷體" w:hAnsi="標楷體" w:hint="eastAsia"/>
          <w:sz w:val="28"/>
          <w:szCs w:val="28"/>
        </w:rPr>
        <w:t>匯款單</w:t>
      </w:r>
      <w:r w:rsidR="00987853">
        <w:rPr>
          <w:rFonts w:ascii="標楷體" w:eastAsia="標楷體" w:hAnsi="標楷體" w:hint="eastAsia"/>
          <w:sz w:val="28"/>
          <w:szCs w:val="28"/>
        </w:rPr>
        <w:t>」</w:t>
      </w:r>
      <w:r w:rsidRPr="00987853">
        <w:rPr>
          <w:rFonts w:ascii="標楷體" w:eastAsia="標楷體" w:hAnsi="標楷體" w:hint="eastAsia"/>
          <w:sz w:val="28"/>
          <w:szCs w:val="28"/>
        </w:rPr>
        <w:t>)，本處再依廠商</w:t>
      </w:r>
      <w:r w:rsidR="00D52147" w:rsidRPr="00D52147">
        <w:rPr>
          <w:rFonts w:ascii="標楷體" w:eastAsia="標楷體" w:hAnsi="標楷體" w:hint="eastAsia"/>
          <w:sz w:val="28"/>
          <w:szCs w:val="28"/>
        </w:rPr>
        <w:t>購買噸數</w:t>
      </w:r>
      <w:r w:rsidRPr="00987853">
        <w:rPr>
          <w:rFonts w:ascii="標楷體" w:eastAsia="標楷體" w:hAnsi="標楷體" w:hint="eastAsia"/>
          <w:sz w:val="28"/>
          <w:szCs w:val="28"/>
        </w:rPr>
        <w:t>分別開立「零售水電子票券」，並以手機簡訊及email發送，現場分批取水核銷。</w:t>
      </w:r>
    </w:p>
    <w:p w14:paraId="7A8CC156" w14:textId="2B7C1C48" w:rsidR="00F14FE1" w:rsidRDefault="00F37CCD" w:rsidP="008055B0">
      <w:pPr>
        <w:pStyle w:val="a7"/>
        <w:numPr>
          <w:ilvl w:val="0"/>
          <w:numId w:val="13"/>
        </w:numPr>
        <w:tabs>
          <w:tab w:val="left" w:pos="840"/>
        </w:tabs>
        <w:spacing w:beforeLines="50" w:before="180" w:line="400" w:lineRule="exact"/>
        <w:ind w:leftChars="0" w:left="851" w:hanging="709"/>
        <w:rPr>
          <w:rFonts w:ascii="標楷體" w:eastAsia="標楷體" w:hAnsi="標楷體"/>
          <w:sz w:val="28"/>
          <w:szCs w:val="28"/>
        </w:rPr>
      </w:pPr>
      <w:r>
        <w:rPr>
          <w:rFonts w:ascii="標楷體" w:eastAsia="標楷體" w:hAnsi="標楷體" w:hint="eastAsia"/>
          <w:sz w:val="28"/>
          <w:szCs w:val="28"/>
        </w:rPr>
        <w:t>計價及取水</w:t>
      </w:r>
      <w:r w:rsidR="008055B0">
        <w:rPr>
          <w:rFonts w:ascii="標楷體" w:eastAsia="標楷體" w:hAnsi="標楷體" w:hint="eastAsia"/>
          <w:sz w:val="28"/>
          <w:szCs w:val="28"/>
        </w:rPr>
        <w:t>方式</w:t>
      </w:r>
    </w:p>
    <w:p w14:paraId="560AF411" w14:textId="4ADF3A6D" w:rsidR="0047420A" w:rsidRDefault="00CE59A2" w:rsidP="006716FA">
      <w:pPr>
        <w:pStyle w:val="a7"/>
        <w:numPr>
          <w:ilvl w:val="0"/>
          <w:numId w:val="33"/>
        </w:numPr>
        <w:tabs>
          <w:tab w:val="left" w:pos="686"/>
          <w:tab w:val="left" w:pos="840"/>
        </w:tabs>
        <w:spacing w:line="400" w:lineRule="exact"/>
        <w:ind w:leftChars="0" w:left="910"/>
        <w:jc w:val="both"/>
        <w:rPr>
          <w:rFonts w:ascii="標楷體" w:eastAsia="標楷體" w:hAnsi="標楷體"/>
          <w:sz w:val="28"/>
          <w:szCs w:val="28"/>
        </w:rPr>
      </w:pPr>
      <w:r>
        <w:rPr>
          <w:rFonts w:ascii="標楷體" w:eastAsia="標楷體" w:hAnsi="標楷體"/>
          <w:sz w:val="28"/>
          <w:szCs w:val="28"/>
        </w:rPr>
        <w:t>未預約</w:t>
      </w:r>
      <w:r w:rsidR="006716FA">
        <w:rPr>
          <w:rFonts w:ascii="標楷體" w:eastAsia="標楷體" w:hAnsi="標楷體"/>
          <w:sz w:val="28"/>
          <w:szCs w:val="28"/>
        </w:rPr>
        <w:t>零售水</w:t>
      </w:r>
      <w:r w:rsidR="006716FA" w:rsidRPr="006716FA">
        <w:rPr>
          <w:rFonts w:ascii="標楷體" w:eastAsia="標楷體" w:hAnsi="標楷體" w:hint="eastAsia"/>
          <w:sz w:val="28"/>
          <w:szCs w:val="28"/>
        </w:rPr>
        <w:t>(現場排隊取水)</w:t>
      </w:r>
      <w:r w:rsidR="00A1253A">
        <w:rPr>
          <w:rFonts w:ascii="標楷體" w:eastAsia="標楷體" w:hAnsi="標楷體" w:hint="eastAsia"/>
          <w:sz w:val="28"/>
          <w:szCs w:val="28"/>
        </w:rPr>
        <w:t>：</w:t>
      </w:r>
    </w:p>
    <w:p w14:paraId="264349D8" w14:textId="18F6B84B" w:rsidR="006716FA" w:rsidRDefault="00787E72" w:rsidP="008D693A">
      <w:pPr>
        <w:pStyle w:val="a7"/>
        <w:tabs>
          <w:tab w:val="left" w:pos="910"/>
        </w:tabs>
        <w:spacing w:line="400" w:lineRule="exact"/>
        <w:ind w:leftChars="0" w:left="910"/>
        <w:jc w:val="both"/>
        <w:rPr>
          <w:rFonts w:ascii="標楷體" w:eastAsia="標楷體" w:hAnsi="標楷體"/>
          <w:sz w:val="28"/>
          <w:szCs w:val="28"/>
        </w:rPr>
      </w:pPr>
      <w:r>
        <w:rPr>
          <w:rFonts w:ascii="標楷體" w:eastAsia="標楷體" w:hAnsi="標楷體" w:cs="新細明體" w:hint="eastAsia"/>
          <w:kern w:val="0"/>
          <w:sz w:val="28"/>
          <w:szCs w:val="28"/>
        </w:rPr>
        <w:t>以</w:t>
      </w:r>
      <w:r w:rsidR="00A1253A" w:rsidRPr="00A1253A">
        <w:rPr>
          <w:rFonts w:ascii="標楷體" w:eastAsia="標楷體" w:hAnsi="標楷體" w:cs="新細明體" w:hint="eastAsia"/>
          <w:kern w:val="0"/>
          <w:sz w:val="28"/>
          <w:szCs w:val="28"/>
        </w:rPr>
        <w:t>取水噸數</w:t>
      </w:r>
      <w:r w:rsidR="00A1253A" w:rsidRPr="00A1253A">
        <w:rPr>
          <w:rFonts w:ascii="標楷體" w:eastAsia="標楷體" w:hAnsi="標楷體" w:cs="新細明體"/>
          <w:kern w:val="0"/>
          <w:sz w:val="28"/>
          <w:szCs w:val="28"/>
        </w:rPr>
        <w:t>*31.5</w:t>
      </w:r>
      <w:r w:rsidR="00A1253A" w:rsidRPr="00A1253A">
        <w:rPr>
          <w:rFonts w:ascii="標楷體" w:eastAsia="標楷體" w:hAnsi="標楷體" w:cs="新細明體" w:hint="eastAsia"/>
          <w:kern w:val="0"/>
          <w:sz w:val="28"/>
          <w:szCs w:val="28"/>
        </w:rPr>
        <w:t>元</w:t>
      </w:r>
      <w:r>
        <w:rPr>
          <w:rFonts w:ascii="標楷體" w:eastAsia="標楷體" w:hAnsi="標楷體" w:cs="新細明體" w:hint="eastAsia"/>
          <w:kern w:val="0"/>
          <w:sz w:val="28"/>
          <w:szCs w:val="28"/>
        </w:rPr>
        <w:t>計價</w:t>
      </w:r>
      <w:r w:rsidR="0047420A">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本處派員於現場管控水栓開關及取水量，並透過</w:t>
      </w:r>
      <w:r w:rsidR="0047420A" w:rsidRPr="0047420A">
        <w:rPr>
          <w:rFonts w:ascii="標楷體" w:eastAsia="標楷體" w:hAnsi="標楷體" w:cs="新細明體" w:hint="eastAsia"/>
          <w:kern w:val="0"/>
          <w:sz w:val="28"/>
          <w:szCs w:val="28"/>
        </w:rPr>
        <w:t>「電子票券APP」依取水噸數核銷電子票券，及拍照(水車噸數及車牌)留存備查。</w:t>
      </w:r>
    </w:p>
    <w:p w14:paraId="57601158" w14:textId="435D640E" w:rsidR="006716FA" w:rsidRDefault="00CE59A2" w:rsidP="008C6B3A">
      <w:pPr>
        <w:pStyle w:val="a7"/>
        <w:numPr>
          <w:ilvl w:val="0"/>
          <w:numId w:val="33"/>
        </w:numPr>
        <w:tabs>
          <w:tab w:val="left" w:pos="686"/>
          <w:tab w:val="left" w:pos="840"/>
        </w:tabs>
        <w:spacing w:beforeLines="50" w:before="180" w:line="400" w:lineRule="exact"/>
        <w:ind w:leftChars="0" w:left="913" w:hanging="482"/>
        <w:jc w:val="both"/>
        <w:rPr>
          <w:rFonts w:ascii="標楷體" w:eastAsia="標楷體" w:hAnsi="標楷體"/>
          <w:sz w:val="28"/>
          <w:szCs w:val="28"/>
        </w:rPr>
      </w:pPr>
      <w:r>
        <w:rPr>
          <w:rFonts w:ascii="標楷體" w:eastAsia="標楷體" w:hAnsi="標楷體"/>
          <w:sz w:val="28"/>
          <w:szCs w:val="28"/>
        </w:rPr>
        <w:t>預約</w:t>
      </w:r>
      <w:r w:rsidR="006716FA">
        <w:rPr>
          <w:rFonts w:ascii="標楷體" w:eastAsia="標楷體" w:hAnsi="標楷體"/>
          <w:sz w:val="28"/>
          <w:szCs w:val="28"/>
        </w:rPr>
        <w:t>包點</w:t>
      </w:r>
      <w:r>
        <w:rPr>
          <w:rFonts w:ascii="標楷體" w:eastAsia="標楷體" w:hAnsi="標楷體"/>
          <w:sz w:val="28"/>
          <w:szCs w:val="28"/>
        </w:rPr>
        <w:t>零售水</w:t>
      </w:r>
    </w:p>
    <w:p w14:paraId="5DE9B69A" w14:textId="3BD29F1C" w:rsidR="006716FA" w:rsidRDefault="006716FA" w:rsidP="00A1253A">
      <w:pPr>
        <w:pStyle w:val="a7"/>
        <w:numPr>
          <w:ilvl w:val="0"/>
          <w:numId w:val="34"/>
        </w:numPr>
        <w:tabs>
          <w:tab w:val="left" w:pos="686"/>
          <w:tab w:val="left" w:pos="840"/>
          <w:tab w:val="left" w:pos="993"/>
        </w:tabs>
        <w:spacing w:line="400" w:lineRule="exact"/>
        <w:ind w:leftChars="0"/>
        <w:jc w:val="both"/>
        <w:rPr>
          <w:rFonts w:ascii="標楷體" w:eastAsia="標楷體" w:hAnsi="標楷體"/>
          <w:sz w:val="28"/>
          <w:szCs w:val="28"/>
        </w:rPr>
      </w:pPr>
      <w:r>
        <w:rPr>
          <w:rFonts w:ascii="標楷體" w:eastAsia="標楷體" w:hAnsi="標楷體"/>
          <w:sz w:val="28"/>
          <w:szCs w:val="28"/>
        </w:rPr>
        <w:t>流量制</w:t>
      </w:r>
      <w:r w:rsidR="00CE59A2">
        <w:rPr>
          <w:rFonts w:ascii="標楷體" w:eastAsia="標楷體" w:hAnsi="標楷體"/>
          <w:sz w:val="28"/>
          <w:szCs w:val="28"/>
        </w:rPr>
        <w:t>購水</w:t>
      </w:r>
    </w:p>
    <w:p w14:paraId="44455DA0" w14:textId="3EDC758C" w:rsidR="00A1253A" w:rsidRDefault="00A1253A" w:rsidP="00A1253A">
      <w:pPr>
        <w:pStyle w:val="a7"/>
        <w:tabs>
          <w:tab w:val="left" w:pos="686"/>
        </w:tabs>
        <w:spacing w:afterLines="50" w:after="180" w:line="400" w:lineRule="exact"/>
        <w:ind w:leftChars="0" w:left="994"/>
        <w:jc w:val="both"/>
        <w:rPr>
          <w:rFonts w:ascii="標楷體" w:eastAsia="標楷體" w:hAnsi="標楷體"/>
          <w:sz w:val="28"/>
          <w:szCs w:val="28"/>
        </w:rPr>
      </w:pPr>
      <w:r w:rsidRPr="00313576">
        <w:rPr>
          <w:rFonts w:ascii="標楷體" w:eastAsia="標楷體" w:hAnsi="標楷體"/>
          <w:sz w:val="28"/>
          <w:szCs w:val="28"/>
        </w:rPr>
        <w:t>分為24小時、12小時及8小時3種方案，廠</w:t>
      </w:r>
      <w:r w:rsidR="005663FD">
        <w:rPr>
          <w:rFonts w:ascii="標楷體" w:eastAsia="標楷體" w:hAnsi="標楷體"/>
          <w:sz w:val="28"/>
          <w:szCs w:val="28"/>
        </w:rPr>
        <w:t>商依需求選擇使用時數包點，並依使用時數所換算之流量作為計價標準</w:t>
      </w:r>
      <w:r w:rsidR="005663FD">
        <w:rPr>
          <w:rFonts w:ascii="標楷體" w:eastAsia="標楷體" w:hAnsi="標楷體" w:hint="eastAsia"/>
          <w:sz w:val="28"/>
          <w:szCs w:val="28"/>
        </w:rPr>
        <w:t>，即依購買時數流量定額計費，不再登錄各次使用量，</w:t>
      </w:r>
      <w:r w:rsidR="00787E72">
        <w:rPr>
          <w:rFonts w:ascii="標楷體" w:eastAsia="標楷體" w:hAnsi="標楷體" w:hint="eastAsia"/>
          <w:sz w:val="28"/>
          <w:szCs w:val="28"/>
        </w:rPr>
        <w:t>本處每日</w:t>
      </w:r>
      <w:r w:rsidR="005663FD">
        <w:rPr>
          <w:rFonts w:ascii="標楷體" w:eastAsia="標楷體" w:hAnsi="標楷體" w:hint="eastAsia"/>
          <w:sz w:val="28"/>
          <w:szCs w:val="28"/>
        </w:rPr>
        <w:t>逕於</w:t>
      </w:r>
      <w:r w:rsidRPr="00313576">
        <w:rPr>
          <w:rFonts w:ascii="標楷體" w:eastAsia="標楷體" w:hAnsi="標楷體"/>
          <w:sz w:val="28"/>
          <w:szCs w:val="28"/>
        </w:rPr>
        <w:t>廠商預購</w:t>
      </w:r>
      <w:r w:rsidR="00787E72">
        <w:rPr>
          <w:rFonts w:ascii="標楷體" w:eastAsia="標楷體" w:hAnsi="標楷體" w:hint="eastAsia"/>
          <w:sz w:val="28"/>
          <w:szCs w:val="28"/>
        </w:rPr>
        <w:t>「零售水電子票券」</w:t>
      </w:r>
      <w:r w:rsidRPr="00313576">
        <w:rPr>
          <w:rFonts w:ascii="標楷體" w:eastAsia="標楷體" w:hAnsi="標楷體" w:hint="eastAsia"/>
          <w:sz w:val="28"/>
          <w:szCs w:val="28"/>
        </w:rPr>
        <w:t>一次</w:t>
      </w:r>
      <w:r w:rsidR="00787E72">
        <w:rPr>
          <w:rFonts w:ascii="標楷體" w:eastAsia="標楷體" w:hAnsi="標楷體" w:hint="eastAsia"/>
          <w:sz w:val="28"/>
          <w:szCs w:val="28"/>
        </w:rPr>
        <w:t>扣除</w:t>
      </w:r>
      <w:r w:rsidRPr="00313576">
        <w:rPr>
          <w:rFonts w:ascii="標楷體" w:eastAsia="標楷體" w:hAnsi="標楷體" w:hint="eastAsia"/>
          <w:sz w:val="28"/>
          <w:szCs w:val="28"/>
        </w:rPr>
        <w:t>核銷</w:t>
      </w:r>
      <w:r w:rsidRPr="00313576">
        <w:rPr>
          <w:rFonts w:ascii="標楷體" w:eastAsia="標楷體" w:hAnsi="標楷體"/>
          <w:sz w:val="28"/>
          <w:szCs w:val="28"/>
        </w:rPr>
        <w:t>。</w:t>
      </w:r>
    </w:p>
    <w:p w14:paraId="6182A6CE" w14:textId="19E39C4E" w:rsidR="00787E72" w:rsidRPr="00787E72" w:rsidRDefault="00787E72" w:rsidP="00787E72">
      <w:pPr>
        <w:pStyle w:val="a7"/>
        <w:tabs>
          <w:tab w:val="left" w:pos="686"/>
        </w:tabs>
        <w:spacing w:afterLines="50" w:after="180" w:line="400" w:lineRule="exact"/>
        <w:ind w:leftChars="0" w:left="994"/>
        <w:jc w:val="center"/>
        <w:rPr>
          <w:rFonts w:ascii="標楷體" w:eastAsia="標楷體" w:hAnsi="標楷體"/>
          <w:b/>
          <w:sz w:val="28"/>
          <w:szCs w:val="28"/>
        </w:rPr>
      </w:pPr>
      <w:r w:rsidRPr="00787E72">
        <w:rPr>
          <w:rFonts w:ascii="標楷體" w:eastAsia="標楷體" w:hAnsi="標楷體"/>
          <w:b/>
          <w:sz w:val="28"/>
          <w:szCs w:val="28"/>
        </w:rPr>
        <w:lastRenderedPageBreak/>
        <w:t>流量制方案計價表</w:t>
      </w:r>
    </w:p>
    <w:tbl>
      <w:tblPr>
        <w:tblW w:w="7787" w:type="dxa"/>
        <w:tblInd w:w="1550" w:type="dxa"/>
        <w:tblLayout w:type="fixed"/>
        <w:tblCellMar>
          <w:left w:w="28" w:type="dxa"/>
          <w:right w:w="28" w:type="dxa"/>
        </w:tblCellMar>
        <w:tblLook w:val="04A0" w:firstRow="1" w:lastRow="0" w:firstColumn="1" w:lastColumn="0" w:noHBand="0" w:noVBand="1"/>
      </w:tblPr>
      <w:tblGrid>
        <w:gridCol w:w="1946"/>
        <w:gridCol w:w="1947"/>
        <w:gridCol w:w="1947"/>
        <w:gridCol w:w="1947"/>
      </w:tblGrid>
      <w:tr w:rsidR="00E549F2" w:rsidRPr="00094E1F" w14:paraId="0393197F" w14:textId="62B4751F" w:rsidTr="00FE5817">
        <w:trPr>
          <w:trHeight w:val="406"/>
        </w:trPr>
        <w:tc>
          <w:tcPr>
            <w:tcW w:w="1946" w:type="dxa"/>
            <w:tcBorders>
              <w:top w:val="single" w:sz="8" w:space="0" w:color="auto"/>
              <w:left w:val="single" w:sz="8" w:space="0" w:color="auto"/>
              <w:bottom w:val="single" w:sz="4" w:space="0" w:color="auto"/>
              <w:right w:val="single" w:sz="4" w:space="0" w:color="auto"/>
            </w:tcBorders>
            <w:shd w:val="clear" w:color="000000" w:fill="DAEEF3"/>
            <w:noWrap/>
            <w:vAlign w:val="center"/>
            <w:hideMark/>
          </w:tcPr>
          <w:p w14:paraId="34259ED7" w14:textId="04C4A2FE" w:rsidR="00E549F2" w:rsidRPr="00094E1F" w:rsidRDefault="00E549F2" w:rsidP="00787E72">
            <w:pPr>
              <w:widowControl/>
              <w:spacing w:line="320" w:lineRule="exact"/>
              <w:ind w:leftChars="14" w:left="34"/>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流量制方案</w:t>
            </w:r>
          </w:p>
        </w:tc>
        <w:tc>
          <w:tcPr>
            <w:tcW w:w="1947" w:type="dxa"/>
            <w:tcBorders>
              <w:top w:val="single" w:sz="8" w:space="0" w:color="auto"/>
              <w:left w:val="nil"/>
              <w:bottom w:val="single" w:sz="4" w:space="0" w:color="auto"/>
              <w:right w:val="single" w:sz="4" w:space="0" w:color="auto"/>
            </w:tcBorders>
            <w:shd w:val="clear" w:color="000000" w:fill="DAEEF3"/>
            <w:noWrap/>
            <w:vAlign w:val="center"/>
            <w:hideMark/>
          </w:tcPr>
          <w:p w14:paraId="224B5E2C" w14:textId="77777777" w:rsidR="00E549F2" w:rsidRPr="00094E1F" w:rsidRDefault="00E549F2" w:rsidP="00C56335">
            <w:pPr>
              <w:widowControl/>
              <w:spacing w:line="32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使用時數</w:t>
            </w:r>
          </w:p>
        </w:tc>
        <w:tc>
          <w:tcPr>
            <w:tcW w:w="1947" w:type="dxa"/>
            <w:tcBorders>
              <w:top w:val="single" w:sz="8" w:space="0" w:color="auto"/>
              <w:left w:val="nil"/>
              <w:bottom w:val="single" w:sz="4" w:space="0" w:color="auto"/>
              <w:right w:val="single" w:sz="8" w:space="0" w:color="auto"/>
            </w:tcBorders>
            <w:shd w:val="clear" w:color="000000" w:fill="DAEEF3"/>
            <w:noWrap/>
            <w:vAlign w:val="center"/>
            <w:hideMark/>
          </w:tcPr>
          <w:p w14:paraId="40687D13" w14:textId="77777777" w:rsidR="00E549F2" w:rsidRPr="00094E1F" w:rsidRDefault="00E549F2" w:rsidP="00C56335">
            <w:pPr>
              <w:widowControl/>
              <w:spacing w:line="32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計價標準</w:t>
            </w:r>
          </w:p>
        </w:tc>
        <w:tc>
          <w:tcPr>
            <w:tcW w:w="1947" w:type="dxa"/>
            <w:tcBorders>
              <w:top w:val="single" w:sz="8" w:space="0" w:color="auto"/>
              <w:left w:val="nil"/>
              <w:bottom w:val="single" w:sz="4" w:space="0" w:color="auto"/>
              <w:right w:val="single" w:sz="8" w:space="0" w:color="auto"/>
            </w:tcBorders>
            <w:shd w:val="clear" w:color="000000" w:fill="DAEEF3"/>
            <w:vAlign w:val="center"/>
          </w:tcPr>
          <w:p w14:paraId="3FFE23D8" w14:textId="465B1AFA" w:rsidR="00E549F2" w:rsidRDefault="00E549F2" w:rsidP="00C56335">
            <w:pPr>
              <w:widowControl/>
              <w:spacing w:line="32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每次收費金額</w:t>
            </w:r>
          </w:p>
        </w:tc>
      </w:tr>
      <w:tr w:rsidR="00E549F2" w:rsidRPr="00094E1F" w14:paraId="1B7E29BF" w14:textId="13B1D96F" w:rsidTr="00FE2D6A">
        <w:trPr>
          <w:trHeight w:val="406"/>
        </w:trPr>
        <w:tc>
          <w:tcPr>
            <w:tcW w:w="194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D45DD93" w14:textId="77777777" w:rsidR="00E549F2" w:rsidRPr="00094E1F" w:rsidRDefault="00E549F2" w:rsidP="00C56335">
            <w:pPr>
              <w:widowControl/>
              <w:spacing w:line="320" w:lineRule="exact"/>
              <w:jc w:val="center"/>
              <w:rPr>
                <w:rFonts w:ascii="標楷體" w:eastAsia="標楷體" w:hAnsi="標楷體" w:cs="新細明體"/>
                <w:color w:val="000000"/>
                <w:kern w:val="0"/>
                <w:sz w:val="28"/>
                <w:szCs w:val="28"/>
              </w:rPr>
            </w:pPr>
            <w:r w:rsidRPr="00094E1F">
              <w:rPr>
                <w:rFonts w:ascii="標楷體" w:eastAsia="標楷體" w:hAnsi="標楷體" w:cs="新細明體" w:hint="eastAsia"/>
                <w:color w:val="000000"/>
                <w:kern w:val="0"/>
                <w:sz w:val="28"/>
                <w:szCs w:val="28"/>
              </w:rPr>
              <w:t>1</w:t>
            </w:r>
          </w:p>
        </w:tc>
        <w:tc>
          <w:tcPr>
            <w:tcW w:w="1947" w:type="dxa"/>
            <w:tcBorders>
              <w:top w:val="single" w:sz="4" w:space="0" w:color="auto"/>
              <w:left w:val="nil"/>
              <w:bottom w:val="single" w:sz="4" w:space="0" w:color="auto"/>
              <w:right w:val="single" w:sz="4" w:space="0" w:color="auto"/>
            </w:tcBorders>
            <w:shd w:val="clear" w:color="auto" w:fill="auto"/>
            <w:noWrap/>
            <w:vAlign w:val="center"/>
            <w:hideMark/>
          </w:tcPr>
          <w:p w14:paraId="3C523256" w14:textId="77777777" w:rsidR="00E549F2" w:rsidRPr="00094E1F" w:rsidRDefault="00E549F2" w:rsidP="00C56335">
            <w:pPr>
              <w:widowControl/>
              <w:spacing w:line="32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24</w:t>
            </w:r>
          </w:p>
        </w:tc>
        <w:tc>
          <w:tcPr>
            <w:tcW w:w="1947" w:type="dxa"/>
            <w:tcBorders>
              <w:top w:val="single" w:sz="4" w:space="0" w:color="auto"/>
              <w:left w:val="nil"/>
              <w:bottom w:val="single" w:sz="4" w:space="0" w:color="auto"/>
              <w:right w:val="single" w:sz="8" w:space="0" w:color="auto"/>
            </w:tcBorders>
            <w:shd w:val="clear" w:color="auto" w:fill="auto"/>
            <w:vAlign w:val="center"/>
            <w:hideMark/>
          </w:tcPr>
          <w:p w14:paraId="3861D03B" w14:textId="2B18FD5C" w:rsidR="00E549F2" w:rsidRPr="00094E1F" w:rsidRDefault="00CE59A2" w:rsidP="00C56335">
            <w:pPr>
              <w:widowControl/>
              <w:spacing w:line="320" w:lineRule="exact"/>
              <w:jc w:val="center"/>
              <w:rPr>
                <w:rFonts w:ascii="標楷體" w:eastAsia="標楷體" w:hAnsi="標楷體" w:cs="新細明體"/>
                <w:color w:val="000000"/>
                <w:kern w:val="0"/>
                <w:sz w:val="28"/>
                <w:szCs w:val="28"/>
              </w:rPr>
            </w:pPr>
            <w:r>
              <w:rPr>
                <w:rFonts w:ascii="標楷體" w:eastAsia="標楷體" w:hAnsi="標楷體" w:hint="eastAsia"/>
                <w:sz w:val="28"/>
                <w:szCs w:val="28"/>
              </w:rPr>
              <w:t>900</w:t>
            </w:r>
            <w:r w:rsidR="00E549F2">
              <w:rPr>
                <w:rFonts w:ascii="標楷體" w:eastAsia="標楷體" w:hAnsi="標楷體" w:hint="eastAsia"/>
                <w:sz w:val="28"/>
                <w:szCs w:val="28"/>
              </w:rPr>
              <w:t>噸</w:t>
            </w:r>
          </w:p>
        </w:tc>
        <w:tc>
          <w:tcPr>
            <w:tcW w:w="1947" w:type="dxa"/>
            <w:tcBorders>
              <w:top w:val="single" w:sz="4" w:space="0" w:color="auto"/>
              <w:left w:val="nil"/>
              <w:bottom w:val="single" w:sz="4" w:space="0" w:color="auto"/>
              <w:right w:val="single" w:sz="8" w:space="0" w:color="auto"/>
            </w:tcBorders>
            <w:vAlign w:val="center"/>
          </w:tcPr>
          <w:p w14:paraId="28EF2123" w14:textId="76633908" w:rsidR="00E549F2" w:rsidRDefault="00CE59A2" w:rsidP="00C56335">
            <w:pPr>
              <w:widowControl/>
              <w:spacing w:line="320" w:lineRule="exact"/>
              <w:jc w:val="center"/>
              <w:rPr>
                <w:rFonts w:ascii="標楷體" w:eastAsia="標楷體" w:hAnsi="標楷體"/>
                <w:sz w:val="28"/>
                <w:szCs w:val="28"/>
              </w:rPr>
            </w:pPr>
            <w:r>
              <w:rPr>
                <w:rFonts w:ascii="標楷體" w:eastAsia="標楷體" w:hAnsi="標楷體" w:hint="eastAsia"/>
                <w:sz w:val="28"/>
                <w:szCs w:val="28"/>
              </w:rPr>
              <w:t>28</w:t>
            </w:r>
            <w:r w:rsidR="00E549F2">
              <w:rPr>
                <w:rFonts w:ascii="標楷體" w:eastAsia="標楷體" w:hAnsi="標楷體"/>
                <w:sz w:val="28"/>
                <w:szCs w:val="28"/>
              </w:rPr>
              <w:t>,</w:t>
            </w:r>
            <w:r>
              <w:rPr>
                <w:rFonts w:ascii="標楷體" w:eastAsia="標楷體" w:hAnsi="標楷體" w:hint="eastAsia"/>
                <w:sz w:val="28"/>
                <w:szCs w:val="28"/>
              </w:rPr>
              <w:t>35</w:t>
            </w:r>
            <w:r w:rsidR="00E549F2">
              <w:rPr>
                <w:rFonts w:ascii="標楷體" w:eastAsia="標楷體" w:hAnsi="標楷體" w:hint="eastAsia"/>
                <w:sz w:val="28"/>
                <w:szCs w:val="28"/>
              </w:rPr>
              <w:t>0元</w:t>
            </w:r>
          </w:p>
        </w:tc>
      </w:tr>
      <w:tr w:rsidR="00E549F2" w:rsidRPr="00094E1F" w14:paraId="19229922" w14:textId="78D6FCD3" w:rsidTr="00FE2D6A">
        <w:trPr>
          <w:trHeight w:val="406"/>
        </w:trPr>
        <w:tc>
          <w:tcPr>
            <w:tcW w:w="194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21454B6" w14:textId="77777777" w:rsidR="00E549F2" w:rsidRPr="00094E1F" w:rsidRDefault="00E549F2" w:rsidP="00C56335">
            <w:pPr>
              <w:widowControl/>
              <w:spacing w:line="320" w:lineRule="exact"/>
              <w:jc w:val="center"/>
              <w:rPr>
                <w:rFonts w:ascii="標楷體" w:eastAsia="標楷體" w:hAnsi="標楷體" w:cs="新細明體"/>
                <w:color w:val="000000"/>
                <w:kern w:val="0"/>
                <w:sz w:val="28"/>
                <w:szCs w:val="28"/>
              </w:rPr>
            </w:pPr>
            <w:r w:rsidRPr="00094E1F">
              <w:rPr>
                <w:rFonts w:ascii="標楷體" w:eastAsia="標楷體" w:hAnsi="標楷體" w:cs="新細明體" w:hint="eastAsia"/>
                <w:color w:val="000000"/>
                <w:kern w:val="0"/>
                <w:sz w:val="28"/>
                <w:szCs w:val="28"/>
              </w:rPr>
              <w:t>2</w:t>
            </w:r>
          </w:p>
        </w:tc>
        <w:tc>
          <w:tcPr>
            <w:tcW w:w="1947" w:type="dxa"/>
            <w:tcBorders>
              <w:top w:val="single" w:sz="4" w:space="0" w:color="auto"/>
              <w:left w:val="nil"/>
              <w:bottom w:val="single" w:sz="4" w:space="0" w:color="auto"/>
              <w:right w:val="single" w:sz="4" w:space="0" w:color="auto"/>
            </w:tcBorders>
            <w:shd w:val="clear" w:color="auto" w:fill="auto"/>
            <w:noWrap/>
            <w:vAlign w:val="center"/>
          </w:tcPr>
          <w:p w14:paraId="7102992A" w14:textId="77777777" w:rsidR="00E549F2" w:rsidRPr="00094E1F" w:rsidRDefault="00E549F2" w:rsidP="00C56335">
            <w:pPr>
              <w:widowControl/>
              <w:spacing w:line="32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12</w:t>
            </w:r>
          </w:p>
        </w:tc>
        <w:tc>
          <w:tcPr>
            <w:tcW w:w="1947" w:type="dxa"/>
            <w:tcBorders>
              <w:top w:val="single" w:sz="4" w:space="0" w:color="auto"/>
              <w:left w:val="nil"/>
              <w:bottom w:val="single" w:sz="4" w:space="0" w:color="auto"/>
              <w:right w:val="single" w:sz="8" w:space="0" w:color="auto"/>
            </w:tcBorders>
            <w:shd w:val="clear" w:color="auto" w:fill="auto"/>
            <w:vAlign w:val="center"/>
            <w:hideMark/>
          </w:tcPr>
          <w:p w14:paraId="0BBAD24D" w14:textId="55C26246" w:rsidR="00E549F2" w:rsidRPr="00094E1F" w:rsidRDefault="00CE59A2" w:rsidP="00C56335">
            <w:pPr>
              <w:widowControl/>
              <w:spacing w:line="320" w:lineRule="exact"/>
              <w:jc w:val="center"/>
              <w:rPr>
                <w:rFonts w:ascii="標楷體" w:eastAsia="標楷體" w:hAnsi="標楷體" w:cs="新細明體"/>
                <w:color w:val="000000"/>
                <w:kern w:val="0"/>
                <w:sz w:val="28"/>
                <w:szCs w:val="28"/>
              </w:rPr>
            </w:pPr>
            <w:r>
              <w:rPr>
                <w:rFonts w:ascii="標楷體" w:eastAsia="標楷體" w:hAnsi="標楷體" w:hint="eastAsia"/>
                <w:sz w:val="28"/>
                <w:szCs w:val="28"/>
              </w:rPr>
              <w:t>450</w:t>
            </w:r>
            <w:r w:rsidR="00E549F2">
              <w:rPr>
                <w:rFonts w:ascii="標楷體" w:eastAsia="標楷體" w:hAnsi="標楷體" w:hint="eastAsia"/>
                <w:sz w:val="28"/>
                <w:szCs w:val="28"/>
              </w:rPr>
              <w:t>噸</w:t>
            </w:r>
          </w:p>
        </w:tc>
        <w:tc>
          <w:tcPr>
            <w:tcW w:w="1947" w:type="dxa"/>
            <w:tcBorders>
              <w:top w:val="single" w:sz="4" w:space="0" w:color="auto"/>
              <w:left w:val="nil"/>
              <w:bottom w:val="single" w:sz="4" w:space="0" w:color="auto"/>
              <w:right w:val="single" w:sz="8" w:space="0" w:color="auto"/>
            </w:tcBorders>
            <w:vAlign w:val="center"/>
          </w:tcPr>
          <w:p w14:paraId="6AAE24EF" w14:textId="001DC737" w:rsidR="00E549F2" w:rsidRDefault="00E549F2" w:rsidP="00CE59A2">
            <w:pPr>
              <w:widowControl/>
              <w:spacing w:line="320" w:lineRule="exact"/>
              <w:jc w:val="center"/>
              <w:rPr>
                <w:rFonts w:ascii="標楷體" w:eastAsia="標楷體" w:hAnsi="標楷體"/>
                <w:sz w:val="28"/>
                <w:szCs w:val="28"/>
              </w:rPr>
            </w:pPr>
            <w:r>
              <w:rPr>
                <w:rFonts w:ascii="標楷體" w:eastAsia="標楷體" w:hAnsi="標楷體" w:hint="eastAsia"/>
                <w:sz w:val="28"/>
                <w:szCs w:val="28"/>
              </w:rPr>
              <w:t>1</w:t>
            </w:r>
            <w:r w:rsidR="00CE59A2">
              <w:rPr>
                <w:rFonts w:ascii="標楷體" w:eastAsia="標楷體" w:hAnsi="標楷體"/>
                <w:sz w:val="28"/>
                <w:szCs w:val="28"/>
              </w:rPr>
              <w:t>4</w:t>
            </w:r>
            <w:r>
              <w:rPr>
                <w:rFonts w:ascii="標楷體" w:eastAsia="標楷體" w:hAnsi="標楷體" w:hint="eastAsia"/>
                <w:sz w:val="28"/>
                <w:szCs w:val="28"/>
              </w:rPr>
              <w:t>,</w:t>
            </w:r>
            <w:r w:rsidR="00CE59A2">
              <w:rPr>
                <w:rFonts w:ascii="標楷體" w:eastAsia="標楷體" w:hAnsi="標楷體" w:hint="eastAsia"/>
                <w:sz w:val="28"/>
                <w:szCs w:val="28"/>
              </w:rPr>
              <w:t>175</w:t>
            </w:r>
            <w:r>
              <w:rPr>
                <w:rFonts w:ascii="標楷體" w:eastAsia="標楷體" w:hAnsi="標楷體"/>
                <w:sz w:val="28"/>
                <w:szCs w:val="28"/>
              </w:rPr>
              <w:t>元</w:t>
            </w:r>
          </w:p>
        </w:tc>
      </w:tr>
      <w:tr w:rsidR="00E549F2" w:rsidRPr="00094E1F" w14:paraId="162AB3AC" w14:textId="35CBCF73" w:rsidTr="00FE2D6A">
        <w:trPr>
          <w:trHeight w:val="406"/>
        </w:trPr>
        <w:tc>
          <w:tcPr>
            <w:tcW w:w="1946" w:type="dxa"/>
            <w:tcBorders>
              <w:top w:val="single" w:sz="4" w:space="0" w:color="auto"/>
              <w:left w:val="single" w:sz="8" w:space="0" w:color="auto"/>
              <w:bottom w:val="single" w:sz="12" w:space="0" w:color="auto"/>
              <w:right w:val="single" w:sz="4" w:space="0" w:color="auto"/>
            </w:tcBorders>
            <w:shd w:val="clear" w:color="auto" w:fill="auto"/>
            <w:noWrap/>
            <w:vAlign w:val="center"/>
            <w:hideMark/>
          </w:tcPr>
          <w:p w14:paraId="5F5979ED" w14:textId="77777777" w:rsidR="00E549F2" w:rsidRPr="00094E1F" w:rsidRDefault="00E549F2" w:rsidP="00C56335">
            <w:pPr>
              <w:widowControl/>
              <w:spacing w:line="320" w:lineRule="exact"/>
              <w:jc w:val="center"/>
              <w:rPr>
                <w:rFonts w:ascii="標楷體" w:eastAsia="標楷體" w:hAnsi="標楷體" w:cs="新細明體"/>
                <w:color w:val="000000"/>
                <w:kern w:val="0"/>
                <w:sz w:val="28"/>
                <w:szCs w:val="28"/>
              </w:rPr>
            </w:pPr>
            <w:r w:rsidRPr="00094E1F">
              <w:rPr>
                <w:rFonts w:ascii="標楷體" w:eastAsia="標楷體" w:hAnsi="標楷體" w:cs="新細明體" w:hint="eastAsia"/>
                <w:color w:val="000000"/>
                <w:kern w:val="0"/>
                <w:sz w:val="28"/>
                <w:szCs w:val="28"/>
              </w:rPr>
              <w:t>3</w:t>
            </w:r>
          </w:p>
        </w:tc>
        <w:tc>
          <w:tcPr>
            <w:tcW w:w="1947" w:type="dxa"/>
            <w:tcBorders>
              <w:top w:val="single" w:sz="4" w:space="0" w:color="auto"/>
              <w:left w:val="nil"/>
              <w:bottom w:val="single" w:sz="12" w:space="0" w:color="auto"/>
              <w:right w:val="single" w:sz="4" w:space="0" w:color="auto"/>
            </w:tcBorders>
            <w:shd w:val="clear" w:color="auto" w:fill="auto"/>
            <w:noWrap/>
            <w:vAlign w:val="center"/>
          </w:tcPr>
          <w:p w14:paraId="06A76B5E" w14:textId="77777777" w:rsidR="00E549F2" w:rsidRPr="00094E1F" w:rsidRDefault="00E549F2" w:rsidP="00C56335">
            <w:pPr>
              <w:widowControl/>
              <w:spacing w:line="32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8</w:t>
            </w:r>
          </w:p>
        </w:tc>
        <w:tc>
          <w:tcPr>
            <w:tcW w:w="1947" w:type="dxa"/>
            <w:tcBorders>
              <w:top w:val="single" w:sz="4" w:space="0" w:color="auto"/>
              <w:left w:val="nil"/>
              <w:bottom w:val="single" w:sz="12" w:space="0" w:color="auto"/>
              <w:right w:val="single" w:sz="8" w:space="0" w:color="auto"/>
            </w:tcBorders>
            <w:shd w:val="clear" w:color="auto" w:fill="auto"/>
            <w:vAlign w:val="center"/>
            <w:hideMark/>
          </w:tcPr>
          <w:p w14:paraId="5FCEA8B3" w14:textId="29A530A4" w:rsidR="00E549F2" w:rsidRPr="00094E1F" w:rsidRDefault="00CE59A2" w:rsidP="00C56335">
            <w:pPr>
              <w:widowControl/>
              <w:spacing w:line="320" w:lineRule="exact"/>
              <w:jc w:val="center"/>
              <w:rPr>
                <w:rFonts w:ascii="標楷體" w:eastAsia="標楷體" w:hAnsi="標楷體" w:cs="新細明體"/>
                <w:color w:val="000000"/>
                <w:kern w:val="0"/>
                <w:sz w:val="28"/>
                <w:szCs w:val="28"/>
              </w:rPr>
            </w:pPr>
            <w:r>
              <w:rPr>
                <w:rFonts w:ascii="標楷體" w:eastAsia="標楷體" w:hAnsi="標楷體" w:hint="eastAsia"/>
                <w:sz w:val="28"/>
                <w:szCs w:val="28"/>
              </w:rPr>
              <w:t>300</w:t>
            </w:r>
            <w:r w:rsidR="00E549F2">
              <w:rPr>
                <w:rFonts w:ascii="標楷體" w:eastAsia="標楷體" w:hAnsi="標楷體" w:hint="eastAsia"/>
                <w:sz w:val="28"/>
                <w:szCs w:val="28"/>
              </w:rPr>
              <w:t>噸</w:t>
            </w:r>
          </w:p>
        </w:tc>
        <w:tc>
          <w:tcPr>
            <w:tcW w:w="1947" w:type="dxa"/>
            <w:tcBorders>
              <w:top w:val="single" w:sz="4" w:space="0" w:color="auto"/>
              <w:left w:val="nil"/>
              <w:bottom w:val="single" w:sz="12" w:space="0" w:color="auto"/>
              <w:right w:val="single" w:sz="8" w:space="0" w:color="auto"/>
            </w:tcBorders>
            <w:vAlign w:val="center"/>
          </w:tcPr>
          <w:p w14:paraId="66E23475" w14:textId="56B9C35B" w:rsidR="00E549F2" w:rsidRDefault="00CE59A2" w:rsidP="00C56335">
            <w:pPr>
              <w:widowControl/>
              <w:spacing w:line="320" w:lineRule="exact"/>
              <w:jc w:val="center"/>
              <w:rPr>
                <w:rFonts w:ascii="標楷體" w:eastAsia="標楷體" w:hAnsi="標楷體"/>
                <w:sz w:val="28"/>
                <w:szCs w:val="28"/>
              </w:rPr>
            </w:pPr>
            <w:r>
              <w:rPr>
                <w:rFonts w:ascii="標楷體" w:eastAsia="標楷體" w:hAnsi="標楷體" w:hint="eastAsia"/>
                <w:sz w:val="28"/>
                <w:szCs w:val="28"/>
              </w:rPr>
              <w:t>9,450</w:t>
            </w:r>
            <w:r w:rsidR="00E549F2">
              <w:rPr>
                <w:rFonts w:ascii="標楷體" w:eastAsia="標楷體" w:hAnsi="標楷體" w:hint="eastAsia"/>
                <w:sz w:val="28"/>
                <w:szCs w:val="28"/>
              </w:rPr>
              <w:t>元</w:t>
            </w:r>
          </w:p>
        </w:tc>
      </w:tr>
    </w:tbl>
    <w:p w14:paraId="018A59F9" w14:textId="604525CB" w:rsidR="00A1253A" w:rsidRDefault="00A1253A" w:rsidP="00987853">
      <w:pPr>
        <w:pStyle w:val="a7"/>
        <w:numPr>
          <w:ilvl w:val="0"/>
          <w:numId w:val="34"/>
        </w:numPr>
        <w:tabs>
          <w:tab w:val="left" w:pos="686"/>
          <w:tab w:val="left" w:pos="840"/>
          <w:tab w:val="left" w:pos="993"/>
        </w:tabs>
        <w:spacing w:beforeLines="50" w:before="180" w:line="400" w:lineRule="exact"/>
        <w:ind w:leftChars="0"/>
        <w:jc w:val="both"/>
        <w:rPr>
          <w:rFonts w:ascii="標楷體" w:eastAsia="標楷體" w:hAnsi="標楷體"/>
          <w:sz w:val="28"/>
          <w:szCs w:val="28"/>
        </w:rPr>
      </w:pPr>
      <w:r>
        <w:rPr>
          <w:rFonts w:ascii="標楷體" w:eastAsia="標楷體" w:hAnsi="標楷體"/>
          <w:sz w:val="28"/>
          <w:szCs w:val="28"/>
        </w:rPr>
        <w:t>計量制</w:t>
      </w:r>
      <w:r w:rsidR="00CE59A2">
        <w:rPr>
          <w:rFonts w:ascii="標楷體" w:eastAsia="標楷體" w:hAnsi="標楷體"/>
          <w:sz w:val="28"/>
          <w:szCs w:val="28"/>
        </w:rPr>
        <w:t>購水</w:t>
      </w:r>
    </w:p>
    <w:p w14:paraId="374EAA09" w14:textId="0BF5005A" w:rsidR="006716FA" w:rsidRPr="00C2638A" w:rsidRDefault="006716FA" w:rsidP="006716FA">
      <w:pPr>
        <w:pStyle w:val="a7"/>
        <w:tabs>
          <w:tab w:val="left" w:pos="686"/>
          <w:tab w:val="left" w:pos="854"/>
        </w:tabs>
        <w:spacing w:afterLines="50" w:after="180" w:line="400" w:lineRule="exact"/>
        <w:ind w:leftChars="0" w:left="854"/>
        <w:jc w:val="both"/>
        <w:rPr>
          <w:rFonts w:ascii="標楷體" w:eastAsia="標楷體" w:hAnsi="標楷體"/>
          <w:sz w:val="28"/>
          <w:szCs w:val="28"/>
        </w:rPr>
      </w:pPr>
      <w:r w:rsidRPr="00C2638A">
        <w:rPr>
          <w:rFonts w:ascii="標楷體" w:eastAsia="標楷體" w:hAnsi="標楷體" w:hint="eastAsia"/>
          <w:sz w:val="28"/>
          <w:szCs w:val="28"/>
        </w:rPr>
        <w:t>廠商取水後自行透過手機「電子票券APP」或回傳資料依</w:t>
      </w:r>
      <w:r w:rsidR="0035410F">
        <w:rPr>
          <w:rFonts w:ascii="標楷體" w:eastAsia="標楷體" w:hAnsi="標楷體" w:hint="eastAsia"/>
          <w:sz w:val="28"/>
          <w:szCs w:val="28"/>
        </w:rPr>
        <w:t>取水</w:t>
      </w:r>
      <w:r w:rsidR="00BF7AA8" w:rsidRPr="0035410F">
        <w:rPr>
          <w:rFonts w:ascii="標楷體" w:eastAsia="標楷體" w:hAnsi="標楷體"/>
          <w:sz w:val="28"/>
          <w:szCs w:val="28"/>
        </w:rPr>
        <w:t>噸數</w:t>
      </w:r>
      <w:r w:rsidRPr="0035410F">
        <w:rPr>
          <w:rFonts w:ascii="標楷體" w:eastAsia="標楷體" w:hAnsi="標楷體" w:hint="eastAsia"/>
          <w:sz w:val="28"/>
          <w:szCs w:val="28"/>
        </w:rPr>
        <w:t>核銷電</w:t>
      </w:r>
      <w:r w:rsidRPr="00C2638A">
        <w:rPr>
          <w:rFonts w:ascii="標楷體" w:eastAsia="標楷體" w:hAnsi="標楷體" w:hint="eastAsia"/>
          <w:sz w:val="28"/>
          <w:szCs w:val="28"/>
        </w:rPr>
        <w:t>子票券，並拍照(水車噸數及車牌)留存備查。</w:t>
      </w:r>
    </w:p>
    <w:p w14:paraId="12AE44D4" w14:textId="33577B80" w:rsidR="00F80515" w:rsidRDefault="00F64B83" w:rsidP="00F64B83">
      <w:pPr>
        <w:pStyle w:val="a7"/>
        <w:numPr>
          <w:ilvl w:val="0"/>
          <w:numId w:val="5"/>
        </w:numPr>
        <w:tabs>
          <w:tab w:val="left" w:pos="686"/>
          <w:tab w:val="left" w:pos="840"/>
        </w:tabs>
        <w:spacing w:beforeLines="50" w:before="180" w:line="400" w:lineRule="exact"/>
        <w:ind w:leftChars="0"/>
        <w:rPr>
          <w:rFonts w:ascii="標楷體" w:eastAsia="標楷體" w:hAnsi="標楷體"/>
          <w:b/>
          <w:sz w:val="28"/>
          <w:szCs w:val="28"/>
        </w:rPr>
      </w:pPr>
      <w:r>
        <w:rPr>
          <w:rFonts w:ascii="標楷體" w:eastAsia="標楷體" w:hAnsi="標楷體"/>
          <w:b/>
          <w:sz w:val="28"/>
          <w:szCs w:val="28"/>
        </w:rPr>
        <w:t>包點</w:t>
      </w:r>
      <w:r w:rsidR="00F80515" w:rsidRPr="00F64B83">
        <w:rPr>
          <w:rFonts w:ascii="標楷體" w:eastAsia="標楷體" w:hAnsi="標楷體"/>
          <w:b/>
          <w:sz w:val="28"/>
          <w:szCs w:val="28"/>
        </w:rPr>
        <w:t>作業</w:t>
      </w:r>
      <w:r>
        <w:rPr>
          <w:rFonts w:ascii="標楷體" w:eastAsia="標楷體" w:hAnsi="標楷體"/>
          <w:b/>
          <w:sz w:val="28"/>
          <w:szCs w:val="28"/>
        </w:rPr>
        <w:t>方式</w:t>
      </w:r>
    </w:p>
    <w:p w14:paraId="3BC03D63" w14:textId="7A10B871" w:rsidR="00B45565" w:rsidRPr="00B45565" w:rsidRDefault="00B45565" w:rsidP="00B45565">
      <w:pPr>
        <w:pStyle w:val="a7"/>
        <w:numPr>
          <w:ilvl w:val="0"/>
          <w:numId w:val="31"/>
        </w:numPr>
        <w:tabs>
          <w:tab w:val="left" w:pos="686"/>
          <w:tab w:val="left" w:pos="840"/>
        </w:tabs>
        <w:spacing w:beforeLines="50" w:before="180" w:line="400" w:lineRule="exact"/>
        <w:ind w:leftChars="0" w:left="686"/>
        <w:rPr>
          <w:rFonts w:ascii="標楷體" w:eastAsia="標楷體" w:hAnsi="標楷體"/>
          <w:sz w:val="28"/>
          <w:szCs w:val="28"/>
        </w:rPr>
      </w:pPr>
      <w:r>
        <w:rPr>
          <w:rFonts w:ascii="標楷體" w:eastAsia="標楷體" w:hAnsi="標楷體"/>
          <w:sz w:val="28"/>
          <w:szCs w:val="28"/>
        </w:rPr>
        <w:t>申請</w:t>
      </w:r>
      <w:r w:rsidRPr="00B45565">
        <w:rPr>
          <w:rFonts w:ascii="標楷體" w:eastAsia="標楷體" w:hAnsi="標楷體"/>
          <w:sz w:val="28"/>
          <w:szCs w:val="28"/>
        </w:rPr>
        <w:t>方式</w:t>
      </w:r>
    </w:p>
    <w:p w14:paraId="1947FA4F" w14:textId="718AFBB6" w:rsidR="00FE7B1D" w:rsidRDefault="00B45565" w:rsidP="00FE7B1D">
      <w:pPr>
        <w:pStyle w:val="a7"/>
        <w:numPr>
          <w:ilvl w:val="3"/>
          <w:numId w:val="31"/>
        </w:numPr>
        <w:tabs>
          <w:tab w:val="left" w:pos="686"/>
          <w:tab w:val="left" w:pos="840"/>
        </w:tabs>
        <w:spacing w:line="400" w:lineRule="exact"/>
        <w:ind w:leftChars="0" w:left="840" w:hanging="414"/>
        <w:jc w:val="both"/>
        <w:rPr>
          <w:rFonts w:ascii="標楷體" w:eastAsia="標楷體" w:hAnsi="標楷體"/>
          <w:sz w:val="28"/>
          <w:szCs w:val="28"/>
        </w:rPr>
      </w:pPr>
      <w:r w:rsidRPr="00B45565">
        <w:rPr>
          <w:rFonts w:ascii="標楷體" w:eastAsia="標楷體" w:hAnsi="標楷體"/>
          <w:sz w:val="28"/>
          <w:szCs w:val="28"/>
        </w:rPr>
        <w:t>廠商須於預約載水日</w:t>
      </w:r>
      <w:r w:rsidR="00FE7B1D">
        <w:rPr>
          <w:rFonts w:ascii="標楷體" w:eastAsia="標楷體" w:hAnsi="標楷體"/>
          <w:sz w:val="28"/>
          <w:szCs w:val="28"/>
        </w:rPr>
        <w:t>3日</w:t>
      </w:r>
      <w:r w:rsidRPr="00B45565">
        <w:rPr>
          <w:rFonts w:ascii="標楷體" w:eastAsia="標楷體" w:hAnsi="標楷體"/>
          <w:sz w:val="28"/>
          <w:szCs w:val="28"/>
        </w:rPr>
        <w:t>前填寫申請暨承諾書(附件</w:t>
      </w:r>
      <w:r w:rsidR="00987853">
        <w:rPr>
          <w:rFonts w:ascii="標楷體" w:eastAsia="標楷體" w:hAnsi="標楷體"/>
          <w:sz w:val="28"/>
          <w:szCs w:val="28"/>
        </w:rPr>
        <w:t>4</w:t>
      </w:r>
      <w:r w:rsidRPr="00B45565">
        <w:rPr>
          <w:rFonts w:ascii="標楷體" w:eastAsia="標楷體" w:hAnsi="標楷體"/>
          <w:sz w:val="28"/>
          <w:szCs w:val="28"/>
        </w:rPr>
        <w:t>)，經本處核准後當日須完成預購</w:t>
      </w:r>
      <w:r w:rsidRPr="00B45565">
        <w:rPr>
          <w:rFonts w:ascii="標楷體" w:eastAsia="標楷體" w:hAnsi="標楷體" w:hint="eastAsia"/>
          <w:sz w:val="28"/>
          <w:szCs w:val="28"/>
        </w:rPr>
        <w:t>「零售水電子票券」</w:t>
      </w:r>
      <w:r w:rsidRPr="00B45565">
        <w:rPr>
          <w:rFonts w:ascii="標楷體" w:eastAsia="標楷體" w:hAnsi="標楷體"/>
          <w:sz w:val="28"/>
          <w:szCs w:val="28"/>
        </w:rPr>
        <w:t>，逾期未匯款視為取消預約申請。</w:t>
      </w:r>
    </w:p>
    <w:p w14:paraId="42C242D7" w14:textId="77777777" w:rsidR="00FE7B1D" w:rsidRDefault="00FE7B1D" w:rsidP="00FE7B1D">
      <w:pPr>
        <w:pStyle w:val="a7"/>
        <w:numPr>
          <w:ilvl w:val="3"/>
          <w:numId w:val="31"/>
        </w:numPr>
        <w:tabs>
          <w:tab w:val="left" w:pos="686"/>
          <w:tab w:val="left" w:pos="840"/>
        </w:tabs>
        <w:spacing w:line="400" w:lineRule="exact"/>
        <w:ind w:leftChars="0" w:left="840" w:hanging="414"/>
        <w:jc w:val="both"/>
        <w:rPr>
          <w:rFonts w:ascii="標楷體" w:eastAsia="標楷體" w:hAnsi="標楷體"/>
          <w:sz w:val="28"/>
          <w:szCs w:val="28"/>
        </w:rPr>
      </w:pPr>
      <w:r w:rsidRPr="00FE7B1D">
        <w:rPr>
          <w:rFonts w:ascii="標楷體" w:eastAsia="標楷體" w:hAnsi="標楷體" w:hint="eastAsia"/>
          <w:sz w:val="28"/>
          <w:szCs w:val="28"/>
        </w:rPr>
        <w:t>以每日取水量&gt;300</w:t>
      </w:r>
      <w:r>
        <w:rPr>
          <w:rFonts w:ascii="標楷體" w:eastAsia="標楷體" w:hAnsi="標楷體" w:hint="eastAsia"/>
          <w:sz w:val="28"/>
          <w:szCs w:val="28"/>
        </w:rPr>
        <w:t>噸為原則</w:t>
      </w:r>
      <w:r w:rsidRPr="00FE7B1D">
        <w:rPr>
          <w:rFonts w:ascii="標楷體" w:eastAsia="標楷體" w:hAnsi="標楷體" w:hint="eastAsia"/>
          <w:sz w:val="28"/>
          <w:szCs w:val="28"/>
        </w:rPr>
        <w:t>；廠商如單日取水量不足300噸，</w:t>
      </w:r>
      <w:r w:rsidR="00B45565" w:rsidRPr="00FE7B1D">
        <w:rPr>
          <w:rFonts w:ascii="標楷體" w:eastAsia="標楷體" w:hAnsi="標楷體" w:hint="eastAsia"/>
          <w:sz w:val="28"/>
          <w:szCs w:val="28"/>
        </w:rPr>
        <w:t>本處得檢討取消包點或視情況要求與其他廠商合併包點。</w:t>
      </w:r>
    </w:p>
    <w:p w14:paraId="2354E631" w14:textId="0B0FB1B5" w:rsidR="00BF7AA8" w:rsidRDefault="00BF7AA8" w:rsidP="00FE7B1D">
      <w:pPr>
        <w:pStyle w:val="a7"/>
        <w:numPr>
          <w:ilvl w:val="3"/>
          <w:numId w:val="31"/>
        </w:numPr>
        <w:tabs>
          <w:tab w:val="left" w:pos="686"/>
          <w:tab w:val="left" w:pos="840"/>
        </w:tabs>
        <w:spacing w:line="400" w:lineRule="exact"/>
        <w:ind w:leftChars="0" w:left="840" w:hanging="414"/>
        <w:jc w:val="both"/>
        <w:rPr>
          <w:rFonts w:ascii="標楷體" w:eastAsia="標楷體" w:hAnsi="標楷體"/>
          <w:sz w:val="28"/>
          <w:szCs w:val="28"/>
        </w:rPr>
      </w:pPr>
      <w:r w:rsidRPr="00FE7B1D">
        <w:rPr>
          <w:rFonts w:ascii="標楷體" w:eastAsia="標楷體" w:hAnsi="標楷體" w:hint="eastAsia"/>
          <w:sz w:val="28"/>
          <w:szCs w:val="28"/>
        </w:rPr>
        <w:t>本處得視購水狀況，每週調整預約包點申請，如有必要時，得取消已核准之預約申請。</w:t>
      </w:r>
    </w:p>
    <w:p w14:paraId="5E223493" w14:textId="1696074B" w:rsidR="00FE7B1D" w:rsidRPr="00FE7B1D" w:rsidRDefault="00FE7B1D" w:rsidP="00FE7B1D">
      <w:pPr>
        <w:pStyle w:val="a7"/>
        <w:numPr>
          <w:ilvl w:val="3"/>
          <w:numId w:val="31"/>
        </w:numPr>
        <w:tabs>
          <w:tab w:val="left" w:pos="686"/>
          <w:tab w:val="left" w:pos="840"/>
        </w:tabs>
        <w:spacing w:line="400" w:lineRule="exact"/>
        <w:ind w:leftChars="0" w:left="840" w:hanging="414"/>
        <w:jc w:val="both"/>
        <w:rPr>
          <w:rFonts w:ascii="標楷體" w:eastAsia="標楷體" w:hAnsi="標楷體"/>
          <w:sz w:val="28"/>
          <w:szCs w:val="28"/>
        </w:rPr>
      </w:pPr>
      <w:r w:rsidRPr="00FE7B1D">
        <w:rPr>
          <w:rFonts w:ascii="標楷體" w:eastAsia="標楷體" w:hAnsi="標楷體" w:hint="eastAsia"/>
          <w:sz w:val="28"/>
          <w:szCs w:val="28"/>
        </w:rPr>
        <w:t>預約不足3日者，一次購足購水總噸數「零售水電子票卷」；預約3日(含)以上者，每次購足3日購水總噸數之「零售水電子票卷」，請評估需求量勿一次購買過多「零售水電子票卷」</w:t>
      </w:r>
      <w:r>
        <w:rPr>
          <w:rFonts w:ascii="標楷體" w:eastAsia="標楷體" w:hAnsi="標楷體" w:hint="eastAsia"/>
          <w:sz w:val="28"/>
          <w:szCs w:val="28"/>
        </w:rPr>
        <w:t>，</w:t>
      </w:r>
      <w:r w:rsidRPr="00FE7B1D">
        <w:rPr>
          <w:rFonts w:ascii="標楷體" w:eastAsia="標楷體" w:hAnsi="標楷體" w:hint="eastAsia"/>
          <w:sz w:val="28"/>
          <w:szCs w:val="28"/>
        </w:rPr>
        <w:t>俾免辦理退費作業。</w:t>
      </w:r>
    </w:p>
    <w:p w14:paraId="239678DE" w14:textId="36B4BCE9" w:rsidR="00A60537" w:rsidRPr="00A60537" w:rsidRDefault="00B45565" w:rsidP="00A60537">
      <w:pPr>
        <w:pStyle w:val="a7"/>
        <w:numPr>
          <w:ilvl w:val="3"/>
          <w:numId w:val="31"/>
        </w:numPr>
        <w:tabs>
          <w:tab w:val="left" w:pos="686"/>
          <w:tab w:val="left" w:pos="840"/>
        </w:tabs>
        <w:spacing w:line="400" w:lineRule="exact"/>
        <w:ind w:leftChars="0" w:left="840" w:hanging="414"/>
        <w:jc w:val="both"/>
        <w:rPr>
          <w:rFonts w:ascii="標楷體" w:eastAsia="標楷體" w:hAnsi="標楷體"/>
          <w:sz w:val="28"/>
          <w:szCs w:val="28"/>
        </w:rPr>
      </w:pPr>
      <w:r w:rsidRPr="00B45565">
        <w:rPr>
          <w:rFonts w:ascii="標楷體" w:eastAsia="標楷體" w:hAnsi="標楷體"/>
          <w:sz w:val="28"/>
          <w:szCs w:val="28"/>
        </w:rPr>
        <w:t>廠商欲取消包點，應提前至少1日通知本處。</w:t>
      </w:r>
    </w:p>
    <w:p w14:paraId="4B1113C3" w14:textId="43FA2F05" w:rsidR="00B45565" w:rsidRPr="00B45565" w:rsidRDefault="00B45565" w:rsidP="00B45565">
      <w:pPr>
        <w:pStyle w:val="a7"/>
        <w:numPr>
          <w:ilvl w:val="0"/>
          <w:numId w:val="31"/>
        </w:numPr>
        <w:tabs>
          <w:tab w:val="left" w:pos="686"/>
          <w:tab w:val="left" w:pos="840"/>
        </w:tabs>
        <w:spacing w:beforeLines="50" w:before="180" w:line="400" w:lineRule="exact"/>
        <w:ind w:leftChars="0" w:left="686"/>
        <w:rPr>
          <w:rFonts w:ascii="標楷體" w:eastAsia="標楷體" w:hAnsi="標楷體"/>
          <w:sz w:val="28"/>
          <w:szCs w:val="28"/>
        </w:rPr>
      </w:pPr>
      <w:r>
        <w:rPr>
          <w:rFonts w:ascii="標楷體" w:eastAsia="標楷體" w:hAnsi="標楷體"/>
          <w:sz w:val="28"/>
          <w:szCs w:val="28"/>
        </w:rPr>
        <w:t>現場管理作業</w:t>
      </w:r>
    </w:p>
    <w:p w14:paraId="0F72053E" w14:textId="5A7C21BD" w:rsidR="00B45565" w:rsidRDefault="00F80515" w:rsidP="00732736">
      <w:pPr>
        <w:pStyle w:val="a7"/>
        <w:numPr>
          <w:ilvl w:val="3"/>
          <w:numId w:val="5"/>
        </w:numPr>
        <w:tabs>
          <w:tab w:val="left" w:pos="686"/>
          <w:tab w:val="left" w:pos="851"/>
        </w:tabs>
        <w:spacing w:line="400" w:lineRule="exact"/>
        <w:ind w:leftChars="0" w:left="840" w:hanging="335"/>
        <w:rPr>
          <w:rFonts w:ascii="標楷體" w:eastAsia="標楷體" w:hAnsi="標楷體"/>
          <w:sz w:val="28"/>
          <w:szCs w:val="28"/>
        </w:rPr>
      </w:pPr>
      <w:r>
        <w:rPr>
          <w:rFonts w:ascii="標楷體" w:eastAsia="標楷體" w:hAnsi="標楷體"/>
          <w:sz w:val="28"/>
          <w:szCs w:val="28"/>
        </w:rPr>
        <w:t>廠商須自備</w:t>
      </w:r>
      <w:r w:rsidR="004B1271">
        <w:rPr>
          <w:rFonts w:ascii="標楷體" w:eastAsia="標楷體" w:hAnsi="標楷體" w:hint="eastAsia"/>
          <w:sz w:val="28"/>
          <w:szCs w:val="28"/>
        </w:rPr>
        <w:t>現場三角錐、連桿及</w:t>
      </w:r>
      <w:r w:rsidR="004B1271" w:rsidRPr="004B1271">
        <w:rPr>
          <w:rFonts w:ascii="標楷體" w:eastAsia="標楷體" w:hAnsi="標楷體" w:hint="eastAsia"/>
          <w:sz w:val="28"/>
          <w:szCs w:val="28"/>
        </w:rPr>
        <w:t>水帶</w:t>
      </w:r>
      <w:r w:rsidR="004B1271">
        <w:rPr>
          <w:rFonts w:ascii="標楷體" w:eastAsia="標楷體" w:hAnsi="標楷體"/>
          <w:sz w:val="28"/>
          <w:szCs w:val="28"/>
        </w:rPr>
        <w:t>，</w:t>
      </w:r>
      <w:r w:rsidR="00E57E2F">
        <w:rPr>
          <w:rFonts w:ascii="標楷體" w:eastAsia="標楷體" w:hAnsi="標楷體"/>
          <w:sz w:val="28"/>
          <w:szCs w:val="28"/>
        </w:rPr>
        <w:t>負責</w:t>
      </w:r>
      <w:r w:rsidR="00E57E2F">
        <w:rPr>
          <w:rFonts w:ascii="標楷體" w:eastAsia="標楷體" w:hAnsi="標楷體" w:hint="eastAsia"/>
          <w:sz w:val="28"/>
          <w:szCs w:val="28"/>
        </w:rPr>
        <w:t>現場交通與環境維護、</w:t>
      </w:r>
      <w:r w:rsidR="004B1271" w:rsidRPr="004B1271">
        <w:rPr>
          <w:rFonts w:ascii="標楷體" w:eastAsia="標楷體" w:hAnsi="標楷體" w:hint="eastAsia"/>
          <w:sz w:val="28"/>
          <w:szCs w:val="28"/>
        </w:rPr>
        <w:t>車輛調度</w:t>
      </w:r>
      <w:r w:rsidR="004B1271">
        <w:rPr>
          <w:rFonts w:ascii="標楷體" w:eastAsia="標楷體" w:hAnsi="標楷體"/>
          <w:sz w:val="28"/>
          <w:szCs w:val="28"/>
        </w:rPr>
        <w:t>，</w:t>
      </w:r>
      <w:r w:rsidR="00B04974">
        <w:rPr>
          <w:rFonts w:ascii="標楷體" w:eastAsia="標楷體" w:hAnsi="標楷體" w:hint="eastAsia"/>
          <w:sz w:val="28"/>
          <w:szCs w:val="28"/>
        </w:rPr>
        <w:t>並依道路交通安全規則第112條規定於水車後方適當位置設置明顯警示標誌，且</w:t>
      </w:r>
      <w:r w:rsidR="004B1271">
        <w:rPr>
          <w:rFonts w:ascii="標楷體" w:eastAsia="標楷體" w:hAnsi="標楷體"/>
          <w:sz w:val="28"/>
          <w:szCs w:val="28"/>
        </w:rPr>
        <w:t>應設置現場管理人員及義交</w:t>
      </w:r>
      <w:r w:rsidR="00C77583">
        <w:rPr>
          <w:rFonts w:ascii="標楷體" w:eastAsia="標楷體" w:hAnsi="標楷體"/>
          <w:sz w:val="28"/>
          <w:szCs w:val="28"/>
        </w:rPr>
        <w:t>(</w:t>
      </w:r>
      <w:r w:rsidR="00FE2D6A">
        <w:rPr>
          <w:rFonts w:ascii="標楷體" w:eastAsia="標楷體" w:hAnsi="標楷體"/>
          <w:sz w:val="28"/>
          <w:szCs w:val="28"/>
        </w:rPr>
        <w:t>請參考</w:t>
      </w:r>
      <w:r w:rsidR="00C77583">
        <w:rPr>
          <w:rFonts w:ascii="標楷體" w:eastAsia="標楷體" w:hAnsi="標楷體"/>
          <w:sz w:val="28"/>
          <w:szCs w:val="28"/>
        </w:rPr>
        <w:t>附件</w:t>
      </w:r>
      <w:r w:rsidR="00B04974">
        <w:rPr>
          <w:rFonts w:ascii="標楷體" w:eastAsia="標楷體" w:hAnsi="標楷體"/>
          <w:sz w:val="28"/>
          <w:szCs w:val="28"/>
        </w:rPr>
        <w:t>5</w:t>
      </w:r>
      <w:r w:rsidR="00C77583">
        <w:rPr>
          <w:rFonts w:ascii="標楷體" w:eastAsia="標楷體" w:hAnsi="標楷體"/>
          <w:sz w:val="28"/>
          <w:szCs w:val="28"/>
        </w:rPr>
        <w:t>)</w:t>
      </w:r>
      <w:r w:rsidR="004B1271">
        <w:rPr>
          <w:rFonts w:ascii="標楷體" w:eastAsia="標楷體" w:hAnsi="標楷體"/>
          <w:sz w:val="28"/>
          <w:szCs w:val="28"/>
        </w:rPr>
        <w:t>。</w:t>
      </w:r>
    </w:p>
    <w:p w14:paraId="6C983B14" w14:textId="243FCC9A" w:rsidR="00B0129A" w:rsidRPr="00B45565" w:rsidRDefault="00B0129A" w:rsidP="00B45565">
      <w:pPr>
        <w:pStyle w:val="a7"/>
        <w:numPr>
          <w:ilvl w:val="3"/>
          <w:numId w:val="5"/>
        </w:numPr>
        <w:tabs>
          <w:tab w:val="left" w:pos="686"/>
          <w:tab w:val="left" w:pos="851"/>
        </w:tabs>
        <w:spacing w:line="400" w:lineRule="exact"/>
        <w:ind w:leftChars="0" w:left="840" w:hanging="335"/>
        <w:rPr>
          <w:rFonts w:ascii="標楷體" w:eastAsia="標楷體" w:hAnsi="標楷體"/>
          <w:sz w:val="28"/>
          <w:szCs w:val="28"/>
        </w:rPr>
      </w:pPr>
      <w:r w:rsidRPr="00B45565">
        <w:rPr>
          <w:rFonts w:ascii="標楷體" w:eastAsia="標楷體" w:hAnsi="標楷體"/>
          <w:sz w:val="28"/>
          <w:szCs w:val="28"/>
        </w:rPr>
        <w:t>消防栓係以消防救災為主，包點期間若有消防需求，廠商</w:t>
      </w:r>
      <w:r w:rsidR="00B07EFD" w:rsidRPr="00B45565">
        <w:rPr>
          <w:rFonts w:ascii="標楷體" w:eastAsia="標楷體" w:hAnsi="標楷體"/>
          <w:sz w:val="28"/>
          <w:szCs w:val="28"/>
        </w:rPr>
        <w:t>須</w:t>
      </w:r>
      <w:r w:rsidRPr="00B45565">
        <w:rPr>
          <w:rFonts w:ascii="標楷體" w:eastAsia="標楷體" w:hAnsi="標楷體"/>
          <w:sz w:val="28"/>
          <w:szCs w:val="28"/>
        </w:rPr>
        <w:t>即時</w:t>
      </w:r>
      <w:r w:rsidR="00B07EFD" w:rsidRPr="00B45565">
        <w:rPr>
          <w:rFonts w:ascii="標楷體" w:eastAsia="標楷體" w:hAnsi="標楷體"/>
          <w:sz w:val="28"/>
          <w:szCs w:val="28"/>
        </w:rPr>
        <w:t>讓予</w:t>
      </w:r>
      <w:r w:rsidRPr="00B45565">
        <w:rPr>
          <w:rFonts w:ascii="標楷體" w:eastAsia="標楷體" w:hAnsi="標楷體"/>
          <w:sz w:val="28"/>
          <w:szCs w:val="28"/>
        </w:rPr>
        <w:t>消防車使用</w:t>
      </w:r>
      <w:r w:rsidR="000F5AA9" w:rsidRPr="00B45565">
        <w:rPr>
          <w:rFonts w:ascii="標楷體" w:eastAsia="標楷體" w:hAnsi="標楷體"/>
          <w:sz w:val="28"/>
          <w:szCs w:val="28"/>
        </w:rPr>
        <w:t>並通報本處</w:t>
      </w:r>
      <w:r w:rsidRPr="00B45565">
        <w:rPr>
          <w:rFonts w:ascii="標楷體" w:eastAsia="標楷體" w:hAnsi="標楷體"/>
          <w:sz w:val="28"/>
          <w:szCs w:val="28"/>
        </w:rPr>
        <w:t>。</w:t>
      </w:r>
    </w:p>
    <w:p w14:paraId="116AF7CC" w14:textId="7FF18EC3" w:rsidR="00FE2D6A" w:rsidRPr="00C746FE" w:rsidRDefault="00732736" w:rsidP="00FE2D6A">
      <w:pPr>
        <w:pStyle w:val="a7"/>
        <w:numPr>
          <w:ilvl w:val="0"/>
          <w:numId w:val="5"/>
        </w:numPr>
        <w:tabs>
          <w:tab w:val="left" w:pos="686"/>
          <w:tab w:val="left" w:pos="840"/>
        </w:tabs>
        <w:spacing w:beforeLines="50" w:before="180" w:line="400" w:lineRule="exact"/>
        <w:ind w:leftChars="0"/>
        <w:rPr>
          <w:rFonts w:ascii="標楷體" w:eastAsia="標楷體" w:hAnsi="標楷體"/>
          <w:b/>
          <w:sz w:val="28"/>
          <w:szCs w:val="28"/>
        </w:rPr>
      </w:pPr>
      <w:r w:rsidRPr="00C746FE">
        <w:rPr>
          <w:rFonts w:ascii="標楷體" w:eastAsia="標楷體" w:hAnsi="標楷體" w:hint="eastAsia"/>
          <w:b/>
          <w:sz w:val="28"/>
          <w:szCs w:val="28"/>
        </w:rPr>
        <w:t>取消包點</w:t>
      </w:r>
      <w:r w:rsidR="00FE2D6A" w:rsidRPr="00C746FE">
        <w:rPr>
          <w:rFonts w:ascii="標楷體" w:eastAsia="標楷體" w:hAnsi="標楷體" w:hint="eastAsia"/>
          <w:b/>
          <w:sz w:val="28"/>
          <w:szCs w:val="28"/>
        </w:rPr>
        <w:t>及</w:t>
      </w:r>
      <w:r w:rsidR="00360698" w:rsidRPr="00C746FE">
        <w:rPr>
          <w:rFonts w:ascii="標楷體" w:eastAsia="標楷體" w:hAnsi="標楷體" w:hint="eastAsia"/>
          <w:b/>
          <w:sz w:val="28"/>
          <w:szCs w:val="28"/>
        </w:rPr>
        <w:t>損</w:t>
      </w:r>
      <w:r w:rsidR="00E43296" w:rsidRPr="00C746FE">
        <w:rPr>
          <w:rFonts w:ascii="標楷體" w:eastAsia="標楷體" w:hAnsi="標楷體" w:hint="eastAsia"/>
          <w:b/>
          <w:sz w:val="28"/>
          <w:szCs w:val="28"/>
        </w:rPr>
        <w:t>害</w:t>
      </w:r>
      <w:r w:rsidR="00FE2D6A" w:rsidRPr="00C746FE">
        <w:rPr>
          <w:rFonts w:ascii="標楷體" w:eastAsia="標楷體" w:hAnsi="標楷體" w:hint="eastAsia"/>
          <w:b/>
          <w:sz w:val="28"/>
          <w:szCs w:val="28"/>
        </w:rPr>
        <w:t>賠償責任</w:t>
      </w:r>
    </w:p>
    <w:p w14:paraId="56682796" w14:textId="77777777" w:rsidR="008A4C23" w:rsidRPr="008A4C23" w:rsidRDefault="00FE2D6A" w:rsidP="008A4C23">
      <w:pPr>
        <w:pStyle w:val="a7"/>
        <w:numPr>
          <w:ilvl w:val="0"/>
          <w:numId w:val="35"/>
        </w:numPr>
        <w:tabs>
          <w:tab w:val="left" w:pos="686"/>
        </w:tabs>
        <w:spacing w:beforeLines="50" w:before="180" w:line="400" w:lineRule="exact"/>
        <w:ind w:leftChars="100" w:left="800" w:hangingChars="200" w:hanging="560"/>
        <w:rPr>
          <w:rFonts w:ascii="標楷體" w:eastAsia="標楷體" w:hAnsi="標楷體"/>
          <w:sz w:val="28"/>
          <w:szCs w:val="28"/>
        </w:rPr>
      </w:pPr>
      <w:r w:rsidRPr="008A4C23">
        <w:rPr>
          <w:rFonts w:ascii="標楷體" w:eastAsia="標楷體" w:hAnsi="標楷體" w:hint="eastAsia"/>
          <w:sz w:val="28"/>
          <w:szCs w:val="28"/>
        </w:rPr>
        <w:t>廠商需依本</w:t>
      </w:r>
      <w:r w:rsidR="00732736" w:rsidRPr="008A4C23">
        <w:rPr>
          <w:rFonts w:ascii="標楷體" w:eastAsia="標楷體" w:hAnsi="標楷體" w:hint="eastAsia"/>
          <w:sz w:val="28"/>
          <w:szCs w:val="28"/>
        </w:rPr>
        <w:t>措施</w:t>
      </w:r>
      <w:r w:rsidRPr="008A4C23">
        <w:rPr>
          <w:rFonts w:ascii="標楷體" w:eastAsia="標楷體" w:hAnsi="標楷體" w:hint="eastAsia"/>
          <w:sz w:val="28"/>
          <w:szCs w:val="28"/>
        </w:rPr>
        <w:t>所列各項</w:t>
      </w:r>
      <w:r w:rsidR="00732736" w:rsidRPr="008A4C23">
        <w:rPr>
          <w:rFonts w:ascii="標楷體" w:eastAsia="標楷體" w:hAnsi="標楷體" w:hint="eastAsia"/>
          <w:sz w:val="28"/>
          <w:szCs w:val="28"/>
        </w:rPr>
        <w:t>規定</w:t>
      </w:r>
      <w:r w:rsidRPr="008A4C23">
        <w:rPr>
          <w:rFonts w:ascii="標楷體" w:eastAsia="標楷體" w:hAnsi="標楷體" w:hint="eastAsia"/>
          <w:sz w:val="28"/>
          <w:szCs w:val="28"/>
        </w:rPr>
        <w:t>辧理購水及取水作業，</w:t>
      </w:r>
      <w:r w:rsidR="00732736" w:rsidRPr="008A4C23">
        <w:rPr>
          <w:rFonts w:ascii="標楷體" w:eastAsia="標楷體" w:hAnsi="標楷體" w:hint="eastAsia"/>
          <w:sz w:val="28"/>
          <w:szCs w:val="28"/>
        </w:rPr>
        <w:t>本處將不定時派員查核，如有發現不實、不符規定或管理不善造成水資源浪費等情事且未立即改善，本處得取消包點申請資格。</w:t>
      </w:r>
    </w:p>
    <w:p w14:paraId="11124CAC" w14:textId="51020AE1" w:rsidR="00FE2D6A" w:rsidRPr="008A4C23" w:rsidRDefault="00C746FE" w:rsidP="008A4C23">
      <w:pPr>
        <w:pStyle w:val="a7"/>
        <w:numPr>
          <w:ilvl w:val="0"/>
          <w:numId w:val="35"/>
        </w:numPr>
        <w:tabs>
          <w:tab w:val="left" w:pos="686"/>
        </w:tabs>
        <w:spacing w:beforeLines="50" w:before="180" w:line="400" w:lineRule="exact"/>
        <w:ind w:leftChars="100" w:left="800" w:hangingChars="200" w:hanging="560"/>
        <w:rPr>
          <w:rFonts w:ascii="標楷體" w:eastAsia="標楷體" w:hAnsi="標楷體"/>
          <w:sz w:val="28"/>
          <w:szCs w:val="28"/>
        </w:rPr>
      </w:pPr>
      <w:r w:rsidRPr="008A4C23">
        <w:rPr>
          <w:rFonts w:ascii="標楷體" w:eastAsia="標楷體" w:hAnsi="標楷體" w:hint="eastAsia"/>
          <w:sz w:val="28"/>
          <w:szCs w:val="28"/>
        </w:rPr>
        <w:t>廠商需負責取水現場管理(含負責管理該申請時段內之所有取水行為及交通安全維護等)，就其受僱人或其指示之第三人之作業或任何取水行為，如有違反法令或發生交通事故等情事，應負概括賠償責任，均與本處無涉；如因此造成本處或其他第三人損害或致本處應對第三人負損害賠償責任者，亦同。</w:t>
      </w:r>
    </w:p>
    <w:p w14:paraId="448F8701" w14:textId="2F73099F" w:rsidR="00A60537" w:rsidRDefault="00A60537" w:rsidP="00B4135E">
      <w:pPr>
        <w:pStyle w:val="a7"/>
        <w:numPr>
          <w:ilvl w:val="0"/>
          <w:numId w:val="5"/>
        </w:numPr>
        <w:tabs>
          <w:tab w:val="left" w:pos="686"/>
          <w:tab w:val="left" w:pos="840"/>
        </w:tabs>
        <w:spacing w:beforeLines="50" w:before="180" w:line="400" w:lineRule="exact"/>
        <w:ind w:leftChars="0"/>
        <w:rPr>
          <w:rFonts w:ascii="標楷體" w:eastAsia="標楷體" w:hAnsi="標楷體"/>
          <w:b/>
          <w:sz w:val="28"/>
          <w:szCs w:val="28"/>
        </w:rPr>
      </w:pPr>
      <w:r>
        <w:rPr>
          <w:rFonts w:ascii="標楷體" w:eastAsia="標楷體" w:hAnsi="標楷體"/>
          <w:b/>
          <w:sz w:val="28"/>
          <w:szCs w:val="28"/>
        </w:rPr>
        <w:lastRenderedPageBreak/>
        <w:t>退款方式</w:t>
      </w:r>
    </w:p>
    <w:p w14:paraId="6EF907D1" w14:textId="490C9186" w:rsidR="00CB14FF" w:rsidRDefault="00CB14FF" w:rsidP="00CB14FF">
      <w:pPr>
        <w:pStyle w:val="a7"/>
        <w:numPr>
          <w:ilvl w:val="1"/>
          <w:numId w:val="5"/>
        </w:numPr>
        <w:tabs>
          <w:tab w:val="left" w:pos="686"/>
          <w:tab w:val="left" w:pos="1036"/>
          <w:tab w:val="left" w:pos="1176"/>
        </w:tabs>
        <w:spacing w:beforeLines="50" w:before="180" w:line="400" w:lineRule="exact"/>
        <w:ind w:leftChars="0" w:hanging="64"/>
        <w:rPr>
          <w:rFonts w:ascii="標楷體" w:eastAsia="標楷體" w:hAnsi="標楷體"/>
          <w:sz w:val="28"/>
          <w:szCs w:val="28"/>
        </w:rPr>
      </w:pPr>
      <w:r w:rsidRPr="00CB14FF">
        <w:rPr>
          <w:rFonts w:ascii="標楷體" w:eastAsia="標楷體" w:hAnsi="標楷體" w:hint="eastAsia"/>
          <w:sz w:val="28"/>
          <w:szCs w:val="28"/>
        </w:rPr>
        <w:t>旱季限水措施結束，預購零售水未取水者，由原購水廠商填寫申請書及折讓證明單辦理退費及電子票券註銷。</w:t>
      </w:r>
      <w:r>
        <w:rPr>
          <w:rFonts w:ascii="標楷體" w:eastAsia="標楷體" w:hAnsi="標楷體" w:hint="eastAsia"/>
          <w:sz w:val="28"/>
          <w:szCs w:val="28"/>
        </w:rPr>
        <w:t>退款一律採匯款方式，匯費由本處負擔。</w:t>
      </w:r>
    </w:p>
    <w:p w14:paraId="4C72BEB1" w14:textId="537FBC28" w:rsidR="00CB14FF" w:rsidRPr="008A4C23" w:rsidRDefault="00CB14FF" w:rsidP="00CB14FF">
      <w:pPr>
        <w:pStyle w:val="a7"/>
        <w:numPr>
          <w:ilvl w:val="1"/>
          <w:numId w:val="5"/>
        </w:numPr>
        <w:tabs>
          <w:tab w:val="left" w:pos="686"/>
          <w:tab w:val="left" w:pos="1036"/>
          <w:tab w:val="left" w:pos="1176"/>
        </w:tabs>
        <w:spacing w:beforeLines="50" w:before="180" w:line="400" w:lineRule="exact"/>
        <w:ind w:leftChars="0" w:hanging="64"/>
        <w:rPr>
          <w:rFonts w:ascii="標楷體" w:eastAsia="標楷體" w:hAnsi="標楷體"/>
          <w:sz w:val="28"/>
          <w:szCs w:val="28"/>
        </w:rPr>
      </w:pPr>
      <w:r w:rsidRPr="00CB14FF">
        <w:rPr>
          <w:rFonts w:ascii="標楷體" w:eastAsia="標楷體" w:hAnsi="標楷體" w:hint="eastAsia"/>
          <w:sz w:val="28"/>
          <w:szCs w:val="28"/>
        </w:rPr>
        <w:t>因預購零售水已開立發票，取水及退</w:t>
      </w:r>
      <w:r w:rsidRPr="008A4C23">
        <w:rPr>
          <w:rFonts w:ascii="標楷體" w:eastAsia="標楷體" w:hAnsi="標楷體" w:hint="eastAsia"/>
          <w:sz w:val="28"/>
          <w:szCs w:val="28"/>
        </w:rPr>
        <w:t>費請於</w:t>
      </w:r>
      <w:r w:rsidR="00FE2D6A" w:rsidRPr="008A4C23">
        <w:rPr>
          <w:rFonts w:ascii="標楷體" w:eastAsia="標楷體" w:hAnsi="標楷體" w:hint="eastAsia"/>
          <w:sz w:val="28"/>
          <w:szCs w:val="28"/>
        </w:rPr>
        <w:t>當</w:t>
      </w:r>
      <w:r w:rsidRPr="008A4C23">
        <w:rPr>
          <w:rFonts w:ascii="標楷體" w:eastAsia="標楷體" w:hAnsi="標楷體" w:hint="eastAsia"/>
          <w:sz w:val="28"/>
          <w:szCs w:val="28"/>
        </w:rPr>
        <w:t>年度內完成。</w:t>
      </w:r>
    </w:p>
    <w:p w14:paraId="1D42E808" w14:textId="5ADCA9B1" w:rsidR="00866473" w:rsidRPr="008A4C23" w:rsidRDefault="00866473" w:rsidP="00866473">
      <w:pPr>
        <w:pStyle w:val="a7"/>
        <w:numPr>
          <w:ilvl w:val="0"/>
          <w:numId w:val="5"/>
        </w:numPr>
        <w:tabs>
          <w:tab w:val="left" w:pos="686"/>
          <w:tab w:val="left" w:pos="840"/>
        </w:tabs>
        <w:spacing w:beforeLines="50" w:before="180" w:line="400" w:lineRule="exact"/>
        <w:ind w:leftChars="0"/>
        <w:rPr>
          <w:rFonts w:ascii="標楷體" w:eastAsia="標楷體" w:hAnsi="標楷體"/>
          <w:b/>
          <w:sz w:val="28"/>
          <w:szCs w:val="28"/>
        </w:rPr>
      </w:pPr>
      <w:r w:rsidRPr="008A4C23">
        <w:rPr>
          <w:rFonts w:ascii="標楷體" w:eastAsia="標楷體" w:hAnsi="標楷體" w:hint="eastAsia"/>
          <w:b/>
          <w:sz w:val="28"/>
          <w:szCs w:val="28"/>
        </w:rPr>
        <w:t>本</w:t>
      </w:r>
      <w:r w:rsidR="00732736" w:rsidRPr="008A4C23">
        <w:rPr>
          <w:rFonts w:ascii="標楷體" w:eastAsia="標楷體" w:hAnsi="標楷體" w:hint="eastAsia"/>
          <w:b/>
          <w:sz w:val="28"/>
          <w:szCs w:val="28"/>
        </w:rPr>
        <w:t>措施</w:t>
      </w:r>
      <w:r w:rsidRPr="008A4C23">
        <w:rPr>
          <w:rFonts w:ascii="標楷體" w:eastAsia="標楷體" w:hAnsi="標楷體" w:hint="eastAsia"/>
          <w:b/>
          <w:sz w:val="28"/>
          <w:szCs w:val="28"/>
        </w:rPr>
        <w:t>如有未盡事宜，得隨時補充與協調辦理。</w:t>
      </w:r>
    </w:p>
    <w:p w14:paraId="694075FC" w14:textId="72E2B098" w:rsidR="008B5A11" w:rsidRPr="00094E1F" w:rsidRDefault="008B5A11" w:rsidP="005C188D">
      <w:pPr>
        <w:spacing w:line="360" w:lineRule="exact"/>
        <w:rPr>
          <w:rFonts w:ascii="標楷體" w:eastAsia="標楷體" w:hAnsi="標楷體"/>
          <w:sz w:val="28"/>
          <w:szCs w:val="28"/>
        </w:rPr>
      </w:pPr>
    </w:p>
    <w:sectPr w:rsidR="008B5A11" w:rsidRPr="00094E1F" w:rsidSect="00094E1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FCF98" w14:textId="77777777" w:rsidR="00697D1A" w:rsidRDefault="00697D1A" w:rsidP="00D23C41">
      <w:r>
        <w:separator/>
      </w:r>
    </w:p>
  </w:endnote>
  <w:endnote w:type="continuationSeparator" w:id="0">
    <w:p w14:paraId="3F7DEE9D" w14:textId="77777777" w:rsidR="00697D1A" w:rsidRDefault="00697D1A" w:rsidP="00D2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A57F0" w14:textId="77777777" w:rsidR="00697D1A" w:rsidRDefault="00697D1A" w:rsidP="00D23C41">
      <w:r>
        <w:separator/>
      </w:r>
    </w:p>
  </w:footnote>
  <w:footnote w:type="continuationSeparator" w:id="0">
    <w:p w14:paraId="30806BF3" w14:textId="77777777" w:rsidR="00697D1A" w:rsidRDefault="00697D1A" w:rsidP="00D23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0EC2"/>
    <w:multiLevelType w:val="hybridMultilevel"/>
    <w:tmpl w:val="C48001DA"/>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0DA80CD7"/>
    <w:multiLevelType w:val="hybridMultilevel"/>
    <w:tmpl w:val="977E4F5C"/>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EC01663"/>
    <w:multiLevelType w:val="hybridMultilevel"/>
    <w:tmpl w:val="2122818C"/>
    <w:lvl w:ilvl="0" w:tplc="8C32BEFA">
      <w:start w:val="1"/>
      <w:numFmt w:val="taiwaneseCountingThousand"/>
      <w:lvlText w:val="(%1)"/>
      <w:lvlJc w:val="right"/>
      <w:pPr>
        <w:ind w:left="720" w:hanging="480"/>
      </w:pPr>
      <w:rPr>
        <w:rFonts w:hint="eastAsia"/>
      </w:r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10F00D1C"/>
    <w:multiLevelType w:val="hybridMultilevel"/>
    <w:tmpl w:val="94CE4EC2"/>
    <w:lvl w:ilvl="0" w:tplc="0409000F">
      <w:start w:val="1"/>
      <w:numFmt w:val="decimal"/>
      <w:lvlText w:val="%1."/>
      <w:lvlJc w:val="left"/>
      <w:pPr>
        <w:ind w:left="1440" w:hanging="480"/>
      </w:pPr>
    </w:lvl>
    <w:lvl w:ilvl="1" w:tplc="0409000F">
      <w:start w:val="1"/>
      <w:numFmt w:val="decimal"/>
      <w:lvlText w:val="%2."/>
      <w:lvlJc w:val="left"/>
      <w:pPr>
        <w:ind w:left="1920" w:hanging="480"/>
      </w:pPr>
    </w:lvl>
    <w:lvl w:ilvl="2" w:tplc="828A531C">
      <w:start w:val="1"/>
      <w:numFmt w:val="decimal"/>
      <w:lvlText w:val="(%3)."/>
      <w:lvlJc w:val="left"/>
      <w:pPr>
        <w:ind w:left="2400" w:hanging="480"/>
      </w:pPr>
      <w:rPr>
        <w:rFonts w:hint="eastAsia"/>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41C20D1"/>
    <w:multiLevelType w:val="hybridMultilevel"/>
    <w:tmpl w:val="D0F6E39A"/>
    <w:lvl w:ilvl="0" w:tplc="6FD82892">
      <w:start w:val="1"/>
      <w:numFmt w:val="taiwaneseCountingThousand"/>
      <w:lvlText w:val="(%1)"/>
      <w:lvlJc w:val="left"/>
      <w:pPr>
        <w:ind w:left="1214" w:hanging="465"/>
      </w:pPr>
      <w:rPr>
        <w:rFonts w:hint="default"/>
      </w:rPr>
    </w:lvl>
    <w:lvl w:ilvl="1" w:tplc="04090019">
      <w:start w:val="1"/>
      <w:numFmt w:val="ideographTraditional"/>
      <w:lvlText w:val="%2、"/>
      <w:lvlJc w:val="left"/>
      <w:pPr>
        <w:ind w:left="1709" w:hanging="480"/>
      </w:pPr>
    </w:lvl>
    <w:lvl w:ilvl="2" w:tplc="0409001B">
      <w:start w:val="1"/>
      <w:numFmt w:val="lowerRoman"/>
      <w:lvlText w:val="%3."/>
      <w:lvlJc w:val="right"/>
      <w:pPr>
        <w:ind w:left="2189" w:hanging="480"/>
      </w:pPr>
    </w:lvl>
    <w:lvl w:ilvl="3" w:tplc="0409000F">
      <w:start w:val="1"/>
      <w:numFmt w:val="decimal"/>
      <w:lvlText w:val="%4."/>
      <w:lvlJc w:val="left"/>
      <w:pPr>
        <w:ind w:left="2669" w:hanging="480"/>
      </w:pPr>
    </w:lvl>
    <w:lvl w:ilvl="4" w:tplc="04090019" w:tentative="1">
      <w:start w:val="1"/>
      <w:numFmt w:val="ideographTraditional"/>
      <w:lvlText w:val="%5、"/>
      <w:lvlJc w:val="left"/>
      <w:pPr>
        <w:ind w:left="3149" w:hanging="480"/>
      </w:pPr>
    </w:lvl>
    <w:lvl w:ilvl="5" w:tplc="0409001B" w:tentative="1">
      <w:start w:val="1"/>
      <w:numFmt w:val="lowerRoman"/>
      <w:lvlText w:val="%6."/>
      <w:lvlJc w:val="right"/>
      <w:pPr>
        <w:ind w:left="3629" w:hanging="480"/>
      </w:pPr>
    </w:lvl>
    <w:lvl w:ilvl="6" w:tplc="0409000F" w:tentative="1">
      <w:start w:val="1"/>
      <w:numFmt w:val="decimal"/>
      <w:lvlText w:val="%7."/>
      <w:lvlJc w:val="left"/>
      <w:pPr>
        <w:ind w:left="4109" w:hanging="480"/>
      </w:pPr>
    </w:lvl>
    <w:lvl w:ilvl="7" w:tplc="04090019" w:tentative="1">
      <w:start w:val="1"/>
      <w:numFmt w:val="ideographTraditional"/>
      <w:lvlText w:val="%8、"/>
      <w:lvlJc w:val="left"/>
      <w:pPr>
        <w:ind w:left="4589" w:hanging="480"/>
      </w:pPr>
    </w:lvl>
    <w:lvl w:ilvl="8" w:tplc="0409001B" w:tentative="1">
      <w:start w:val="1"/>
      <w:numFmt w:val="lowerRoman"/>
      <w:lvlText w:val="%9."/>
      <w:lvlJc w:val="right"/>
      <w:pPr>
        <w:ind w:left="5069" w:hanging="480"/>
      </w:pPr>
    </w:lvl>
  </w:abstractNum>
  <w:abstractNum w:abstractNumId="5" w15:restartNumberingAfterBreak="0">
    <w:nsid w:val="16D10CC2"/>
    <w:multiLevelType w:val="hybridMultilevel"/>
    <w:tmpl w:val="F2A68A04"/>
    <w:lvl w:ilvl="0" w:tplc="5490A132">
      <w:start w:val="1"/>
      <w:numFmt w:val="taiwaneseCountingThousand"/>
      <w:lvlText w:val="%1、"/>
      <w:lvlJc w:val="left"/>
      <w:pPr>
        <w:ind w:left="480" w:hanging="480"/>
      </w:pPr>
      <w:rPr>
        <w:rFonts w:hint="eastAsia"/>
        <w:lang w:val="en-US"/>
      </w:rPr>
    </w:lvl>
    <w:lvl w:ilvl="1" w:tplc="8C32BEFA">
      <w:start w:val="1"/>
      <w:numFmt w:val="taiwaneseCountingThousand"/>
      <w:lvlText w:val="(%2)"/>
      <w:lvlJc w:val="righ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D81186"/>
    <w:multiLevelType w:val="hybridMultilevel"/>
    <w:tmpl w:val="E43A3368"/>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1B025E01"/>
    <w:multiLevelType w:val="hybridMultilevel"/>
    <w:tmpl w:val="4B2A0CC2"/>
    <w:lvl w:ilvl="0" w:tplc="8C32BEFA">
      <w:start w:val="1"/>
      <w:numFmt w:val="taiwaneseCountingThousand"/>
      <w:lvlText w:val="(%1)"/>
      <w:lvlJc w:val="righ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1DC4261B"/>
    <w:multiLevelType w:val="hybridMultilevel"/>
    <w:tmpl w:val="517C6D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9C239C"/>
    <w:multiLevelType w:val="hybridMultilevel"/>
    <w:tmpl w:val="D0F6E39A"/>
    <w:lvl w:ilvl="0" w:tplc="6FD82892">
      <w:start w:val="1"/>
      <w:numFmt w:val="taiwaneseCountingThousand"/>
      <w:lvlText w:val="(%1)"/>
      <w:lvlJc w:val="left"/>
      <w:pPr>
        <w:ind w:left="1214" w:hanging="465"/>
      </w:pPr>
      <w:rPr>
        <w:rFonts w:hint="default"/>
      </w:rPr>
    </w:lvl>
    <w:lvl w:ilvl="1" w:tplc="04090019" w:tentative="1">
      <w:start w:val="1"/>
      <w:numFmt w:val="ideographTraditional"/>
      <w:lvlText w:val="%2、"/>
      <w:lvlJc w:val="left"/>
      <w:pPr>
        <w:ind w:left="1709" w:hanging="480"/>
      </w:pPr>
    </w:lvl>
    <w:lvl w:ilvl="2" w:tplc="0409001B" w:tentative="1">
      <w:start w:val="1"/>
      <w:numFmt w:val="lowerRoman"/>
      <w:lvlText w:val="%3."/>
      <w:lvlJc w:val="right"/>
      <w:pPr>
        <w:ind w:left="2189" w:hanging="480"/>
      </w:pPr>
    </w:lvl>
    <w:lvl w:ilvl="3" w:tplc="0409000F">
      <w:start w:val="1"/>
      <w:numFmt w:val="decimal"/>
      <w:lvlText w:val="%4."/>
      <w:lvlJc w:val="left"/>
      <w:pPr>
        <w:ind w:left="2669" w:hanging="480"/>
      </w:pPr>
    </w:lvl>
    <w:lvl w:ilvl="4" w:tplc="04090019" w:tentative="1">
      <w:start w:val="1"/>
      <w:numFmt w:val="ideographTraditional"/>
      <w:lvlText w:val="%5、"/>
      <w:lvlJc w:val="left"/>
      <w:pPr>
        <w:ind w:left="3149" w:hanging="480"/>
      </w:pPr>
    </w:lvl>
    <w:lvl w:ilvl="5" w:tplc="0409001B" w:tentative="1">
      <w:start w:val="1"/>
      <w:numFmt w:val="lowerRoman"/>
      <w:lvlText w:val="%6."/>
      <w:lvlJc w:val="right"/>
      <w:pPr>
        <w:ind w:left="3629" w:hanging="480"/>
      </w:pPr>
    </w:lvl>
    <w:lvl w:ilvl="6" w:tplc="0409000F" w:tentative="1">
      <w:start w:val="1"/>
      <w:numFmt w:val="decimal"/>
      <w:lvlText w:val="%7."/>
      <w:lvlJc w:val="left"/>
      <w:pPr>
        <w:ind w:left="4109" w:hanging="480"/>
      </w:pPr>
    </w:lvl>
    <w:lvl w:ilvl="7" w:tplc="04090019" w:tentative="1">
      <w:start w:val="1"/>
      <w:numFmt w:val="ideographTraditional"/>
      <w:lvlText w:val="%8、"/>
      <w:lvlJc w:val="left"/>
      <w:pPr>
        <w:ind w:left="4589" w:hanging="480"/>
      </w:pPr>
    </w:lvl>
    <w:lvl w:ilvl="8" w:tplc="0409001B" w:tentative="1">
      <w:start w:val="1"/>
      <w:numFmt w:val="lowerRoman"/>
      <w:lvlText w:val="%9."/>
      <w:lvlJc w:val="right"/>
      <w:pPr>
        <w:ind w:left="5069" w:hanging="480"/>
      </w:pPr>
    </w:lvl>
  </w:abstractNum>
  <w:abstractNum w:abstractNumId="10" w15:restartNumberingAfterBreak="0">
    <w:nsid w:val="2506223C"/>
    <w:multiLevelType w:val="hybridMultilevel"/>
    <w:tmpl w:val="307215A4"/>
    <w:lvl w:ilvl="0" w:tplc="8C32BEFA">
      <w:start w:val="1"/>
      <w:numFmt w:val="taiwaneseCountingThousand"/>
      <w:lvlText w:val="(%1)"/>
      <w:lvlJc w:val="right"/>
      <w:pPr>
        <w:ind w:left="720" w:hanging="480"/>
      </w:pPr>
      <w:rPr>
        <w:rFonts w:hint="eastAsia"/>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7774069"/>
    <w:multiLevelType w:val="hybridMultilevel"/>
    <w:tmpl w:val="D0F6E39A"/>
    <w:lvl w:ilvl="0" w:tplc="6FD82892">
      <w:start w:val="1"/>
      <w:numFmt w:val="taiwaneseCountingThousand"/>
      <w:lvlText w:val="(%1)"/>
      <w:lvlJc w:val="left"/>
      <w:pPr>
        <w:ind w:left="1214" w:hanging="465"/>
      </w:pPr>
      <w:rPr>
        <w:rFonts w:hint="default"/>
      </w:rPr>
    </w:lvl>
    <w:lvl w:ilvl="1" w:tplc="04090019" w:tentative="1">
      <w:start w:val="1"/>
      <w:numFmt w:val="ideographTraditional"/>
      <w:lvlText w:val="%2、"/>
      <w:lvlJc w:val="left"/>
      <w:pPr>
        <w:ind w:left="1709" w:hanging="480"/>
      </w:pPr>
    </w:lvl>
    <w:lvl w:ilvl="2" w:tplc="0409001B" w:tentative="1">
      <w:start w:val="1"/>
      <w:numFmt w:val="lowerRoman"/>
      <w:lvlText w:val="%3."/>
      <w:lvlJc w:val="right"/>
      <w:pPr>
        <w:ind w:left="2189" w:hanging="480"/>
      </w:pPr>
    </w:lvl>
    <w:lvl w:ilvl="3" w:tplc="0409000F" w:tentative="1">
      <w:start w:val="1"/>
      <w:numFmt w:val="decimal"/>
      <w:lvlText w:val="%4."/>
      <w:lvlJc w:val="left"/>
      <w:pPr>
        <w:ind w:left="2669" w:hanging="480"/>
      </w:pPr>
    </w:lvl>
    <w:lvl w:ilvl="4" w:tplc="04090019" w:tentative="1">
      <w:start w:val="1"/>
      <w:numFmt w:val="ideographTraditional"/>
      <w:lvlText w:val="%5、"/>
      <w:lvlJc w:val="left"/>
      <w:pPr>
        <w:ind w:left="3149" w:hanging="480"/>
      </w:pPr>
    </w:lvl>
    <w:lvl w:ilvl="5" w:tplc="0409001B" w:tentative="1">
      <w:start w:val="1"/>
      <w:numFmt w:val="lowerRoman"/>
      <w:lvlText w:val="%6."/>
      <w:lvlJc w:val="right"/>
      <w:pPr>
        <w:ind w:left="3629" w:hanging="480"/>
      </w:pPr>
    </w:lvl>
    <w:lvl w:ilvl="6" w:tplc="0409000F" w:tentative="1">
      <w:start w:val="1"/>
      <w:numFmt w:val="decimal"/>
      <w:lvlText w:val="%7."/>
      <w:lvlJc w:val="left"/>
      <w:pPr>
        <w:ind w:left="4109" w:hanging="480"/>
      </w:pPr>
    </w:lvl>
    <w:lvl w:ilvl="7" w:tplc="04090019" w:tentative="1">
      <w:start w:val="1"/>
      <w:numFmt w:val="ideographTraditional"/>
      <w:lvlText w:val="%8、"/>
      <w:lvlJc w:val="left"/>
      <w:pPr>
        <w:ind w:left="4589" w:hanging="480"/>
      </w:pPr>
    </w:lvl>
    <w:lvl w:ilvl="8" w:tplc="0409001B" w:tentative="1">
      <w:start w:val="1"/>
      <w:numFmt w:val="lowerRoman"/>
      <w:lvlText w:val="%9."/>
      <w:lvlJc w:val="right"/>
      <w:pPr>
        <w:ind w:left="5069" w:hanging="480"/>
      </w:pPr>
    </w:lvl>
  </w:abstractNum>
  <w:abstractNum w:abstractNumId="12" w15:restartNumberingAfterBreak="0">
    <w:nsid w:val="284F0CE9"/>
    <w:multiLevelType w:val="hybridMultilevel"/>
    <w:tmpl w:val="1696F082"/>
    <w:lvl w:ilvl="0" w:tplc="8C32BEFA">
      <w:start w:val="1"/>
      <w:numFmt w:val="taiwaneseCountingThousand"/>
      <w:lvlText w:val="(%1)"/>
      <w:lvlJc w:val="right"/>
      <w:pPr>
        <w:ind w:left="720" w:hanging="480"/>
      </w:pPr>
      <w:rPr>
        <w:rFonts w:hint="eastAsia"/>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299C0FD0"/>
    <w:multiLevelType w:val="hybridMultilevel"/>
    <w:tmpl w:val="D0F6E39A"/>
    <w:lvl w:ilvl="0" w:tplc="6FD82892">
      <w:start w:val="1"/>
      <w:numFmt w:val="taiwaneseCountingThousand"/>
      <w:lvlText w:val="(%1)"/>
      <w:lvlJc w:val="left"/>
      <w:pPr>
        <w:ind w:left="1214" w:hanging="465"/>
      </w:pPr>
      <w:rPr>
        <w:rFonts w:hint="default"/>
      </w:rPr>
    </w:lvl>
    <w:lvl w:ilvl="1" w:tplc="04090019" w:tentative="1">
      <w:start w:val="1"/>
      <w:numFmt w:val="ideographTraditional"/>
      <w:lvlText w:val="%2、"/>
      <w:lvlJc w:val="left"/>
      <w:pPr>
        <w:ind w:left="1709" w:hanging="480"/>
      </w:pPr>
    </w:lvl>
    <w:lvl w:ilvl="2" w:tplc="0409001B" w:tentative="1">
      <w:start w:val="1"/>
      <w:numFmt w:val="lowerRoman"/>
      <w:lvlText w:val="%3."/>
      <w:lvlJc w:val="right"/>
      <w:pPr>
        <w:ind w:left="2189" w:hanging="480"/>
      </w:pPr>
    </w:lvl>
    <w:lvl w:ilvl="3" w:tplc="0409000F" w:tentative="1">
      <w:start w:val="1"/>
      <w:numFmt w:val="decimal"/>
      <w:lvlText w:val="%4."/>
      <w:lvlJc w:val="left"/>
      <w:pPr>
        <w:ind w:left="2669" w:hanging="480"/>
      </w:pPr>
    </w:lvl>
    <w:lvl w:ilvl="4" w:tplc="04090019" w:tentative="1">
      <w:start w:val="1"/>
      <w:numFmt w:val="ideographTraditional"/>
      <w:lvlText w:val="%5、"/>
      <w:lvlJc w:val="left"/>
      <w:pPr>
        <w:ind w:left="3149" w:hanging="480"/>
      </w:pPr>
    </w:lvl>
    <w:lvl w:ilvl="5" w:tplc="0409001B" w:tentative="1">
      <w:start w:val="1"/>
      <w:numFmt w:val="lowerRoman"/>
      <w:lvlText w:val="%6."/>
      <w:lvlJc w:val="right"/>
      <w:pPr>
        <w:ind w:left="3629" w:hanging="480"/>
      </w:pPr>
    </w:lvl>
    <w:lvl w:ilvl="6" w:tplc="0409000F" w:tentative="1">
      <w:start w:val="1"/>
      <w:numFmt w:val="decimal"/>
      <w:lvlText w:val="%7."/>
      <w:lvlJc w:val="left"/>
      <w:pPr>
        <w:ind w:left="4109" w:hanging="480"/>
      </w:pPr>
    </w:lvl>
    <w:lvl w:ilvl="7" w:tplc="04090019" w:tentative="1">
      <w:start w:val="1"/>
      <w:numFmt w:val="ideographTraditional"/>
      <w:lvlText w:val="%8、"/>
      <w:lvlJc w:val="left"/>
      <w:pPr>
        <w:ind w:left="4589" w:hanging="480"/>
      </w:pPr>
    </w:lvl>
    <w:lvl w:ilvl="8" w:tplc="0409001B" w:tentative="1">
      <w:start w:val="1"/>
      <w:numFmt w:val="lowerRoman"/>
      <w:lvlText w:val="%9."/>
      <w:lvlJc w:val="right"/>
      <w:pPr>
        <w:ind w:left="5069" w:hanging="480"/>
      </w:pPr>
    </w:lvl>
  </w:abstractNum>
  <w:abstractNum w:abstractNumId="14" w15:restartNumberingAfterBreak="0">
    <w:nsid w:val="2A583542"/>
    <w:multiLevelType w:val="hybridMultilevel"/>
    <w:tmpl w:val="63D8B228"/>
    <w:lvl w:ilvl="0" w:tplc="646E5C2C">
      <w:start w:val="1"/>
      <w:numFmt w:val="decimal"/>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2B7D1864"/>
    <w:multiLevelType w:val="hybridMultilevel"/>
    <w:tmpl w:val="E4EE3F5A"/>
    <w:lvl w:ilvl="0" w:tplc="828A531C">
      <w:start w:val="1"/>
      <w:numFmt w:val="decimal"/>
      <w:lvlText w:val="(%1)."/>
      <w:lvlJc w:val="left"/>
      <w:pPr>
        <w:ind w:left="2160" w:hanging="480"/>
      </w:pPr>
      <w:rPr>
        <w:rFonts w:hint="eastAsia"/>
      </w:rPr>
    </w:lvl>
    <w:lvl w:ilvl="1" w:tplc="04090019">
      <w:start w:val="1"/>
      <w:numFmt w:val="ideographTraditional"/>
      <w:lvlText w:val="%2、"/>
      <w:lvlJc w:val="left"/>
      <w:pPr>
        <w:ind w:left="2640" w:hanging="480"/>
      </w:pPr>
    </w:lvl>
    <w:lvl w:ilvl="2" w:tplc="0409001B">
      <w:start w:val="1"/>
      <w:numFmt w:val="lowerRoman"/>
      <w:lvlText w:val="%3."/>
      <w:lvlJc w:val="right"/>
      <w:pPr>
        <w:ind w:left="3120" w:hanging="480"/>
      </w:pPr>
    </w:lvl>
    <w:lvl w:ilvl="3" w:tplc="828A531C">
      <w:start w:val="1"/>
      <w:numFmt w:val="decimal"/>
      <w:lvlText w:val="(%4)."/>
      <w:lvlJc w:val="left"/>
      <w:pPr>
        <w:ind w:left="3600" w:hanging="480"/>
      </w:pPr>
      <w:rPr>
        <w:rFonts w:hint="eastAsia"/>
      </w:r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6" w15:restartNumberingAfterBreak="0">
    <w:nsid w:val="2F8E0F7A"/>
    <w:multiLevelType w:val="hybridMultilevel"/>
    <w:tmpl w:val="F08A8448"/>
    <w:lvl w:ilvl="0" w:tplc="59DA99E2">
      <w:start w:val="1"/>
      <w:numFmt w:val="decimal"/>
      <w:lvlText w:val="(%1)"/>
      <w:lvlJc w:val="left"/>
      <w:pPr>
        <w:ind w:left="1179" w:hanging="720"/>
      </w:pPr>
      <w:rPr>
        <w:rFonts w:hint="default"/>
      </w:rPr>
    </w:lvl>
    <w:lvl w:ilvl="1" w:tplc="04090019" w:tentative="1">
      <w:start w:val="1"/>
      <w:numFmt w:val="ideographTraditional"/>
      <w:lvlText w:val="%2、"/>
      <w:lvlJc w:val="left"/>
      <w:pPr>
        <w:ind w:left="1419" w:hanging="480"/>
      </w:p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17" w15:restartNumberingAfterBreak="0">
    <w:nsid w:val="2F951834"/>
    <w:multiLevelType w:val="hybridMultilevel"/>
    <w:tmpl w:val="ECD2C7A8"/>
    <w:lvl w:ilvl="0" w:tplc="48868E42">
      <w:start w:val="1"/>
      <w:numFmt w:val="decimal"/>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8" w15:restartNumberingAfterBreak="0">
    <w:nsid w:val="404E3BFB"/>
    <w:multiLevelType w:val="hybridMultilevel"/>
    <w:tmpl w:val="D0F6E39A"/>
    <w:lvl w:ilvl="0" w:tplc="6FD82892">
      <w:start w:val="1"/>
      <w:numFmt w:val="taiwaneseCountingThousand"/>
      <w:lvlText w:val="(%1)"/>
      <w:lvlJc w:val="left"/>
      <w:pPr>
        <w:ind w:left="1214" w:hanging="465"/>
      </w:pPr>
      <w:rPr>
        <w:rFonts w:hint="default"/>
      </w:rPr>
    </w:lvl>
    <w:lvl w:ilvl="1" w:tplc="04090019" w:tentative="1">
      <w:start w:val="1"/>
      <w:numFmt w:val="ideographTraditional"/>
      <w:lvlText w:val="%2、"/>
      <w:lvlJc w:val="left"/>
      <w:pPr>
        <w:ind w:left="1709" w:hanging="480"/>
      </w:pPr>
    </w:lvl>
    <w:lvl w:ilvl="2" w:tplc="0409001B" w:tentative="1">
      <w:start w:val="1"/>
      <w:numFmt w:val="lowerRoman"/>
      <w:lvlText w:val="%3."/>
      <w:lvlJc w:val="right"/>
      <w:pPr>
        <w:ind w:left="2189" w:hanging="480"/>
      </w:pPr>
    </w:lvl>
    <w:lvl w:ilvl="3" w:tplc="0409000F" w:tentative="1">
      <w:start w:val="1"/>
      <w:numFmt w:val="decimal"/>
      <w:lvlText w:val="%4."/>
      <w:lvlJc w:val="left"/>
      <w:pPr>
        <w:ind w:left="2669" w:hanging="480"/>
      </w:pPr>
    </w:lvl>
    <w:lvl w:ilvl="4" w:tplc="04090019" w:tentative="1">
      <w:start w:val="1"/>
      <w:numFmt w:val="ideographTraditional"/>
      <w:lvlText w:val="%5、"/>
      <w:lvlJc w:val="left"/>
      <w:pPr>
        <w:ind w:left="3149" w:hanging="480"/>
      </w:pPr>
    </w:lvl>
    <w:lvl w:ilvl="5" w:tplc="0409001B" w:tentative="1">
      <w:start w:val="1"/>
      <w:numFmt w:val="lowerRoman"/>
      <w:lvlText w:val="%6."/>
      <w:lvlJc w:val="right"/>
      <w:pPr>
        <w:ind w:left="3629" w:hanging="480"/>
      </w:pPr>
    </w:lvl>
    <w:lvl w:ilvl="6" w:tplc="0409000F" w:tentative="1">
      <w:start w:val="1"/>
      <w:numFmt w:val="decimal"/>
      <w:lvlText w:val="%7."/>
      <w:lvlJc w:val="left"/>
      <w:pPr>
        <w:ind w:left="4109" w:hanging="480"/>
      </w:pPr>
    </w:lvl>
    <w:lvl w:ilvl="7" w:tplc="04090019" w:tentative="1">
      <w:start w:val="1"/>
      <w:numFmt w:val="ideographTraditional"/>
      <w:lvlText w:val="%8、"/>
      <w:lvlJc w:val="left"/>
      <w:pPr>
        <w:ind w:left="4589" w:hanging="480"/>
      </w:pPr>
    </w:lvl>
    <w:lvl w:ilvl="8" w:tplc="0409001B" w:tentative="1">
      <w:start w:val="1"/>
      <w:numFmt w:val="lowerRoman"/>
      <w:lvlText w:val="%9."/>
      <w:lvlJc w:val="right"/>
      <w:pPr>
        <w:ind w:left="5069" w:hanging="480"/>
      </w:pPr>
    </w:lvl>
  </w:abstractNum>
  <w:abstractNum w:abstractNumId="19" w15:restartNumberingAfterBreak="0">
    <w:nsid w:val="459653D7"/>
    <w:multiLevelType w:val="hybridMultilevel"/>
    <w:tmpl w:val="2D2C3DEC"/>
    <w:lvl w:ilvl="0" w:tplc="75409F9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AD51B18"/>
    <w:multiLevelType w:val="hybridMultilevel"/>
    <w:tmpl w:val="E362A95A"/>
    <w:lvl w:ilvl="0" w:tplc="FF6C7794">
      <w:start w:val="1"/>
      <w:numFmt w:val="decimal"/>
      <w:lvlText w:val="%1."/>
      <w:lvlJc w:val="left"/>
      <w:pPr>
        <w:ind w:left="600" w:hanging="360"/>
      </w:pPr>
      <w:rPr>
        <w:rFonts w:ascii="標楷體" w:eastAsia="標楷體" w:hAnsi="標楷體"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15:restartNumberingAfterBreak="0">
    <w:nsid w:val="4D2B3BD1"/>
    <w:multiLevelType w:val="hybridMultilevel"/>
    <w:tmpl w:val="F822F52A"/>
    <w:lvl w:ilvl="0" w:tplc="245C556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F123B73"/>
    <w:multiLevelType w:val="hybridMultilevel"/>
    <w:tmpl w:val="B9FEC044"/>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3" w15:restartNumberingAfterBreak="0">
    <w:nsid w:val="510F749E"/>
    <w:multiLevelType w:val="hybridMultilevel"/>
    <w:tmpl w:val="8CAAC47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4" w15:restartNumberingAfterBreak="0">
    <w:nsid w:val="545C22B9"/>
    <w:multiLevelType w:val="hybridMultilevel"/>
    <w:tmpl w:val="8CAAC47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5" w15:restartNumberingAfterBreak="0">
    <w:nsid w:val="594B4F40"/>
    <w:multiLevelType w:val="hybridMultilevel"/>
    <w:tmpl w:val="ECD2C7A8"/>
    <w:lvl w:ilvl="0" w:tplc="48868E42">
      <w:start w:val="1"/>
      <w:numFmt w:val="decimal"/>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6" w15:restartNumberingAfterBreak="0">
    <w:nsid w:val="5C1B3534"/>
    <w:multiLevelType w:val="hybridMultilevel"/>
    <w:tmpl w:val="D0F6E39A"/>
    <w:lvl w:ilvl="0" w:tplc="6FD82892">
      <w:start w:val="1"/>
      <w:numFmt w:val="taiwaneseCountingThousand"/>
      <w:lvlText w:val="(%1)"/>
      <w:lvlJc w:val="left"/>
      <w:pPr>
        <w:ind w:left="1214" w:hanging="465"/>
      </w:pPr>
      <w:rPr>
        <w:rFonts w:hint="default"/>
      </w:rPr>
    </w:lvl>
    <w:lvl w:ilvl="1" w:tplc="04090019" w:tentative="1">
      <w:start w:val="1"/>
      <w:numFmt w:val="ideographTraditional"/>
      <w:lvlText w:val="%2、"/>
      <w:lvlJc w:val="left"/>
      <w:pPr>
        <w:ind w:left="1709" w:hanging="480"/>
      </w:pPr>
    </w:lvl>
    <w:lvl w:ilvl="2" w:tplc="0409001B" w:tentative="1">
      <w:start w:val="1"/>
      <w:numFmt w:val="lowerRoman"/>
      <w:lvlText w:val="%3."/>
      <w:lvlJc w:val="right"/>
      <w:pPr>
        <w:ind w:left="2189" w:hanging="480"/>
      </w:pPr>
    </w:lvl>
    <w:lvl w:ilvl="3" w:tplc="0409000F" w:tentative="1">
      <w:start w:val="1"/>
      <w:numFmt w:val="decimal"/>
      <w:lvlText w:val="%4."/>
      <w:lvlJc w:val="left"/>
      <w:pPr>
        <w:ind w:left="2669" w:hanging="480"/>
      </w:pPr>
    </w:lvl>
    <w:lvl w:ilvl="4" w:tplc="04090019" w:tentative="1">
      <w:start w:val="1"/>
      <w:numFmt w:val="ideographTraditional"/>
      <w:lvlText w:val="%5、"/>
      <w:lvlJc w:val="left"/>
      <w:pPr>
        <w:ind w:left="3149" w:hanging="480"/>
      </w:pPr>
    </w:lvl>
    <w:lvl w:ilvl="5" w:tplc="0409001B" w:tentative="1">
      <w:start w:val="1"/>
      <w:numFmt w:val="lowerRoman"/>
      <w:lvlText w:val="%6."/>
      <w:lvlJc w:val="right"/>
      <w:pPr>
        <w:ind w:left="3629" w:hanging="480"/>
      </w:pPr>
    </w:lvl>
    <w:lvl w:ilvl="6" w:tplc="0409000F" w:tentative="1">
      <w:start w:val="1"/>
      <w:numFmt w:val="decimal"/>
      <w:lvlText w:val="%7."/>
      <w:lvlJc w:val="left"/>
      <w:pPr>
        <w:ind w:left="4109" w:hanging="480"/>
      </w:pPr>
    </w:lvl>
    <w:lvl w:ilvl="7" w:tplc="04090019" w:tentative="1">
      <w:start w:val="1"/>
      <w:numFmt w:val="ideographTraditional"/>
      <w:lvlText w:val="%8、"/>
      <w:lvlJc w:val="left"/>
      <w:pPr>
        <w:ind w:left="4589" w:hanging="480"/>
      </w:pPr>
    </w:lvl>
    <w:lvl w:ilvl="8" w:tplc="0409001B" w:tentative="1">
      <w:start w:val="1"/>
      <w:numFmt w:val="lowerRoman"/>
      <w:lvlText w:val="%9."/>
      <w:lvlJc w:val="right"/>
      <w:pPr>
        <w:ind w:left="5069" w:hanging="480"/>
      </w:pPr>
    </w:lvl>
  </w:abstractNum>
  <w:abstractNum w:abstractNumId="27" w15:restartNumberingAfterBreak="0">
    <w:nsid w:val="5D80533B"/>
    <w:multiLevelType w:val="hybridMultilevel"/>
    <w:tmpl w:val="ECD2C7A8"/>
    <w:lvl w:ilvl="0" w:tplc="48868E42">
      <w:start w:val="1"/>
      <w:numFmt w:val="decimal"/>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8" w15:restartNumberingAfterBreak="0">
    <w:nsid w:val="5DF71153"/>
    <w:multiLevelType w:val="hybridMultilevel"/>
    <w:tmpl w:val="AF749D1C"/>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9" w15:restartNumberingAfterBreak="0">
    <w:nsid w:val="5F1F7BB0"/>
    <w:multiLevelType w:val="hybridMultilevel"/>
    <w:tmpl w:val="ECD2C7A8"/>
    <w:lvl w:ilvl="0" w:tplc="48868E42">
      <w:start w:val="1"/>
      <w:numFmt w:val="decimal"/>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0" w15:restartNumberingAfterBreak="0">
    <w:nsid w:val="62D723D5"/>
    <w:multiLevelType w:val="hybridMultilevel"/>
    <w:tmpl w:val="B5FE6946"/>
    <w:lvl w:ilvl="0" w:tplc="0409000F">
      <w:start w:val="1"/>
      <w:numFmt w:val="decimal"/>
      <w:lvlText w:val="%1."/>
      <w:lvlJc w:val="left"/>
      <w:pPr>
        <w:ind w:left="1440" w:hanging="480"/>
      </w:pPr>
    </w:lvl>
    <w:lvl w:ilvl="1" w:tplc="04090015">
      <w:start w:val="1"/>
      <w:numFmt w:val="taiwaneseCountingThousand"/>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15:restartNumberingAfterBreak="0">
    <w:nsid w:val="78C45001"/>
    <w:multiLevelType w:val="hybridMultilevel"/>
    <w:tmpl w:val="D0F6E39A"/>
    <w:lvl w:ilvl="0" w:tplc="6FD82892">
      <w:start w:val="1"/>
      <w:numFmt w:val="taiwaneseCountingThousand"/>
      <w:lvlText w:val="(%1)"/>
      <w:lvlJc w:val="left"/>
      <w:pPr>
        <w:ind w:left="1214" w:hanging="465"/>
      </w:pPr>
      <w:rPr>
        <w:rFonts w:hint="default"/>
      </w:rPr>
    </w:lvl>
    <w:lvl w:ilvl="1" w:tplc="04090019" w:tentative="1">
      <w:start w:val="1"/>
      <w:numFmt w:val="ideographTraditional"/>
      <w:lvlText w:val="%2、"/>
      <w:lvlJc w:val="left"/>
      <w:pPr>
        <w:ind w:left="1709" w:hanging="480"/>
      </w:pPr>
    </w:lvl>
    <w:lvl w:ilvl="2" w:tplc="0409001B" w:tentative="1">
      <w:start w:val="1"/>
      <w:numFmt w:val="lowerRoman"/>
      <w:lvlText w:val="%3."/>
      <w:lvlJc w:val="right"/>
      <w:pPr>
        <w:ind w:left="2189" w:hanging="480"/>
      </w:pPr>
    </w:lvl>
    <w:lvl w:ilvl="3" w:tplc="0409000F" w:tentative="1">
      <w:start w:val="1"/>
      <w:numFmt w:val="decimal"/>
      <w:lvlText w:val="%4."/>
      <w:lvlJc w:val="left"/>
      <w:pPr>
        <w:ind w:left="2669" w:hanging="480"/>
      </w:pPr>
    </w:lvl>
    <w:lvl w:ilvl="4" w:tplc="04090019" w:tentative="1">
      <w:start w:val="1"/>
      <w:numFmt w:val="ideographTraditional"/>
      <w:lvlText w:val="%5、"/>
      <w:lvlJc w:val="left"/>
      <w:pPr>
        <w:ind w:left="3149" w:hanging="480"/>
      </w:pPr>
    </w:lvl>
    <w:lvl w:ilvl="5" w:tplc="0409001B" w:tentative="1">
      <w:start w:val="1"/>
      <w:numFmt w:val="lowerRoman"/>
      <w:lvlText w:val="%6."/>
      <w:lvlJc w:val="right"/>
      <w:pPr>
        <w:ind w:left="3629" w:hanging="480"/>
      </w:pPr>
    </w:lvl>
    <w:lvl w:ilvl="6" w:tplc="0409000F" w:tentative="1">
      <w:start w:val="1"/>
      <w:numFmt w:val="decimal"/>
      <w:lvlText w:val="%7."/>
      <w:lvlJc w:val="left"/>
      <w:pPr>
        <w:ind w:left="4109" w:hanging="480"/>
      </w:pPr>
    </w:lvl>
    <w:lvl w:ilvl="7" w:tplc="04090019" w:tentative="1">
      <w:start w:val="1"/>
      <w:numFmt w:val="ideographTraditional"/>
      <w:lvlText w:val="%8、"/>
      <w:lvlJc w:val="left"/>
      <w:pPr>
        <w:ind w:left="4589" w:hanging="480"/>
      </w:pPr>
    </w:lvl>
    <w:lvl w:ilvl="8" w:tplc="0409001B" w:tentative="1">
      <w:start w:val="1"/>
      <w:numFmt w:val="lowerRoman"/>
      <w:lvlText w:val="%9."/>
      <w:lvlJc w:val="right"/>
      <w:pPr>
        <w:ind w:left="5069" w:hanging="480"/>
      </w:pPr>
    </w:lvl>
  </w:abstractNum>
  <w:abstractNum w:abstractNumId="32" w15:restartNumberingAfterBreak="0">
    <w:nsid w:val="7C504B79"/>
    <w:multiLevelType w:val="hybridMultilevel"/>
    <w:tmpl w:val="290C17E4"/>
    <w:lvl w:ilvl="0" w:tplc="828A531C">
      <w:start w:val="1"/>
      <w:numFmt w:val="decimal"/>
      <w:lvlText w:val="(%1)."/>
      <w:lvlJc w:val="left"/>
      <w:pPr>
        <w:ind w:left="2160" w:hanging="480"/>
      </w:pPr>
      <w:rPr>
        <w:rFonts w:hint="eastAsia"/>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33" w15:restartNumberingAfterBreak="0">
    <w:nsid w:val="7D9E572E"/>
    <w:multiLevelType w:val="hybridMultilevel"/>
    <w:tmpl w:val="026A1234"/>
    <w:lvl w:ilvl="0" w:tplc="96524D0A">
      <w:start w:val="1"/>
      <w:numFmt w:val="decimal"/>
      <w:lvlText w:val="(%1)"/>
      <w:lvlJc w:val="left"/>
      <w:pPr>
        <w:ind w:left="1320" w:hanging="720"/>
      </w:pPr>
      <w:rPr>
        <w:rFonts w:hint="default"/>
      </w:rPr>
    </w:lvl>
    <w:lvl w:ilvl="1" w:tplc="966EA368">
      <w:start w:val="1"/>
      <w:numFmt w:val="decimalEnclosedCircle"/>
      <w:lvlText w:val="%2"/>
      <w:lvlJc w:val="left"/>
      <w:pPr>
        <w:ind w:left="1440" w:hanging="360"/>
      </w:pPr>
      <w:rPr>
        <w:rFonts w:ascii="新細明體" w:eastAsia="新細明體" w:hAnsi="新細明體" w:cs="新細明體" w:hint="default"/>
        <w:color w:val="000000"/>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4" w15:restartNumberingAfterBreak="0">
    <w:nsid w:val="7DBA2533"/>
    <w:multiLevelType w:val="hybridMultilevel"/>
    <w:tmpl w:val="8218549E"/>
    <w:lvl w:ilvl="0" w:tplc="6FD8289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8"/>
  </w:num>
  <w:num w:numId="2">
    <w:abstractNumId w:val="12"/>
  </w:num>
  <w:num w:numId="3">
    <w:abstractNumId w:val="10"/>
  </w:num>
  <w:num w:numId="4">
    <w:abstractNumId w:val="2"/>
  </w:num>
  <w:num w:numId="5">
    <w:abstractNumId w:val="5"/>
  </w:num>
  <w:num w:numId="6">
    <w:abstractNumId w:val="31"/>
  </w:num>
  <w:num w:numId="7">
    <w:abstractNumId w:val="7"/>
  </w:num>
  <w:num w:numId="8">
    <w:abstractNumId w:val="1"/>
  </w:num>
  <w:num w:numId="9">
    <w:abstractNumId w:val="30"/>
  </w:num>
  <w:num w:numId="10">
    <w:abstractNumId w:val="3"/>
  </w:num>
  <w:num w:numId="11">
    <w:abstractNumId w:val="32"/>
  </w:num>
  <w:num w:numId="12">
    <w:abstractNumId w:val="15"/>
  </w:num>
  <w:num w:numId="13">
    <w:abstractNumId w:val="4"/>
  </w:num>
  <w:num w:numId="14">
    <w:abstractNumId w:val="11"/>
  </w:num>
  <w:num w:numId="15">
    <w:abstractNumId w:val="29"/>
  </w:num>
  <w:num w:numId="16">
    <w:abstractNumId w:val="17"/>
  </w:num>
  <w:num w:numId="17">
    <w:abstractNumId w:val="27"/>
  </w:num>
  <w:num w:numId="18">
    <w:abstractNumId w:val="25"/>
  </w:num>
  <w:num w:numId="19">
    <w:abstractNumId w:val="22"/>
  </w:num>
  <w:num w:numId="20">
    <w:abstractNumId w:val="13"/>
  </w:num>
  <w:num w:numId="21">
    <w:abstractNumId w:val="19"/>
  </w:num>
  <w:num w:numId="22">
    <w:abstractNumId w:val="24"/>
  </w:num>
  <w:num w:numId="23">
    <w:abstractNumId w:val="23"/>
  </w:num>
  <w:num w:numId="24">
    <w:abstractNumId w:val="0"/>
  </w:num>
  <w:num w:numId="25">
    <w:abstractNumId w:val="28"/>
  </w:num>
  <w:num w:numId="26">
    <w:abstractNumId w:val="18"/>
  </w:num>
  <w:num w:numId="27">
    <w:abstractNumId w:val="26"/>
  </w:num>
  <w:num w:numId="28">
    <w:abstractNumId w:val="33"/>
  </w:num>
  <w:num w:numId="29">
    <w:abstractNumId w:val="21"/>
  </w:num>
  <w:num w:numId="30">
    <w:abstractNumId w:val="16"/>
  </w:num>
  <w:num w:numId="31">
    <w:abstractNumId w:val="9"/>
  </w:num>
  <w:num w:numId="32">
    <w:abstractNumId w:val="20"/>
  </w:num>
  <w:num w:numId="33">
    <w:abstractNumId w:val="6"/>
  </w:num>
  <w:num w:numId="34">
    <w:abstractNumId w:val="14"/>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3A9"/>
    <w:rsid w:val="00020922"/>
    <w:rsid w:val="000630AA"/>
    <w:rsid w:val="000918A2"/>
    <w:rsid w:val="00094359"/>
    <w:rsid w:val="00094E1F"/>
    <w:rsid w:val="0009605E"/>
    <w:rsid w:val="000A2FE0"/>
    <w:rsid w:val="000C7636"/>
    <w:rsid w:val="000D4E09"/>
    <w:rsid w:val="000E1B93"/>
    <w:rsid w:val="000F060B"/>
    <w:rsid w:val="000F5AA9"/>
    <w:rsid w:val="00146F36"/>
    <w:rsid w:val="00152A8F"/>
    <w:rsid w:val="00181A5F"/>
    <w:rsid w:val="001A2BB7"/>
    <w:rsid w:val="001A308F"/>
    <w:rsid w:val="001E3134"/>
    <w:rsid w:val="00205F7F"/>
    <w:rsid w:val="00215BA2"/>
    <w:rsid w:val="00233AF0"/>
    <w:rsid w:val="002524D7"/>
    <w:rsid w:val="002528C2"/>
    <w:rsid w:val="00273C31"/>
    <w:rsid w:val="00281C44"/>
    <w:rsid w:val="00297ABA"/>
    <w:rsid w:val="00297E76"/>
    <w:rsid w:val="002F41A9"/>
    <w:rsid w:val="00313576"/>
    <w:rsid w:val="003403C8"/>
    <w:rsid w:val="0035410F"/>
    <w:rsid w:val="00357205"/>
    <w:rsid w:val="00360698"/>
    <w:rsid w:val="0039026A"/>
    <w:rsid w:val="003C65D9"/>
    <w:rsid w:val="003E162A"/>
    <w:rsid w:val="004358A8"/>
    <w:rsid w:val="00461B71"/>
    <w:rsid w:val="0047420A"/>
    <w:rsid w:val="00485274"/>
    <w:rsid w:val="0048755C"/>
    <w:rsid w:val="004910A1"/>
    <w:rsid w:val="00495711"/>
    <w:rsid w:val="004A298C"/>
    <w:rsid w:val="004B1271"/>
    <w:rsid w:val="004C6B20"/>
    <w:rsid w:val="00505CB9"/>
    <w:rsid w:val="00551506"/>
    <w:rsid w:val="00553AAF"/>
    <w:rsid w:val="005663FD"/>
    <w:rsid w:val="00571D4A"/>
    <w:rsid w:val="00593B62"/>
    <w:rsid w:val="005C07EF"/>
    <w:rsid w:val="005C188D"/>
    <w:rsid w:val="005C4E55"/>
    <w:rsid w:val="00611BC0"/>
    <w:rsid w:val="00617E27"/>
    <w:rsid w:val="00627C2F"/>
    <w:rsid w:val="0064673C"/>
    <w:rsid w:val="00652E95"/>
    <w:rsid w:val="00663802"/>
    <w:rsid w:val="006716FA"/>
    <w:rsid w:val="006726B6"/>
    <w:rsid w:val="00673916"/>
    <w:rsid w:val="00697D1A"/>
    <w:rsid w:val="00697D33"/>
    <w:rsid w:val="006C2C7F"/>
    <w:rsid w:val="006C4CF8"/>
    <w:rsid w:val="00701CBA"/>
    <w:rsid w:val="00701CD7"/>
    <w:rsid w:val="00723E09"/>
    <w:rsid w:val="00732736"/>
    <w:rsid w:val="00742E5C"/>
    <w:rsid w:val="007552B7"/>
    <w:rsid w:val="00760466"/>
    <w:rsid w:val="00771B47"/>
    <w:rsid w:val="00773FC1"/>
    <w:rsid w:val="00774A57"/>
    <w:rsid w:val="00787E72"/>
    <w:rsid w:val="00791DEF"/>
    <w:rsid w:val="007B013E"/>
    <w:rsid w:val="007C21B5"/>
    <w:rsid w:val="008055B0"/>
    <w:rsid w:val="008131C3"/>
    <w:rsid w:val="008438AB"/>
    <w:rsid w:val="00856FDD"/>
    <w:rsid w:val="00866473"/>
    <w:rsid w:val="00891105"/>
    <w:rsid w:val="008A4C23"/>
    <w:rsid w:val="008B5A11"/>
    <w:rsid w:val="008C6B3A"/>
    <w:rsid w:val="008D693A"/>
    <w:rsid w:val="008D7B78"/>
    <w:rsid w:val="0090458D"/>
    <w:rsid w:val="00907D58"/>
    <w:rsid w:val="00923B9F"/>
    <w:rsid w:val="0093263F"/>
    <w:rsid w:val="00945ACD"/>
    <w:rsid w:val="00951C52"/>
    <w:rsid w:val="00964747"/>
    <w:rsid w:val="00964EFA"/>
    <w:rsid w:val="009660E3"/>
    <w:rsid w:val="00972E3E"/>
    <w:rsid w:val="00987853"/>
    <w:rsid w:val="00995C7E"/>
    <w:rsid w:val="009E46DB"/>
    <w:rsid w:val="00A11462"/>
    <w:rsid w:val="00A1253A"/>
    <w:rsid w:val="00A40049"/>
    <w:rsid w:val="00A40733"/>
    <w:rsid w:val="00A444C5"/>
    <w:rsid w:val="00A60537"/>
    <w:rsid w:val="00A60943"/>
    <w:rsid w:val="00A76D18"/>
    <w:rsid w:val="00AA6220"/>
    <w:rsid w:val="00AC1973"/>
    <w:rsid w:val="00AD18D2"/>
    <w:rsid w:val="00AF2334"/>
    <w:rsid w:val="00B0129A"/>
    <w:rsid w:val="00B04476"/>
    <w:rsid w:val="00B04974"/>
    <w:rsid w:val="00B07EFD"/>
    <w:rsid w:val="00B20D57"/>
    <w:rsid w:val="00B37A6A"/>
    <w:rsid w:val="00B40028"/>
    <w:rsid w:val="00B4135E"/>
    <w:rsid w:val="00B45565"/>
    <w:rsid w:val="00B5634E"/>
    <w:rsid w:val="00B66CE9"/>
    <w:rsid w:val="00B66FA2"/>
    <w:rsid w:val="00BC2B99"/>
    <w:rsid w:val="00BF7AA8"/>
    <w:rsid w:val="00C213A9"/>
    <w:rsid w:val="00C2638A"/>
    <w:rsid w:val="00C529CA"/>
    <w:rsid w:val="00C746FE"/>
    <w:rsid w:val="00C76B19"/>
    <w:rsid w:val="00C77583"/>
    <w:rsid w:val="00C910F2"/>
    <w:rsid w:val="00C97815"/>
    <w:rsid w:val="00CB14FF"/>
    <w:rsid w:val="00CE59A2"/>
    <w:rsid w:val="00D00A94"/>
    <w:rsid w:val="00D20D6C"/>
    <w:rsid w:val="00D213D8"/>
    <w:rsid w:val="00D23C41"/>
    <w:rsid w:val="00D37066"/>
    <w:rsid w:val="00D52147"/>
    <w:rsid w:val="00D627EE"/>
    <w:rsid w:val="00D71113"/>
    <w:rsid w:val="00D850F4"/>
    <w:rsid w:val="00D91186"/>
    <w:rsid w:val="00DA1379"/>
    <w:rsid w:val="00DC7AAC"/>
    <w:rsid w:val="00DD7EF6"/>
    <w:rsid w:val="00E43296"/>
    <w:rsid w:val="00E549F2"/>
    <w:rsid w:val="00E57E2F"/>
    <w:rsid w:val="00E72F4D"/>
    <w:rsid w:val="00EC53C6"/>
    <w:rsid w:val="00EF3847"/>
    <w:rsid w:val="00F14FE1"/>
    <w:rsid w:val="00F36AEC"/>
    <w:rsid w:val="00F37CCD"/>
    <w:rsid w:val="00F57C46"/>
    <w:rsid w:val="00F64B83"/>
    <w:rsid w:val="00F771F1"/>
    <w:rsid w:val="00F80515"/>
    <w:rsid w:val="00FB0938"/>
    <w:rsid w:val="00FE2D6A"/>
    <w:rsid w:val="00FE5817"/>
    <w:rsid w:val="00FE7B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5C4F1F"/>
  <w15:chartTrackingRefBased/>
  <w15:docId w15:val="{842DF632-0500-482A-86EF-861B3707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C41"/>
    <w:pPr>
      <w:tabs>
        <w:tab w:val="center" w:pos="4153"/>
        <w:tab w:val="right" w:pos="8306"/>
      </w:tabs>
      <w:snapToGrid w:val="0"/>
    </w:pPr>
    <w:rPr>
      <w:sz w:val="20"/>
      <w:szCs w:val="20"/>
    </w:rPr>
  </w:style>
  <w:style w:type="character" w:customStyle="1" w:styleId="a4">
    <w:name w:val="頁首 字元"/>
    <w:basedOn w:val="a0"/>
    <w:link w:val="a3"/>
    <w:uiPriority w:val="99"/>
    <w:rsid w:val="00D23C41"/>
    <w:rPr>
      <w:sz w:val="20"/>
      <w:szCs w:val="20"/>
    </w:rPr>
  </w:style>
  <w:style w:type="paragraph" w:styleId="a5">
    <w:name w:val="footer"/>
    <w:basedOn w:val="a"/>
    <w:link w:val="a6"/>
    <w:uiPriority w:val="99"/>
    <w:unhideWhenUsed/>
    <w:rsid w:val="00D23C41"/>
    <w:pPr>
      <w:tabs>
        <w:tab w:val="center" w:pos="4153"/>
        <w:tab w:val="right" w:pos="8306"/>
      </w:tabs>
      <w:snapToGrid w:val="0"/>
    </w:pPr>
    <w:rPr>
      <w:sz w:val="20"/>
      <w:szCs w:val="20"/>
    </w:rPr>
  </w:style>
  <w:style w:type="character" w:customStyle="1" w:styleId="a6">
    <w:name w:val="頁尾 字元"/>
    <w:basedOn w:val="a0"/>
    <w:link w:val="a5"/>
    <w:uiPriority w:val="99"/>
    <w:rsid w:val="00D23C41"/>
    <w:rPr>
      <w:sz w:val="20"/>
      <w:szCs w:val="20"/>
    </w:rPr>
  </w:style>
  <w:style w:type="paragraph" w:styleId="a7">
    <w:name w:val="List Paragraph"/>
    <w:basedOn w:val="a"/>
    <w:uiPriority w:val="34"/>
    <w:qFormat/>
    <w:rsid w:val="00701CD7"/>
    <w:pPr>
      <w:ind w:leftChars="200" w:left="480"/>
    </w:pPr>
  </w:style>
  <w:style w:type="paragraph" w:styleId="a8">
    <w:name w:val="Balloon Text"/>
    <w:basedOn w:val="a"/>
    <w:link w:val="a9"/>
    <w:uiPriority w:val="99"/>
    <w:semiHidden/>
    <w:unhideWhenUsed/>
    <w:rsid w:val="00701CD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01CD7"/>
    <w:rPr>
      <w:rFonts w:asciiTheme="majorHAnsi" w:eastAsiaTheme="majorEastAsia" w:hAnsiTheme="majorHAnsi" w:cstheme="majorBidi"/>
      <w:sz w:val="18"/>
      <w:szCs w:val="18"/>
    </w:rPr>
  </w:style>
  <w:style w:type="table" w:styleId="aa">
    <w:name w:val="Table Grid"/>
    <w:basedOn w:val="a1"/>
    <w:uiPriority w:val="39"/>
    <w:rsid w:val="00627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697D33"/>
    <w:rPr>
      <w:sz w:val="18"/>
      <w:szCs w:val="18"/>
    </w:rPr>
  </w:style>
  <w:style w:type="paragraph" w:styleId="ac">
    <w:name w:val="annotation text"/>
    <w:basedOn w:val="a"/>
    <w:link w:val="ad"/>
    <w:uiPriority w:val="99"/>
    <w:semiHidden/>
    <w:unhideWhenUsed/>
    <w:rsid w:val="00697D33"/>
  </w:style>
  <w:style w:type="character" w:customStyle="1" w:styleId="ad">
    <w:name w:val="註解文字 字元"/>
    <w:basedOn w:val="a0"/>
    <w:link w:val="ac"/>
    <w:uiPriority w:val="99"/>
    <w:semiHidden/>
    <w:rsid w:val="00697D33"/>
  </w:style>
  <w:style w:type="paragraph" w:styleId="ae">
    <w:name w:val="annotation subject"/>
    <w:basedOn w:val="ac"/>
    <w:next w:val="ac"/>
    <w:link w:val="af"/>
    <w:uiPriority w:val="99"/>
    <w:semiHidden/>
    <w:unhideWhenUsed/>
    <w:rsid w:val="00697D33"/>
    <w:rPr>
      <w:b/>
      <w:bCs/>
    </w:rPr>
  </w:style>
  <w:style w:type="character" w:customStyle="1" w:styleId="af">
    <w:name w:val="註解主旨 字元"/>
    <w:basedOn w:val="ad"/>
    <w:link w:val="ae"/>
    <w:uiPriority w:val="99"/>
    <w:semiHidden/>
    <w:rsid w:val="00697D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79822">
      <w:bodyDiv w:val="1"/>
      <w:marLeft w:val="0"/>
      <w:marRight w:val="0"/>
      <w:marTop w:val="0"/>
      <w:marBottom w:val="0"/>
      <w:divBdr>
        <w:top w:val="none" w:sz="0" w:space="0" w:color="auto"/>
        <w:left w:val="none" w:sz="0" w:space="0" w:color="auto"/>
        <w:bottom w:val="none" w:sz="0" w:space="0" w:color="auto"/>
        <w:right w:val="none" w:sz="0" w:space="0" w:color="auto"/>
      </w:divBdr>
    </w:div>
    <w:div w:id="120298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369</TotalTime>
  <Pages>4</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陳韋嘉</dc:creator>
  <cp:keywords/>
  <dc:description/>
  <cp:lastModifiedBy>林慧雅</cp:lastModifiedBy>
  <cp:revision>123</cp:revision>
  <cp:lastPrinted>2021-05-24T09:02:00Z</cp:lastPrinted>
  <dcterms:created xsi:type="dcterms:W3CDTF">2021-05-21T03:25:00Z</dcterms:created>
  <dcterms:modified xsi:type="dcterms:W3CDTF">2021-05-25T07:19:00Z</dcterms:modified>
</cp:coreProperties>
</file>