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1D" w:rsidRPr="00BC2267" w:rsidRDefault="001D241D" w:rsidP="00C06E77">
      <w:pPr>
        <w:spacing w:beforeLines="50" w:before="180" w:afterLines="50" w:after="180" w:line="400" w:lineRule="exact"/>
        <w:ind w:rightChars="35" w:right="84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BC2267">
        <w:rPr>
          <w:rFonts w:ascii="微軟正黑體" w:eastAsia="微軟正黑體" w:hAnsi="微軟正黑體" w:hint="eastAsia"/>
          <w:b/>
          <w:sz w:val="36"/>
          <w:szCs w:val="28"/>
        </w:rPr>
        <w:t>臺北市智慧城市產業場域實驗試辦計畫</w:t>
      </w:r>
    </w:p>
    <w:p w:rsidR="00D92088" w:rsidRPr="00BC2267" w:rsidRDefault="001D241D" w:rsidP="00C06E77">
      <w:pPr>
        <w:spacing w:beforeLines="50" w:before="180" w:afterLines="50" w:after="180" w:line="400" w:lineRule="exact"/>
        <w:ind w:rightChars="35" w:right="84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BC2267">
        <w:rPr>
          <w:rFonts w:ascii="微軟正黑體" w:eastAsia="微軟正黑體" w:hAnsi="微軟正黑體" w:hint="eastAsia"/>
          <w:b/>
          <w:sz w:val="32"/>
          <w:szCs w:val="28"/>
        </w:rPr>
        <w:t>「自動駕駛車輛場域創新實驗」提案申請說明</w:t>
      </w:r>
      <w:bookmarkStart w:id="0" w:name="_GoBack"/>
      <w:bookmarkEnd w:id="0"/>
    </w:p>
    <w:p w:rsidR="00D92088" w:rsidRPr="00BC2267" w:rsidRDefault="00D92088" w:rsidP="00D13814">
      <w:pPr>
        <w:spacing w:beforeLines="50" w:before="180" w:afterLines="50" w:after="180" w:line="280" w:lineRule="exact"/>
        <w:ind w:leftChars="300" w:left="720" w:rightChars="35" w:right="84"/>
        <w:jc w:val="right"/>
        <w:rPr>
          <w:rFonts w:ascii="微軟正黑體" w:eastAsia="微軟正黑體" w:hAnsi="微軟正黑體"/>
          <w:sz w:val="28"/>
          <w:szCs w:val="28"/>
        </w:rPr>
      </w:pPr>
    </w:p>
    <w:p w:rsidR="00FF7FE7" w:rsidRPr="00BC2267" w:rsidRDefault="000A4338" w:rsidP="00C06E77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Chars="0" w:left="1418" w:hanging="1418"/>
        <w:rPr>
          <w:rFonts w:ascii="微軟正黑體" w:eastAsia="微軟正黑體" w:hAnsi="微軟正黑體"/>
          <w:b/>
          <w:szCs w:val="28"/>
        </w:rPr>
      </w:pPr>
      <w:r w:rsidRPr="00BC2267">
        <w:rPr>
          <w:rFonts w:ascii="微軟正黑體" w:eastAsia="微軟正黑體" w:hAnsi="微軟正黑體" w:hint="eastAsia"/>
          <w:b/>
          <w:szCs w:val="28"/>
        </w:rPr>
        <w:t>目的</w:t>
      </w:r>
    </w:p>
    <w:p w:rsidR="00D92088" w:rsidRPr="00BC2267" w:rsidRDefault="000A4338" w:rsidP="00C06E77">
      <w:pPr>
        <w:pStyle w:val="a3"/>
        <w:overflowPunct w:val="0"/>
        <w:spacing w:beforeLines="50" w:before="180" w:afterLines="50" w:after="180" w:line="360" w:lineRule="exact"/>
        <w:ind w:leftChars="236" w:left="566" w:firstLine="1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為促進</w:t>
      </w:r>
      <w:r w:rsidR="007161AD" w:rsidRPr="00BC2267">
        <w:rPr>
          <w:rFonts w:ascii="微軟正黑體" w:eastAsia="微軟正黑體" w:hAnsi="微軟正黑體" w:hint="eastAsia"/>
          <w:szCs w:val="28"/>
        </w:rPr>
        <w:t>無人載具產業</w:t>
      </w:r>
      <w:r w:rsidR="001964E1" w:rsidRPr="00BC2267">
        <w:rPr>
          <w:rFonts w:ascii="微軟正黑體" w:eastAsia="微軟正黑體" w:hAnsi="微軟正黑體" w:hint="eastAsia"/>
          <w:szCs w:val="28"/>
        </w:rPr>
        <w:t>運用本</w:t>
      </w:r>
      <w:r w:rsidRPr="00BC2267">
        <w:rPr>
          <w:rFonts w:ascii="微軟正黑體" w:eastAsia="微軟正黑體" w:hAnsi="微軟正黑體" w:hint="eastAsia"/>
          <w:szCs w:val="28"/>
        </w:rPr>
        <w:t>市場域</w:t>
      </w:r>
      <w:r w:rsidR="007C0D91" w:rsidRPr="00BC2267">
        <w:rPr>
          <w:rFonts w:ascii="微軟正黑體" w:eastAsia="微軟正黑體" w:hAnsi="微軟正黑體" w:hint="eastAsia"/>
          <w:szCs w:val="28"/>
        </w:rPr>
        <w:t>進行</w:t>
      </w:r>
      <w:r w:rsidRPr="00BC2267">
        <w:rPr>
          <w:rFonts w:ascii="微軟正黑體" w:eastAsia="微軟正黑體" w:hAnsi="微軟正黑體" w:hint="eastAsia"/>
          <w:szCs w:val="28"/>
        </w:rPr>
        <w:t>研究及應用</w:t>
      </w:r>
      <w:r w:rsidR="007C0D91" w:rsidRPr="00BC2267">
        <w:rPr>
          <w:rFonts w:ascii="微軟正黑體" w:eastAsia="微軟正黑體" w:hAnsi="微軟正黑體" w:hint="eastAsia"/>
          <w:szCs w:val="28"/>
        </w:rPr>
        <w:t>發展</w:t>
      </w:r>
      <w:r w:rsidRPr="00BC2267">
        <w:rPr>
          <w:rFonts w:ascii="微軟正黑體" w:eastAsia="微軟正黑體" w:hAnsi="微軟正黑體" w:hint="eastAsia"/>
          <w:szCs w:val="28"/>
        </w:rPr>
        <w:t>，</w:t>
      </w:r>
      <w:r w:rsidR="00A244F4" w:rsidRPr="00BC2267">
        <w:rPr>
          <w:rFonts w:ascii="微軟正黑體" w:eastAsia="微軟正黑體" w:hAnsi="微軟正黑體" w:hint="eastAsia"/>
          <w:szCs w:val="28"/>
        </w:rPr>
        <w:t>鼓勵</w:t>
      </w:r>
      <w:r w:rsidR="007161AD" w:rsidRPr="00BC2267">
        <w:rPr>
          <w:rFonts w:ascii="微軟正黑體" w:eastAsia="微軟正黑體" w:hAnsi="微軟正黑體" w:hint="eastAsia"/>
          <w:szCs w:val="28"/>
        </w:rPr>
        <w:t>自動駕駛車輛相關</w:t>
      </w:r>
      <w:r w:rsidR="00A244F4" w:rsidRPr="00BC2267">
        <w:rPr>
          <w:rFonts w:ascii="微軟正黑體" w:eastAsia="微軟正黑體" w:hAnsi="微軟正黑體" w:hint="eastAsia"/>
          <w:szCs w:val="28"/>
        </w:rPr>
        <w:t>業者</w:t>
      </w:r>
      <w:r w:rsidR="009F638E" w:rsidRPr="00BC2267">
        <w:rPr>
          <w:rFonts w:ascii="微軟正黑體" w:eastAsia="微軟正黑體" w:hAnsi="微軟正黑體" w:hint="eastAsia"/>
          <w:szCs w:val="28"/>
        </w:rPr>
        <w:t>依據</w:t>
      </w:r>
      <w:r w:rsidR="00B611A7" w:rsidRPr="00BC2267">
        <w:rPr>
          <w:rFonts w:ascii="微軟正黑體" w:eastAsia="微軟正黑體" w:hAnsi="微軟正黑體" w:hint="eastAsia"/>
          <w:szCs w:val="28"/>
        </w:rPr>
        <w:t>「</w:t>
      </w:r>
      <w:r w:rsidR="00A244F4" w:rsidRPr="00BC2267">
        <w:rPr>
          <w:rFonts w:ascii="微軟正黑體" w:eastAsia="微軟正黑體" w:hAnsi="微軟正黑體" w:hint="eastAsia"/>
          <w:szCs w:val="28"/>
        </w:rPr>
        <w:t>臺北市智慧城市產業場域實驗試辦計畫」</w:t>
      </w:r>
      <w:r w:rsidR="007161AD" w:rsidRPr="00BC2267">
        <w:rPr>
          <w:rFonts w:ascii="微軟正黑體" w:eastAsia="微軟正黑體" w:hAnsi="微軟正黑體" w:hint="eastAsia"/>
          <w:szCs w:val="28"/>
        </w:rPr>
        <w:t>向</w:t>
      </w:r>
      <w:r w:rsidR="00654AD6" w:rsidRPr="00BC2267">
        <w:rPr>
          <w:rFonts w:ascii="微軟正黑體" w:eastAsia="微軟正黑體" w:hAnsi="微軟正黑體" w:hint="eastAsia"/>
          <w:szCs w:val="28"/>
        </w:rPr>
        <w:t>臺北市政府資訊局(下稱本局)</w:t>
      </w:r>
      <w:r w:rsidR="00BF45BC" w:rsidRPr="00BC2267">
        <w:rPr>
          <w:rFonts w:ascii="微軟正黑體" w:eastAsia="微軟正黑體" w:hAnsi="微軟正黑體" w:hint="eastAsia"/>
          <w:szCs w:val="28"/>
        </w:rPr>
        <w:t>及</w:t>
      </w:r>
      <w:r w:rsidR="00654AD6" w:rsidRPr="00BC2267">
        <w:rPr>
          <w:rFonts w:ascii="微軟正黑體" w:eastAsia="微軟正黑體" w:hAnsi="微軟正黑體" w:hint="eastAsia"/>
          <w:szCs w:val="28"/>
        </w:rPr>
        <w:t>臺北智慧城市專案辦公室(下稱</w:t>
      </w:r>
      <w:r w:rsidR="00BF45BC" w:rsidRPr="00BC2267">
        <w:rPr>
          <w:rFonts w:ascii="微軟正黑體" w:eastAsia="微軟正黑體" w:hAnsi="微軟正黑體" w:hint="eastAsia"/>
          <w:szCs w:val="28"/>
        </w:rPr>
        <w:t>TPMO</w:t>
      </w:r>
      <w:r w:rsidR="00654AD6" w:rsidRPr="00BC2267">
        <w:rPr>
          <w:rFonts w:ascii="微軟正黑體" w:eastAsia="微軟正黑體" w:hAnsi="微軟正黑體" w:hint="eastAsia"/>
          <w:szCs w:val="28"/>
        </w:rPr>
        <w:t>)</w:t>
      </w:r>
      <w:r w:rsidR="00BF45BC" w:rsidRPr="00BC2267">
        <w:rPr>
          <w:rFonts w:ascii="微軟正黑體" w:eastAsia="微軟正黑體" w:hAnsi="微軟正黑體" w:hint="eastAsia"/>
          <w:szCs w:val="28"/>
        </w:rPr>
        <w:t>提案</w:t>
      </w:r>
      <w:r w:rsidR="00BA46C4" w:rsidRPr="00BC2267">
        <w:rPr>
          <w:rFonts w:ascii="微軟正黑體" w:eastAsia="微軟正黑體" w:hAnsi="微軟正黑體" w:hint="eastAsia"/>
          <w:szCs w:val="28"/>
        </w:rPr>
        <w:t>，</w:t>
      </w:r>
      <w:r w:rsidR="00BF45BC" w:rsidRPr="00BC2267">
        <w:rPr>
          <w:rFonts w:ascii="微軟正黑體" w:eastAsia="微軟正黑體" w:hAnsi="微軟正黑體" w:hint="eastAsia"/>
          <w:szCs w:val="28"/>
        </w:rPr>
        <w:t>依程序徵得府內機關</w:t>
      </w:r>
      <w:r w:rsidR="00A244F4" w:rsidRPr="00BC2267">
        <w:rPr>
          <w:rFonts w:ascii="微軟正黑體" w:eastAsia="微軟正黑體" w:hAnsi="微軟正黑體" w:hint="eastAsia"/>
          <w:szCs w:val="28"/>
        </w:rPr>
        <w:t>合作</w:t>
      </w:r>
      <w:r w:rsidR="00BF45BC" w:rsidRPr="00BC2267">
        <w:rPr>
          <w:rFonts w:ascii="微軟正黑體" w:eastAsia="微軟正黑體" w:hAnsi="微軟正黑體" w:hint="eastAsia"/>
          <w:szCs w:val="28"/>
        </w:rPr>
        <w:t>意向後，得</w:t>
      </w:r>
      <w:r w:rsidR="00A244F4" w:rsidRPr="00BC2267">
        <w:rPr>
          <w:rFonts w:ascii="微軟正黑體" w:eastAsia="微軟正黑體" w:hAnsi="微軟正黑體" w:hint="eastAsia"/>
          <w:szCs w:val="28"/>
        </w:rPr>
        <w:t>協助</w:t>
      </w:r>
      <w:r w:rsidR="007161AD" w:rsidRPr="00BC2267">
        <w:rPr>
          <w:rFonts w:ascii="微軟正黑體" w:eastAsia="微軟正黑體" w:hAnsi="微軟正黑體" w:hint="eastAsia"/>
          <w:szCs w:val="28"/>
        </w:rPr>
        <w:t>自動駕駛車輛相關業者</w:t>
      </w:r>
      <w:r w:rsidRPr="00BC2267">
        <w:rPr>
          <w:rFonts w:ascii="微軟正黑體" w:eastAsia="微軟正黑體" w:hAnsi="微軟正黑體" w:hint="eastAsia"/>
          <w:szCs w:val="28"/>
        </w:rPr>
        <w:t>申請經濟部</w:t>
      </w:r>
      <w:r w:rsidR="00BA46C4" w:rsidRPr="00BC2267">
        <w:rPr>
          <w:rFonts w:ascii="微軟正黑體" w:eastAsia="微軟正黑體" w:hAnsi="微軟正黑體" w:hint="eastAsia"/>
          <w:szCs w:val="28"/>
        </w:rPr>
        <w:t>無人載具科技創新實驗條例。</w:t>
      </w:r>
    </w:p>
    <w:p w:rsidR="000A4338" w:rsidRPr="00BC2267" w:rsidRDefault="00A244F4" w:rsidP="00C06E77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Chars="0" w:left="1418" w:hanging="1418"/>
        <w:rPr>
          <w:rFonts w:ascii="微軟正黑體" w:eastAsia="微軟正黑體" w:hAnsi="微軟正黑體"/>
          <w:b/>
          <w:szCs w:val="28"/>
        </w:rPr>
      </w:pPr>
      <w:r w:rsidRPr="00BC2267">
        <w:rPr>
          <w:rFonts w:ascii="微軟正黑體" w:eastAsia="微軟正黑體" w:hAnsi="微軟正黑體" w:hint="eastAsia"/>
          <w:b/>
          <w:szCs w:val="28"/>
        </w:rPr>
        <w:t>提案資格</w:t>
      </w:r>
    </w:p>
    <w:p w:rsidR="007161AD" w:rsidRPr="00BC2267" w:rsidRDefault="00C82875" w:rsidP="00C06E77">
      <w:pPr>
        <w:pStyle w:val="a3"/>
        <w:overflowPunct w:val="0"/>
        <w:spacing w:beforeLines="50" w:before="180" w:afterLines="50" w:after="180" w:line="360" w:lineRule="exact"/>
        <w:ind w:leftChars="236" w:left="566" w:firstLine="1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申請單位須為</w:t>
      </w:r>
      <w:r w:rsidR="00A244F4" w:rsidRPr="00BC2267">
        <w:rPr>
          <w:rFonts w:ascii="微軟正黑體" w:eastAsia="微軟正黑體" w:hAnsi="微軟正黑體" w:hint="eastAsia"/>
          <w:szCs w:val="28"/>
        </w:rPr>
        <w:t>依法核准設立或登記有案之公司、法人、機構、團體等，以及國內各公私立大專校院或研究機構等。</w:t>
      </w:r>
    </w:p>
    <w:p w:rsidR="00E01CE7" w:rsidRPr="00BC2267" w:rsidRDefault="007161AD" w:rsidP="00C06E77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Chars="0" w:left="1418" w:hanging="1418"/>
        <w:rPr>
          <w:rFonts w:ascii="微軟正黑體" w:eastAsia="微軟正黑體" w:hAnsi="微軟正黑體"/>
          <w:b/>
          <w:szCs w:val="28"/>
        </w:rPr>
      </w:pPr>
      <w:r w:rsidRPr="00BC2267">
        <w:rPr>
          <w:rFonts w:ascii="微軟正黑體" w:eastAsia="微軟正黑體" w:hAnsi="微軟正黑體" w:hint="eastAsia"/>
          <w:b/>
          <w:szCs w:val="28"/>
        </w:rPr>
        <w:t>提案方式</w:t>
      </w:r>
    </w:p>
    <w:p w:rsidR="00C12240" w:rsidRPr="00BC2267" w:rsidRDefault="00C12240" w:rsidP="00C06E77">
      <w:pPr>
        <w:pStyle w:val="a3"/>
        <w:numPr>
          <w:ilvl w:val="0"/>
          <w:numId w:val="20"/>
        </w:numPr>
        <w:overflowPunct w:val="0"/>
        <w:spacing w:beforeLines="50" w:before="180" w:afterLines="50" w:after="180" w:line="360" w:lineRule="exact"/>
        <w:ind w:leftChars="0" w:left="851" w:hanging="567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申請流程</w:t>
      </w:r>
    </w:p>
    <w:p w:rsidR="00C256AB" w:rsidRPr="00BC2267" w:rsidRDefault="000F69AE" w:rsidP="001F5DB3">
      <w:pPr>
        <w:pStyle w:val="a3"/>
        <w:spacing w:beforeLines="50" w:before="180" w:afterLines="50" w:after="180"/>
        <w:ind w:leftChars="-414" w:left="-734" w:rightChars="-201" w:right="-482" w:hangingChars="118" w:hanging="260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-603298</wp:posOffset>
                </wp:positionH>
                <wp:positionV relativeFrom="paragraph">
                  <wp:posOffset>71235</wp:posOffset>
                </wp:positionV>
                <wp:extent cx="4368800" cy="247506"/>
                <wp:effectExtent l="0" t="0" r="0" b="6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247506"/>
                        </a:xfrm>
                        <a:prstGeom prst="rect">
                          <a:avLst/>
                        </a:prstGeom>
                        <a:solidFill>
                          <a:srgbClr val="55B8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9AE" w:rsidRPr="000F69AE" w:rsidRDefault="000F69AE" w:rsidP="000F69A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0F69A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8"/>
                              </w:rPr>
                              <w:t>臺北市</w:t>
                            </w:r>
                            <w:r w:rsidR="003155A8" w:rsidRPr="003155A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8"/>
                              </w:rPr>
                              <w:t>「自動駕駛車輛場域創新實驗」提案申請</w:t>
                            </w:r>
                            <w:r w:rsidR="003155A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8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矩形 1" o:spid="_x0000_s1026" style="position:absolute;left:0;text-align:left;margin-left:-47.5pt;margin-top:5.6pt;width:34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" fillcolor="#55b8db" stroked="f" strokeweight="1pt">
                <v:textbox>
                  <w:txbxContent>
                    <w:p w:rsidR="000F69AE" w:rsidRPr="000F69AE" w:rsidRDefault="000F69AE" w:rsidP="000F69AE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0F69AE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8"/>
                        </w:rPr>
                        <w:t>臺北市</w:t>
                      </w:r>
                      <w:r w:rsidR="003155A8" w:rsidRPr="003155A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8"/>
                        </w:rPr>
                        <w:t>「自動駕駛車輛場域創新實驗」提案申請</w:t>
                      </w:r>
                      <w:r w:rsidR="003155A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8"/>
                        </w:rPr>
                        <w:t>流程</w:t>
                      </w:r>
                    </w:p>
                  </w:txbxContent>
                </v:textbox>
              </v:rect>
            </w:pict>
          </mc:Fallback>
        </mc:AlternateContent>
      </w:r>
      <w:r w:rsidR="00C256AB" w:rsidRPr="00BC2267">
        <w:rPr>
          <w:rFonts w:ascii="微軟正黑體" w:eastAsia="微軟正黑體" w:hAnsi="微軟正黑體"/>
          <w:noProof/>
          <w:sz w:val="22"/>
        </w:rPr>
        <w:drawing>
          <wp:inline distT="0" distB="0" distL="0" distR="0" wp14:anchorId="73C464C7" wp14:editId="41BB0C52">
            <wp:extent cx="6571551" cy="3178175"/>
            <wp:effectExtent l="0" t="0" r="127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6615" cy="319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50B" w:rsidRPr="00BC2267" w:rsidRDefault="00E07AAB" w:rsidP="00C06E77">
      <w:pPr>
        <w:pStyle w:val="a3"/>
        <w:numPr>
          <w:ilvl w:val="0"/>
          <w:numId w:val="20"/>
        </w:numPr>
        <w:overflowPunct w:val="0"/>
        <w:spacing w:beforeLines="50" w:before="180" w:afterLines="50" w:after="180" w:line="360" w:lineRule="exact"/>
        <w:ind w:leftChars="0" w:left="851" w:hanging="567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申請</w:t>
      </w:r>
      <w:r w:rsidR="00F97E68" w:rsidRPr="00BC2267">
        <w:rPr>
          <w:rFonts w:ascii="微軟正黑體" w:eastAsia="微軟正黑體" w:hAnsi="微軟正黑體" w:hint="eastAsia"/>
          <w:szCs w:val="28"/>
        </w:rPr>
        <w:t>作業</w:t>
      </w:r>
    </w:p>
    <w:p w:rsidR="0021450B" w:rsidRPr="00BC2267" w:rsidRDefault="00C82875" w:rsidP="00C06E77">
      <w:pPr>
        <w:pStyle w:val="a3"/>
        <w:numPr>
          <w:ilvl w:val="0"/>
          <w:numId w:val="10"/>
        </w:numPr>
        <w:spacing w:beforeLines="50" w:before="180" w:afterLines="50" w:after="180" w:line="360" w:lineRule="exact"/>
        <w:ind w:leftChars="0" w:left="1134" w:hanging="708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申請單位</w:t>
      </w:r>
      <w:r w:rsidR="00651EC6" w:rsidRPr="00BC2267">
        <w:rPr>
          <w:rFonts w:ascii="微軟正黑體" w:eastAsia="微軟正黑體" w:hAnsi="微軟正黑體" w:hint="eastAsia"/>
          <w:szCs w:val="28"/>
        </w:rPr>
        <w:t>請</w:t>
      </w:r>
      <w:r w:rsidR="007161AD" w:rsidRPr="00BC2267">
        <w:rPr>
          <w:rFonts w:ascii="微軟正黑體" w:eastAsia="微軟正黑體" w:hAnsi="微軟正黑體" w:hint="eastAsia"/>
          <w:szCs w:val="28"/>
        </w:rPr>
        <w:t>檢附</w:t>
      </w:r>
      <w:r w:rsidR="00781350" w:rsidRPr="00BC2267">
        <w:rPr>
          <w:rFonts w:ascii="微軟正黑體" w:eastAsia="微軟正黑體" w:hAnsi="微軟正黑體" w:hint="eastAsia"/>
          <w:szCs w:val="28"/>
        </w:rPr>
        <w:t>實驗</w:t>
      </w:r>
      <w:r w:rsidR="00D655B0" w:rsidRPr="00BC2267">
        <w:rPr>
          <w:rFonts w:ascii="微軟正黑體" w:eastAsia="微軟正黑體" w:hAnsi="微軟正黑體" w:hint="eastAsia"/>
          <w:szCs w:val="28"/>
        </w:rPr>
        <w:t>申請書</w:t>
      </w:r>
      <w:r w:rsidR="005A586C" w:rsidRPr="00BC2267">
        <w:rPr>
          <w:rFonts w:ascii="微軟正黑體" w:eastAsia="微軟正黑體" w:hAnsi="微軟正黑體" w:hint="eastAsia"/>
          <w:szCs w:val="28"/>
        </w:rPr>
        <w:t>，</w:t>
      </w:r>
      <w:r w:rsidR="00C12240" w:rsidRPr="00BC2267">
        <w:rPr>
          <w:rFonts w:ascii="微軟正黑體" w:eastAsia="微軟正黑體" w:hAnsi="微軟正黑體" w:hint="eastAsia"/>
          <w:szCs w:val="28"/>
        </w:rPr>
        <w:t>以</w:t>
      </w:r>
      <w:r w:rsidR="00C12240" w:rsidRPr="00BC2267">
        <w:rPr>
          <w:rFonts w:ascii="微軟正黑體" w:eastAsia="微軟正黑體" w:hAnsi="微軟正黑體"/>
          <w:szCs w:val="28"/>
        </w:rPr>
        <w:t>Email</w:t>
      </w:r>
      <w:r w:rsidR="00651EC6" w:rsidRPr="00BC2267">
        <w:rPr>
          <w:rFonts w:ascii="微軟正黑體" w:eastAsia="微軟正黑體" w:hAnsi="微軟正黑體" w:hint="eastAsia"/>
          <w:szCs w:val="28"/>
        </w:rPr>
        <w:t>方式</w:t>
      </w:r>
      <w:r w:rsidR="0021450B" w:rsidRPr="00BC2267">
        <w:rPr>
          <w:rFonts w:ascii="微軟正黑體" w:eastAsia="微軟正黑體" w:hAnsi="微軟正黑體" w:hint="eastAsia"/>
          <w:szCs w:val="28"/>
        </w:rPr>
        <w:t>向TPMO</w:t>
      </w:r>
      <w:r w:rsidR="00651EC6" w:rsidRPr="00BC2267">
        <w:rPr>
          <w:rFonts w:ascii="微軟正黑體" w:eastAsia="微軟正黑體" w:hAnsi="微軟正黑體" w:hint="eastAsia"/>
          <w:szCs w:val="28"/>
        </w:rPr>
        <w:t>提案，收件窗口：</w:t>
      </w:r>
      <w:r w:rsidR="00C12240" w:rsidRPr="00BC2267">
        <w:rPr>
          <w:rFonts w:ascii="微軟正黑體" w:eastAsia="微軟正黑體" w:hAnsi="微軟正黑體"/>
          <w:szCs w:val="28"/>
        </w:rPr>
        <w:t>cassie.tpmo@gmail.com</w:t>
      </w:r>
      <w:r w:rsidR="00C12240" w:rsidRPr="00BC2267">
        <w:rPr>
          <w:rFonts w:ascii="微軟正黑體" w:eastAsia="微軟正黑體" w:hAnsi="微軟正黑體" w:hint="eastAsia"/>
          <w:szCs w:val="28"/>
        </w:rPr>
        <w:t xml:space="preserve"> 簡小姐</w:t>
      </w:r>
      <w:r w:rsidR="00F97E68" w:rsidRPr="00BC2267">
        <w:rPr>
          <w:rFonts w:ascii="微軟正黑體" w:eastAsia="微軟正黑體" w:hAnsi="微軟正黑體" w:hint="eastAsia"/>
          <w:szCs w:val="28"/>
        </w:rPr>
        <w:t>。</w:t>
      </w:r>
    </w:p>
    <w:p w:rsidR="00C12240" w:rsidRPr="00BC2267" w:rsidRDefault="00C96AF3" w:rsidP="002D74B3">
      <w:pPr>
        <w:pStyle w:val="a3"/>
        <w:numPr>
          <w:ilvl w:val="0"/>
          <w:numId w:val="10"/>
        </w:numPr>
        <w:spacing w:beforeLines="50" w:before="180" w:afterLines="50" w:after="180" w:line="360" w:lineRule="exact"/>
        <w:ind w:leftChars="0" w:left="1134" w:hanging="708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經本局及TPMO</w:t>
      </w:r>
      <w:r w:rsidR="00F559AA" w:rsidRPr="00BC2267">
        <w:rPr>
          <w:rFonts w:ascii="微軟正黑體" w:eastAsia="微軟正黑體" w:hAnsi="微軟正黑體" w:hint="eastAsia"/>
          <w:szCs w:val="28"/>
        </w:rPr>
        <w:t>依「臺北市智慧城市產業場域實驗試辦計畫」</w:t>
      </w:r>
      <w:r w:rsidR="00FF4BA9" w:rsidRPr="00BC2267">
        <w:rPr>
          <w:rFonts w:ascii="微軟正黑體" w:eastAsia="微軟正黑體" w:hAnsi="微軟正黑體" w:hint="eastAsia"/>
          <w:szCs w:val="28"/>
        </w:rPr>
        <w:t>流程</w:t>
      </w:r>
      <w:r w:rsidRPr="00BC2267">
        <w:rPr>
          <w:rFonts w:ascii="微軟正黑體" w:eastAsia="微軟正黑體" w:hAnsi="微軟正黑體" w:hint="eastAsia"/>
          <w:szCs w:val="28"/>
        </w:rPr>
        <w:lastRenderedPageBreak/>
        <w:t>完成評估、情境規劃與行政</w:t>
      </w:r>
      <w:r w:rsidR="002C6603" w:rsidRPr="00BC2267">
        <w:rPr>
          <w:rFonts w:ascii="微軟正黑體" w:eastAsia="微軟正黑體" w:hAnsi="微軟正黑體" w:hint="eastAsia"/>
          <w:szCs w:val="28"/>
        </w:rPr>
        <w:t>、</w:t>
      </w:r>
      <w:r w:rsidRPr="00BC2267">
        <w:rPr>
          <w:rFonts w:ascii="微軟正黑體" w:eastAsia="微軟正黑體" w:hAnsi="微軟正黑體" w:hint="eastAsia"/>
          <w:szCs w:val="28"/>
        </w:rPr>
        <w:t>場域協調程序</w:t>
      </w:r>
      <w:r w:rsidR="00F559AA" w:rsidRPr="00BC2267">
        <w:rPr>
          <w:rFonts w:ascii="微軟正黑體" w:eastAsia="微軟正黑體" w:hAnsi="微軟正黑體" w:hint="eastAsia"/>
          <w:szCs w:val="28"/>
        </w:rPr>
        <w:t>並取得本府</w:t>
      </w:r>
      <w:r w:rsidR="00654AD6" w:rsidRPr="00BC2267">
        <w:rPr>
          <w:rFonts w:ascii="微軟正黑體" w:eastAsia="微軟正黑體" w:hAnsi="微軟正黑體" w:hint="eastAsia"/>
          <w:szCs w:val="28"/>
        </w:rPr>
        <w:t>相關權管</w:t>
      </w:r>
      <w:r w:rsidR="00E07AAB" w:rsidRPr="00BC2267">
        <w:rPr>
          <w:rFonts w:ascii="微軟正黑體" w:eastAsia="微軟正黑體" w:hAnsi="微軟正黑體" w:hint="eastAsia"/>
          <w:szCs w:val="28"/>
        </w:rPr>
        <w:t>機關</w:t>
      </w:r>
      <w:r w:rsidR="00F559AA" w:rsidRPr="00BC2267">
        <w:rPr>
          <w:rFonts w:ascii="微軟正黑體" w:eastAsia="微軟正黑體" w:hAnsi="微軟正黑體" w:hint="eastAsia"/>
          <w:szCs w:val="28"/>
        </w:rPr>
        <w:t>合作意願</w:t>
      </w:r>
      <w:r w:rsidR="00E07AAB" w:rsidRPr="00BC2267">
        <w:rPr>
          <w:rFonts w:ascii="微軟正黑體" w:eastAsia="微軟正黑體" w:hAnsi="微軟正黑體" w:hint="eastAsia"/>
          <w:szCs w:val="28"/>
        </w:rPr>
        <w:t>後，</w:t>
      </w:r>
      <w:r w:rsidR="00300270" w:rsidRPr="00BC2267">
        <w:rPr>
          <w:rFonts w:ascii="微軟正黑體" w:eastAsia="微軟正黑體" w:hAnsi="微軟正黑體" w:hint="eastAsia"/>
          <w:szCs w:val="28"/>
        </w:rPr>
        <w:t>檢具</w:t>
      </w:r>
      <w:r w:rsidR="00A00193" w:rsidRPr="00BC2267">
        <w:rPr>
          <w:rFonts w:ascii="微軟正黑體" w:eastAsia="微軟正黑體" w:hAnsi="微軟正黑體" w:hint="eastAsia"/>
          <w:szCs w:val="28"/>
        </w:rPr>
        <w:t>修正後之實驗</w:t>
      </w:r>
      <w:r w:rsidR="00781350" w:rsidRPr="00BC2267">
        <w:rPr>
          <w:rFonts w:ascii="微軟正黑體" w:eastAsia="微軟正黑體" w:hAnsi="微軟正黑體" w:hint="eastAsia"/>
          <w:szCs w:val="28"/>
        </w:rPr>
        <w:t>申請</w:t>
      </w:r>
      <w:r w:rsidR="00F559AA" w:rsidRPr="00BC2267">
        <w:rPr>
          <w:rFonts w:ascii="微軟正黑體" w:eastAsia="微軟正黑體" w:hAnsi="微軟正黑體" w:hint="eastAsia"/>
          <w:szCs w:val="28"/>
        </w:rPr>
        <w:t>書</w:t>
      </w:r>
      <w:r w:rsidR="002157D2" w:rsidRPr="00BC2267">
        <w:rPr>
          <w:rFonts w:ascii="微軟正黑體" w:eastAsia="微軟正黑體" w:hAnsi="微軟正黑體" w:hint="eastAsia"/>
          <w:szCs w:val="28"/>
        </w:rPr>
        <w:t>及提案檢核表(附件1)</w:t>
      </w:r>
      <w:r w:rsidRPr="00BC2267">
        <w:rPr>
          <w:rFonts w:ascii="微軟正黑體" w:eastAsia="微軟正黑體" w:hAnsi="微軟正黑體" w:hint="eastAsia"/>
          <w:szCs w:val="28"/>
        </w:rPr>
        <w:t>函送本局，</w:t>
      </w:r>
      <w:r w:rsidR="00781350" w:rsidRPr="00BC2267">
        <w:rPr>
          <w:rFonts w:ascii="微軟正黑體" w:eastAsia="微軟正黑體" w:hAnsi="微軟正黑體" w:hint="eastAsia"/>
          <w:szCs w:val="28"/>
        </w:rPr>
        <w:t>經核備</w:t>
      </w:r>
      <w:r w:rsidR="00E07AAB" w:rsidRPr="00BC2267">
        <w:rPr>
          <w:rFonts w:ascii="微軟正黑體" w:eastAsia="微軟正黑體" w:hAnsi="微軟正黑體" w:hint="eastAsia"/>
          <w:szCs w:val="28"/>
        </w:rPr>
        <w:t>得由本局與</w:t>
      </w:r>
      <w:r w:rsidR="00D44C47" w:rsidRPr="00BC2267">
        <w:rPr>
          <w:rFonts w:ascii="微軟正黑體" w:eastAsia="微軟正黑體" w:hAnsi="微軟正黑體"/>
          <w:szCs w:val="28"/>
        </w:rPr>
        <w:t>申請</w:t>
      </w:r>
      <w:r w:rsidR="00D44C47" w:rsidRPr="00BC2267">
        <w:rPr>
          <w:rFonts w:ascii="微軟正黑體" w:eastAsia="微軟正黑體" w:hAnsi="微軟正黑體" w:hint="eastAsia"/>
          <w:szCs w:val="28"/>
        </w:rPr>
        <w:t>單位</w:t>
      </w:r>
      <w:r w:rsidR="00E07AAB" w:rsidRPr="00BC2267">
        <w:rPr>
          <w:rFonts w:ascii="微軟正黑體" w:eastAsia="微軟正黑體" w:hAnsi="微軟正黑體"/>
          <w:szCs w:val="28"/>
        </w:rPr>
        <w:t>簽訂合作意向書</w:t>
      </w:r>
      <w:r w:rsidR="00E56E9F" w:rsidRPr="00BC2267">
        <w:rPr>
          <w:rFonts w:ascii="微軟正黑體" w:eastAsia="微軟正黑體" w:hAnsi="微軟正黑體" w:hint="eastAsia"/>
          <w:szCs w:val="28"/>
        </w:rPr>
        <w:t>(如附件</w:t>
      </w:r>
      <w:r w:rsidR="00D879AA" w:rsidRPr="00BC2267">
        <w:rPr>
          <w:rFonts w:ascii="微軟正黑體" w:eastAsia="微軟正黑體" w:hAnsi="微軟正黑體"/>
          <w:szCs w:val="28"/>
        </w:rPr>
        <w:t>2</w:t>
      </w:r>
      <w:r w:rsidR="00E56E9F" w:rsidRPr="00BC2267">
        <w:rPr>
          <w:rFonts w:ascii="微軟正黑體" w:eastAsia="微軟正黑體" w:hAnsi="微軟正黑體" w:hint="eastAsia"/>
          <w:szCs w:val="28"/>
        </w:rPr>
        <w:t>)</w:t>
      </w:r>
      <w:r w:rsidR="00E07AAB" w:rsidRPr="00BC2267">
        <w:rPr>
          <w:rFonts w:ascii="微軟正黑體" w:eastAsia="微軟正黑體" w:hAnsi="微軟正黑體"/>
          <w:szCs w:val="28"/>
        </w:rPr>
        <w:t>。</w:t>
      </w:r>
    </w:p>
    <w:p w:rsidR="00E07AAB" w:rsidRPr="00BC2267" w:rsidRDefault="00F853A3" w:rsidP="00C06E77">
      <w:pPr>
        <w:pStyle w:val="a3"/>
        <w:numPr>
          <w:ilvl w:val="0"/>
          <w:numId w:val="20"/>
        </w:numPr>
        <w:overflowPunct w:val="0"/>
        <w:spacing w:beforeLines="50" w:before="180" w:afterLines="50" w:after="180" w:line="360" w:lineRule="exact"/>
        <w:ind w:leftChars="0" w:left="851" w:hanging="567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實驗</w:t>
      </w:r>
      <w:r w:rsidR="00781350" w:rsidRPr="00BC2267">
        <w:rPr>
          <w:rFonts w:ascii="微軟正黑體" w:eastAsia="微軟正黑體" w:hAnsi="微軟正黑體" w:hint="eastAsia"/>
          <w:szCs w:val="28"/>
        </w:rPr>
        <w:t>申請</w:t>
      </w:r>
      <w:r w:rsidR="00C96AF3" w:rsidRPr="00BC2267">
        <w:rPr>
          <w:rFonts w:ascii="微軟正黑體" w:eastAsia="微軟正黑體" w:hAnsi="微軟正黑體" w:hint="eastAsia"/>
          <w:szCs w:val="28"/>
        </w:rPr>
        <w:t>書內應載明</w:t>
      </w:r>
      <w:r w:rsidR="000A6830" w:rsidRPr="00BC2267">
        <w:rPr>
          <w:rFonts w:ascii="微軟正黑體" w:eastAsia="微軟正黑體" w:hAnsi="微軟正黑體" w:hint="eastAsia"/>
          <w:szCs w:val="28"/>
        </w:rPr>
        <w:t>本</w:t>
      </w:r>
      <w:r w:rsidR="000A6830" w:rsidRPr="00BC2267">
        <w:rPr>
          <w:rFonts w:ascii="微軟正黑體" w:eastAsia="微軟正黑體" w:hAnsi="微軟正黑體" w:hint="eastAsia"/>
          <w:bCs/>
        </w:rPr>
        <w:t>實驗之創新性、相關法規排除分析、具開放場域實施之可行性、</w:t>
      </w:r>
      <w:r w:rsidR="000A6830" w:rsidRPr="00BC2267">
        <w:rPr>
          <w:rFonts w:ascii="微軟正黑體" w:eastAsia="微軟正黑體" w:hAnsi="微軟正黑體" w:hint="eastAsia"/>
        </w:rPr>
        <w:t>提升交通運輸效率之有效性、</w:t>
      </w:r>
      <w:r w:rsidR="000A6830" w:rsidRPr="00BC2267">
        <w:rPr>
          <w:rFonts w:ascii="微軟正黑體" w:eastAsia="微軟正黑體" w:hAnsi="微軟正黑體" w:hint="eastAsia"/>
          <w:bCs/>
        </w:rPr>
        <w:t>交維因應措施、</w:t>
      </w:r>
      <w:r w:rsidR="000A6830" w:rsidRPr="00BC2267">
        <w:rPr>
          <w:rFonts w:ascii="微軟正黑體" w:eastAsia="微軟正黑體" w:hAnsi="微軟正黑體" w:hint="eastAsia"/>
        </w:rPr>
        <w:t>風險評估與控管措施、保護措施、投保規劃，及需本府單位協助之事項與公設改造需求等內容。</w:t>
      </w:r>
    </w:p>
    <w:p w:rsidR="000A4338" w:rsidRPr="00BC2267" w:rsidRDefault="00562A84" w:rsidP="00C06E77">
      <w:pPr>
        <w:pStyle w:val="a3"/>
        <w:numPr>
          <w:ilvl w:val="0"/>
          <w:numId w:val="20"/>
        </w:numPr>
        <w:overflowPunct w:val="0"/>
        <w:spacing w:beforeLines="50" w:before="180" w:afterLines="50" w:after="180" w:line="360" w:lineRule="exact"/>
        <w:ind w:leftChars="0" w:left="851" w:hanging="567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合作意向書</w:t>
      </w:r>
    </w:p>
    <w:p w:rsidR="00562A84" w:rsidRPr="00BC2267" w:rsidRDefault="00A55056" w:rsidP="00C06E77">
      <w:pPr>
        <w:pStyle w:val="a3"/>
        <w:numPr>
          <w:ilvl w:val="0"/>
          <w:numId w:val="24"/>
        </w:numPr>
        <w:spacing w:beforeLines="50" w:before="180" w:afterLines="50" w:after="180" w:line="360" w:lineRule="exact"/>
        <w:ind w:leftChars="0" w:left="1134" w:hanging="708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合作意向書</w:t>
      </w:r>
      <w:r w:rsidR="00562A84" w:rsidRPr="00BC2267">
        <w:rPr>
          <w:rFonts w:ascii="微軟正黑體" w:eastAsia="微軟正黑體" w:hAnsi="微軟正黑體" w:hint="eastAsia"/>
          <w:szCs w:val="28"/>
        </w:rPr>
        <w:t>由本局依</w:t>
      </w:r>
      <w:r w:rsidR="00104196" w:rsidRPr="00BC2267">
        <w:rPr>
          <w:rFonts w:ascii="微軟正黑體" w:eastAsia="微軟正黑體" w:hAnsi="微軟正黑體" w:hint="eastAsia"/>
          <w:szCs w:val="28"/>
        </w:rPr>
        <w:t>實驗申請書</w:t>
      </w:r>
      <w:r w:rsidRPr="00BC2267">
        <w:rPr>
          <w:rFonts w:ascii="微軟正黑體" w:eastAsia="微軟正黑體" w:hAnsi="微軟正黑體" w:hint="eastAsia"/>
          <w:szCs w:val="28"/>
        </w:rPr>
        <w:t>內容擬定，若有特殊需求請於申請時一併</w:t>
      </w:r>
      <w:r w:rsidR="00562A84" w:rsidRPr="00BC2267">
        <w:rPr>
          <w:rFonts w:ascii="微軟正黑體" w:eastAsia="微軟正黑體" w:hAnsi="微軟正黑體" w:hint="eastAsia"/>
          <w:szCs w:val="28"/>
        </w:rPr>
        <w:t>提出。</w:t>
      </w:r>
    </w:p>
    <w:p w:rsidR="00F97E68" w:rsidRPr="00BC2267" w:rsidRDefault="00562A84" w:rsidP="002032FC">
      <w:pPr>
        <w:pStyle w:val="a3"/>
        <w:numPr>
          <w:ilvl w:val="0"/>
          <w:numId w:val="24"/>
        </w:numPr>
        <w:overflowPunct w:val="0"/>
        <w:spacing w:beforeLines="50" w:before="180" w:afterLines="50" w:after="180" w:line="360" w:lineRule="exact"/>
        <w:ind w:leftChars="0" w:left="1134" w:hanging="709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倘若</w:t>
      </w:r>
      <w:r w:rsidRPr="00BC2267">
        <w:rPr>
          <w:rFonts w:ascii="微軟正黑體" w:eastAsia="微軟正黑體" w:hAnsi="微軟正黑體"/>
          <w:szCs w:val="28"/>
        </w:rPr>
        <w:t>實驗進行中曾改造公有設施者</w:t>
      </w:r>
      <w:r w:rsidRPr="00BC2267">
        <w:rPr>
          <w:rFonts w:ascii="微軟正黑體" w:eastAsia="微軟正黑體" w:hAnsi="微軟正黑體" w:hint="eastAsia"/>
          <w:szCs w:val="28"/>
        </w:rPr>
        <w:t>，合作意向書內應載明</w:t>
      </w:r>
      <w:r w:rsidRPr="00BC2267">
        <w:rPr>
          <w:rFonts w:ascii="微軟正黑體" w:eastAsia="微軟正黑體" w:hAnsi="微軟正黑體"/>
          <w:szCs w:val="28"/>
        </w:rPr>
        <w:t>實驗結束後，申請</w:t>
      </w:r>
      <w:r w:rsidR="00C82875" w:rsidRPr="00BC2267">
        <w:rPr>
          <w:rFonts w:ascii="微軟正黑體" w:eastAsia="微軟正黑體" w:hAnsi="微軟正黑體" w:hint="eastAsia"/>
          <w:szCs w:val="28"/>
        </w:rPr>
        <w:t>單位</w:t>
      </w:r>
      <w:r w:rsidRPr="00BC2267">
        <w:rPr>
          <w:rFonts w:ascii="微軟正黑體" w:eastAsia="微軟正黑體" w:hAnsi="微軟正黑體"/>
          <w:szCs w:val="28"/>
        </w:rPr>
        <w:t>應於本市規定期限內復原該設施；未於期限內復原者，本市得逕行派工復原後</w:t>
      </w:r>
      <w:r w:rsidR="0047174A" w:rsidRPr="00BC2267">
        <w:rPr>
          <w:rFonts w:ascii="微軟正黑體" w:eastAsia="微軟正黑體" w:hAnsi="微軟正黑體" w:hint="eastAsia"/>
          <w:szCs w:val="28"/>
        </w:rPr>
        <w:t>，</w:t>
      </w:r>
      <w:r w:rsidRPr="00BC2267">
        <w:rPr>
          <w:rFonts w:ascii="微軟正黑體" w:eastAsia="微軟正黑體" w:hAnsi="微軟正黑體"/>
          <w:szCs w:val="28"/>
        </w:rPr>
        <w:t>向申請</w:t>
      </w:r>
      <w:r w:rsidR="00C82875" w:rsidRPr="00BC2267">
        <w:rPr>
          <w:rFonts w:ascii="微軟正黑體" w:eastAsia="微軟正黑體" w:hAnsi="微軟正黑體" w:hint="eastAsia"/>
          <w:szCs w:val="28"/>
        </w:rPr>
        <w:t>單位</w:t>
      </w:r>
      <w:r w:rsidRPr="00BC2267">
        <w:rPr>
          <w:rFonts w:ascii="微軟正黑體" w:eastAsia="微軟正黑體" w:hAnsi="微軟正黑體"/>
          <w:szCs w:val="28"/>
        </w:rPr>
        <w:t>請求回復原狀之必要費用</w:t>
      </w:r>
      <w:r w:rsidR="00654AD6" w:rsidRPr="00BC2267">
        <w:rPr>
          <w:rFonts w:ascii="微軟正黑體" w:eastAsia="微軟正黑體" w:hAnsi="微軟正黑體" w:hint="eastAsia"/>
          <w:szCs w:val="28"/>
        </w:rPr>
        <w:t>，申請</w:t>
      </w:r>
      <w:r w:rsidR="00C82875" w:rsidRPr="00BC2267">
        <w:rPr>
          <w:rFonts w:ascii="微軟正黑體" w:eastAsia="微軟正黑體" w:hAnsi="微軟正黑體" w:hint="eastAsia"/>
          <w:szCs w:val="28"/>
        </w:rPr>
        <w:t>單位</w:t>
      </w:r>
      <w:r w:rsidR="00654AD6" w:rsidRPr="00BC2267">
        <w:rPr>
          <w:rFonts w:ascii="微軟正黑體" w:eastAsia="微軟正黑體" w:hAnsi="微軟正黑體" w:hint="eastAsia"/>
          <w:szCs w:val="28"/>
        </w:rPr>
        <w:t>不得以任何理由拒絕</w:t>
      </w:r>
      <w:r w:rsidRPr="00BC2267">
        <w:rPr>
          <w:rFonts w:ascii="微軟正黑體" w:eastAsia="微軟正黑體" w:hAnsi="微軟正黑體" w:hint="eastAsia"/>
          <w:szCs w:val="28"/>
        </w:rPr>
        <w:t>。</w:t>
      </w:r>
    </w:p>
    <w:p w:rsidR="00C12240" w:rsidRPr="00BC2267" w:rsidRDefault="00562A84" w:rsidP="00C06E77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Chars="0" w:left="1418" w:hanging="1418"/>
        <w:rPr>
          <w:rFonts w:ascii="微軟正黑體" w:eastAsia="微軟正黑體" w:hAnsi="微軟正黑體"/>
          <w:b/>
          <w:szCs w:val="28"/>
        </w:rPr>
      </w:pPr>
      <w:r w:rsidRPr="00BC2267">
        <w:rPr>
          <w:rFonts w:ascii="微軟正黑體" w:eastAsia="微軟正黑體" w:hAnsi="微軟正黑體" w:hint="eastAsia"/>
          <w:b/>
          <w:szCs w:val="28"/>
        </w:rPr>
        <w:t>其他</w:t>
      </w:r>
      <w:r w:rsidR="002A31A4" w:rsidRPr="00BC2267">
        <w:rPr>
          <w:rFonts w:ascii="微軟正黑體" w:eastAsia="微軟正黑體" w:hAnsi="微軟正黑體" w:hint="eastAsia"/>
          <w:b/>
          <w:szCs w:val="28"/>
        </w:rPr>
        <w:t>注意</w:t>
      </w:r>
      <w:r w:rsidR="00D92088" w:rsidRPr="00BC2267">
        <w:rPr>
          <w:rFonts w:ascii="微軟正黑體" w:eastAsia="微軟正黑體" w:hAnsi="微軟正黑體" w:hint="eastAsia"/>
          <w:b/>
          <w:szCs w:val="28"/>
        </w:rPr>
        <w:t>事項</w:t>
      </w:r>
    </w:p>
    <w:p w:rsidR="00562A84" w:rsidRPr="00BC2267" w:rsidRDefault="00562A84" w:rsidP="00C06E77">
      <w:pPr>
        <w:pStyle w:val="a3"/>
        <w:numPr>
          <w:ilvl w:val="0"/>
          <w:numId w:val="25"/>
        </w:numPr>
        <w:overflowPunct w:val="0"/>
        <w:spacing w:beforeLines="50" w:before="180" w:afterLines="50" w:after="180" w:line="360" w:lineRule="exact"/>
        <w:ind w:leftChars="0" w:left="851" w:hanging="567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申請</w:t>
      </w:r>
      <w:r w:rsidR="00C82875" w:rsidRPr="00BC2267">
        <w:rPr>
          <w:rFonts w:ascii="微軟正黑體" w:eastAsia="微軟正黑體" w:hAnsi="微軟正黑體" w:hint="eastAsia"/>
          <w:szCs w:val="28"/>
        </w:rPr>
        <w:t>單位</w:t>
      </w:r>
      <w:r w:rsidRPr="00BC2267">
        <w:rPr>
          <w:rFonts w:ascii="微軟正黑體" w:eastAsia="微軟正黑體" w:hAnsi="微軟正黑體" w:hint="eastAsia"/>
          <w:szCs w:val="28"/>
        </w:rPr>
        <w:t>向主管機關</w:t>
      </w:r>
      <w:r w:rsidR="002A31A4" w:rsidRPr="00BC2267">
        <w:rPr>
          <w:rFonts w:ascii="微軟正黑體" w:eastAsia="微軟正黑體" w:hAnsi="微軟正黑體" w:hint="eastAsia"/>
          <w:szCs w:val="28"/>
        </w:rPr>
        <w:t>經濟部</w:t>
      </w:r>
      <w:r w:rsidRPr="00BC2267">
        <w:rPr>
          <w:rFonts w:ascii="微軟正黑體" w:eastAsia="微軟正黑體" w:hAnsi="微軟正黑體" w:hint="eastAsia"/>
          <w:szCs w:val="28"/>
        </w:rPr>
        <w:t>提出無人載具科技創新實驗條例申請時，應</w:t>
      </w:r>
      <w:r w:rsidR="00D92088" w:rsidRPr="00BC2267">
        <w:rPr>
          <w:rFonts w:ascii="微軟正黑體" w:eastAsia="微軟正黑體" w:hAnsi="微軟正黑體" w:hint="eastAsia"/>
          <w:szCs w:val="28"/>
        </w:rPr>
        <w:t>同時</w:t>
      </w:r>
      <w:r w:rsidRPr="00BC2267">
        <w:rPr>
          <w:rFonts w:ascii="微軟正黑體" w:eastAsia="微軟正黑體" w:hAnsi="微軟正黑體" w:hint="eastAsia"/>
          <w:szCs w:val="28"/>
        </w:rPr>
        <w:t>副知本局。</w:t>
      </w:r>
    </w:p>
    <w:p w:rsidR="00C12240" w:rsidRPr="00BC2267" w:rsidRDefault="00562A84" w:rsidP="00C06E77">
      <w:pPr>
        <w:pStyle w:val="a3"/>
        <w:numPr>
          <w:ilvl w:val="0"/>
          <w:numId w:val="25"/>
        </w:numPr>
        <w:overflowPunct w:val="0"/>
        <w:spacing w:beforeLines="50" w:before="180" w:afterLines="50" w:after="180" w:line="360" w:lineRule="exact"/>
        <w:ind w:leftChars="0" w:left="851" w:hanging="567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本案</w:t>
      </w:r>
      <w:r w:rsidR="00D92088" w:rsidRPr="00BC2267">
        <w:rPr>
          <w:rFonts w:ascii="微軟正黑體" w:eastAsia="微軟正黑體" w:hAnsi="微軟正黑體" w:hint="eastAsia"/>
          <w:szCs w:val="28"/>
        </w:rPr>
        <w:t>最終</w:t>
      </w:r>
      <w:r w:rsidRPr="00BC2267">
        <w:rPr>
          <w:rFonts w:ascii="微軟正黑體" w:eastAsia="微軟正黑體" w:hAnsi="微軟正黑體" w:hint="eastAsia"/>
          <w:szCs w:val="28"/>
        </w:rPr>
        <w:t>依</w:t>
      </w:r>
      <w:r w:rsidR="00654AD6" w:rsidRPr="00BC2267">
        <w:rPr>
          <w:rFonts w:ascii="微軟正黑體" w:eastAsia="微軟正黑體" w:hAnsi="微軟正黑體" w:hint="eastAsia"/>
          <w:szCs w:val="28"/>
        </w:rPr>
        <w:t>「</w:t>
      </w:r>
      <w:r w:rsidRPr="00BC2267">
        <w:rPr>
          <w:rFonts w:ascii="微軟正黑體" w:eastAsia="微軟正黑體" w:hAnsi="微軟正黑體" w:hint="eastAsia"/>
          <w:szCs w:val="28"/>
        </w:rPr>
        <w:t>無人載具科技創新實驗條例</w:t>
      </w:r>
      <w:r w:rsidR="00654AD6" w:rsidRPr="00BC2267">
        <w:rPr>
          <w:rFonts w:ascii="微軟正黑體" w:eastAsia="微軟正黑體" w:hAnsi="微軟正黑體" w:hint="eastAsia"/>
          <w:szCs w:val="28"/>
        </w:rPr>
        <w:t>」</w:t>
      </w:r>
      <w:r w:rsidRPr="00BC2267">
        <w:rPr>
          <w:rFonts w:ascii="微軟正黑體" w:eastAsia="微軟正黑體" w:hAnsi="微軟正黑體" w:hint="eastAsia"/>
          <w:szCs w:val="28"/>
        </w:rPr>
        <w:t>主管機關</w:t>
      </w:r>
      <w:r w:rsidR="002A31A4" w:rsidRPr="00BC2267">
        <w:rPr>
          <w:rFonts w:ascii="微軟正黑體" w:eastAsia="微軟正黑體" w:hAnsi="微軟正黑體" w:hint="eastAsia"/>
          <w:szCs w:val="28"/>
        </w:rPr>
        <w:t>經濟部</w:t>
      </w:r>
      <w:r w:rsidRPr="00BC2267">
        <w:rPr>
          <w:rFonts w:ascii="微軟正黑體" w:eastAsia="微軟正黑體" w:hAnsi="微軟正黑體" w:hint="eastAsia"/>
          <w:szCs w:val="28"/>
        </w:rPr>
        <w:t>核定</w:t>
      </w:r>
      <w:r w:rsidR="00D92088" w:rsidRPr="00BC2267">
        <w:rPr>
          <w:rFonts w:ascii="微軟正黑體" w:eastAsia="微軟正黑體" w:hAnsi="微軟正黑體" w:hint="eastAsia"/>
          <w:szCs w:val="28"/>
        </w:rPr>
        <w:t>結果作為實驗執行依據。</w:t>
      </w:r>
    </w:p>
    <w:p w:rsidR="0069347B" w:rsidRPr="00BC2267" w:rsidRDefault="0028330A" w:rsidP="00C06E77">
      <w:pPr>
        <w:pStyle w:val="a3"/>
        <w:numPr>
          <w:ilvl w:val="0"/>
          <w:numId w:val="25"/>
        </w:numPr>
        <w:overflowPunct w:val="0"/>
        <w:spacing w:beforeLines="50" w:before="180" w:afterLines="50" w:after="180" w:line="360" w:lineRule="exact"/>
        <w:ind w:leftChars="0" w:left="851" w:hanging="567"/>
        <w:jc w:val="both"/>
        <w:rPr>
          <w:rFonts w:ascii="微軟正黑體" w:eastAsia="微軟正黑體" w:hAnsi="微軟正黑體"/>
          <w:szCs w:val="28"/>
        </w:rPr>
      </w:pPr>
      <w:r w:rsidRPr="00BC2267">
        <w:rPr>
          <w:rFonts w:ascii="微軟正黑體" w:eastAsia="微軟正黑體" w:hAnsi="微軟正黑體" w:hint="eastAsia"/>
          <w:szCs w:val="28"/>
        </w:rPr>
        <w:t>本計畫之測試場域及相關行政協處由本府主責提供，其他測試所需之</w:t>
      </w:r>
      <w:r w:rsidR="005522A7" w:rsidRPr="00BC2267">
        <w:rPr>
          <w:rFonts w:ascii="微軟正黑體" w:eastAsia="微軟正黑體" w:hAnsi="微軟正黑體" w:hint="eastAsia"/>
          <w:szCs w:val="28"/>
        </w:rPr>
        <w:t>成本及費用由提案團隊自行籌措，如有其他需求則由提案團隊與本府</w:t>
      </w:r>
      <w:r w:rsidRPr="00BC2267">
        <w:rPr>
          <w:rFonts w:ascii="微軟正黑體" w:eastAsia="微軟正黑體" w:hAnsi="微軟正黑體" w:hint="eastAsia"/>
          <w:szCs w:val="28"/>
        </w:rPr>
        <w:t>另行研議之</w:t>
      </w:r>
      <w:r w:rsidR="00E74037" w:rsidRPr="00BC2267">
        <w:rPr>
          <w:rFonts w:ascii="微軟正黑體" w:eastAsia="微軟正黑體" w:hAnsi="微軟正黑體" w:hint="eastAsia"/>
          <w:szCs w:val="28"/>
        </w:rPr>
        <w:t>。</w:t>
      </w:r>
    </w:p>
    <w:p w:rsidR="00662584" w:rsidRPr="00BC2267" w:rsidRDefault="0069347B" w:rsidP="000A6830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Chars="0" w:left="1418" w:hanging="1418"/>
        <w:rPr>
          <w:rFonts w:ascii="微軟正黑體" w:eastAsia="微軟正黑體" w:hAnsi="微軟正黑體"/>
          <w:b/>
          <w:szCs w:val="28"/>
        </w:rPr>
      </w:pPr>
      <w:r w:rsidRPr="00BC2267">
        <w:rPr>
          <w:rFonts w:ascii="微軟正黑體" w:eastAsia="微軟正黑體" w:hAnsi="微軟正黑體" w:hint="eastAsia"/>
          <w:b/>
          <w:szCs w:val="28"/>
        </w:rPr>
        <w:t>如有未盡事宜，本局得隨時增補或修訂之。</w:t>
      </w:r>
    </w:p>
    <w:p w:rsidR="00860BC1" w:rsidRPr="00BC2267" w:rsidRDefault="00860BC1">
      <w:pPr>
        <w:widowControl/>
        <w:rPr>
          <w:rFonts w:ascii="微軟正黑體" w:eastAsia="微軟正黑體" w:hAnsi="微軟正黑體"/>
          <w:b/>
          <w:szCs w:val="28"/>
        </w:rPr>
      </w:pPr>
    </w:p>
    <w:sectPr w:rsidR="00860BC1" w:rsidRPr="00BC2267" w:rsidSect="00B64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C8" w:rsidRDefault="00CE4AC8" w:rsidP="00A05E57">
      <w:r>
        <w:separator/>
      </w:r>
    </w:p>
  </w:endnote>
  <w:endnote w:type="continuationSeparator" w:id="0">
    <w:p w:rsidR="00CE4AC8" w:rsidRDefault="00CE4AC8" w:rsidP="00A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C8" w:rsidRDefault="00CE4AC8" w:rsidP="00A05E57">
      <w:r>
        <w:separator/>
      </w:r>
    </w:p>
  </w:footnote>
  <w:footnote w:type="continuationSeparator" w:id="0">
    <w:p w:rsidR="00CE4AC8" w:rsidRDefault="00CE4AC8" w:rsidP="00A0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1F4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311ACD"/>
    <w:multiLevelType w:val="multilevel"/>
    <w:tmpl w:val="D7BE4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57706"/>
    <w:multiLevelType w:val="hybridMultilevel"/>
    <w:tmpl w:val="D074A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70DDA"/>
    <w:multiLevelType w:val="hybridMultilevel"/>
    <w:tmpl w:val="250810F6"/>
    <w:lvl w:ilvl="0" w:tplc="93BAC31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ED372C3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 w15:restartNumberingAfterBreak="0">
    <w:nsid w:val="0F4C146B"/>
    <w:multiLevelType w:val="hybridMultilevel"/>
    <w:tmpl w:val="00680E2C"/>
    <w:lvl w:ilvl="0" w:tplc="12F6B198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0C0412"/>
    <w:multiLevelType w:val="hybridMultilevel"/>
    <w:tmpl w:val="76BA55FA"/>
    <w:lvl w:ilvl="0" w:tplc="C1708F3C">
      <w:start w:val="1"/>
      <w:numFmt w:val="taiwaneseCountingThousand"/>
      <w:lvlText w:val="%1、"/>
      <w:lvlJc w:val="left"/>
      <w:pPr>
        <w:ind w:left="915" w:hanging="91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53060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4A354E1"/>
    <w:multiLevelType w:val="hybridMultilevel"/>
    <w:tmpl w:val="F8662AA4"/>
    <w:lvl w:ilvl="0" w:tplc="B7B8B192">
      <w:start w:val="1"/>
      <w:numFmt w:val="decimal"/>
      <w:lvlText w:val="%1、"/>
      <w:lvlJc w:val="left"/>
      <w:pPr>
        <w:ind w:left="146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9" w15:restartNumberingAfterBreak="0">
    <w:nsid w:val="1529795F"/>
    <w:multiLevelType w:val="hybridMultilevel"/>
    <w:tmpl w:val="87181756"/>
    <w:lvl w:ilvl="0" w:tplc="AAA04ACC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B375B5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D15828"/>
    <w:multiLevelType w:val="hybridMultilevel"/>
    <w:tmpl w:val="FAB8218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B05644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195511AC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4E2A7A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7256C0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CB49FC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 w15:restartNumberingAfterBreak="0">
    <w:nsid w:val="269148CF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140D8"/>
    <w:multiLevelType w:val="hybridMultilevel"/>
    <w:tmpl w:val="AA6EF0F0"/>
    <w:lvl w:ilvl="0" w:tplc="10167BD2">
      <w:start w:val="1"/>
      <w:numFmt w:val="taiwaneseCountingThousand"/>
      <w:lvlText w:val=" 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4A1A79"/>
    <w:multiLevelType w:val="hybridMultilevel"/>
    <w:tmpl w:val="749055B0"/>
    <w:lvl w:ilvl="0" w:tplc="10167BD2">
      <w:start w:val="1"/>
      <w:numFmt w:val="taiwaneseCountingThousand"/>
      <w:lvlText w:val=" 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5D64ED"/>
    <w:multiLevelType w:val="hybridMultilevel"/>
    <w:tmpl w:val="5E6A7D2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2F645C2E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744D62"/>
    <w:multiLevelType w:val="hybridMultilevel"/>
    <w:tmpl w:val="E8C8CF14"/>
    <w:lvl w:ilvl="0" w:tplc="5BC62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7D7812"/>
    <w:multiLevelType w:val="hybridMultilevel"/>
    <w:tmpl w:val="41C0C624"/>
    <w:lvl w:ilvl="0" w:tplc="93BAC31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33BF6C6C"/>
    <w:multiLevelType w:val="hybridMultilevel"/>
    <w:tmpl w:val="5BCE48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875B46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96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80369E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854D81"/>
    <w:multiLevelType w:val="hybridMultilevel"/>
    <w:tmpl w:val="72EC33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830B7E"/>
    <w:multiLevelType w:val="multilevel"/>
    <w:tmpl w:val="1FD81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9249F5"/>
    <w:multiLevelType w:val="hybridMultilevel"/>
    <w:tmpl w:val="EBD27CEA"/>
    <w:lvl w:ilvl="0" w:tplc="10167BD2">
      <w:start w:val="1"/>
      <w:numFmt w:val="taiwaneseCountingThousand"/>
      <w:lvlText w:val=" 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FCE4CF4"/>
    <w:multiLevelType w:val="hybridMultilevel"/>
    <w:tmpl w:val="08BEDF0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525F5F6A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6110AB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567B031F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4" w15:restartNumberingAfterBreak="0">
    <w:nsid w:val="579B0D36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5" w15:restartNumberingAfterBreak="0">
    <w:nsid w:val="624956EF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2DA0CB4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092032"/>
    <w:multiLevelType w:val="hybridMultilevel"/>
    <w:tmpl w:val="72EC33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AA724E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9" w15:restartNumberingAfterBreak="0">
    <w:nsid w:val="748561DE"/>
    <w:multiLevelType w:val="hybridMultilevel"/>
    <w:tmpl w:val="E48A1B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5FA4823"/>
    <w:multiLevelType w:val="hybridMultilevel"/>
    <w:tmpl w:val="4ECAEE1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6171C27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6F47CE"/>
    <w:multiLevelType w:val="hybridMultilevel"/>
    <w:tmpl w:val="C5329E18"/>
    <w:lvl w:ilvl="0" w:tplc="10167BD2">
      <w:start w:val="1"/>
      <w:numFmt w:val="taiwaneseCountingThousand"/>
      <w:lvlText w:val=" 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7B624170"/>
    <w:multiLevelType w:val="hybridMultilevel"/>
    <w:tmpl w:val="AEF8F990"/>
    <w:lvl w:ilvl="0" w:tplc="B484B226">
      <w:start w:val="1"/>
      <w:numFmt w:val="taiwaneseCountingThousand"/>
      <w:lvlText w:val="%1、"/>
      <w:lvlJc w:val="left"/>
      <w:pPr>
        <w:ind w:left="513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4" w15:restartNumberingAfterBreak="0">
    <w:nsid w:val="7B635B4D"/>
    <w:multiLevelType w:val="hybridMultilevel"/>
    <w:tmpl w:val="1DE07E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1"/>
  </w:num>
  <w:num w:numId="3">
    <w:abstractNumId w:val="20"/>
  </w:num>
  <w:num w:numId="4">
    <w:abstractNumId w:val="8"/>
  </w:num>
  <w:num w:numId="5">
    <w:abstractNumId w:val="5"/>
  </w:num>
  <w:num w:numId="6">
    <w:abstractNumId w:val="24"/>
  </w:num>
  <w:num w:numId="7">
    <w:abstractNumId w:val="2"/>
  </w:num>
  <w:num w:numId="8">
    <w:abstractNumId w:val="40"/>
  </w:num>
  <w:num w:numId="9">
    <w:abstractNumId w:val="37"/>
  </w:num>
  <w:num w:numId="10">
    <w:abstractNumId w:val="35"/>
  </w:num>
  <w:num w:numId="11">
    <w:abstractNumId w:val="1"/>
  </w:num>
  <w:num w:numId="12">
    <w:abstractNumId w:val="30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8"/>
  </w:num>
  <w:num w:numId="18">
    <w:abstractNumId w:val="27"/>
  </w:num>
  <w:num w:numId="19">
    <w:abstractNumId w:val="15"/>
  </w:num>
  <w:num w:numId="20">
    <w:abstractNumId w:val="44"/>
  </w:num>
  <w:num w:numId="21">
    <w:abstractNumId w:val="7"/>
  </w:num>
  <w:num w:numId="22">
    <w:abstractNumId w:val="0"/>
  </w:num>
  <w:num w:numId="23">
    <w:abstractNumId w:val="42"/>
  </w:num>
  <w:num w:numId="24">
    <w:abstractNumId w:val="32"/>
  </w:num>
  <w:num w:numId="25">
    <w:abstractNumId w:val="26"/>
  </w:num>
  <w:num w:numId="26">
    <w:abstractNumId w:val="22"/>
  </w:num>
  <w:num w:numId="27">
    <w:abstractNumId w:val="29"/>
  </w:num>
  <w:num w:numId="28">
    <w:abstractNumId w:val="9"/>
  </w:num>
  <w:num w:numId="29">
    <w:abstractNumId w:val="25"/>
  </w:num>
  <w:num w:numId="30">
    <w:abstractNumId w:val="39"/>
  </w:num>
  <w:num w:numId="31">
    <w:abstractNumId w:val="43"/>
  </w:num>
  <w:num w:numId="32">
    <w:abstractNumId w:val="31"/>
  </w:num>
  <w:num w:numId="33">
    <w:abstractNumId w:val="17"/>
  </w:num>
  <w:num w:numId="34">
    <w:abstractNumId w:val="21"/>
  </w:num>
  <w:num w:numId="35">
    <w:abstractNumId w:val="12"/>
  </w:num>
  <w:num w:numId="36">
    <w:abstractNumId w:val="14"/>
  </w:num>
  <w:num w:numId="37">
    <w:abstractNumId w:val="33"/>
  </w:num>
  <w:num w:numId="38">
    <w:abstractNumId w:val="16"/>
  </w:num>
  <w:num w:numId="39">
    <w:abstractNumId w:val="4"/>
  </w:num>
  <w:num w:numId="40">
    <w:abstractNumId w:val="38"/>
  </w:num>
  <w:num w:numId="41">
    <w:abstractNumId w:val="34"/>
  </w:num>
  <w:num w:numId="42">
    <w:abstractNumId w:val="6"/>
  </w:num>
  <w:num w:numId="43">
    <w:abstractNumId w:val="13"/>
  </w:num>
  <w:num w:numId="44">
    <w:abstractNumId w:val="1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4"/>
    <w:rsid w:val="000060D7"/>
    <w:rsid w:val="000144BD"/>
    <w:rsid w:val="0002433C"/>
    <w:rsid w:val="000257EE"/>
    <w:rsid w:val="00067F4B"/>
    <w:rsid w:val="000A4338"/>
    <w:rsid w:val="000A6830"/>
    <w:rsid w:val="000B38D8"/>
    <w:rsid w:val="000C0BB9"/>
    <w:rsid w:val="000C64FC"/>
    <w:rsid w:val="000D013C"/>
    <w:rsid w:val="000E671F"/>
    <w:rsid w:val="000F69AE"/>
    <w:rsid w:val="00104196"/>
    <w:rsid w:val="0012774E"/>
    <w:rsid w:val="0015107D"/>
    <w:rsid w:val="001737D7"/>
    <w:rsid w:val="00183599"/>
    <w:rsid w:val="001964E1"/>
    <w:rsid w:val="001B28BA"/>
    <w:rsid w:val="001D241D"/>
    <w:rsid w:val="001D4FC4"/>
    <w:rsid w:val="001E656E"/>
    <w:rsid w:val="001F5DB3"/>
    <w:rsid w:val="00202111"/>
    <w:rsid w:val="002032FC"/>
    <w:rsid w:val="0021450B"/>
    <w:rsid w:val="002157D2"/>
    <w:rsid w:val="0023014E"/>
    <w:rsid w:val="00237363"/>
    <w:rsid w:val="002441A2"/>
    <w:rsid w:val="0028330A"/>
    <w:rsid w:val="00287261"/>
    <w:rsid w:val="002A31A4"/>
    <w:rsid w:val="002B76F5"/>
    <w:rsid w:val="002C6603"/>
    <w:rsid w:val="002D0F92"/>
    <w:rsid w:val="002D74B3"/>
    <w:rsid w:val="002E1647"/>
    <w:rsid w:val="002E5582"/>
    <w:rsid w:val="002F1286"/>
    <w:rsid w:val="00300270"/>
    <w:rsid w:val="003155A8"/>
    <w:rsid w:val="00340DBA"/>
    <w:rsid w:val="003502F5"/>
    <w:rsid w:val="003676ED"/>
    <w:rsid w:val="003B3EB7"/>
    <w:rsid w:val="003D52E0"/>
    <w:rsid w:val="003F6B9A"/>
    <w:rsid w:val="0041032E"/>
    <w:rsid w:val="004269EE"/>
    <w:rsid w:val="00431B25"/>
    <w:rsid w:val="0044181B"/>
    <w:rsid w:val="004556BF"/>
    <w:rsid w:val="00464B23"/>
    <w:rsid w:val="0047174A"/>
    <w:rsid w:val="00473734"/>
    <w:rsid w:val="004A5293"/>
    <w:rsid w:val="004C3BD7"/>
    <w:rsid w:val="004E091E"/>
    <w:rsid w:val="004F01F1"/>
    <w:rsid w:val="004F6327"/>
    <w:rsid w:val="0050503A"/>
    <w:rsid w:val="00505A01"/>
    <w:rsid w:val="005522A7"/>
    <w:rsid w:val="00552815"/>
    <w:rsid w:val="00562A84"/>
    <w:rsid w:val="00577B6D"/>
    <w:rsid w:val="00596747"/>
    <w:rsid w:val="005A586C"/>
    <w:rsid w:val="005D04D6"/>
    <w:rsid w:val="005F220F"/>
    <w:rsid w:val="005F412E"/>
    <w:rsid w:val="00614E6E"/>
    <w:rsid w:val="00625B0C"/>
    <w:rsid w:val="0063728D"/>
    <w:rsid w:val="00644306"/>
    <w:rsid w:val="00651EC6"/>
    <w:rsid w:val="00654AD6"/>
    <w:rsid w:val="00662584"/>
    <w:rsid w:val="00685764"/>
    <w:rsid w:val="0069347B"/>
    <w:rsid w:val="006A0C8D"/>
    <w:rsid w:val="006B007C"/>
    <w:rsid w:val="006B1ACF"/>
    <w:rsid w:val="006C0AE9"/>
    <w:rsid w:val="006D34C1"/>
    <w:rsid w:val="006E53B3"/>
    <w:rsid w:val="006F6B52"/>
    <w:rsid w:val="0071105A"/>
    <w:rsid w:val="00712D03"/>
    <w:rsid w:val="007161AD"/>
    <w:rsid w:val="00761EF4"/>
    <w:rsid w:val="00772EBB"/>
    <w:rsid w:val="0078134B"/>
    <w:rsid w:val="00781350"/>
    <w:rsid w:val="007944EB"/>
    <w:rsid w:val="007C0D91"/>
    <w:rsid w:val="007C7072"/>
    <w:rsid w:val="007D4489"/>
    <w:rsid w:val="008048D3"/>
    <w:rsid w:val="00810643"/>
    <w:rsid w:val="008124B0"/>
    <w:rsid w:val="0084490E"/>
    <w:rsid w:val="00844F00"/>
    <w:rsid w:val="0086020A"/>
    <w:rsid w:val="00860BC1"/>
    <w:rsid w:val="008C299E"/>
    <w:rsid w:val="008F375F"/>
    <w:rsid w:val="00926A1B"/>
    <w:rsid w:val="00953217"/>
    <w:rsid w:val="009669B0"/>
    <w:rsid w:val="009F638E"/>
    <w:rsid w:val="00A00193"/>
    <w:rsid w:val="00A05E57"/>
    <w:rsid w:val="00A244F4"/>
    <w:rsid w:val="00A40C80"/>
    <w:rsid w:val="00A4125F"/>
    <w:rsid w:val="00A55056"/>
    <w:rsid w:val="00A92B61"/>
    <w:rsid w:val="00AA0767"/>
    <w:rsid w:val="00AB248B"/>
    <w:rsid w:val="00AB2F88"/>
    <w:rsid w:val="00AB43A8"/>
    <w:rsid w:val="00AC277C"/>
    <w:rsid w:val="00AE75AF"/>
    <w:rsid w:val="00AF3FDB"/>
    <w:rsid w:val="00B04C1F"/>
    <w:rsid w:val="00B16036"/>
    <w:rsid w:val="00B3227C"/>
    <w:rsid w:val="00B366F0"/>
    <w:rsid w:val="00B3788E"/>
    <w:rsid w:val="00B52730"/>
    <w:rsid w:val="00B611A7"/>
    <w:rsid w:val="00B64B04"/>
    <w:rsid w:val="00B74660"/>
    <w:rsid w:val="00B93E50"/>
    <w:rsid w:val="00BA46C4"/>
    <w:rsid w:val="00BA7626"/>
    <w:rsid w:val="00BB0B80"/>
    <w:rsid w:val="00BB31F6"/>
    <w:rsid w:val="00BC2267"/>
    <w:rsid w:val="00BF45BC"/>
    <w:rsid w:val="00C06E77"/>
    <w:rsid w:val="00C12240"/>
    <w:rsid w:val="00C256AB"/>
    <w:rsid w:val="00C34051"/>
    <w:rsid w:val="00C475CA"/>
    <w:rsid w:val="00C60E6D"/>
    <w:rsid w:val="00C76CF2"/>
    <w:rsid w:val="00C82875"/>
    <w:rsid w:val="00C96AF3"/>
    <w:rsid w:val="00CA423C"/>
    <w:rsid w:val="00CB49C9"/>
    <w:rsid w:val="00CC0B60"/>
    <w:rsid w:val="00CC2F1B"/>
    <w:rsid w:val="00CC56A4"/>
    <w:rsid w:val="00CE4AC8"/>
    <w:rsid w:val="00CF21A1"/>
    <w:rsid w:val="00D07293"/>
    <w:rsid w:val="00D13814"/>
    <w:rsid w:val="00D24EEA"/>
    <w:rsid w:val="00D44C47"/>
    <w:rsid w:val="00D5617C"/>
    <w:rsid w:val="00D578EC"/>
    <w:rsid w:val="00D655B0"/>
    <w:rsid w:val="00D879AA"/>
    <w:rsid w:val="00D903CC"/>
    <w:rsid w:val="00D92088"/>
    <w:rsid w:val="00D946C7"/>
    <w:rsid w:val="00D96B42"/>
    <w:rsid w:val="00DA16FC"/>
    <w:rsid w:val="00DA35CF"/>
    <w:rsid w:val="00DB5A9C"/>
    <w:rsid w:val="00DC4C89"/>
    <w:rsid w:val="00DC6A18"/>
    <w:rsid w:val="00DE3EFF"/>
    <w:rsid w:val="00DF2D16"/>
    <w:rsid w:val="00E009A1"/>
    <w:rsid w:val="00E01CE7"/>
    <w:rsid w:val="00E032B4"/>
    <w:rsid w:val="00E07AAB"/>
    <w:rsid w:val="00E241EE"/>
    <w:rsid w:val="00E37F69"/>
    <w:rsid w:val="00E477EA"/>
    <w:rsid w:val="00E4786A"/>
    <w:rsid w:val="00E56E9F"/>
    <w:rsid w:val="00E675F3"/>
    <w:rsid w:val="00E74037"/>
    <w:rsid w:val="00EE5E8C"/>
    <w:rsid w:val="00EF0948"/>
    <w:rsid w:val="00EF1619"/>
    <w:rsid w:val="00F13CBD"/>
    <w:rsid w:val="00F22257"/>
    <w:rsid w:val="00F25533"/>
    <w:rsid w:val="00F353CD"/>
    <w:rsid w:val="00F53006"/>
    <w:rsid w:val="00F55086"/>
    <w:rsid w:val="00F559AA"/>
    <w:rsid w:val="00F7730F"/>
    <w:rsid w:val="00F853A3"/>
    <w:rsid w:val="00F9148B"/>
    <w:rsid w:val="00F9239A"/>
    <w:rsid w:val="00F97E68"/>
    <w:rsid w:val="00FF03AC"/>
    <w:rsid w:val="00FF4BA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375E5"/>
  <w15:chartTrackingRefBased/>
  <w15:docId w15:val="{33CAFCCD-0FBA-4CDA-8D92-2B5C0097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4F4"/>
    <w:pPr>
      <w:ind w:leftChars="200" w:left="480"/>
    </w:pPr>
  </w:style>
  <w:style w:type="character" w:styleId="a4">
    <w:name w:val="Hyperlink"/>
    <w:basedOn w:val="a0"/>
    <w:uiPriority w:val="99"/>
    <w:unhideWhenUsed/>
    <w:rsid w:val="00C122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E5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E5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6934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0B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內文樣式"/>
    <w:basedOn w:val="ac"/>
    <w:rsid w:val="00C06E77"/>
    <w:pPr>
      <w:snapToGrid w:val="0"/>
      <w:spacing w:line="360" w:lineRule="auto"/>
    </w:pPr>
    <w:rPr>
      <w:rFonts w:ascii="Times New Roman" w:eastAsia="標楷體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E77"/>
    <w:rPr>
      <w:rFonts w:ascii="細明體" w:eastAsia="細明體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C06E77"/>
    <w:rPr>
      <w:rFonts w:ascii="細明體" w:eastAsia="細明體" w:hAnsi="Courier New" w:cs="Courier New"/>
    </w:rPr>
  </w:style>
  <w:style w:type="table" w:styleId="ae">
    <w:name w:val="Table Grid"/>
    <w:basedOn w:val="a1"/>
    <w:uiPriority w:val="39"/>
    <w:rsid w:val="00A4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4125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25F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f">
    <w:name w:val="Body Text"/>
    <w:aliases w:val="Body Text1,body text1,body text,body,text"/>
    <w:basedOn w:val="a"/>
    <w:link w:val="af0"/>
    <w:uiPriority w:val="99"/>
    <w:rsid w:val="000A6830"/>
    <w:pPr>
      <w:widowControl/>
    </w:pPr>
    <w:rPr>
      <w:rFonts w:ascii="Times New Roman" w:eastAsia="MS Mincho" w:hAnsi="Times New Roman"/>
      <w:kern w:val="0"/>
      <w:szCs w:val="20"/>
      <w:lang w:eastAsia="en-US"/>
    </w:rPr>
  </w:style>
  <w:style w:type="character" w:customStyle="1" w:styleId="af0">
    <w:name w:val="本文 字元"/>
    <w:aliases w:val="Body Text1 字元,body text1 字元,body text 字元,body 字元,text 字元"/>
    <w:basedOn w:val="a0"/>
    <w:link w:val="af"/>
    <w:uiPriority w:val="99"/>
    <w:rsid w:val="000A6830"/>
    <w:rPr>
      <w:rFonts w:ascii="Times New Roman" w:eastAsia="MS Mincho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3328-CAAA-490F-AC7F-DD86DE8A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陳君儀</cp:lastModifiedBy>
  <cp:revision>3</cp:revision>
  <cp:lastPrinted>2019-07-12T07:20:00Z</cp:lastPrinted>
  <dcterms:created xsi:type="dcterms:W3CDTF">2019-07-19T08:35:00Z</dcterms:created>
  <dcterms:modified xsi:type="dcterms:W3CDTF">2019-07-25T03:17:00Z</dcterms:modified>
</cp:coreProperties>
</file>