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0" w:rsidRDefault="00854B70" w:rsidP="00854B70">
      <w:pPr>
        <w:spacing w:beforeLines="50" w:before="180" w:afterLines="50" w:after="180" w:line="400" w:lineRule="exact"/>
        <w:ind w:rightChars="35" w:right="84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&lt;附件1</w:t>
      </w:r>
      <w:r>
        <w:rPr>
          <w:rFonts w:ascii="微軟正黑體" w:eastAsia="微軟正黑體" w:hAnsi="微軟正黑體"/>
          <w:b/>
          <w:sz w:val="32"/>
          <w:szCs w:val="28"/>
        </w:rPr>
        <w:t>&gt;</w:t>
      </w:r>
    </w:p>
    <w:p w:rsidR="00C06E77" w:rsidRPr="00BC2267" w:rsidRDefault="00662584" w:rsidP="00C06E77">
      <w:pPr>
        <w:spacing w:beforeLines="50" w:before="180" w:afterLines="50" w:after="180" w:line="400" w:lineRule="exact"/>
        <w:ind w:rightChars="35" w:right="84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BC2267">
        <w:rPr>
          <w:rFonts w:ascii="微軟正黑體" w:eastAsia="微軟正黑體" w:hAnsi="微軟正黑體" w:hint="eastAsia"/>
          <w:b/>
          <w:sz w:val="32"/>
          <w:szCs w:val="28"/>
        </w:rPr>
        <w:t>「自動駕駛車輛場域創新實驗」提案檢核表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3118"/>
        <w:gridCol w:w="1134"/>
        <w:gridCol w:w="2703"/>
      </w:tblGrid>
      <w:tr w:rsidR="00BC2267" w:rsidRPr="00BC2267" w:rsidTr="00A26E0D">
        <w:trPr>
          <w:trHeight w:val="643"/>
          <w:jc w:val="center"/>
        </w:trPr>
        <w:tc>
          <w:tcPr>
            <w:tcW w:w="1550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6955" w:type="dxa"/>
            <w:gridSpan w:val="3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BC2267" w:rsidRPr="00BC2267" w:rsidTr="00A26E0D">
        <w:trPr>
          <w:trHeight w:val="541"/>
          <w:jc w:val="center"/>
        </w:trPr>
        <w:tc>
          <w:tcPr>
            <w:tcW w:w="1550" w:type="dxa"/>
            <w:vAlign w:val="center"/>
          </w:tcPr>
          <w:p w:rsidR="00B93E50" w:rsidRPr="00BC2267" w:rsidRDefault="00B93E50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申請單位名稱</w:t>
            </w:r>
          </w:p>
        </w:tc>
        <w:tc>
          <w:tcPr>
            <w:tcW w:w="6955" w:type="dxa"/>
            <w:gridSpan w:val="3"/>
            <w:vAlign w:val="center"/>
          </w:tcPr>
          <w:p w:rsidR="00B93E50" w:rsidRPr="00BC2267" w:rsidRDefault="00B93E50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C2267" w:rsidRPr="00BC2267" w:rsidTr="00A26E0D">
        <w:trPr>
          <w:trHeight w:val="549"/>
          <w:jc w:val="center"/>
        </w:trPr>
        <w:tc>
          <w:tcPr>
            <w:tcW w:w="1550" w:type="dxa"/>
            <w:vAlign w:val="center"/>
          </w:tcPr>
          <w:p w:rsidR="00B64B04" w:rsidRPr="00BC2267" w:rsidRDefault="00C60E6D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計畫</w:t>
            </w:r>
            <w:r w:rsidR="005D04D6" w:rsidRPr="00BC2267">
              <w:rPr>
                <w:rFonts w:ascii="微軟正黑體" w:eastAsia="微軟正黑體" w:hAnsi="微軟正黑體" w:hint="eastAsia"/>
              </w:rPr>
              <w:t>聯絡</w:t>
            </w:r>
            <w:r w:rsidR="00B64B04" w:rsidRPr="00BC2267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2703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C2267" w:rsidRPr="00BC2267" w:rsidTr="00A26E0D">
        <w:trPr>
          <w:trHeight w:val="557"/>
          <w:jc w:val="center"/>
        </w:trPr>
        <w:tc>
          <w:tcPr>
            <w:tcW w:w="1550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703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C2267" w:rsidRPr="00BC2267" w:rsidTr="00A26E0D">
        <w:trPr>
          <w:trHeight w:val="653"/>
          <w:jc w:val="center"/>
        </w:trPr>
        <w:tc>
          <w:tcPr>
            <w:tcW w:w="1550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合作廠商</w:t>
            </w:r>
            <w:r w:rsidR="006C0AE9" w:rsidRPr="00BC2267">
              <w:rPr>
                <w:rFonts w:ascii="微軟正黑體" w:eastAsia="微軟正黑體" w:hAnsi="微軟正黑體" w:hint="eastAsia"/>
              </w:rPr>
              <w:t>/</w:t>
            </w:r>
            <w:r w:rsidR="006C0AE9" w:rsidRPr="00BC2267">
              <w:rPr>
                <w:rFonts w:ascii="微軟正黑體" w:eastAsia="微軟正黑體" w:hAnsi="微軟正黑體"/>
              </w:rPr>
              <w:br/>
            </w:r>
            <w:r w:rsidR="006C0AE9" w:rsidRPr="00BC2267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3118" w:type="dxa"/>
            <w:vAlign w:val="center"/>
          </w:tcPr>
          <w:p w:rsidR="00B64B04" w:rsidRPr="00BC2267" w:rsidRDefault="006C0AE9" w:rsidP="00926A1B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C2267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BC2267">
              <w:rPr>
                <w:rFonts w:ascii="微軟正黑體" w:eastAsia="微軟正黑體" w:hAnsi="微軟正黑體" w:hint="eastAsia"/>
                <w:sz w:val="20"/>
              </w:rPr>
              <w:t>如為單一申請單位</w:t>
            </w:r>
            <w:r w:rsidR="00B64B04" w:rsidRPr="00BC2267">
              <w:rPr>
                <w:rFonts w:ascii="微軟正黑體" w:eastAsia="微軟正黑體" w:hAnsi="微軟正黑體" w:hint="eastAsia"/>
                <w:sz w:val="20"/>
              </w:rPr>
              <w:t>，請刪除本</w:t>
            </w:r>
            <w:r w:rsidR="00926A1B" w:rsidRPr="00BC2267">
              <w:rPr>
                <w:rFonts w:ascii="微軟正黑體" w:eastAsia="微軟正黑體" w:hAnsi="微軟正黑體" w:hint="eastAsia"/>
                <w:sz w:val="20"/>
              </w:rPr>
              <w:t>項</w:t>
            </w:r>
            <w:r w:rsidR="00B64B04" w:rsidRPr="00BC2267">
              <w:rPr>
                <w:rFonts w:ascii="微軟正黑體" w:eastAsia="微軟正黑體" w:hAnsi="微軟正黑體" w:hint="eastAsia"/>
                <w:sz w:val="20"/>
              </w:rPr>
              <w:t>；如有合作廠商請自行增列</w:t>
            </w:r>
            <w:proofErr w:type="gramStart"/>
            <w:r w:rsidR="00B64B04" w:rsidRPr="00BC2267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B64B04" w:rsidRPr="00BC2267" w:rsidRDefault="000060D7" w:rsidP="00C774B7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2703" w:type="dxa"/>
            <w:vAlign w:val="center"/>
          </w:tcPr>
          <w:p w:rsidR="00B64B04" w:rsidRPr="00BC2267" w:rsidRDefault="00B64B04" w:rsidP="00C774B7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C2267" w:rsidRPr="00BC2267" w:rsidTr="00A26E0D">
        <w:trPr>
          <w:trHeight w:val="534"/>
          <w:jc w:val="center"/>
        </w:trPr>
        <w:tc>
          <w:tcPr>
            <w:tcW w:w="1550" w:type="dxa"/>
            <w:vAlign w:val="center"/>
          </w:tcPr>
          <w:p w:rsidR="00B64B04" w:rsidRPr="00BC2267" w:rsidRDefault="00B64B04" w:rsidP="00B64B04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B64B04" w:rsidRPr="00BC2267" w:rsidRDefault="00B64B04" w:rsidP="00B64B04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4B04" w:rsidRPr="00BC2267" w:rsidRDefault="00B64B04" w:rsidP="00B64B04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703" w:type="dxa"/>
            <w:vAlign w:val="center"/>
          </w:tcPr>
          <w:p w:rsidR="00B64B04" w:rsidRPr="00BC2267" w:rsidRDefault="00B64B04" w:rsidP="00B64B04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C2267" w:rsidRPr="00BC2267" w:rsidTr="00A26E0D">
        <w:trPr>
          <w:trHeight w:val="542"/>
          <w:jc w:val="center"/>
        </w:trPr>
        <w:tc>
          <w:tcPr>
            <w:tcW w:w="1550" w:type="dxa"/>
            <w:vAlign w:val="center"/>
          </w:tcPr>
          <w:p w:rsidR="00B64B04" w:rsidRPr="00BC2267" w:rsidRDefault="00B64B04" w:rsidP="00B64B04">
            <w:pPr>
              <w:kinsoku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2267">
              <w:rPr>
                <w:rFonts w:ascii="微軟正黑體" w:eastAsia="微軟正黑體" w:hAnsi="微軟正黑體" w:hint="eastAsia"/>
              </w:rPr>
              <w:t>實驗期程</w:t>
            </w:r>
          </w:p>
        </w:tc>
        <w:tc>
          <w:tcPr>
            <w:tcW w:w="6955" w:type="dxa"/>
            <w:gridSpan w:val="3"/>
            <w:vAlign w:val="center"/>
          </w:tcPr>
          <w:p w:rsidR="00B64B04" w:rsidRPr="00BC2267" w:rsidRDefault="00B64B04" w:rsidP="00B64B04">
            <w:pPr>
              <w:kinsoku w:val="0"/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BC2267">
              <w:rPr>
                <w:rFonts w:ascii="微軟正黑體" w:eastAsia="微軟正黑體" w:hAnsi="微軟正黑體" w:hint="eastAsia"/>
              </w:rPr>
              <w:t xml:space="preserve">     </w:t>
            </w:r>
            <w:r w:rsidR="00F9148B" w:rsidRPr="00BC2267"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 w:rsidRPr="00BC2267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C2267">
              <w:rPr>
                <w:rFonts w:ascii="微軟正黑體" w:eastAsia="微軟正黑體" w:hAnsi="微軟正黑體" w:hint="eastAsia"/>
              </w:rPr>
              <w:t>月</w:t>
            </w:r>
          </w:p>
        </w:tc>
      </w:tr>
    </w:tbl>
    <w:p w:rsidR="00662584" w:rsidRPr="00BC2267" w:rsidRDefault="00662584" w:rsidP="0083798D">
      <w:pPr>
        <w:spacing w:beforeLines="50" w:before="180" w:afterLines="50" w:after="180" w:line="200" w:lineRule="exact"/>
        <w:ind w:rightChars="35" w:right="84"/>
        <w:rPr>
          <w:rFonts w:ascii="微軟正黑體" w:eastAsia="微軟正黑體" w:hAnsi="微軟正黑體"/>
          <w:b/>
          <w:sz w:val="32"/>
          <w:szCs w:val="28"/>
        </w:rPr>
      </w:pPr>
      <w:r w:rsidRPr="00BC2267">
        <w:rPr>
          <w:rFonts w:ascii="微軟正黑體" w:eastAsia="微軟正黑體" w:hAnsi="微軟正黑體" w:hint="eastAsia"/>
        </w:rPr>
        <w:t>請依照下列步驟備齊申請所需資料，各項程序完成請自行於</w:t>
      </w:r>
      <w:r w:rsidR="00431B25" w:rsidRPr="00BC2267">
        <w:rPr>
          <w:rFonts w:ascii="微軟正黑體" w:eastAsia="微軟正黑體" w:hAnsi="微軟正黑體" w:hint="eastAsia"/>
          <w:sz w:val="36"/>
        </w:rPr>
        <w:t>□</w:t>
      </w:r>
      <w:r w:rsidRPr="00BC2267">
        <w:rPr>
          <w:rFonts w:ascii="微軟正黑體" w:eastAsia="微軟正黑體" w:hAnsi="微軟正黑體" w:hint="eastAsia"/>
        </w:rPr>
        <w:t>內打</w:t>
      </w:r>
      <w:r w:rsidR="00EE5E8C" w:rsidRPr="00BC2267">
        <w:rPr>
          <w:rFonts w:ascii="微軟正黑體" w:eastAsia="微軟正黑體" w:hAnsi="微軟正黑體" w:hint="eastAsia"/>
        </w:rPr>
        <w:t>勾</w:t>
      </w:r>
    </w:p>
    <w:tbl>
      <w:tblPr>
        <w:tblW w:w="8506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1370"/>
        <w:gridCol w:w="3911"/>
        <w:gridCol w:w="1192"/>
        <w:gridCol w:w="1232"/>
      </w:tblGrid>
      <w:tr w:rsidR="00BC2267" w:rsidRPr="00BC2267" w:rsidTr="00A26E0D">
        <w:trPr>
          <w:trHeight w:val="164"/>
          <w:tblHeader/>
        </w:trPr>
        <w:tc>
          <w:tcPr>
            <w:tcW w:w="801" w:type="dxa"/>
            <w:shd w:val="clear" w:color="auto" w:fill="auto"/>
            <w:vAlign w:val="center"/>
          </w:tcPr>
          <w:p w:rsidR="00237363" w:rsidRPr="00BC2267" w:rsidRDefault="00237363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bookmarkStart w:id="0" w:name="_GoBack"/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步驟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237363" w:rsidRPr="00BC2267" w:rsidRDefault="00237363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檢核內容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7363" w:rsidRPr="00BC2267" w:rsidRDefault="00237363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對應章節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37363" w:rsidRPr="00BC2267" w:rsidRDefault="00237363" w:rsidP="00BB0B80">
            <w:pPr>
              <w:pStyle w:val="ab"/>
              <w:spacing w:line="320" w:lineRule="exact"/>
              <w:ind w:left="154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頁碼</w:t>
            </w: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1</w:t>
            </w:r>
            <w:r w:rsidRPr="00BC2267">
              <w:rPr>
                <w:rFonts w:ascii="微軟正黑體" w:eastAsia="微軟正黑體" w:hAnsi="微軟正黑體"/>
                <w:bCs/>
                <w:sz w:val="24"/>
              </w:rPr>
              <w:t>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具創新性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實驗具有創新性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2</w:t>
            </w:r>
            <w:r w:rsidRPr="00BC2267">
              <w:rPr>
                <w:rFonts w:ascii="微軟正黑體" w:eastAsia="微軟正黑體" w:hAnsi="微軟正黑體"/>
                <w:bCs/>
                <w:sz w:val="24"/>
              </w:rPr>
              <w:t>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法規排除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/>
                <w:sz w:val="24"/>
              </w:rPr>
              <w:t>辦理創新實驗所涉及之交通及其他相關法規之排除適用分析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155A8" w:rsidRPr="00BC2267" w:rsidRDefault="003155A8" w:rsidP="009669B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3</w:t>
            </w:r>
            <w:r w:rsidRPr="00BC2267">
              <w:rPr>
                <w:rFonts w:ascii="微軟正黑體" w:eastAsia="微軟正黑體" w:hAnsi="微軟正黑體"/>
                <w:bCs/>
                <w:sz w:val="24"/>
              </w:rPr>
              <w:t>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具開放場域實施之可行性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/>
                <w:sz w:val="24"/>
              </w:rPr>
              <w:t>創新實驗之範圍、</w:t>
            </w:r>
            <w:proofErr w:type="gramStart"/>
            <w:r w:rsidRPr="00BC2267">
              <w:rPr>
                <w:rFonts w:ascii="微軟正黑體" w:eastAsia="微軟正黑體" w:hAnsi="微軟正黑體"/>
                <w:sz w:val="24"/>
              </w:rPr>
              <w:t>期間、</w:t>
            </w:r>
            <w:proofErr w:type="gramEnd"/>
            <w:r w:rsidRPr="00BC2267">
              <w:rPr>
                <w:rFonts w:ascii="微軟正黑體" w:eastAsia="微軟正黑體" w:hAnsi="微軟正黑體"/>
                <w:sz w:val="24"/>
              </w:rPr>
              <w:t>規模及完成模擬分析或封閉場域實驗之說明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無人載具或其裝置符合安全性之文件或說明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涉及營運行為者，其規劃之說明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主要管理及執行創新實驗者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辦理創新實驗所採用之資訊系統及其安全控管措施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涉及無線電頻率使用者，其使用規劃；所用無線電頻率非屬第十三條第一項公告者，並應提出目的事業主管機關核准使用之證明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與其他自然人、獨資、合夥事業或法人合作辦理創新實驗者，合作協議文件及相互間之權利義務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/>
                <w:sz w:val="24"/>
              </w:rPr>
              <w:t>4.</w:t>
            </w:r>
            <w:r w:rsidR="00844F00"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提升交通運輸效率之有效性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創新實驗預期效益及達成效益之衡量基準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36"/>
        </w:trPr>
        <w:tc>
          <w:tcPr>
            <w:tcW w:w="801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設置無人載具運行紀錄器及提供紀錄資料之說明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B0B80" w:rsidRPr="00BC2267" w:rsidRDefault="00BB0B8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612"/>
        </w:trPr>
        <w:tc>
          <w:tcPr>
            <w:tcW w:w="801" w:type="dxa"/>
            <w:shd w:val="clear" w:color="auto" w:fill="auto"/>
            <w:vAlign w:val="center"/>
          </w:tcPr>
          <w:p w:rsidR="003155A8" w:rsidRPr="00BC2267" w:rsidRDefault="003155A8" w:rsidP="00844F0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/>
                <w:bCs/>
                <w:sz w:val="24"/>
              </w:rPr>
              <w:lastRenderedPageBreak/>
              <w:t>5.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bCs/>
                <w:sz w:val="24"/>
              </w:rPr>
              <w:t>維持交通順暢及確保交通安全之因應措施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交通影響分析及因應措施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155A8" w:rsidRPr="00BC2267" w:rsidRDefault="003155A8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6</w:t>
            </w:r>
            <w:r w:rsidRPr="00BC2267">
              <w:rPr>
                <w:rFonts w:ascii="微軟正黑體" w:eastAsia="微軟正黑體" w:hAnsi="微軟正黑體"/>
                <w:sz w:val="24"/>
              </w:rPr>
              <w:t>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44F00" w:rsidRPr="00BC2267" w:rsidRDefault="00F53006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風險評估與控管措施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創新實驗期間之潛在風險、風險管理機制及降低風險措施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確保無人載具與監控操作人員間之通訊連結不發生中斷，且於發生或預期發生故障或危害時，得透過雙向通訊取得控制權限或因應措施之說明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書面申請停止創新實驗、經主管機關廢止核准或創新實驗期間屆滿之退場機制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16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/>
                <w:sz w:val="24"/>
              </w:rPr>
              <w:t>7.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保護措施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對參與實驗者及實驗利害關係人所規劃之保護措施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627"/>
        </w:trPr>
        <w:tc>
          <w:tcPr>
            <w:tcW w:w="801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投保保險之規劃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2157D2" w:rsidRPr="00BC2267" w:rsidRDefault="002157D2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8.</w:t>
            </w:r>
            <w:r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157D2" w:rsidRPr="00BC2267" w:rsidRDefault="002157D2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公設改造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2157D2" w:rsidRPr="00BC2267" w:rsidRDefault="002157D2" w:rsidP="002157D2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本府公有設施改造施作說明，與復舊規劃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157D2" w:rsidRPr="00BC2267" w:rsidRDefault="002157D2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157D2" w:rsidRPr="00BC2267" w:rsidRDefault="002157D2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2267" w:rsidRPr="00BC2267" w:rsidTr="00A26E0D">
        <w:trPr>
          <w:trHeight w:val="1269"/>
        </w:trPr>
        <w:tc>
          <w:tcPr>
            <w:tcW w:w="801" w:type="dxa"/>
            <w:shd w:val="clear" w:color="auto" w:fill="auto"/>
          </w:tcPr>
          <w:p w:rsidR="00844F00" w:rsidRPr="00BC2267" w:rsidRDefault="002157D2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9</w:t>
            </w:r>
            <w:r w:rsidR="00844F00" w:rsidRPr="00BC2267">
              <w:rPr>
                <w:rFonts w:ascii="微軟正黑體" w:eastAsia="微軟正黑體" w:hAnsi="微軟正黑體" w:hint="eastAsia"/>
                <w:sz w:val="24"/>
              </w:rPr>
              <w:t>.</w:t>
            </w:r>
            <w:r w:rsidR="00844F00" w:rsidRPr="00BC2267">
              <w:rPr>
                <w:rFonts w:ascii="微軟正黑體" w:eastAsia="微軟正黑體" w:hAnsi="微軟正黑體" w:hint="eastAsia"/>
                <w:sz w:val="36"/>
              </w:rPr>
              <w:t>□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844F00" w:rsidRPr="00BC2267" w:rsidRDefault="00844F00" w:rsidP="00BB0B80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BC2267">
              <w:rPr>
                <w:rFonts w:ascii="微軟正黑體" w:eastAsia="微軟正黑體" w:hAnsi="微軟正黑體" w:hint="eastAsia"/>
                <w:sz w:val="24"/>
              </w:rPr>
              <w:t>其他：(請自行增列)</w:t>
            </w:r>
          </w:p>
          <w:p w:rsidR="002157D2" w:rsidRPr="00BC2267" w:rsidRDefault="002157D2" w:rsidP="002157D2">
            <w:pPr>
              <w:pStyle w:val="ab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BC2267">
              <w:rPr>
                <w:rFonts w:ascii="微軟正黑體" w:eastAsia="微軟正黑體" w:hAnsi="微軟正黑體" w:hint="eastAsia"/>
                <w:sz w:val="24"/>
              </w:rPr>
              <w:t>如需本府</w:t>
            </w:r>
            <w:proofErr w:type="gramEnd"/>
            <w:r w:rsidRPr="00BC2267">
              <w:rPr>
                <w:rFonts w:ascii="微軟正黑體" w:eastAsia="微軟正黑體" w:hAnsi="微軟正黑體" w:hint="eastAsia"/>
                <w:sz w:val="24"/>
              </w:rPr>
              <w:t>協助之事項或回應本府單位之說明等。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4F00" w:rsidRPr="00BC2267" w:rsidRDefault="00844F00" w:rsidP="00BB0B80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bookmarkEnd w:id="0"/>
    <w:p w:rsidR="00B16036" w:rsidRPr="00BC2267" w:rsidRDefault="00BB0B80" w:rsidP="00C06E77">
      <w:pPr>
        <w:tabs>
          <w:tab w:val="left" w:pos="567"/>
        </w:tabs>
        <w:spacing w:beforeLines="50" w:before="180" w:afterLines="50" w:after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BC2267">
        <w:rPr>
          <w:rFonts w:ascii="微軟正黑體" w:eastAsia="微軟正黑體" w:hAnsi="微軟正黑體"/>
          <w:b/>
          <w:sz w:val="28"/>
          <w:szCs w:val="28"/>
        </w:rPr>
        <w:tab/>
      </w:r>
    </w:p>
    <w:p w:rsidR="00761EF4" w:rsidRPr="00BC2267" w:rsidRDefault="00761EF4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761EF4" w:rsidRPr="00BC2267" w:rsidSect="00B64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6" w:rsidRDefault="003E7E46" w:rsidP="00A05E57">
      <w:r>
        <w:separator/>
      </w:r>
    </w:p>
  </w:endnote>
  <w:endnote w:type="continuationSeparator" w:id="0">
    <w:p w:rsidR="003E7E46" w:rsidRDefault="003E7E46" w:rsidP="00A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6" w:rsidRDefault="003E7E46" w:rsidP="00A05E57">
      <w:r>
        <w:separator/>
      </w:r>
    </w:p>
  </w:footnote>
  <w:footnote w:type="continuationSeparator" w:id="0">
    <w:p w:rsidR="003E7E46" w:rsidRDefault="003E7E46" w:rsidP="00A0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F4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3311ACD"/>
    <w:multiLevelType w:val="multilevel"/>
    <w:tmpl w:val="D7BE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657706"/>
    <w:multiLevelType w:val="hybridMultilevel"/>
    <w:tmpl w:val="D074A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70DDA"/>
    <w:multiLevelType w:val="hybridMultilevel"/>
    <w:tmpl w:val="250810F6"/>
    <w:lvl w:ilvl="0" w:tplc="93BAC31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0ED372C3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0F4C146B"/>
    <w:multiLevelType w:val="hybridMultilevel"/>
    <w:tmpl w:val="00680E2C"/>
    <w:lvl w:ilvl="0" w:tplc="12F6B198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0C0412"/>
    <w:multiLevelType w:val="hybridMultilevel"/>
    <w:tmpl w:val="76BA55FA"/>
    <w:lvl w:ilvl="0" w:tplc="C1708F3C">
      <w:start w:val="1"/>
      <w:numFmt w:val="taiwaneseCountingThousand"/>
      <w:lvlText w:val="%1、"/>
      <w:lvlJc w:val="left"/>
      <w:pPr>
        <w:ind w:left="915" w:hanging="91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153060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14A354E1"/>
    <w:multiLevelType w:val="hybridMultilevel"/>
    <w:tmpl w:val="F8662AA4"/>
    <w:lvl w:ilvl="0" w:tplc="B7B8B192">
      <w:start w:val="1"/>
      <w:numFmt w:val="decimal"/>
      <w:lvlText w:val="%1、"/>
      <w:lvlJc w:val="left"/>
      <w:pPr>
        <w:ind w:left="146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9">
    <w:nsid w:val="1529795F"/>
    <w:multiLevelType w:val="hybridMultilevel"/>
    <w:tmpl w:val="87181756"/>
    <w:lvl w:ilvl="0" w:tplc="AAA04ACC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375B5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D15828"/>
    <w:multiLevelType w:val="hybridMultilevel"/>
    <w:tmpl w:val="FAB8218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B05644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195511AC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4E2A7A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7256C0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CB49FC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>
    <w:nsid w:val="269148CF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140D8"/>
    <w:multiLevelType w:val="hybridMultilevel"/>
    <w:tmpl w:val="AA6EF0F0"/>
    <w:lvl w:ilvl="0" w:tplc="10167BD2">
      <w:start w:val="1"/>
      <w:numFmt w:val="taiwaneseCountingThousand"/>
      <w:lvlText w:val=" 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4A1A79"/>
    <w:multiLevelType w:val="hybridMultilevel"/>
    <w:tmpl w:val="749055B0"/>
    <w:lvl w:ilvl="0" w:tplc="10167BD2">
      <w:start w:val="1"/>
      <w:numFmt w:val="taiwaneseCountingThousand"/>
      <w:lvlText w:val=" 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5D64ED"/>
    <w:multiLevelType w:val="hybridMultilevel"/>
    <w:tmpl w:val="5E6A7D2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2F645C2E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744D62"/>
    <w:multiLevelType w:val="hybridMultilevel"/>
    <w:tmpl w:val="E8C8CF14"/>
    <w:lvl w:ilvl="0" w:tplc="5BC62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7D7812"/>
    <w:multiLevelType w:val="hybridMultilevel"/>
    <w:tmpl w:val="41C0C624"/>
    <w:lvl w:ilvl="0" w:tplc="93BAC31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33BF6C6C"/>
    <w:multiLevelType w:val="hybridMultilevel"/>
    <w:tmpl w:val="5BCE4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875B46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B80369E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854D81"/>
    <w:multiLevelType w:val="hybridMultilevel"/>
    <w:tmpl w:val="72EC3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830B7E"/>
    <w:multiLevelType w:val="multilevel"/>
    <w:tmpl w:val="1FD81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9249F5"/>
    <w:multiLevelType w:val="hybridMultilevel"/>
    <w:tmpl w:val="EBD27CEA"/>
    <w:lvl w:ilvl="0" w:tplc="10167BD2">
      <w:start w:val="1"/>
      <w:numFmt w:val="taiwaneseCountingThousand"/>
      <w:lvlText w:val=" 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4FCE4CF4"/>
    <w:multiLevelType w:val="hybridMultilevel"/>
    <w:tmpl w:val="08BEDF0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525F5F6A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6110AB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567B031F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4">
    <w:nsid w:val="579B0D36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5">
    <w:nsid w:val="624956EF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62DA0CB4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092032"/>
    <w:multiLevelType w:val="hybridMultilevel"/>
    <w:tmpl w:val="72EC3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AA724E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9">
    <w:nsid w:val="748561DE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5FA4823"/>
    <w:multiLevelType w:val="hybridMultilevel"/>
    <w:tmpl w:val="4ECAEE1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6171C27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F47CE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>
    <w:nsid w:val="7B624170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513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4">
    <w:nsid w:val="7B635B4D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1"/>
  </w:num>
  <w:num w:numId="3">
    <w:abstractNumId w:val="20"/>
  </w:num>
  <w:num w:numId="4">
    <w:abstractNumId w:val="8"/>
  </w:num>
  <w:num w:numId="5">
    <w:abstractNumId w:val="5"/>
  </w:num>
  <w:num w:numId="6">
    <w:abstractNumId w:val="24"/>
  </w:num>
  <w:num w:numId="7">
    <w:abstractNumId w:val="2"/>
  </w:num>
  <w:num w:numId="8">
    <w:abstractNumId w:val="40"/>
  </w:num>
  <w:num w:numId="9">
    <w:abstractNumId w:val="37"/>
  </w:num>
  <w:num w:numId="10">
    <w:abstractNumId w:val="35"/>
  </w:num>
  <w:num w:numId="11">
    <w:abstractNumId w:val="1"/>
  </w:num>
  <w:num w:numId="12">
    <w:abstractNumId w:val="30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8"/>
  </w:num>
  <w:num w:numId="18">
    <w:abstractNumId w:val="27"/>
  </w:num>
  <w:num w:numId="19">
    <w:abstractNumId w:val="15"/>
  </w:num>
  <w:num w:numId="20">
    <w:abstractNumId w:val="44"/>
  </w:num>
  <w:num w:numId="21">
    <w:abstractNumId w:val="7"/>
  </w:num>
  <w:num w:numId="22">
    <w:abstractNumId w:val="0"/>
  </w:num>
  <w:num w:numId="23">
    <w:abstractNumId w:val="42"/>
  </w:num>
  <w:num w:numId="24">
    <w:abstractNumId w:val="32"/>
  </w:num>
  <w:num w:numId="25">
    <w:abstractNumId w:val="26"/>
  </w:num>
  <w:num w:numId="26">
    <w:abstractNumId w:val="22"/>
  </w:num>
  <w:num w:numId="27">
    <w:abstractNumId w:val="29"/>
  </w:num>
  <w:num w:numId="28">
    <w:abstractNumId w:val="9"/>
  </w:num>
  <w:num w:numId="29">
    <w:abstractNumId w:val="25"/>
  </w:num>
  <w:num w:numId="30">
    <w:abstractNumId w:val="39"/>
  </w:num>
  <w:num w:numId="31">
    <w:abstractNumId w:val="43"/>
  </w:num>
  <w:num w:numId="32">
    <w:abstractNumId w:val="31"/>
  </w:num>
  <w:num w:numId="33">
    <w:abstractNumId w:val="17"/>
  </w:num>
  <w:num w:numId="34">
    <w:abstractNumId w:val="21"/>
  </w:num>
  <w:num w:numId="35">
    <w:abstractNumId w:val="12"/>
  </w:num>
  <w:num w:numId="36">
    <w:abstractNumId w:val="14"/>
  </w:num>
  <w:num w:numId="37">
    <w:abstractNumId w:val="33"/>
  </w:num>
  <w:num w:numId="38">
    <w:abstractNumId w:val="16"/>
  </w:num>
  <w:num w:numId="39">
    <w:abstractNumId w:val="4"/>
  </w:num>
  <w:num w:numId="40">
    <w:abstractNumId w:val="38"/>
  </w:num>
  <w:num w:numId="41">
    <w:abstractNumId w:val="34"/>
  </w:num>
  <w:num w:numId="42">
    <w:abstractNumId w:val="6"/>
  </w:num>
  <w:num w:numId="43">
    <w:abstractNumId w:val="13"/>
  </w:num>
  <w:num w:numId="44">
    <w:abstractNumId w:val="1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4"/>
    <w:rsid w:val="000060D7"/>
    <w:rsid w:val="000144BD"/>
    <w:rsid w:val="0002433C"/>
    <w:rsid w:val="000257EE"/>
    <w:rsid w:val="00067F4B"/>
    <w:rsid w:val="000A4338"/>
    <w:rsid w:val="000A6830"/>
    <w:rsid w:val="000B38D8"/>
    <w:rsid w:val="000C0BB9"/>
    <w:rsid w:val="000C64FC"/>
    <w:rsid w:val="000D013C"/>
    <w:rsid w:val="000E671F"/>
    <w:rsid w:val="000F69AE"/>
    <w:rsid w:val="00104196"/>
    <w:rsid w:val="0012774E"/>
    <w:rsid w:val="0015107D"/>
    <w:rsid w:val="001737D7"/>
    <w:rsid w:val="001964E1"/>
    <w:rsid w:val="001B28BA"/>
    <w:rsid w:val="001D241D"/>
    <w:rsid w:val="001D4FC4"/>
    <w:rsid w:val="001E656E"/>
    <w:rsid w:val="001F5DB3"/>
    <w:rsid w:val="00202111"/>
    <w:rsid w:val="002032FC"/>
    <w:rsid w:val="0021450B"/>
    <w:rsid w:val="002157D2"/>
    <w:rsid w:val="00237363"/>
    <w:rsid w:val="002441A2"/>
    <w:rsid w:val="00274B4F"/>
    <w:rsid w:val="0028330A"/>
    <w:rsid w:val="00287261"/>
    <w:rsid w:val="002A31A4"/>
    <w:rsid w:val="002B76F5"/>
    <w:rsid w:val="002C6603"/>
    <w:rsid w:val="002D0F92"/>
    <w:rsid w:val="002D74B3"/>
    <w:rsid w:val="002E1647"/>
    <w:rsid w:val="002E5582"/>
    <w:rsid w:val="002F1286"/>
    <w:rsid w:val="00300270"/>
    <w:rsid w:val="003155A8"/>
    <w:rsid w:val="00340DBA"/>
    <w:rsid w:val="003502F5"/>
    <w:rsid w:val="003676ED"/>
    <w:rsid w:val="003B3EB7"/>
    <w:rsid w:val="003D52E0"/>
    <w:rsid w:val="003E7E46"/>
    <w:rsid w:val="003F6B9A"/>
    <w:rsid w:val="0041032E"/>
    <w:rsid w:val="004269EE"/>
    <w:rsid w:val="00431B25"/>
    <w:rsid w:val="0044181B"/>
    <w:rsid w:val="004556BF"/>
    <w:rsid w:val="00464B23"/>
    <w:rsid w:val="0047174A"/>
    <w:rsid w:val="00473734"/>
    <w:rsid w:val="004A5293"/>
    <w:rsid w:val="004C3BD7"/>
    <w:rsid w:val="004C7033"/>
    <w:rsid w:val="004E091E"/>
    <w:rsid w:val="004F01F1"/>
    <w:rsid w:val="004F6327"/>
    <w:rsid w:val="0050503A"/>
    <w:rsid w:val="00505A01"/>
    <w:rsid w:val="005522A7"/>
    <w:rsid w:val="00552815"/>
    <w:rsid w:val="00562A84"/>
    <w:rsid w:val="00577B6D"/>
    <w:rsid w:val="00596747"/>
    <w:rsid w:val="005A586C"/>
    <w:rsid w:val="005D04D6"/>
    <w:rsid w:val="005F220F"/>
    <w:rsid w:val="005F412E"/>
    <w:rsid w:val="00614E6E"/>
    <w:rsid w:val="0063728D"/>
    <w:rsid w:val="00644306"/>
    <w:rsid w:val="00651EC6"/>
    <w:rsid w:val="00654AD6"/>
    <w:rsid w:val="00662584"/>
    <w:rsid w:val="00685764"/>
    <w:rsid w:val="0069347B"/>
    <w:rsid w:val="006A0C8D"/>
    <w:rsid w:val="006B007C"/>
    <w:rsid w:val="006B1ACF"/>
    <w:rsid w:val="006C0AE9"/>
    <w:rsid w:val="006D34C1"/>
    <w:rsid w:val="006E53B3"/>
    <w:rsid w:val="006F6B52"/>
    <w:rsid w:val="0071105A"/>
    <w:rsid w:val="00712D03"/>
    <w:rsid w:val="007161AD"/>
    <w:rsid w:val="00761EF4"/>
    <w:rsid w:val="00772EBB"/>
    <w:rsid w:val="0078134B"/>
    <w:rsid w:val="00781350"/>
    <w:rsid w:val="007944EB"/>
    <w:rsid w:val="007C0D91"/>
    <w:rsid w:val="007C7072"/>
    <w:rsid w:val="007D4489"/>
    <w:rsid w:val="007F7D19"/>
    <w:rsid w:val="008048D3"/>
    <w:rsid w:val="00805A8C"/>
    <w:rsid w:val="00810643"/>
    <w:rsid w:val="008124B0"/>
    <w:rsid w:val="0083798D"/>
    <w:rsid w:val="0084490E"/>
    <w:rsid w:val="00844F00"/>
    <w:rsid w:val="00854B70"/>
    <w:rsid w:val="0086020A"/>
    <w:rsid w:val="00860BC1"/>
    <w:rsid w:val="008C299E"/>
    <w:rsid w:val="008F375F"/>
    <w:rsid w:val="00926A1B"/>
    <w:rsid w:val="00953217"/>
    <w:rsid w:val="009669B0"/>
    <w:rsid w:val="009F638E"/>
    <w:rsid w:val="00A00193"/>
    <w:rsid w:val="00A05E57"/>
    <w:rsid w:val="00A244F4"/>
    <w:rsid w:val="00A26E0D"/>
    <w:rsid w:val="00A40C80"/>
    <w:rsid w:val="00A4125F"/>
    <w:rsid w:val="00A55056"/>
    <w:rsid w:val="00A92B61"/>
    <w:rsid w:val="00AA0767"/>
    <w:rsid w:val="00AB248B"/>
    <w:rsid w:val="00AB2F88"/>
    <w:rsid w:val="00AB43A8"/>
    <w:rsid w:val="00AC277C"/>
    <w:rsid w:val="00AE75AF"/>
    <w:rsid w:val="00AF3FDB"/>
    <w:rsid w:val="00B04C1F"/>
    <w:rsid w:val="00B16036"/>
    <w:rsid w:val="00B3227C"/>
    <w:rsid w:val="00B366F0"/>
    <w:rsid w:val="00B3788E"/>
    <w:rsid w:val="00B52730"/>
    <w:rsid w:val="00B611A7"/>
    <w:rsid w:val="00B64B04"/>
    <w:rsid w:val="00B74660"/>
    <w:rsid w:val="00B93E50"/>
    <w:rsid w:val="00BA46C4"/>
    <w:rsid w:val="00BA7626"/>
    <w:rsid w:val="00BB0B80"/>
    <w:rsid w:val="00BB31F6"/>
    <w:rsid w:val="00BC2267"/>
    <w:rsid w:val="00BF45BC"/>
    <w:rsid w:val="00C06E77"/>
    <w:rsid w:val="00C12240"/>
    <w:rsid w:val="00C256AB"/>
    <w:rsid w:val="00C34051"/>
    <w:rsid w:val="00C3561D"/>
    <w:rsid w:val="00C475CA"/>
    <w:rsid w:val="00C51A41"/>
    <w:rsid w:val="00C60E6D"/>
    <w:rsid w:val="00C76CF2"/>
    <w:rsid w:val="00C82875"/>
    <w:rsid w:val="00C96AF3"/>
    <w:rsid w:val="00CA423C"/>
    <w:rsid w:val="00CC0B60"/>
    <w:rsid w:val="00CC2F1B"/>
    <w:rsid w:val="00CC56A4"/>
    <w:rsid w:val="00CF21A1"/>
    <w:rsid w:val="00D13814"/>
    <w:rsid w:val="00D24EEA"/>
    <w:rsid w:val="00D44C47"/>
    <w:rsid w:val="00D578EC"/>
    <w:rsid w:val="00D655B0"/>
    <w:rsid w:val="00D879AA"/>
    <w:rsid w:val="00D903CC"/>
    <w:rsid w:val="00D92088"/>
    <w:rsid w:val="00D946C7"/>
    <w:rsid w:val="00D96B42"/>
    <w:rsid w:val="00DA16FC"/>
    <w:rsid w:val="00DA35CF"/>
    <w:rsid w:val="00DA6D4D"/>
    <w:rsid w:val="00DB5A9C"/>
    <w:rsid w:val="00DC4C89"/>
    <w:rsid w:val="00DC6A18"/>
    <w:rsid w:val="00DE3EFF"/>
    <w:rsid w:val="00DF2D16"/>
    <w:rsid w:val="00E009A1"/>
    <w:rsid w:val="00E01CE7"/>
    <w:rsid w:val="00E032B4"/>
    <w:rsid w:val="00E07AAB"/>
    <w:rsid w:val="00E241EE"/>
    <w:rsid w:val="00E37F69"/>
    <w:rsid w:val="00E477EA"/>
    <w:rsid w:val="00E4786A"/>
    <w:rsid w:val="00E56E9F"/>
    <w:rsid w:val="00E675F3"/>
    <w:rsid w:val="00E74037"/>
    <w:rsid w:val="00EE5E8C"/>
    <w:rsid w:val="00EF0948"/>
    <w:rsid w:val="00EF1619"/>
    <w:rsid w:val="00F13CBD"/>
    <w:rsid w:val="00F22257"/>
    <w:rsid w:val="00F25533"/>
    <w:rsid w:val="00F353CD"/>
    <w:rsid w:val="00F53006"/>
    <w:rsid w:val="00F55086"/>
    <w:rsid w:val="00F559AA"/>
    <w:rsid w:val="00F7730F"/>
    <w:rsid w:val="00F853A3"/>
    <w:rsid w:val="00F9148B"/>
    <w:rsid w:val="00F9239A"/>
    <w:rsid w:val="00F97E68"/>
    <w:rsid w:val="00FF03AC"/>
    <w:rsid w:val="00FF4BA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4F4"/>
    <w:pPr>
      <w:ind w:leftChars="200" w:left="480"/>
    </w:pPr>
  </w:style>
  <w:style w:type="character" w:styleId="a4">
    <w:name w:val="Hyperlink"/>
    <w:basedOn w:val="a0"/>
    <w:uiPriority w:val="99"/>
    <w:unhideWhenUsed/>
    <w:rsid w:val="00C122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93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B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內文樣式"/>
    <w:basedOn w:val="ac"/>
    <w:rsid w:val="00C06E77"/>
    <w:pPr>
      <w:snapToGrid w:val="0"/>
      <w:spacing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E77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C06E77"/>
    <w:rPr>
      <w:rFonts w:ascii="細明體" w:eastAsia="細明體" w:hAnsi="Courier New" w:cs="Courier New"/>
    </w:rPr>
  </w:style>
  <w:style w:type="table" w:styleId="ae">
    <w:name w:val="Table Grid"/>
    <w:basedOn w:val="a1"/>
    <w:uiPriority w:val="39"/>
    <w:rsid w:val="00A4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125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25F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">
    <w:name w:val="Body Text"/>
    <w:aliases w:val="Body Text1,body text1,body text,body,text"/>
    <w:basedOn w:val="a"/>
    <w:link w:val="af0"/>
    <w:uiPriority w:val="99"/>
    <w:rsid w:val="000A6830"/>
    <w:pPr>
      <w:widowControl/>
    </w:pPr>
    <w:rPr>
      <w:rFonts w:ascii="Times New Roman" w:eastAsia="MS Mincho" w:hAnsi="Times New Roman"/>
      <w:kern w:val="0"/>
      <w:szCs w:val="20"/>
      <w:lang w:eastAsia="en-US"/>
    </w:rPr>
  </w:style>
  <w:style w:type="character" w:customStyle="1" w:styleId="af0">
    <w:name w:val="本文 字元"/>
    <w:aliases w:val="Body Text1 字元,body text1 字元,body text 字元,body 字元,text 字元"/>
    <w:basedOn w:val="a0"/>
    <w:link w:val="af"/>
    <w:uiPriority w:val="99"/>
    <w:rsid w:val="000A6830"/>
    <w:rPr>
      <w:rFonts w:ascii="Times New Roman" w:eastAsia="MS Mincho" w:hAnsi="Times New Roman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4F4"/>
    <w:pPr>
      <w:ind w:leftChars="200" w:left="480"/>
    </w:pPr>
  </w:style>
  <w:style w:type="character" w:styleId="a4">
    <w:name w:val="Hyperlink"/>
    <w:basedOn w:val="a0"/>
    <w:uiPriority w:val="99"/>
    <w:unhideWhenUsed/>
    <w:rsid w:val="00C122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93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B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內文樣式"/>
    <w:basedOn w:val="ac"/>
    <w:rsid w:val="00C06E77"/>
    <w:pPr>
      <w:snapToGrid w:val="0"/>
      <w:spacing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E77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C06E77"/>
    <w:rPr>
      <w:rFonts w:ascii="細明體" w:eastAsia="細明體" w:hAnsi="Courier New" w:cs="Courier New"/>
    </w:rPr>
  </w:style>
  <w:style w:type="table" w:styleId="ae">
    <w:name w:val="Table Grid"/>
    <w:basedOn w:val="a1"/>
    <w:uiPriority w:val="39"/>
    <w:rsid w:val="00A4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125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25F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">
    <w:name w:val="Body Text"/>
    <w:aliases w:val="Body Text1,body text1,body text,body,text"/>
    <w:basedOn w:val="a"/>
    <w:link w:val="af0"/>
    <w:uiPriority w:val="99"/>
    <w:rsid w:val="000A6830"/>
    <w:pPr>
      <w:widowControl/>
    </w:pPr>
    <w:rPr>
      <w:rFonts w:ascii="Times New Roman" w:eastAsia="MS Mincho" w:hAnsi="Times New Roman"/>
      <w:kern w:val="0"/>
      <w:szCs w:val="20"/>
      <w:lang w:eastAsia="en-US"/>
    </w:rPr>
  </w:style>
  <w:style w:type="character" w:customStyle="1" w:styleId="af0">
    <w:name w:val="本文 字元"/>
    <w:aliases w:val="Body Text1 字元,body text1 字元,body text 字元,body 字元,text 字元"/>
    <w:basedOn w:val="a0"/>
    <w:link w:val="af"/>
    <w:uiPriority w:val="99"/>
    <w:rsid w:val="000A6830"/>
    <w:rPr>
      <w:rFonts w:ascii="Times New Roman" w:eastAsia="MS Mincho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491B-E0D5-4721-B75C-157B6D3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HelloHamu</cp:lastModifiedBy>
  <cp:revision>8</cp:revision>
  <cp:lastPrinted>2019-07-23T06:42:00Z</cp:lastPrinted>
  <dcterms:created xsi:type="dcterms:W3CDTF">2019-07-19T08:03:00Z</dcterms:created>
  <dcterms:modified xsi:type="dcterms:W3CDTF">2019-07-23T06:43:00Z</dcterms:modified>
</cp:coreProperties>
</file>