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32" w:rsidRPr="00A251A8" w:rsidRDefault="004F7F32" w:rsidP="004F7F32">
      <w:pPr>
        <w:widowControl/>
        <w:spacing w:line="360" w:lineRule="auto"/>
        <w:rPr>
          <w:rFonts w:ascii="Times New Roman" w:eastAsia="標楷體" w:hAnsi="Times New Roman" w:cs="Times New Roman"/>
          <w:b/>
          <w:kern w:val="0"/>
          <w:sz w:val="36"/>
          <w:szCs w:val="36"/>
        </w:rPr>
      </w:pPr>
      <w:r w:rsidRPr="00A251A8">
        <w:rPr>
          <w:rFonts w:ascii="Times New Roman" w:eastAsia="標楷體" w:hAnsi="Times New Roman" w:cs="Times New Roman"/>
          <w:b/>
          <w:kern w:val="0"/>
          <w:sz w:val="36"/>
          <w:szCs w:val="36"/>
        </w:rPr>
        <w:t>臺北市公用天然氣事業輸儲設備漏氣檢測及防範計畫</w:t>
      </w:r>
    </w:p>
    <w:p w:rsidR="00A251A8" w:rsidRDefault="004F7F32" w:rsidP="00A251A8">
      <w:pPr>
        <w:widowControl/>
        <w:numPr>
          <w:ilvl w:val="0"/>
          <w:numId w:val="7"/>
        </w:numPr>
        <w:spacing w:line="460" w:lineRule="exact"/>
        <w:ind w:left="644" w:hanging="644"/>
        <w:jc w:val="both"/>
        <w:rPr>
          <w:rFonts w:ascii="Times New Roman" w:eastAsia="標楷體" w:hAnsi="Times New Roman" w:cs="Times New Roman" w:hint="eastAsia"/>
          <w:b/>
          <w:kern w:val="0"/>
          <w:sz w:val="32"/>
          <w:szCs w:val="32"/>
        </w:rPr>
      </w:pPr>
      <w:r w:rsidRPr="00A251A8">
        <w:rPr>
          <w:rFonts w:ascii="Times New Roman" w:eastAsia="標楷體" w:hAnsi="Times New Roman" w:cs="Times New Roman"/>
          <w:b/>
          <w:kern w:val="0"/>
          <w:sz w:val="32"/>
          <w:szCs w:val="32"/>
        </w:rPr>
        <w:t>目的</w:t>
      </w:r>
    </w:p>
    <w:p w:rsidR="004F7F32" w:rsidRPr="00A251A8" w:rsidRDefault="004F7F32" w:rsidP="00A251A8">
      <w:pPr>
        <w:widowControl/>
        <w:spacing w:line="460" w:lineRule="exact"/>
        <w:ind w:left="644"/>
        <w:jc w:val="both"/>
        <w:rPr>
          <w:rFonts w:ascii="Times New Roman" w:eastAsia="標楷體" w:hAnsi="Times New Roman" w:cs="Times New Roman"/>
          <w:b/>
          <w:kern w:val="0"/>
          <w:sz w:val="32"/>
          <w:szCs w:val="32"/>
        </w:rPr>
      </w:pPr>
      <w:r w:rsidRPr="00A251A8">
        <w:rPr>
          <w:rFonts w:ascii="Times New Roman" w:eastAsia="標楷體" w:hAnsi="Times New Roman" w:cs="Times New Roman"/>
          <w:kern w:val="0"/>
          <w:sz w:val="32"/>
          <w:szCs w:val="32"/>
        </w:rPr>
        <w:t>為防範公用天然氣事業輸儲設備因老舊、腐蝕或道路挖掘施工因素造成漏氣，</w:t>
      </w:r>
      <w:proofErr w:type="gramStart"/>
      <w:r w:rsidRPr="00A251A8">
        <w:rPr>
          <w:rFonts w:ascii="Times New Roman" w:eastAsia="標楷體" w:hAnsi="Times New Roman" w:cs="Times New Roman"/>
          <w:kern w:val="0"/>
          <w:sz w:val="32"/>
          <w:szCs w:val="32"/>
        </w:rPr>
        <w:t>爰</w:t>
      </w:r>
      <w:proofErr w:type="gramEnd"/>
      <w:r w:rsidRPr="00A251A8">
        <w:rPr>
          <w:rFonts w:ascii="Times New Roman" w:eastAsia="標楷體" w:hAnsi="Times New Roman" w:cs="Times New Roman"/>
          <w:kern w:val="0"/>
          <w:sz w:val="32"/>
          <w:szCs w:val="32"/>
        </w:rPr>
        <w:t>訂定本計畫，供公用天然氣事業依循辦理，以預防管線漏氣，確保公共安全。</w:t>
      </w:r>
    </w:p>
    <w:p w:rsidR="00A251A8" w:rsidRDefault="004F7F32" w:rsidP="00A251A8">
      <w:pPr>
        <w:widowControl/>
        <w:numPr>
          <w:ilvl w:val="0"/>
          <w:numId w:val="7"/>
        </w:numPr>
        <w:spacing w:line="460" w:lineRule="exact"/>
        <w:ind w:left="644" w:hanging="644"/>
        <w:jc w:val="both"/>
        <w:rPr>
          <w:rFonts w:ascii="Times New Roman" w:eastAsia="標楷體" w:hAnsi="Times New Roman" w:cs="Times New Roman" w:hint="eastAsia"/>
          <w:b/>
          <w:kern w:val="0"/>
          <w:sz w:val="32"/>
          <w:szCs w:val="32"/>
        </w:rPr>
      </w:pPr>
      <w:r w:rsidRPr="00A251A8">
        <w:rPr>
          <w:rFonts w:ascii="Times New Roman" w:eastAsia="標楷體" w:hAnsi="Times New Roman" w:cs="Times New Roman"/>
          <w:b/>
          <w:kern w:val="0"/>
          <w:sz w:val="32"/>
          <w:szCs w:val="32"/>
        </w:rPr>
        <w:t>依據</w:t>
      </w:r>
    </w:p>
    <w:p w:rsidR="004F7F32" w:rsidRPr="00A251A8" w:rsidRDefault="004F7F32" w:rsidP="00A251A8">
      <w:pPr>
        <w:widowControl/>
        <w:spacing w:line="460" w:lineRule="exact"/>
        <w:ind w:left="644"/>
        <w:jc w:val="both"/>
        <w:rPr>
          <w:rFonts w:ascii="Times New Roman" w:eastAsia="標楷體" w:hAnsi="Times New Roman" w:cs="Times New Roman"/>
          <w:b/>
          <w:kern w:val="0"/>
          <w:sz w:val="32"/>
          <w:szCs w:val="32"/>
        </w:rPr>
      </w:pPr>
      <w:r w:rsidRPr="00A251A8">
        <w:rPr>
          <w:rFonts w:ascii="Times New Roman" w:eastAsia="標楷體" w:hAnsi="Times New Roman" w:cs="Times New Roman"/>
          <w:kern w:val="0"/>
          <w:sz w:val="32"/>
          <w:szCs w:val="32"/>
        </w:rPr>
        <w:t>天然氣事業法、臺北市道路挖掘管理自治條例及建築技術規則。</w:t>
      </w:r>
    </w:p>
    <w:p w:rsidR="00A251A8" w:rsidRDefault="004F7F32" w:rsidP="00A251A8">
      <w:pPr>
        <w:widowControl/>
        <w:numPr>
          <w:ilvl w:val="0"/>
          <w:numId w:val="7"/>
        </w:numPr>
        <w:spacing w:line="460" w:lineRule="exact"/>
        <w:ind w:left="644" w:hanging="644"/>
        <w:jc w:val="both"/>
        <w:rPr>
          <w:rFonts w:ascii="Times New Roman" w:eastAsia="標楷體" w:hAnsi="Times New Roman" w:cs="Times New Roman" w:hint="eastAsia"/>
          <w:b/>
          <w:kern w:val="0"/>
          <w:sz w:val="32"/>
          <w:szCs w:val="32"/>
        </w:rPr>
      </w:pPr>
      <w:r w:rsidRPr="00A251A8">
        <w:rPr>
          <w:rFonts w:ascii="Times New Roman" w:eastAsia="標楷體" w:hAnsi="Times New Roman" w:cs="Times New Roman"/>
          <w:b/>
          <w:kern w:val="0"/>
          <w:sz w:val="32"/>
          <w:szCs w:val="32"/>
        </w:rPr>
        <w:t>名詞定義</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b/>
          <w:kern w:val="0"/>
          <w:sz w:val="32"/>
          <w:szCs w:val="32"/>
        </w:rPr>
      </w:pPr>
      <w:r w:rsidRPr="00A251A8">
        <w:rPr>
          <w:rFonts w:ascii="Times New Roman" w:eastAsia="標楷體" w:hAnsi="Times New Roman" w:cs="Times New Roman"/>
          <w:kern w:val="0"/>
          <w:sz w:val="32"/>
          <w:szCs w:val="32"/>
        </w:rPr>
        <w:t>漏氣熱點：依本府工務局新建工程處就近</w:t>
      </w:r>
      <w:r w:rsidRPr="00A251A8">
        <w:rPr>
          <w:rFonts w:ascii="Times New Roman" w:eastAsia="標楷體" w:hAnsi="Times New Roman" w:cs="Times New Roman"/>
          <w:kern w:val="0"/>
          <w:sz w:val="32"/>
          <w:szCs w:val="32"/>
        </w:rPr>
        <w:t>2</w:t>
      </w:r>
      <w:r w:rsidRPr="00A251A8">
        <w:rPr>
          <w:rFonts w:ascii="Times New Roman" w:eastAsia="標楷體" w:hAnsi="Times New Roman" w:cs="Times New Roman"/>
          <w:kern w:val="0"/>
          <w:sz w:val="32"/>
          <w:szCs w:val="32"/>
        </w:rPr>
        <w:t>年每</w:t>
      </w:r>
      <w:r w:rsidRPr="00A251A8">
        <w:rPr>
          <w:rFonts w:ascii="Times New Roman" w:eastAsia="標楷體" w:hAnsi="Times New Roman" w:cs="Times New Roman"/>
          <w:kern w:val="0"/>
          <w:sz w:val="32"/>
          <w:szCs w:val="32"/>
        </w:rPr>
        <w:t>1</w:t>
      </w:r>
      <w:r w:rsidRPr="00A251A8">
        <w:rPr>
          <w:rFonts w:ascii="Times New Roman" w:eastAsia="標楷體" w:hAnsi="Times New Roman" w:cs="Times New Roman"/>
          <w:kern w:val="0"/>
          <w:sz w:val="32"/>
          <w:szCs w:val="32"/>
        </w:rPr>
        <w:t>件通報管線漏氣搶修案，於道路挖掘資訊系統上建立</w:t>
      </w:r>
      <w:r w:rsidR="00EE75D5" w:rsidRPr="00A251A8">
        <w:rPr>
          <w:rFonts w:ascii="Times New Roman" w:eastAsia="標楷體" w:hAnsi="Times New Roman" w:cs="Times New Roman"/>
          <w:kern w:val="0"/>
          <w:sz w:val="32"/>
          <w:szCs w:val="32"/>
        </w:rPr>
        <w:t>之</w:t>
      </w:r>
      <w:r w:rsidRPr="00A251A8">
        <w:rPr>
          <w:rFonts w:ascii="Times New Roman" w:eastAsia="標楷體" w:hAnsi="Times New Roman" w:cs="Times New Roman"/>
          <w:kern w:val="0"/>
          <w:sz w:val="32"/>
          <w:szCs w:val="32"/>
        </w:rPr>
        <w:t>位置圖層。</w:t>
      </w:r>
    </w:p>
    <w:p w:rsidR="00A251A8" w:rsidRDefault="004F7F32" w:rsidP="00A251A8">
      <w:pPr>
        <w:widowControl/>
        <w:numPr>
          <w:ilvl w:val="1"/>
          <w:numId w:val="7"/>
        </w:numPr>
        <w:spacing w:line="460" w:lineRule="exact"/>
        <w:ind w:left="1162" w:hanging="532"/>
        <w:jc w:val="both"/>
        <w:rPr>
          <w:rFonts w:ascii="Times New Roman" w:eastAsia="標楷體" w:hAnsi="Times New Roman" w:cs="Times New Roman" w:hint="eastAsia"/>
          <w:kern w:val="0"/>
          <w:sz w:val="32"/>
          <w:szCs w:val="32"/>
        </w:rPr>
      </w:pPr>
      <w:r w:rsidRPr="00A251A8">
        <w:rPr>
          <w:rFonts w:ascii="Times New Roman" w:eastAsia="標楷體" w:hAnsi="Times New Roman" w:cs="Times New Roman"/>
          <w:kern w:val="0"/>
          <w:sz w:val="32"/>
          <w:szCs w:val="32"/>
        </w:rPr>
        <w:t>漏氣頻率較高者：</w:t>
      </w:r>
    </w:p>
    <w:p w:rsidR="00A251A8" w:rsidRDefault="004F7F32" w:rsidP="00A251A8">
      <w:pPr>
        <w:widowControl/>
        <w:numPr>
          <w:ilvl w:val="2"/>
          <w:numId w:val="7"/>
        </w:numPr>
        <w:spacing w:line="460" w:lineRule="exact"/>
        <w:ind w:left="1442" w:hanging="252"/>
        <w:jc w:val="both"/>
        <w:rPr>
          <w:rFonts w:ascii="Times New Roman" w:eastAsia="標楷體" w:hAnsi="Times New Roman" w:cs="Times New Roman" w:hint="eastAsia"/>
          <w:kern w:val="0"/>
          <w:sz w:val="32"/>
          <w:szCs w:val="32"/>
        </w:rPr>
      </w:pPr>
      <w:r w:rsidRPr="00A251A8">
        <w:rPr>
          <w:rFonts w:ascii="Times New Roman" w:eastAsia="標楷體" w:hAnsi="Times New Roman" w:cs="Times New Roman"/>
          <w:kern w:val="0"/>
          <w:sz w:val="32"/>
          <w:szCs w:val="32"/>
        </w:rPr>
        <w:t>1</w:t>
      </w:r>
      <w:r w:rsidRPr="00A251A8">
        <w:rPr>
          <w:rFonts w:ascii="Times New Roman" w:eastAsia="標楷體" w:hAnsi="Times New Roman" w:cs="Times New Roman"/>
          <w:kern w:val="0"/>
          <w:sz w:val="32"/>
          <w:szCs w:val="32"/>
        </w:rPr>
        <w:t>年內同一</w:t>
      </w:r>
      <w:proofErr w:type="gramStart"/>
      <w:r w:rsidR="00EE75D5" w:rsidRPr="00A251A8">
        <w:rPr>
          <w:rFonts w:ascii="Times New Roman" w:eastAsia="標楷體" w:hAnsi="Times New Roman" w:cs="Times New Roman"/>
          <w:kern w:val="0"/>
          <w:sz w:val="32"/>
          <w:szCs w:val="32"/>
        </w:rPr>
        <w:t>地下表</w:t>
      </w:r>
      <w:proofErr w:type="gramEnd"/>
      <w:r w:rsidR="00EE75D5" w:rsidRPr="00A251A8">
        <w:rPr>
          <w:rFonts w:ascii="Times New Roman" w:eastAsia="標楷體" w:hAnsi="Times New Roman" w:cs="Times New Roman"/>
          <w:kern w:val="0"/>
          <w:sz w:val="32"/>
          <w:szCs w:val="32"/>
        </w:rPr>
        <w:t>外</w:t>
      </w:r>
      <w:r w:rsidRPr="00A251A8">
        <w:rPr>
          <w:rFonts w:ascii="Times New Roman" w:eastAsia="標楷體" w:hAnsi="Times New Roman" w:cs="Times New Roman"/>
          <w:kern w:val="0"/>
          <w:sz w:val="32"/>
          <w:szCs w:val="32"/>
        </w:rPr>
        <w:t>管線</w:t>
      </w:r>
      <w:r w:rsidR="00EE75D5" w:rsidRPr="00A251A8">
        <w:rPr>
          <w:rFonts w:ascii="Times New Roman" w:eastAsia="標楷體" w:hAnsi="Times New Roman" w:cs="Times New Roman"/>
          <w:kern w:val="0"/>
          <w:sz w:val="32"/>
          <w:szCs w:val="32"/>
        </w:rPr>
        <w:t>設備</w:t>
      </w:r>
      <w:r w:rsidRPr="00A251A8">
        <w:rPr>
          <w:rFonts w:ascii="Times New Roman" w:eastAsia="標楷體" w:hAnsi="Times New Roman" w:cs="Times New Roman"/>
          <w:kern w:val="0"/>
          <w:sz w:val="32"/>
          <w:szCs w:val="32"/>
        </w:rPr>
        <w:t>於</w:t>
      </w:r>
      <w:r w:rsidRPr="00A251A8">
        <w:rPr>
          <w:rFonts w:ascii="Times New Roman" w:eastAsia="標楷體" w:hAnsi="Times New Roman" w:cs="Times New Roman"/>
          <w:kern w:val="0"/>
          <w:sz w:val="32"/>
          <w:szCs w:val="32"/>
        </w:rPr>
        <w:t>100</w:t>
      </w:r>
      <w:r w:rsidRPr="00A251A8">
        <w:rPr>
          <w:rFonts w:ascii="Times New Roman" w:eastAsia="標楷體" w:hAnsi="Times New Roman" w:cs="Times New Roman"/>
          <w:kern w:val="0"/>
          <w:sz w:val="32"/>
          <w:szCs w:val="32"/>
        </w:rPr>
        <w:t>公尺距離內有</w:t>
      </w:r>
      <w:r w:rsidRPr="00A251A8">
        <w:rPr>
          <w:rFonts w:ascii="Times New Roman" w:eastAsia="標楷體" w:hAnsi="Times New Roman" w:cs="Times New Roman"/>
          <w:kern w:val="0"/>
          <w:sz w:val="32"/>
          <w:szCs w:val="32"/>
        </w:rPr>
        <w:t>2</w:t>
      </w:r>
      <w:r w:rsidRPr="00A251A8">
        <w:rPr>
          <w:rFonts w:ascii="Times New Roman" w:eastAsia="標楷體" w:hAnsi="Times New Roman" w:cs="Times New Roman"/>
          <w:kern w:val="0"/>
          <w:sz w:val="32"/>
          <w:szCs w:val="32"/>
        </w:rPr>
        <w:t>處腐蝕漏氣者。</w:t>
      </w:r>
    </w:p>
    <w:p w:rsidR="00EE75D5" w:rsidRPr="00A251A8" w:rsidRDefault="00EE75D5"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1</w:t>
      </w:r>
      <w:r w:rsidRPr="00A251A8">
        <w:rPr>
          <w:rFonts w:ascii="Times New Roman" w:eastAsia="標楷體" w:hAnsi="Times New Roman" w:cs="Times New Roman"/>
          <w:kern w:val="0"/>
          <w:sz w:val="32"/>
          <w:szCs w:val="32"/>
        </w:rPr>
        <w:t>年內同一</w:t>
      </w:r>
      <w:proofErr w:type="gramStart"/>
      <w:r w:rsidRPr="00A251A8">
        <w:rPr>
          <w:rFonts w:ascii="Times New Roman" w:eastAsia="標楷體" w:hAnsi="Times New Roman" w:cs="Times New Roman"/>
          <w:kern w:val="0"/>
          <w:sz w:val="32"/>
          <w:szCs w:val="32"/>
        </w:rPr>
        <w:t>地</w:t>
      </w:r>
      <w:r w:rsidR="00934DD9" w:rsidRPr="00A251A8">
        <w:rPr>
          <w:rFonts w:ascii="Times New Roman" w:eastAsia="標楷體" w:hAnsi="Times New Roman" w:cs="Times New Roman"/>
          <w:kern w:val="0"/>
          <w:sz w:val="32"/>
          <w:szCs w:val="32"/>
        </w:rPr>
        <w:t>上</w:t>
      </w:r>
      <w:r w:rsidRPr="00A251A8">
        <w:rPr>
          <w:rFonts w:ascii="Times New Roman" w:eastAsia="標楷體" w:hAnsi="Times New Roman" w:cs="Times New Roman"/>
          <w:kern w:val="0"/>
          <w:sz w:val="32"/>
          <w:szCs w:val="32"/>
        </w:rPr>
        <w:t>表</w:t>
      </w:r>
      <w:proofErr w:type="gramEnd"/>
      <w:r w:rsidRPr="00A251A8">
        <w:rPr>
          <w:rFonts w:ascii="Times New Roman" w:eastAsia="標楷體" w:hAnsi="Times New Roman" w:cs="Times New Roman"/>
          <w:kern w:val="0"/>
          <w:sz w:val="32"/>
          <w:szCs w:val="32"/>
        </w:rPr>
        <w:t>外管線設備於</w:t>
      </w:r>
      <w:r w:rsidRPr="00A251A8">
        <w:rPr>
          <w:rFonts w:ascii="Times New Roman" w:eastAsia="標楷體" w:hAnsi="Times New Roman" w:cs="Times New Roman"/>
          <w:kern w:val="0"/>
          <w:sz w:val="32"/>
          <w:szCs w:val="32"/>
        </w:rPr>
        <w:t>20</w:t>
      </w:r>
      <w:r w:rsidRPr="00A251A8">
        <w:rPr>
          <w:rFonts w:ascii="Times New Roman" w:eastAsia="標楷體" w:hAnsi="Times New Roman" w:cs="Times New Roman"/>
          <w:kern w:val="0"/>
          <w:sz w:val="32"/>
          <w:szCs w:val="32"/>
        </w:rPr>
        <w:t>公尺距離內有</w:t>
      </w:r>
      <w:r w:rsidRPr="00A251A8">
        <w:rPr>
          <w:rFonts w:ascii="Times New Roman" w:eastAsia="標楷體" w:hAnsi="Times New Roman" w:cs="Times New Roman"/>
          <w:kern w:val="0"/>
          <w:sz w:val="32"/>
          <w:szCs w:val="32"/>
        </w:rPr>
        <w:t>2</w:t>
      </w:r>
      <w:r w:rsidRPr="00A251A8">
        <w:rPr>
          <w:rFonts w:ascii="Times New Roman" w:eastAsia="標楷體" w:hAnsi="Times New Roman" w:cs="Times New Roman"/>
          <w:kern w:val="0"/>
          <w:sz w:val="32"/>
          <w:szCs w:val="32"/>
        </w:rPr>
        <w:t>處腐蝕漏氣或腐蝕嚴重者。</w:t>
      </w:r>
    </w:p>
    <w:p w:rsidR="004F7F32" w:rsidRPr="00A251A8" w:rsidRDefault="004F7F32" w:rsidP="00A251A8">
      <w:pPr>
        <w:widowControl/>
        <w:numPr>
          <w:ilvl w:val="0"/>
          <w:numId w:val="7"/>
        </w:numPr>
        <w:spacing w:line="460" w:lineRule="exact"/>
        <w:ind w:left="644" w:hanging="644"/>
        <w:jc w:val="both"/>
        <w:rPr>
          <w:rFonts w:ascii="Times New Roman" w:eastAsia="標楷體" w:hAnsi="Times New Roman" w:cs="Times New Roman"/>
          <w:b/>
          <w:kern w:val="0"/>
          <w:sz w:val="32"/>
          <w:szCs w:val="32"/>
        </w:rPr>
      </w:pPr>
      <w:r w:rsidRPr="00A251A8">
        <w:rPr>
          <w:rFonts w:ascii="Times New Roman" w:eastAsia="標楷體" w:hAnsi="Times New Roman" w:cs="Times New Roman"/>
          <w:b/>
          <w:kern w:val="0"/>
          <w:sz w:val="32"/>
          <w:szCs w:val="32"/>
        </w:rPr>
        <w:t>檢測方法</w:t>
      </w:r>
    </w:p>
    <w:p w:rsidR="004F7F32" w:rsidRPr="00A251A8" w:rsidRDefault="004F7F32" w:rsidP="004F7F32">
      <w:pPr>
        <w:widowControl/>
        <w:spacing w:line="460" w:lineRule="exact"/>
        <w:ind w:left="624"/>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公用天然氣事業得依場所、環境或業務需要，按下列方法實施設備檢測：</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肥皂泡沫檢查：將肥皂泡沫塗敷於可能漏氣之所在，由泡沫之形成可查出漏氣。過於稀釋之肥皂液，有可能因濃度不夠而無法形成泡沫。</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瓦斯表檢查：將所有龍頭及考克關閉，如瓦斯表仍在走動，則有漏氣狀況。可由瓦斯表走動之快慢，從而推出瓦斯漏出量。</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音響檢查：瓦斯漏氣時會有嘶</w:t>
      </w:r>
      <w:proofErr w:type="gramStart"/>
      <w:r w:rsidRPr="00A251A8">
        <w:rPr>
          <w:rFonts w:ascii="Times New Roman" w:eastAsia="標楷體" w:hAnsi="Times New Roman" w:cs="Times New Roman"/>
          <w:kern w:val="0"/>
          <w:sz w:val="32"/>
          <w:szCs w:val="32"/>
        </w:rPr>
        <w:t>嘶</w:t>
      </w:r>
      <w:proofErr w:type="gramEnd"/>
      <w:r w:rsidRPr="00A251A8">
        <w:rPr>
          <w:rFonts w:ascii="Times New Roman" w:eastAsia="標楷體" w:hAnsi="Times New Roman" w:cs="Times New Roman"/>
          <w:kern w:val="0"/>
          <w:sz w:val="32"/>
          <w:szCs w:val="32"/>
        </w:rPr>
        <w:t>聲音，可聽出漏氣之處所。</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lastRenderedPageBreak/>
        <w:t>壓力計測漏：利用水柱壓力計或壓力表測試管線是否漏氣。</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儀器檢查：利用可燃性氣體檢知器等，檢查漏出之氣體而使儀器產生反應。</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遠距雷射瓦斯洩漏偵測儀測漏：於無法接近處所使用遠距雷射瓦斯洩漏偵測儀測漏。</w:t>
      </w:r>
    </w:p>
    <w:p w:rsidR="004F7F32" w:rsidRPr="00A251A8" w:rsidRDefault="004F7F32" w:rsidP="00A251A8">
      <w:pPr>
        <w:widowControl/>
        <w:numPr>
          <w:ilvl w:val="0"/>
          <w:numId w:val="7"/>
        </w:numPr>
        <w:spacing w:line="460" w:lineRule="exact"/>
        <w:ind w:left="644" w:hanging="644"/>
        <w:jc w:val="both"/>
        <w:rPr>
          <w:rFonts w:ascii="Times New Roman" w:eastAsia="標楷體" w:hAnsi="Times New Roman" w:cs="Times New Roman"/>
          <w:b/>
          <w:kern w:val="0"/>
          <w:sz w:val="32"/>
          <w:szCs w:val="32"/>
        </w:rPr>
      </w:pPr>
      <w:proofErr w:type="gramStart"/>
      <w:r w:rsidRPr="00A251A8">
        <w:rPr>
          <w:rFonts w:ascii="Times New Roman" w:eastAsia="標楷體" w:hAnsi="Times New Roman" w:cs="Times New Roman"/>
          <w:b/>
          <w:kern w:val="0"/>
          <w:sz w:val="32"/>
          <w:szCs w:val="32"/>
        </w:rPr>
        <w:t>檢漏頻率</w:t>
      </w:r>
      <w:proofErr w:type="gramEnd"/>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945"/>
        <w:gridCol w:w="3298"/>
      </w:tblGrid>
      <w:tr w:rsidR="004F7F32" w:rsidRPr="00A251A8" w:rsidTr="009B244E">
        <w:tc>
          <w:tcPr>
            <w:tcW w:w="1894"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b/>
                <w:kern w:val="0"/>
                <w:sz w:val="28"/>
                <w:szCs w:val="36"/>
              </w:rPr>
              <w:t>管線類別</w:t>
            </w:r>
          </w:p>
        </w:tc>
        <w:tc>
          <w:tcPr>
            <w:tcW w:w="3455"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b/>
                <w:kern w:val="0"/>
                <w:sz w:val="28"/>
                <w:szCs w:val="36"/>
              </w:rPr>
              <w:t>巡檢作業</w:t>
            </w:r>
          </w:p>
        </w:tc>
        <w:tc>
          <w:tcPr>
            <w:tcW w:w="3881"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proofErr w:type="gramStart"/>
            <w:r w:rsidRPr="00A251A8">
              <w:rPr>
                <w:rFonts w:ascii="Times New Roman" w:eastAsia="標楷體" w:hAnsi="Times New Roman" w:cs="Times New Roman"/>
                <w:b/>
                <w:kern w:val="0"/>
                <w:sz w:val="28"/>
                <w:szCs w:val="36"/>
              </w:rPr>
              <w:t>檢漏作業</w:t>
            </w:r>
            <w:proofErr w:type="gramEnd"/>
          </w:p>
        </w:tc>
      </w:tr>
      <w:tr w:rsidR="004F7F32" w:rsidRPr="00A251A8" w:rsidTr="009B244E">
        <w:trPr>
          <w:trHeight w:val="180"/>
        </w:trPr>
        <w:tc>
          <w:tcPr>
            <w:tcW w:w="1894"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b/>
                <w:kern w:val="0"/>
                <w:sz w:val="28"/>
                <w:szCs w:val="36"/>
              </w:rPr>
              <w:t>儲氣槽</w:t>
            </w:r>
          </w:p>
        </w:tc>
        <w:tc>
          <w:tcPr>
            <w:tcW w:w="3455"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24</w:t>
            </w:r>
            <w:r w:rsidRPr="00A251A8">
              <w:rPr>
                <w:rFonts w:ascii="Times New Roman" w:eastAsia="標楷體" w:hAnsi="Times New Roman" w:cs="Times New Roman"/>
                <w:kern w:val="0"/>
                <w:sz w:val="28"/>
                <w:szCs w:val="32"/>
              </w:rPr>
              <w:t>小時監控系統監控</w:t>
            </w:r>
          </w:p>
        </w:tc>
        <w:tc>
          <w:tcPr>
            <w:tcW w:w="3881"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24</w:t>
            </w:r>
            <w:r w:rsidRPr="00A251A8">
              <w:rPr>
                <w:rFonts w:ascii="Times New Roman" w:eastAsia="標楷體" w:hAnsi="Times New Roman" w:cs="Times New Roman"/>
                <w:kern w:val="0"/>
                <w:sz w:val="28"/>
                <w:szCs w:val="32"/>
              </w:rPr>
              <w:t>小時監控系統監控</w:t>
            </w:r>
          </w:p>
        </w:tc>
      </w:tr>
      <w:tr w:rsidR="004F7F32" w:rsidRPr="00A251A8" w:rsidTr="009B244E">
        <w:trPr>
          <w:trHeight w:val="373"/>
        </w:trPr>
        <w:tc>
          <w:tcPr>
            <w:tcW w:w="1894"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b/>
                <w:kern w:val="0"/>
                <w:sz w:val="28"/>
                <w:szCs w:val="36"/>
              </w:rPr>
              <w:t>高壓整壓站</w:t>
            </w:r>
          </w:p>
        </w:tc>
        <w:tc>
          <w:tcPr>
            <w:tcW w:w="3455"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每月至少巡查一次</w:t>
            </w:r>
          </w:p>
        </w:tc>
        <w:tc>
          <w:tcPr>
            <w:tcW w:w="3881"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每月至少巡查一次</w:t>
            </w:r>
          </w:p>
        </w:tc>
      </w:tr>
      <w:tr w:rsidR="004F7F32" w:rsidRPr="00A251A8" w:rsidTr="009B244E">
        <w:trPr>
          <w:trHeight w:val="15"/>
        </w:trPr>
        <w:tc>
          <w:tcPr>
            <w:tcW w:w="1894"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b/>
                <w:kern w:val="0"/>
                <w:sz w:val="28"/>
                <w:szCs w:val="36"/>
              </w:rPr>
              <w:t>高壓管線</w:t>
            </w:r>
          </w:p>
        </w:tc>
        <w:tc>
          <w:tcPr>
            <w:tcW w:w="3455"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每月至少全部巡查一次</w:t>
            </w:r>
          </w:p>
        </w:tc>
        <w:tc>
          <w:tcPr>
            <w:tcW w:w="3881"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每月至少</w:t>
            </w:r>
            <w:proofErr w:type="gramStart"/>
            <w:r w:rsidRPr="00A251A8">
              <w:rPr>
                <w:rFonts w:ascii="Times New Roman" w:eastAsia="標楷體" w:hAnsi="Times New Roman" w:cs="Times New Roman"/>
                <w:kern w:val="0"/>
                <w:sz w:val="28"/>
                <w:szCs w:val="32"/>
              </w:rPr>
              <w:t>全部檢漏一次</w:t>
            </w:r>
            <w:proofErr w:type="gramEnd"/>
          </w:p>
        </w:tc>
      </w:tr>
      <w:tr w:rsidR="004F7F32" w:rsidRPr="00A251A8" w:rsidTr="009B244E">
        <w:tc>
          <w:tcPr>
            <w:tcW w:w="1894" w:type="dxa"/>
            <w:shd w:val="clear" w:color="auto" w:fill="auto"/>
          </w:tcPr>
          <w:p w:rsidR="004F7F32" w:rsidRPr="00A251A8" w:rsidRDefault="004F7F32" w:rsidP="004F7F32">
            <w:pPr>
              <w:widowControl/>
              <w:spacing w:line="0" w:lineRule="atLeast"/>
              <w:ind w:leftChars="-47" w:left="-57" w:hangingChars="20" w:hanging="56"/>
              <w:jc w:val="both"/>
              <w:rPr>
                <w:rFonts w:ascii="Times New Roman" w:eastAsia="標楷體" w:hAnsi="Times New Roman" w:cs="Times New Roman"/>
                <w:b/>
                <w:kern w:val="0"/>
                <w:sz w:val="28"/>
                <w:szCs w:val="32"/>
              </w:rPr>
            </w:pPr>
            <w:r w:rsidRPr="00A251A8">
              <w:rPr>
                <w:rFonts w:ascii="Times New Roman" w:eastAsia="標楷體" w:hAnsi="Times New Roman" w:cs="Times New Roman"/>
                <w:b/>
                <w:kern w:val="0"/>
                <w:sz w:val="28"/>
                <w:szCs w:val="32"/>
              </w:rPr>
              <w:t>中壓管線</w:t>
            </w:r>
          </w:p>
          <w:p w:rsidR="004F7F32" w:rsidRPr="00A251A8" w:rsidRDefault="004F7F32" w:rsidP="004F7F32">
            <w:pPr>
              <w:widowControl/>
              <w:spacing w:line="0" w:lineRule="atLeast"/>
              <w:ind w:leftChars="-47" w:left="-73" w:hangingChars="20" w:hanging="40"/>
              <w:jc w:val="both"/>
              <w:rPr>
                <w:rFonts w:ascii="Times New Roman" w:eastAsia="標楷體" w:hAnsi="Times New Roman" w:cs="Times New Roman"/>
                <w:b/>
                <w:kern w:val="0"/>
                <w:sz w:val="28"/>
                <w:szCs w:val="36"/>
              </w:rPr>
            </w:pPr>
            <w:r w:rsidRPr="00A251A8">
              <w:rPr>
                <w:rFonts w:ascii="Times New Roman" w:eastAsia="標楷體" w:hAnsi="Times New Roman" w:cs="Times New Roman"/>
                <w:b/>
                <w:kern w:val="0"/>
                <w:sz w:val="20"/>
                <w:szCs w:val="20"/>
              </w:rPr>
              <w:t>（含中壓整壓站）</w:t>
            </w:r>
          </w:p>
        </w:tc>
        <w:tc>
          <w:tcPr>
            <w:tcW w:w="3455"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每半年至少全部巡查一次</w:t>
            </w:r>
          </w:p>
        </w:tc>
        <w:tc>
          <w:tcPr>
            <w:tcW w:w="3881" w:type="dxa"/>
            <w:shd w:val="clear" w:color="auto" w:fill="auto"/>
          </w:tcPr>
          <w:p w:rsidR="004F7F32" w:rsidRPr="00A251A8" w:rsidRDefault="004F7F32" w:rsidP="004F7F32">
            <w:pPr>
              <w:widowControl/>
              <w:spacing w:line="600" w:lineRule="exac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每年至少</w:t>
            </w:r>
            <w:proofErr w:type="gramStart"/>
            <w:r w:rsidRPr="00A251A8">
              <w:rPr>
                <w:rFonts w:ascii="Times New Roman" w:eastAsia="標楷體" w:hAnsi="Times New Roman" w:cs="Times New Roman"/>
                <w:kern w:val="0"/>
                <w:sz w:val="28"/>
                <w:szCs w:val="32"/>
              </w:rPr>
              <w:t>全部檢漏一次</w:t>
            </w:r>
            <w:proofErr w:type="gramEnd"/>
          </w:p>
        </w:tc>
      </w:tr>
      <w:tr w:rsidR="004F7F32" w:rsidRPr="00A251A8" w:rsidTr="009B244E">
        <w:tc>
          <w:tcPr>
            <w:tcW w:w="1894" w:type="dxa"/>
            <w:shd w:val="clear" w:color="auto" w:fill="auto"/>
          </w:tcPr>
          <w:p w:rsidR="004F7F32" w:rsidRPr="00A251A8" w:rsidRDefault="004F7F32" w:rsidP="004F7F32">
            <w:pPr>
              <w:widowControl/>
              <w:spacing w:line="0" w:lineRule="atLeast"/>
              <w:jc w:val="both"/>
              <w:rPr>
                <w:rFonts w:ascii="Times New Roman" w:eastAsia="標楷體" w:hAnsi="Times New Roman" w:cs="Times New Roman"/>
                <w:b/>
                <w:kern w:val="0"/>
                <w:sz w:val="20"/>
                <w:szCs w:val="20"/>
              </w:rPr>
            </w:pPr>
            <w:r w:rsidRPr="00A251A8">
              <w:rPr>
                <w:rFonts w:ascii="Times New Roman" w:eastAsia="標楷體" w:hAnsi="Times New Roman" w:cs="Times New Roman"/>
                <w:b/>
                <w:kern w:val="0"/>
                <w:sz w:val="28"/>
                <w:szCs w:val="32"/>
              </w:rPr>
              <w:t>低壓管線</w:t>
            </w:r>
          </w:p>
        </w:tc>
        <w:tc>
          <w:tcPr>
            <w:tcW w:w="3455" w:type="dxa"/>
            <w:shd w:val="clear" w:color="auto" w:fill="auto"/>
          </w:tcPr>
          <w:p w:rsidR="004F7F32" w:rsidRPr="00A251A8" w:rsidRDefault="004F7F32" w:rsidP="004F7F32">
            <w:pPr>
              <w:widowControl/>
              <w:spacing w:line="0" w:lineRule="atLeas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每年至少全部巡查一次</w:t>
            </w:r>
          </w:p>
        </w:tc>
        <w:tc>
          <w:tcPr>
            <w:tcW w:w="3881" w:type="dxa"/>
            <w:shd w:val="clear" w:color="auto" w:fill="auto"/>
          </w:tcPr>
          <w:p w:rsidR="004F7F32" w:rsidRPr="00A251A8" w:rsidRDefault="004F7F32" w:rsidP="004F7F32">
            <w:pPr>
              <w:widowControl/>
              <w:spacing w:line="0" w:lineRule="atLeast"/>
              <w:jc w:val="both"/>
              <w:rPr>
                <w:rFonts w:ascii="Times New Roman" w:eastAsia="標楷體" w:hAnsi="Times New Roman" w:cs="Times New Roman"/>
                <w:b/>
                <w:kern w:val="0"/>
                <w:sz w:val="28"/>
                <w:szCs w:val="36"/>
              </w:rPr>
            </w:pPr>
            <w:r w:rsidRPr="00A251A8">
              <w:rPr>
                <w:rFonts w:ascii="Times New Roman" w:eastAsia="標楷體" w:hAnsi="Times New Roman" w:cs="Times New Roman"/>
                <w:kern w:val="0"/>
                <w:sz w:val="28"/>
                <w:szCs w:val="32"/>
              </w:rPr>
              <w:t>每三年至少</w:t>
            </w:r>
            <w:proofErr w:type="gramStart"/>
            <w:r w:rsidRPr="00A251A8">
              <w:rPr>
                <w:rFonts w:ascii="Times New Roman" w:eastAsia="標楷體" w:hAnsi="Times New Roman" w:cs="Times New Roman"/>
                <w:kern w:val="0"/>
                <w:sz w:val="28"/>
                <w:szCs w:val="32"/>
              </w:rPr>
              <w:t>全部檢漏一次</w:t>
            </w:r>
            <w:proofErr w:type="gramEnd"/>
          </w:p>
        </w:tc>
      </w:tr>
    </w:tbl>
    <w:p w:rsidR="004F7F32" w:rsidRPr="00A251A8" w:rsidRDefault="004F7F32" w:rsidP="00A251A8">
      <w:pPr>
        <w:widowControl/>
        <w:numPr>
          <w:ilvl w:val="0"/>
          <w:numId w:val="7"/>
        </w:numPr>
        <w:spacing w:line="460" w:lineRule="exact"/>
        <w:ind w:left="644" w:hanging="644"/>
        <w:jc w:val="both"/>
        <w:rPr>
          <w:rFonts w:ascii="Times New Roman" w:eastAsia="標楷體" w:hAnsi="Times New Roman" w:cs="Times New Roman"/>
          <w:b/>
          <w:kern w:val="0"/>
          <w:sz w:val="32"/>
          <w:szCs w:val="32"/>
        </w:rPr>
      </w:pPr>
      <w:r w:rsidRPr="00A251A8">
        <w:rPr>
          <w:rFonts w:ascii="Times New Roman" w:eastAsia="標楷體" w:hAnsi="Times New Roman" w:cs="Times New Roman"/>
          <w:b/>
          <w:kern w:val="0"/>
          <w:sz w:val="32"/>
          <w:szCs w:val="32"/>
        </w:rPr>
        <w:t>防漏措施</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落實設備施作</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應依經濟部能源局指導之「公用天然氣事業輸配氣設備施工規範等相關規定施工，並經氣密試驗合格始可供氣。</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儲</w:t>
      </w:r>
      <w:proofErr w:type="gramStart"/>
      <w:r w:rsidRPr="00A251A8">
        <w:rPr>
          <w:rFonts w:ascii="Times New Roman" w:eastAsia="標楷體" w:hAnsi="Times New Roman" w:cs="Times New Roman"/>
          <w:kern w:val="0"/>
          <w:sz w:val="32"/>
          <w:szCs w:val="32"/>
        </w:rPr>
        <w:t>氣槽應定期</w:t>
      </w:r>
      <w:proofErr w:type="gramEnd"/>
      <w:r w:rsidRPr="00A251A8">
        <w:rPr>
          <w:rFonts w:ascii="Times New Roman" w:eastAsia="標楷體" w:hAnsi="Times New Roman" w:cs="Times New Roman"/>
          <w:kern w:val="0"/>
          <w:sz w:val="32"/>
          <w:szCs w:val="32"/>
        </w:rPr>
        <w:t>申報高壓氣體特定設備檢查。</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強化維修作業</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proofErr w:type="gramStart"/>
      <w:r w:rsidRPr="00A251A8">
        <w:rPr>
          <w:rFonts w:ascii="Times New Roman" w:eastAsia="標楷體" w:hAnsi="Times New Roman" w:cs="Times New Roman"/>
          <w:kern w:val="0"/>
          <w:sz w:val="32"/>
          <w:szCs w:val="32"/>
        </w:rPr>
        <w:t>管線或閥門</w:t>
      </w:r>
      <w:proofErr w:type="gramEnd"/>
      <w:r w:rsidRPr="00A251A8">
        <w:rPr>
          <w:rFonts w:ascii="Times New Roman" w:eastAsia="標楷體" w:hAnsi="Times New Roman" w:cs="Times New Roman"/>
          <w:kern w:val="0"/>
          <w:sz w:val="32"/>
          <w:szCs w:val="32"/>
        </w:rPr>
        <w:t>巡視或</w:t>
      </w:r>
      <w:proofErr w:type="gramStart"/>
      <w:r w:rsidRPr="00A251A8">
        <w:rPr>
          <w:rFonts w:ascii="Times New Roman" w:eastAsia="標楷體" w:hAnsi="Times New Roman" w:cs="Times New Roman"/>
          <w:kern w:val="0"/>
          <w:sz w:val="32"/>
          <w:szCs w:val="32"/>
        </w:rPr>
        <w:t>探漏時發現</w:t>
      </w:r>
      <w:proofErr w:type="gramEnd"/>
      <w:r w:rsidRPr="00A251A8">
        <w:rPr>
          <w:rFonts w:ascii="Times New Roman" w:eastAsia="標楷體" w:hAnsi="Times New Roman" w:cs="Times New Roman"/>
          <w:kern w:val="0"/>
          <w:sz w:val="32"/>
          <w:szCs w:val="32"/>
        </w:rPr>
        <w:t>洩漏，立即檢修，必要時抽換更新。</w:t>
      </w:r>
      <w:bookmarkStart w:id="0" w:name="_GoBack"/>
      <w:bookmarkEnd w:id="0"/>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管線沿線</w:t>
      </w:r>
      <w:proofErr w:type="gramStart"/>
      <w:r w:rsidRPr="00A251A8">
        <w:rPr>
          <w:rFonts w:ascii="Times New Roman" w:eastAsia="標楷體" w:hAnsi="Times New Roman" w:cs="Times New Roman"/>
          <w:kern w:val="0"/>
          <w:sz w:val="32"/>
          <w:szCs w:val="32"/>
        </w:rPr>
        <w:t>植栽或草木</w:t>
      </w:r>
      <w:proofErr w:type="gramEnd"/>
      <w:r w:rsidRPr="00A251A8">
        <w:rPr>
          <w:rFonts w:ascii="Times New Roman" w:eastAsia="標楷體" w:hAnsi="Times New Roman" w:cs="Times New Roman"/>
          <w:kern w:val="0"/>
          <w:sz w:val="32"/>
          <w:szCs w:val="32"/>
        </w:rPr>
        <w:t>有枯黃現象時，應立即探漏維修。</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管線沿線居民有臭味反映時，應立即探漏維修。</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lastRenderedPageBreak/>
        <w:t>人手孔表面平整度超出法定標準公差時，應立即派員調整。</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管線</w:t>
      </w:r>
      <w:proofErr w:type="gramStart"/>
      <w:r w:rsidRPr="00A251A8">
        <w:rPr>
          <w:rFonts w:ascii="Times New Roman" w:eastAsia="標楷體" w:hAnsi="Times New Roman" w:cs="Times New Roman"/>
          <w:kern w:val="0"/>
          <w:sz w:val="32"/>
          <w:szCs w:val="32"/>
        </w:rPr>
        <w:t>汰</w:t>
      </w:r>
      <w:proofErr w:type="gramEnd"/>
      <w:r w:rsidRPr="00A251A8">
        <w:rPr>
          <w:rFonts w:ascii="Times New Roman" w:eastAsia="標楷體" w:hAnsi="Times New Roman" w:cs="Times New Roman"/>
          <w:kern w:val="0"/>
          <w:sz w:val="32"/>
          <w:szCs w:val="32"/>
        </w:rPr>
        <w:t>換原則</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巨電池支管腐蝕檢測結果為</w:t>
      </w:r>
      <w:r w:rsidRPr="00A251A8">
        <w:rPr>
          <w:rFonts w:ascii="Times New Roman" w:eastAsia="標楷體" w:hAnsi="Times New Roman" w:cs="Times New Roman"/>
          <w:kern w:val="0"/>
          <w:sz w:val="32"/>
          <w:szCs w:val="32"/>
        </w:rPr>
        <w:t>A</w:t>
      </w:r>
      <w:r w:rsidRPr="00A251A8">
        <w:rPr>
          <w:rFonts w:ascii="Times New Roman" w:eastAsia="標楷體" w:hAnsi="Times New Roman" w:cs="Times New Roman"/>
          <w:kern w:val="0"/>
          <w:sz w:val="32"/>
          <w:szCs w:val="32"/>
        </w:rPr>
        <w:t>級者。</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管線巡查或施工開挖發現有腐蝕或漏氣者。</w:t>
      </w:r>
    </w:p>
    <w:p w:rsidR="004F7F32" w:rsidRPr="00A251A8" w:rsidRDefault="00EE75D5"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屬於通報漏氣熱點之</w:t>
      </w:r>
      <w:r w:rsidR="00934DD9" w:rsidRPr="00A251A8">
        <w:rPr>
          <w:rFonts w:ascii="Times New Roman" w:eastAsia="標楷體" w:hAnsi="Times New Roman" w:cs="Times New Roman"/>
          <w:kern w:val="0"/>
          <w:sz w:val="32"/>
          <w:szCs w:val="32"/>
        </w:rPr>
        <w:t>同一管線</w:t>
      </w:r>
      <w:r w:rsidR="00121D3D" w:rsidRPr="00A251A8">
        <w:rPr>
          <w:rFonts w:ascii="Times New Roman" w:eastAsia="標楷體" w:hAnsi="Times New Roman" w:cs="Times New Roman"/>
          <w:kern w:val="0"/>
          <w:sz w:val="32"/>
          <w:szCs w:val="32"/>
        </w:rPr>
        <w:t>設備</w:t>
      </w:r>
      <w:r w:rsidR="004F7F32" w:rsidRPr="00A251A8">
        <w:rPr>
          <w:rFonts w:ascii="Times New Roman" w:eastAsia="標楷體" w:hAnsi="Times New Roman" w:cs="Times New Roman"/>
          <w:kern w:val="0"/>
          <w:sz w:val="32"/>
          <w:szCs w:val="32"/>
        </w:rPr>
        <w:t>漏氣頻率較高者。</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配合本府或其他單位工程必須遷移瓦斯管線者。</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管齡</w:t>
      </w:r>
      <w:r w:rsidRPr="00A251A8">
        <w:rPr>
          <w:rFonts w:ascii="Times New Roman" w:eastAsia="標楷體" w:hAnsi="Times New Roman" w:cs="Times New Roman"/>
          <w:kern w:val="0"/>
          <w:sz w:val="32"/>
          <w:szCs w:val="32"/>
        </w:rPr>
        <w:t>30</w:t>
      </w:r>
      <w:r w:rsidRPr="00A251A8">
        <w:rPr>
          <w:rFonts w:ascii="Times New Roman" w:eastAsia="標楷體" w:hAnsi="Times New Roman" w:cs="Times New Roman"/>
          <w:kern w:val="0"/>
          <w:sz w:val="32"/>
          <w:szCs w:val="32"/>
        </w:rPr>
        <w:t>年以上有腐蝕之</w:t>
      </w:r>
      <w:proofErr w:type="gramStart"/>
      <w:r w:rsidRPr="00A251A8">
        <w:rPr>
          <w:rFonts w:ascii="Times New Roman" w:eastAsia="標楷體" w:hAnsi="Times New Roman" w:cs="Times New Roman"/>
          <w:kern w:val="0"/>
          <w:sz w:val="32"/>
          <w:szCs w:val="32"/>
        </w:rPr>
        <w:t>管線或埋於</w:t>
      </w:r>
      <w:proofErr w:type="gramEnd"/>
      <w:r w:rsidRPr="00A251A8">
        <w:rPr>
          <w:rFonts w:ascii="Times New Roman" w:eastAsia="標楷體" w:hAnsi="Times New Roman" w:cs="Times New Roman"/>
          <w:kern w:val="0"/>
          <w:sz w:val="32"/>
          <w:szCs w:val="32"/>
        </w:rPr>
        <w:t>地下管齡超過</w:t>
      </w:r>
      <w:r w:rsidRPr="00A251A8">
        <w:rPr>
          <w:rFonts w:ascii="Times New Roman" w:eastAsia="標楷體" w:hAnsi="Times New Roman" w:cs="Times New Roman"/>
          <w:kern w:val="0"/>
          <w:sz w:val="32"/>
          <w:szCs w:val="32"/>
        </w:rPr>
        <w:t>25</w:t>
      </w:r>
      <w:r w:rsidRPr="00A251A8">
        <w:rPr>
          <w:rFonts w:ascii="Times New Roman" w:eastAsia="標楷體" w:hAnsi="Times New Roman" w:cs="Times New Roman"/>
          <w:kern w:val="0"/>
          <w:sz w:val="32"/>
          <w:szCs w:val="32"/>
        </w:rPr>
        <w:t>年之鍍鋅鋼管且未使用防</w:t>
      </w:r>
      <w:proofErr w:type="gramStart"/>
      <w:r w:rsidRPr="00A251A8">
        <w:rPr>
          <w:rFonts w:ascii="Times New Roman" w:eastAsia="標楷體" w:hAnsi="Times New Roman" w:cs="Times New Roman"/>
          <w:kern w:val="0"/>
          <w:sz w:val="32"/>
          <w:szCs w:val="32"/>
        </w:rPr>
        <w:t>蝕包覆者</w:t>
      </w:r>
      <w:proofErr w:type="gramEnd"/>
      <w:r w:rsidRPr="00A251A8">
        <w:rPr>
          <w:rFonts w:ascii="Times New Roman" w:eastAsia="標楷體" w:hAnsi="Times New Roman" w:cs="Times New Roman"/>
          <w:kern w:val="0"/>
          <w:sz w:val="32"/>
          <w:szCs w:val="32"/>
        </w:rPr>
        <w:t>。</w:t>
      </w:r>
    </w:p>
    <w:p w:rsidR="004F7F32" w:rsidRPr="00A251A8" w:rsidRDefault="00EE75D5"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proofErr w:type="gramStart"/>
      <w:r w:rsidRPr="00A251A8">
        <w:rPr>
          <w:rFonts w:ascii="Times New Roman" w:eastAsia="標楷體" w:hAnsi="Times New Roman" w:cs="Times New Roman"/>
          <w:sz w:val="32"/>
          <w:szCs w:val="32"/>
        </w:rPr>
        <w:t>汰</w:t>
      </w:r>
      <w:proofErr w:type="gramEnd"/>
      <w:r w:rsidRPr="00A251A8">
        <w:rPr>
          <w:rFonts w:ascii="Times New Roman" w:eastAsia="標楷體" w:hAnsi="Times New Roman" w:cs="Times New Roman"/>
          <w:sz w:val="32"/>
          <w:szCs w:val="32"/>
        </w:rPr>
        <w:t>換長度不得低於前</w:t>
      </w:r>
      <w:r w:rsidRPr="00A251A8">
        <w:rPr>
          <w:rFonts w:ascii="Times New Roman" w:eastAsia="標楷體" w:hAnsi="Times New Roman" w:cs="Times New Roman"/>
          <w:sz w:val="32"/>
          <w:szCs w:val="32"/>
        </w:rPr>
        <w:t>2</w:t>
      </w:r>
      <w:r w:rsidRPr="00A251A8">
        <w:rPr>
          <w:rFonts w:ascii="Times New Roman" w:eastAsia="標楷體" w:hAnsi="Times New Roman" w:cs="Times New Roman"/>
          <w:sz w:val="32"/>
          <w:szCs w:val="32"/>
        </w:rPr>
        <w:t>年</w:t>
      </w:r>
      <w:proofErr w:type="gramStart"/>
      <w:r w:rsidR="00077050" w:rsidRPr="00A251A8">
        <w:rPr>
          <w:rFonts w:ascii="Times New Roman" w:eastAsia="標楷體" w:hAnsi="Times New Roman" w:cs="Times New Roman"/>
          <w:sz w:val="32"/>
          <w:szCs w:val="32"/>
        </w:rPr>
        <w:t>汰</w:t>
      </w:r>
      <w:proofErr w:type="gramEnd"/>
      <w:r w:rsidR="00077050" w:rsidRPr="00A251A8">
        <w:rPr>
          <w:rFonts w:ascii="Times New Roman" w:eastAsia="標楷體" w:hAnsi="Times New Roman" w:cs="Times New Roman"/>
          <w:sz w:val="32"/>
          <w:szCs w:val="32"/>
        </w:rPr>
        <w:t>換計畫</w:t>
      </w:r>
      <w:r w:rsidRPr="00A251A8">
        <w:rPr>
          <w:rFonts w:ascii="Times New Roman" w:eastAsia="標楷體" w:hAnsi="Times New Roman" w:cs="Times New Roman"/>
          <w:sz w:val="32"/>
          <w:szCs w:val="32"/>
        </w:rPr>
        <w:t>預計</w:t>
      </w:r>
      <w:proofErr w:type="gramStart"/>
      <w:r w:rsidRPr="00A251A8">
        <w:rPr>
          <w:rFonts w:ascii="Times New Roman" w:eastAsia="標楷體" w:hAnsi="Times New Roman" w:cs="Times New Roman"/>
          <w:sz w:val="32"/>
          <w:szCs w:val="32"/>
        </w:rPr>
        <w:t>汰</w:t>
      </w:r>
      <w:proofErr w:type="gramEnd"/>
      <w:r w:rsidRPr="00A251A8">
        <w:rPr>
          <w:rFonts w:ascii="Times New Roman" w:eastAsia="標楷體" w:hAnsi="Times New Roman" w:cs="Times New Roman"/>
          <w:sz w:val="32"/>
          <w:szCs w:val="32"/>
        </w:rPr>
        <w:t>換長度</w:t>
      </w:r>
      <w:r w:rsidR="00077050" w:rsidRPr="00A251A8">
        <w:rPr>
          <w:rFonts w:ascii="Times New Roman" w:eastAsia="標楷體" w:hAnsi="Times New Roman" w:cs="Times New Roman"/>
          <w:sz w:val="32"/>
          <w:szCs w:val="32"/>
        </w:rPr>
        <w:t>之平均值</w:t>
      </w:r>
      <w:r w:rsidR="004F7F32" w:rsidRPr="00A251A8">
        <w:rPr>
          <w:rFonts w:ascii="Times New Roman" w:eastAsia="標楷體" w:hAnsi="Times New Roman" w:cs="Times New Roman"/>
          <w:kern w:val="0"/>
          <w:sz w:val="32"/>
          <w:szCs w:val="32"/>
        </w:rPr>
        <w:t>。</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sz w:val="32"/>
          <w:szCs w:val="32"/>
        </w:rPr>
      </w:pPr>
      <w:r w:rsidRPr="00A251A8">
        <w:rPr>
          <w:rFonts w:ascii="Times New Roman" w:eastAsia="標楷體" w:hAnsi="Times New Roman" w:cs="Times New Roman"/>
          <w:sz w:val="32"/>
          <w:szCs w:val="32"/>
        </w:rPr>
        <w:t>對於學校、醫院、車站及加油</w:t>
      </w:r>
      <w:r w:rsidRPr="00A251A8">
        <w:rPr>
          <w:rFonts w:ascii="Times New Roman" w:eastAsia="標楷體" w:hAnsi="Times New Roman" w:cs="Times New Roman"/>
          <w:sz w:val="32"/>
          <w:szCs w:val="32"/>
        </w:rPr>
        <w:t>(</w:t>
      </w:r>
      <w:r w:rsidRPr="00A251A8">
        <w:rPr>
          <w:rFonts w:ascii="Times New Roman" w:eastAsia="標楷體" w:hAnsi="Times New Roman" w:cs="Times New Roman"/>
          <w:sz w:val="32"/>
          <w:szCs w:val="32"/>
        </w:rPr>
        <w:t>氣</w:t>
      </w:r>
      <w:r w:rsidRPr="00A251A8">
        <w:rPr>
          <w:rFonts w:ascii="Times New Roman" w:eastAsia="標楷體" w:hAnsi="Times New Roman" w:cs="Times New Roman"/>
          <w:sz w:val="32"/>
          <w:szCs w:val="32"/>
        </w:rPr>
        <w:t>)</w:t>
      </w:r>
      <w:r w:rsidRPr="00A251A8">
        <w:rPr>
          <w:rFonts w:ascii="Times New Roman" w:eastAsia="標楷體" w:hAnsi="Times New Roman" w:cs="Times New Roman"/>
          <w:sz w:val="32"/>
          <w:szCs w:val="32"/>
        </w:rPr>
        <w:t>站等周邊</w:t>
      </w:r>
      <w:r w:rsidRPr="00A251A8">
        <w:rPr>
          <w:rFonts w:ascii="Times New Roman" w:eastAsia="標楷體" w:hAnsi="Times New Roman" w:cs="Times New Roman"/>
          <w:sz w:val="32"/>
          <w:szCs w:val="32"/>
        </w:rPr>
        <w:t>100</w:t>
      </w:r>
      <w:r w:rsidRPr="00A251A8">
        <w:rPr>
          <w:rFonts w:ascii="Times New Roman" w:eastAsia="標楷體" w:hAnsi="Times New Roman" w:cs="Times New Roman"/>
          <w:sz w:val="32"/>
          <w:szCs w:val="32"/>
        </w:rPr>
        <w:t>公尺內老舊管線列為優先</w:t>
      </w:r>
      <w:proofErr w:type="gramStart"/>
      <w:r w:rsidRPr="00A251A8">
        <w:rPr>
          <w:rFonts w:ascii="Times New Roman" w:eastAsia="標楷體" w:hAnsi="Times New Roman" w:cs="Times New Roman"/>
          <w:sz w:val="32"/>
          <w:szCs w:val="32"/>
        </w:rPr>
        <w:t>汰</w:t>
      </w:r>
      <w:proofErr w:type="gramEnd"/>
      <w:r w:rsidRPr="00A251A8">
        <w:rPr>
          <w:rFonts w:ascii="Times New Roman" w:eastAsia="標楷體" w:hAnsi="Times New Roman" w:cs="Times New Roman"/>
          <w:sz w:val="32"/>
          <w:szCs w:val="32"/>
        </w:rPr>
        <w:t>換。</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提升用戶定期檢查</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公用天然氣事業依規定應每二年檢查家庭用戶管線一次、每年檢查商業及服務業用戶管線一次，另為加強用戶定檢，各公用天然氣事業應透過各種管道加強宣導逐年提升用戶定檢比例。</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對於二期未受檢或拒絕接受定期檢查用戶，各公用天然氣事業應專案列管通知受檢，如認定有供氣安全之虞，得依天然氣事業法規定報經本府產業發展局同意，會同相關機關人員進行強制檢查。</w:t>
      </w:r>
    </w:p>
    <w:p w:rsidR="004F7F32" w:rsidRPr="00A251A8" w:rsidRDefault="004F7F32" w:rsidP="00A251A8">
      <w:pPr>
        <w:widowControl/>
        <w:numPr>
          <w:ilvl w:val="2"/>
          <w:numId w:val="7"/>
        </w:numPr>
        <w:spacing w:line="460" w:lineRule="exact"/>
        <w:ind w:left="1442" w:hanging="25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各公用天然氣事業實施用戶定檢時，查有建築物設置天然氣供給管線未符合天然氣事業法相關法令或建築技術規則建築設備編等設置規定，影響安全之虞者，應促請用戶改善。</w:t>
      </w:r>
      <w:proofErr w:type="gramStart"/>
      <w:r w:rsidRPr="00A251A8">
        <w:rPr>
          <w:rFonts w:ascii="Times New Roman" w:eastAsia="標楷體" w:hAnsi="Times New Roman" w:cs="Times New Roman"/>
          <w:kern w:val="0"/>
          <w:sz w:val="32"/>
          <w:szCs w:val="32"/>
        </w:rPr>
        <w:t>倘涉有</w:t>
      </w:r>
      <w:proofErr w:type="gramEnd"/>
      <w:r w:rsidRPr="00A251A8">
        <w:rPr>
          <w:rFonts w:ascii="Times New Roman" w:eastAsia="標楷體" w:hAnsi="Times New Roman" w:cs="Times New Roman"/>
          <w:kern w:val="0"/>
          <w:sz w:val="32"/>
          <w:szCs w:val="32"/>
        </w:rPr>
        <w:t>擅自修改遮蔽供給管線</w:t>
      </w:r>
      <w:r w:rsidR="009402D1" w:rsidRPr="00A251A8">
        <w:rPr>
          <w:rFonts w:ascii="Times New Roman" w:eastAsia="標楷體" w:hAnsi="Times New Roman" w:cs="Times New Roman"/>
          <w:kern w:val="0"/>
          <w:sz w:val="32"/>
          <w:szCs w:val="32"/>
        </w:rPr>
        <w:t>應開立改善通知書</w:t>
      </w:r>
      <w:r w:rsidRPr="00A251A8">
        <w:rPr>
          <w:rFonts w:ascii="Times New Roman" w:eastAsia="標楷體" w:hAnsi="Times New Roman" w:cs="Times New Roman"/>
          <w:kern w:val="0"/>
          <w:sz w:val="32"/>
          <w:szCs w:val="32"/>
        </w:rPr>
        <w:t>，並應將相關檢</w:t>
      </w:r>
      <w:r w:rsidRPr="00A251A8">
        <w:rPr>
          <w:rFonts w:ascii="Times New Roman" w:eastAsia="標楷體" w:hAnsi="Times New Roman" w:cs="Times New Roman"/>
          <w:kern w:val="0"/>
          <w:sz w:val="32"/>
          <w:szCs w:val="32"/>
        </w:rPr>
        <w:lastRenderedPageBreak/>
        <w:t>查</w:t>
      </w:r>
      <w:r w:rsidR="000F5158" w:rsidRPr="00A251A8">
        <w:rPr>
          <w:rFonts w:ascii="Times New Roman" w:eastAsia="標楷體" w:hAnsi="Times New Roman" w:cs="Times New Roman"/>
          <w:kern w:val="0"/>
          <w:sz w:val="32"/>
          <w:szCs w:val="32"/>
        </w:rPr>
        <w:t>結果通</w:t>
      </w:r>
      <w:r w:rsidRPr="00A251A8">
        <w:rPr>
          <w:rFonts w:ascii="Times New Roman" w:eastAsia="標楷體" w:hAnsi="Times New Roman" w:cs="Times New Roman"/>
          <w:kern w:val="0"/>
          <w:sz w:val="32"/>
          <w:szCs w:val="32"/>
        </w:rPr>
        <w:t>知建管處依建築法處理</w:t>
      </w:r>
      <w:r w:rsidR="000F5158" w:rsidRPr="00A251A8">
        <w:rPr>
          <w:rFonts w:ascii="Times New Roman" w:eastAsia="標楷體" w:hAnsi="Times New Roman" w:cs="Times New Roman"/>
          <w:kern w:val="0"/>
          <w:sz w:val="32"/>
          <w:szCs w:val="32"/>
        </w:rPr>
        <w:t>，並副知產業局</w:t>
      </w:r>
      <w:r w:rsidRPr="00A251A8">
        <w:rPr>
          <w:rFonts w:ascii="Times New Roman" w:eastAsia="標楷體" w:hAnsi="Times New Roman" w:cs="Times New Roman"/>
          <w:kern w:val="0"/>
          <w:sz w:val="32"/>
          <w:szCs w:val="32"/>
        </w:rPr>
        <w:t>。</w:t>
      </w:r>
    </w:p>
    <w:p w:rsidR="00A251A8" w:rsidRDefault="004F7F32" w:rsidP="00A251A8">
      <w:pPr>
        <w:widowControl/>
        <w:numPr>
          <w:ilvl w:val="1"/>
          <w:numId w:val="7"/>
        </w:numPr>
        <w:spacing w:line="460" w:lineRule="exact"/>
        <w:ind w:left="1162" w:hanging="532"/>
        <w:jc w:val="both"/>
        <w:rPr>
          <w:rFonts w:ascii="Times New Roman" w:eastAsia="標楷體" w:hAnsi="Times New Roman" w:cs="Times New Roman" w:hint="eastAsia"/>
          <w:kern w:val="0"/>
          <w:sz w:val="32"/>
          <w:szCs w:val="32"/>
        </w:rPr>
      </w:pPr>
      <w:r w:rsidRPr="00A251A8">
        <w:rPr>
          <w:rFonts w:ascii="Times New Roman" w:eastAsia="標楷體" w:hAnsi="Times New Roman" w:cs="Times New Roman"/>
          <w:kern w:val="0"/>
          <w:sz w:val="32"/>
          <w:szCs w:val="32"/>
        </w:rPr>
        <w:t>推廣微電腦瓦斯表</w:t>
      </w:r>
    </w:p>
    <w:p w:rsidR="004F7F32" w:rsidRPr="00A251A8" w:rsidRDefault="004F7F32" w:rsidP="00A251A8">
      <w:pPr>
        <w:widowControl/>
        <w:spacing w:line="460" w:lineRule="exact"/>
        <w:ind w:left="116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微電腦瓦斯表於天然氣洩漏、流量異常及地震時有自動遮斷功能，各公用天然氣事業應配合能源局推廣，鼓勵用戶裝設。</w:t>
      </w:r>
    </w:p>
    <w:p w:rsidR="00A251A8" w:rsidRDefault="004F7F32" w:rsidP="00A251A8">
      <w:pPr>
        <w:widowControl/>
        <w:numPr>
          <w:ilvl w:val="1"/>
          <w:numId w:val="7"/>
        </w:numPr>
        <w:spacing w:line="460" w:lineRule="exact"/>
        <w:ind w:left="1162" w:hanging="532"/>
        <w:jc w:val="both"/>
        <w:rPr>
          <w:rFonts w:ascii="Times New Roman" w:eastAsia="標楷體" w:hAnsi="Times New Roman" w:cs="Times New Roman" w:hint="eastAsia"/>
          <w:kern w:val="0"/>
          <w:sz w:val="32"/>
          <w:szCs w:val="32"/>
        </w:rPr>
      </w:pPr>
      <w:r w:rsidRPr="00A251A8">
        <w:rPr>
          <w:rFonts w:ascii="Times New Roman" w:eastAsia="標楷體" w:hAnsi="Times New Roman" w:cs="Times New Roman"/>
          <w:kern w:val="0"/>
          <w:sz w:val="32"/>
          <w:szCs w:val="32"/>
        </w:rPr>
        <w:t>申請道路挖掘應事先聯繫或參與</w:t>
      </w:r>
    </w:p>
    <w:p w:rsidR="004F7F32" w:rsidRPr="00A251A8" w:rsidRDefault="004F7F32" w:rsidP="00A251A8">
      <w:pPr>
        <w:widowControl/>
        <w:spacing w:line="460" w:lineRule="exact"/>
        <w:ind w:left="116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各公用天然氣事業於申請道路挖掘時，應事先</w:t>
      </w:r>
      <w:proofErr w:type="gramStart"/>
      <w:r w:rsidRPr="00A251A8">
        <w:rPr>
          <w:rFonts w:ascii="Times New Roman" w:eastAsia="標楷體" w:hAnsi="Times New Roman" w:cs="Times New Roman"/>
          <w:kern w:val="0"/>
          <w:sz w:val="32"/>
          <w:szCs w:val="32"/>
        </w:rPr>
        <w:t>洽</w:t>
      </w:r>
      <w:proofErr w:type="gramEnd"/>
      <w:r w:rsidRPr="00A251A8">
        <w:rPr>
          <w:rFonts w:ascii="Times New Roman" w:eastAsia="標楷體" w:hAnsi="Times New Roman" w:cs="Times New Roman"/>
          <w:kern w:val="0"/>
          <w:sz w:val="32"/>
          <w:szCs w:val="32"/>
        </w:rPr>
        <w:t>工務局新建工程處（臺北市道路管線暨資訊中心）提供地下</w:t>
      </w:r>
      <w:proofErr w:type="gramStart"/>
      <w:r w:rsidRPr="00A251A8">
        <w:rPr>
          <w:rFonts w:ascii="Times New Roman" w:eastAsia="標楷體" w:hAnsi="Times New Roman" w:cs="Times New Roman"/>
          <w:kern w:val="0"/>
          <w:sz w:val="32"/>
          <w:szCs w:val="32"/>
        </w:rPr>
        <w:t>管線圖資</w:t>
      </w:r>
      <w:proofErr w:type="gramEnd"/>
      <w:r w:rsidRPr="00A251A8">
        <w:rPr>
          <w:rFonts w:ascii="Times New Roman" w:eastAsia="標楷體" w:hAnsi="Times New Roman" w:cs="Times New Roman"/>
          <w:kern w:val="0"/>
          <w:sz w:val="32"/>
          <w:szCs w:val="32"/>
        </w:rPr>
        <w:t>，並與相關管線單位聯繫，確認地下管線分布狀況；於其他道路挖掘施工單位申請道路挖掘會</w:t>
      </w:r>
      <w:proofErr w:type="gramStart"/>
      <w:r w:rsidRPr="00A251A8">
        <w:rPr>
          <w:rFonts w:ascii="Times New Roman" w:eastAsia="標楷體" w:hAnsi="Times New Roman" w:cs="Times New Roman"/>
          <w:kern w:val="0"/>
          <w:sz w:val="32"/>
          <w:szCs w:val="32"/>
        </w:rPr>
        <w:t>勘</w:t>
      </w:r>
      <w:proofErr w:type="gramEnd"/>
      <w:r w:rsidRPr="00A251A8">
        <w:rPr>
          <w:rFonts w:ascii="Times New Roman" w:eastAsia="標楷體" w:hAnsi="Times New Roman" w:cs="Times New Roman"/>
          <w:kern w:val="0"/>
          <w:sz w:val="32"/>
          <w:szCs w:val="32"/>
        </w:rPr>
        <w:t>時亦應配合派員參與，以避免挖損天然氣管線。</w:t>
      </w:r>
    </w:p>
    <w:p w:rsidR="00A251A8" w:rsidRDefault="004F7F32" w:rsidP="00A251A8">
      <w:pPr>
        <w:widowControl/>
        <w:numPr>
          <w:ilvl w:val="1"/>
          <w:numId w:val="7"/>
        </w:numPr>
        <w:spacing w:line="460" w:lineRule="exact"/>
        <w:ind w:left="1162" w:hanging="532"/>
        <w:jc w:val="both"/>
        <w:rPr>
          <w:rFonts w:ascii="Times New Roman" w:eastAsia="標楷體" w:hAnsi="Times New Roman" w:cs="Times New Roman" w:hint="eastAsia"/>
          <w:kern w:val="0"/>
          <w:sz w:val="32"/>
          <w:szCs w:val="32"/>
        </w:rPr>
      </w:pPr>
      <w:r w:rsidRPr="00A251A8">
        <w:rPr>
          <w:rFonts w:ascii="Times New Roman" w:eastAsia="標楷體" w:hAnsi="Times New Roman" w:cs="Times New Roman"/>
          <w:kern w:val="0"/>
          <w:sz w:val="32"/>
          <w:szCs w:val="32"/>
        </w:rPr>
        <w:t>配合主管機關辦理年度檢查</w:t>
      </w:r>
    </w:p>
    <w:p w:rsidR="004F7F32" w:rsidRPr="00A251A8" w:rsidRDefault="004F7F32" w:rsidP="00A251A8">
      <w:pPr>
        <w:widowControl/>
        <w:spacing w:line="460" w:lineRule="exact"/>
        <w:ind w:left="116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於主管機關辦理年度公用天然氣事業安全查核時，應配合辦理受檢，並依查核建議改進事項進行改善。</w:t>
      </w:r>
    </w:p>
    <w:p w:rsidR="004F7F32" w:rsidRPr="00A251A8" w:rsidRDefault="004F7F32" w:rsidP="00A251A8">
      <w:pPr>
        <w:widowControl/>
        <w:numPr>
          <w:ilvl w:val="0"/>
          <w:numId w:val="7"/>
        </w:numPr>
        <w:spacing w:line="460" w:lineRule="exact"/>
        <w:ind w:left="644" w:hanging="644"/>
        <w:jc w:val="both"/>
        <w:rPr>
          <w:rFonts w:ascii="Times New Roman" w:eastAsia="標楷體" w:hAnsi="Times New Roman" w:cs="Times New Roman"/>
          <w:b/>
          <w:kern w:val="0"/>
          <w:sz w:val="32"/>
          <w:szCs w:val="32"/>
        </w:rPr>
      </w:pPr>
      <w:r w:rsidRPr="00A251A8">
        <w:rPr>
          <w:rFonts w:ascii="Times New Roman" w:eastAsia="標楷體" w:hAnsi="Times New Roman" w:cs="Times New Roman"/>
          <w:b/>
          <w:kern w:val="0"/>
          <w:sz w:val="32"/>
          <w:szCs w:val="32"/>
        </w:rPr>
        <w:t>其他事項</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公用天然氣事業新設或</w:t>
      </w:r>
      <w:r w:rsidR="00E55B91" w:rsidRPr="00A251A8">
        <w:rPr>
          <w:rFonts w:ascii="Times New Roman" w:eastAsia="標楷體" w:hAnsi="Times New Roman" w:cs="Times New Roman"/>
          <w:kern w:val="0"/>
          <w:sz w:val="32"/>
          <w:szCs w:val="32"/>
        </w:rPr>
        <w:t>檢修、</w:t>
      </w:r>
      <w:proofErr w:type="gramStart"/>
      <w:r w:rsidRPr="00A251A8">
        <w:rPr>
          <w:rFonts w:ascii="Times New Roman" w:eastAsia="標楷體" w:hAnsi="Times New Roman" w:cs="Times New Roman"/>
          <w:kern w:val="0"/>
          <w:sz w:val="32"/>
          <w:szCs w:val="32"/>
        </w:rPr>
        <w:t>汰</w:t>
      </w:r>
      <w:proofErr w:type="gramEnd"/>
      <w:r w:rsidRPr="00A251A8">
        <w:rPr>
          <w:rFonts w:ascii="Times New Roman" w:eastAsia="標楷體" w:hAnsi="Times New Roman" w:cs="Times New Roman"/>
          <w:kern w:val="0"/>
          <w:sz w:val="32"/>
          <w:szCs w:val="32"/>
        </w:rPr>
        <w:t>換管線後，該管線之埋設年度請提報本府產業發展局及工務局新建工程處列管。</w:t>
      </w:r>
    </w:p>
    <w:p w:rsidR="004F7F32" w:rsidRPr="00A251A8" w:rsidRDefault="004F7F32" w:rsidP="00A251A8">
      <w:pPr>
        <w:widowControl/>
        <w:numPr>
          <w:ilvl w:val="1"/>
          <w:numId w:val="7"/>
        </w:numPr>
        <w:spacing w:line="460" w:lineRule="exact"/>
        <w:ind w:left="1162" w:hanging="532"/>
        <w:jc w:val="both"/>
        <w:rPr>
          <w:rFonts w:ascii="Times New Roman" w:eastAsia="標楷體" w:hAnsi="Times New Roman" w:cs="Times New Roman"/>
          <w:kern w:val="0"/>
          <w:sz w:val="32"/>
          <w:szCs w:val="32"/>
        </w:rPr>
      </w:pPr>
      <w:r w:rsidRPr="00A251A8">
        <w:rPr>
          <w:rFonts w:ascii="Times New Roman" w:eastAsia="標楷體" w:hAnsi="Times New Roman" w:cs="Times New Roman"/>
          <w:kern w:val="0"/>
          <w:sz w:val="32"/>
          <w:szCs w:val="32"/>
        </w:rPr>
        <w:t>符合管線</w:t>
      </w:r>
      <w:proofErr w:type="gramStart"/>
      <w:r w:rsidRPr="00A251A8">
        <w:rPr>
          <w:rFonts w:ascii="Times New Roman" w:eastAsia="標楷體" w:hAnsi="Times New Roman" w:cs="Times New Roman"/>
          <w:kern w:val="0"/>
          <w:sz w:val="32"/>
          <w:szCs w:val="32"/>
        </w:rPr>
        <w:t>汰</w:t>
      </w:r>
      <w:proofErr w:type="gramEnd"/>
      <w:r w:rsidRPr="00A251A8">
        <w:rPr>
          <w:rFonts w:ascii="Times New Roman" w:eastAsia="標楷體" w:hAnsi="Times New Roman" w:cs="Times New Roman"/>
          <w:kern w:val="0"/>
          <w:sz w:val="32"/>
          <w:szCs w:val="32"/>
        </w:rPr>
        <w:t>換原則之管線而未更新者，</w:t>
      </w:r>
      <w:proofErr w:type="gramStart"/>
      <w:r w:rsidRPr="00A251A8">
        <w:rPr>
          <w:rFonts w:ascii="Times New Roman" w:eastAsia="標楷體" w:hAnsi="Times New Roman" w:cs="Times New Roman"/>
          <w:kern w:val="0"/>
          <w:sz w:val="32"/>
          <w:szCs w:val="32"/>
        </w:rPr>
        <w:t>本府得主動</w:t>
      </w:r>
      <w:proofErr w:type="gramEnd"/>
      <w:r w:rsidRPr="00A251A8">
        <w:rPr>
          <w:rFonts w:ascii="Times New Roman" w:eastAsia="標楷體" w:hAnsi="Times New Roman" w:cs="Times New Roman"/>
          <w:kern w:val="0"/>
          <w:sz w:val="32"/>
          <w:szCs w:val="32"/>
        </w:rPr>
        <w:t>要求</w:t>
      </w:r>
      <w:r w:rsidR="00EE75D5" w:rsidRPr="00A251A8">
        <w:rPr>
          <w:rFonts w:ascii="Times New Roman" w:eastAsia="標楷體" w:hAnsi="Times New Roman" w:cs="Times New Roman"/>
          <w:kern w:val="0"/>
          <w:sz w:val="32"/>
          <w:szCs w:val="32"/>
        </w:rPr>
        <w:t>納入於當年度或次年度</w:t>
      </w:r>
      <w:proofErr w:type="gramStart"/>
      <w:r w:rsidRPr="00A251A8">
        <w:rPr>
          <w:rFonts w:ascii="Times New Roman" w:eastAsia="標楷體" w:hAnsi="Times New Roman" w:cs="Times New Roman"/>
          <w:kern w:val="0"/>
          <w:sz w:val="32"/>
          <w:szCs w:val="32"/>
        </w:rPr>
        <w:t>汰</w:t>
      </w:r>
      <w:proofErr w:type="gramEnd"/>
      <w:r w:rsidRPr="00A251A8">
        <w:rPr>
          <w:rFonts w:ascii="Times New Roman" w:eastAsia="標楷體" w:hAnsi="Times New Roman" w:cs="Times New Roman"/>
          <w:kern w:val="0"/>
          <w:sz w:val="32"/>
          <w:szCs w:val="32"/>
        </w:rPr>
        <w:t>換</w:t>
      </w:r>
      <w:r w:rsidR="00EE75D5" w:rsidRPr="00A251A8">
        <w:rPr>
          <w:rFonts w:ascii="Times New Roman" w:eastAsia="標楷體" w:hAnsi="Times New Roman" w:cs="Times New Roman"/>
          <w:kern w:val="0"/>
          <w:sz w:val="32"/>
          <w:szCs w:val="32"/>
        </w:rPr>
        <w:t>計畫</w:t>
      </w:r>
      <w:r w:rsidRPr="00A251A8">
        <w:rPr>
          <w:rFonts w:ascii="Times New Roman" w:eastAsia="標楷體" w:hAnsi="Times New Roman" w:cs="Times New Roman"/>
          <w:kern w:val="0"/>
          <w:sz w:val="32"/>
          <w:szCs w:val="32"/>
        </w:rPr>
        <w:t>。</w:t>
      </w:r>
    </w:p>
    <w:p w:rsidR="004F7F32" w:rsidRPr="00A251A8" w:rsidRDefault="004F7F32" w:rsidP="004F7F32">
      <w:pPr>
        <w:spacing w:line="680" w:lineRule="exact"/>
        <w:rPr>
          <w:rFonts w:ascii="Times New Roman" w:eastAsia="標楷體" w:hAnsi="Times New Roman" w:cs="Times New Roman"/>
          <w:sz w:val="32"/>
          <w:szCs w:val="32"/>
        </w:rPr>
      </w:pPr>
    </w:p>
    <w:sectPr w:rsidR="004F7F32" w:rsidRPr="00A251A8" w:rsidSect="00536A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4E" w:rsidRDefault="00F3584E">
      <w:r>
        <w:separator/>
      </w:r>
    </w:p>
  </w:endnote>
  <w:endnote w:type="continuationSeparator" w:id="0">
    <w:p w:rsidR="00F3584E" w:rsidRDefault="00F3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4E" w:rsidRDefault="00F3584E">
      <w:r>
        <w:separator/>
      </w:r>
    </w:p>
  </w:footnote>
  <w:footnote w:type="continuationSeparator" w:id="0">
    <w:p w:rsidR="00F3584E" w:rsidRDefault="00F35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82E"/>
    <w:multiLevelType w:val="multilevel"/>
    <w:tmpl w:val="A8AC3E00"/>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
    <w:nsid w:val="05F96253"/>
    <w:multiLevelType w:val="hybridMultilevel"/>
    <w:tmpl w:val="4DDA2374"/>
    <w:lvl w:ilvl="0" w:tplc="F990A932">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nsid w:val="06727D3A"/>
    <w:multiLevelType w:val="hybridMultilevel"/>
    <w:tmpl w:val="F2FE9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151BA"/>
    <w:multiLevelType w:val="hybridMultilevel"/>
    <w:tmpl w:val="DB6EAB0A"/>
    <w:lvl w:ilvl="0" w:tplc="31620182">
      <w:start w:val="1"/>
      <w:numFmt w:val="taiwaneseCountingThousand"/>
      <w:lvlText w:val="%1、"/>
      <w:lvlJc w:val="left"/>
      <w:pPr>
        <w:ind w:left="1051" w:hanging="720"/>
      </w:pPr>
      <w:rPr>
        <w:rFonts w:hint="default"/>
        <w:lang w:val="en-US"/>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4">
    <w:nsid w:val="0F170939"/>
    <w:multiLevelType w:val="hybridMultilevel"/>
    <w:tmpl w:val="0608D64A"/>
    <w:lvl w:ilvl="0" w:tplc="BDD2D77A">
      <w:start w:val="1"/>
      <w:numFmt w:val="taiwaneseCountingThousand"/>
      <w:lvlText w:val="(%1)"/>
      <w:lvlJc w:val="left"/>
      <w:pPr>
        <w:ind w:left="480" w:hanging="480"/>
      </w:pPr>
      <w:rPr>
        <w:rFonts w:ascii="標楷體" w:eastAsia="標楷體" w:hAnsi="標楷體" w:hint="default"/>
        <w:sz w:val="3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2A33EC"/>
    <w:multiLevelType w:val="hybridMultilevel"/>
    <w:tmpl w:val="318C2332"/>
    <w:lvl w:ilvl="0" w:tplc="193670B4">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1E820704"/>
    <w:multiLevelType w:val="hybridMultilevel"/>
    <w:tmpl w:val="AE86E960"/>
    <w:lvl w:ilvl="0" w:tplc="AFF02BB8">
      <w:start w:val="1"/>
      <w:numFmt w:val="taiwaneseCountingThousand"/>
      <w:lvlText w:val="(%1)"/>
      <w:lvlJc w:val="left"/>
      <w:pPr>
        <w:ind w:left="787" w:hanging="72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7">
    <w:nsid w:val="23F81B72"/>
    <w:multiLevelType w:val="hybridMultilevel"/>
    <w:tmpl w:val="35624EC8"/>
    <w:lvl w:ilvl="0" w:tplc="361069D0">
      <w:start w:val="1"/>
      <w:numFmt w:val="taiwaneseCountingThousand"/>
      <w:lvlText w:val="(%1)"/>
      <w:lvlJc w:val="left"/>
      <w:pPr>
        <w:ind w:left="480" w:hanging="480"/>
      </w:pPr>
      <w:rPr>
        <w:rFonts w:ascii="標楷體" w:eastAsia="標楷體" w:hAnsi="標楷體"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0651E5"/>
    <w:multiLevelType w:val="hybridMultilevel"/>
    <w:tmpl w:val="27D6827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92208C"/>
    <w:multiLevelType w:val="hybridMultilevel"/>
    <w:tmpl w:val="9C58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B752B8"/>
    <w:multiLevelType w:val="hybridMultilevel"/>
    <w:tmpl w:val="440E5F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81093B"/>
    <w:multiLevelType w:val="multilevel"/>
    <w:tmpl w:val="7702287E"/>
    <w:lvl w:ilvl="0">
      <w:start w:val="1"/>
      <w:numFmt w:val="taiwaneseCountingThousand"/>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b w:val="0"/>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upperLetter"/>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2">
    <w:nsid w:val="5D8B5CB8"/>
    <w:multiLevelType w:val="hybridMultilevel"/>
    <w:tmpl w:val="6686A7BE"/>
    <w:lvl w:ilvl="0" w:tplc="D2083208">
      <w:start w:val="1"/>
      <w:numFmt w:val="ideographLegalTraditional"/>
      <w:lvlText w:val="%1、"/>
      <w:lvlJc w:val="left"/>
      <w:pPr>
        <w:ind w:left="761" w:hanging="720"/>
      </w:pPr>
      <w:rPr>
        <w:rFonts w:hint="default"/>
        <w:lang w:val="en-US"/>
      </w:rPr>
    </w:lvl>
    <w:lvl w:ilvl="1" w:tplc="5C268976">
      <w:start w:val="5"/>
      <w:numFmt w:val="japaneseLegal"/>
      <w:lvlText w:val="%2、"/>
      <w:lvlJc w:val="left"/>
      <w:pPr>
        <w:ind w:left="1241" w:hanging="720"/>
      </w:pPr>
      <w:rPr>
        <w:rFonts w:hint="default"/>
      </w:r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3">
    <w:nsid w:val="5F150215"/>
    <w:multiLevelType w:val="hybridMultilevel"/>
    <w:tmpl w:val="49BE8A90"/>
    <w:lvl w:ilvl="0" w:tplc="5C1E68F2">
      <w:start w:val="1"/>
      <w:numFmt w:val="taiwaneseCountingThousand"/>
      <w:lvlText w:val="(%1)"/>
      <w:lvlJc w:val="left"/>
      <w:pPr>
        <w:ind w:left="480" w:hanging="480"/>
      </w:pPr>
      <w:rPr>
        <w:rFonts w:ascii="標楷體" w:eastAsia="標楷體" w:hAnsi="標楷體" w:hint="default"/>
        <w:color w:val="auto"/>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D1405B"/>
    <w:multiLevelType w:val="hybridMultilevel"/>
    <w:tmpl w:val="48208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D0D37D3"/>
    <w:multiLevelType w:val="multilevel"/>
    <w:tmpl w:val="99A600EC"/>
    <w:lvl w:ilvl="0">
      <w:start w:val="1"/>
      <w:numFmt w:val="taiwaneseCountingThousand"/>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upperLetter"/>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num w:numId="1">
    <w:abstractNumId w:val="3"/>
  </w:num>
  <w:num w:numId="2">
    <w:abstractNumId w:val="12"/>
  </w:num>
  <w:num w:numId="3">
    <w:abstractNumId w:val="1"/>
  </w:num>
  <w:num w:numId="4">
    <w:abstractNumId w:val="5"/>
  </w:num>
  <w:num w:numId="5">
    <w:abstractNumId w:val="0"/>
  </w:num>
  <w:num w:numId="6">
    <w:abstractNumId w:val="7"/>
  </w:num>
  <w:num w:numId="7">
    <w:abstractNumId w:val="11"/>
  </w:num>
  <w:num w:numId="8">
    <w:abstractNumId w:val="4"/>
  </w:num>
  <w:num w:numId="9">
    <w:abstractNumId w:val="14"/>
  </w:num>
  <w:num w:numId="10">
    <w:abstractNumId w:val="2"/>
  </w:num>
  <w:num w:numId="11">
    <w:abstractNumId w:val="9"/>
  </w:num>
  <w:num w:numId="12">
    <w:abstractNumId w:val="10"/>
  </w:num>
  <w:num w:numId="13">
    <w:abstractNumId w:val="13"/>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1D"/>
    <w:rsid w:val="00020D69"/>
    <w:rsid w:val="000236C6"/>
    <w:rsid w:val="00032E98"/>
    <w:rsid w:val="00045F5E"/>
    <w:rsid w:val="00052AD8"/>
    <w:rsid w:val="00077050"/>
    <w:rsid w:val="00080300"/>
    <w:rsid w:val="0008226F"/>
    <w:rsid w:val="000A1D67"/>
    <w:rsid w:val="000C0240"/>
    <w:rsid w:val="000C461B"/>
    <w:rsid w:val="000D0411"/>
    <w:rsid w:val="000D1E43"/>
    <w:rsid w:val="000D4B16"/>
    <w:rsid w:val="000E6416"/>
    <w:rsid w:val="000E6B19"/>
    <w:rsid w:val="000F5158"/>
    <w:rsid w:val="001026A9"/>
    <w:rsid w:val="00103EA2"/>
    <w:rsid w:val="00121D3D"/>
    <w:rsid w:val="00152A20"/>
    <w:rsid w:val="0015682E"/>
    <w:rsid w:val="00166F34"/>
    <w:rsid w:val="00173B3D"/>
    <w:rsid w:val="001B3077"/>
    <w:rsid w:val="001B7A74"/>
    <w:rsid w:val="001C28D3"/>
    <w:rsid w:val="001C2C0B"/>
    <w:rsid w:val="001D2EAC"/>
    <w:rsid w:val="001E0882"/>
    <w:rsid w:val="001E3ED8"/>
    <w:rsid w:val="001F4C9C"/>
    <w:rsid w:val="001F7A0B"/>
    <w:rsid w:val="002345AA"/>
    <w:rsid w:val="002345BF"/>
    <w:rsid w:val="00244726"/>
    <w:rsid w:val="00253ADD"/>
    <w:rsid w:val="00256466"/>
    <w:rsid w:val="00276F02"/>
    <w:rsid w:val="0029392D"/>
    <w:rsid w:val="002A2A2C"/>
    <w:rsid w:val="002D0401"/>
    <w:rsid w:val="002F6B41"/>
    <w:rsid w:val="003005F5"/>
    <w:rsid w:val="003279CC"/>
    <w:rsid w:val="003377DA"/>
    <w:rsid w:val="00354D6C"/>
    <w:rsid w:val="00362100"/>
    <w:rsid w:val="00363031"/>
    <w:rsid w:val="00371797"/>
    <w:rsid w:val="00377918"/>
    <w:rsid w:val="003841B9"/>
    <w:rsid w:val="00395990"/>
    <w:rsid w:val="003A02C7"/>
    <w:rsid w:val="003B09B3"/>
    <w:rsid w:val="003B3DE3"/>
    <w:rsid w:val="003B742C"/>
    <w:rsid w:val="00402DF1"/>
    <w:rsid w:val="0041711F"/>
    <w:rsid w:val="0044206A"/>
    <w:rsid w:val="00445F98"/>
    <w:rsid w:val="004539D7"/>
    <w:rsid w:val="00455AAB"/>
    <w:rsid w:val="004652B7"/>
    <w:rsid w:val="00474CAA"/>
    <w:rsid w:val="00481EC4"/>
    <w:rsid w:val="00482A26"/>
    <w:rsid w:val="004953AC"/>
    <w:rsid w:val="004954F4"/>
    <w:rsid w:val="004A1958"/>
    <w:rsid w:val="004A21FC"/>
    <w:rsid w:val="004D6822"/>
    <w:rsid w:val="004E03DD"/>
    <w:rsid w:val="004E417D"/>
    <w:rsid w:val="004F6537"/>
    <w:rsid w:val="004F7F32"/>
    <w:rsid w:val="00505BDC"/>
    <w:rsid w:val="005154C3"/>
    <w:rsid w:val="0051789E"/>
    <w:rsid w:val="005275CA"/>
    <w:rsid w:val="00536AA0"/>
    <w:rsid w:val="00547468"/>
    <w:rsid w:val="005510D1"/>
    <w:rsid w:val="005533F2"/>
    <w:rsid w:val="00555F1C"/>
    <w:rsid w:val="00565CA9"/>
    <w:rsid w:val="00574B15"/>
    <w:rsid w:val="00574CC0"/>
    <w:rsid w:val="005872D6"/>
    <w:rsid w:val="00587C01"/>
    <w:rsid w:val="005939B5"/>
    <w:rsid w:val="005A7913"/>
    <w:rsid w:val="005C0C34"/>
    <w:rsid w:val="005D27A3"/>
    <w:rsid w:val="005D75CE"/>
    <w:rsid w:val="005E7F14"/>
    <w:rsid w:val="0060422C"/>
    <w:rsid w:val="00623274"/>
    <w:rsid w:val="0062550F"/>
    <w:rsid w:val="00650350"/>
    <w:rsid w:val="00650A14"/>
    <w:rsid w:val="0066716C"/>
    <w:rsid w:val="00676A3C"/>
    <w:rsid w:val="00697947"/>
    <w:rsid w:val="006A2FAF"/>
    <w:rsid w:val="006C5461"/>
    <w:rsid w:val="00702F99"/>
    <w:rsid w:val="007035E0"/>
    <w:rsid w:val="007259F3"/>
    <w:rsid w:val="007409E7"/>
    <w:rsid w:val="00745C89"/>
    <w:rsid w:val="00753ECA"/>
    <w:rsid w:val="00783FA1"/>
    <w:rsid w:val="00791B40"/>
    <w:rsid w:val="007A52B8"/>
    <w:rsid w:val="007B133D"/>
    <w:rsid w:val="007B21A4"/>
    <w:rsid w:val="007B4244"/>
    <w:rsid w:val="007B7B5B"/>
    <w:rsid w:val="007C3ABE"/>
    <w:rsid w:val="007D1546"/>
    <w:rsid w:val="007E2E58"/>
    <w:rsid w:val="007E3184"/>
    <w:rsid w:val="007F03C3"/>
    <w:rsid w:val="007F6B03"/>
    <w:rsid w:val="00810F9B"/>
    <w:rsid w:val="00812A67"/>
    <w:rsid w:val="00820CBD"/>
    <w:rsid w:val="0082582D"/>
    <w:rsid w:val="00862D26"/>
    <w:rsid w:val="00882CB0"/>
    <w:rsid w:val="00882E3A"/>
    <w:rsid w:val="008A2243"/>
    <w:rsid w:val="008A3B2A"/>
    <w:rsid w:val="008B04C2"/>
    <w:rsid w:val="008C138C"/>
    <w:rsid w:val="008E4CC0"/>
    <w:rsid w:val="008F0053"/>
    <w:rsid w:val="008F7C1E"/>
    <w:rsid w:val="00905812"/>
    <w:rsid w:val="00934DD9"/>
    <w:rsid w:val="009402D1"/>
    <w:rsid w:val="0094763D"/>
    <w:rsid w:val="00947B28"/>
    <w:rsid w:val="00953990"/>
    <w:rsid w:val="00962979"/>
    <w:rsid w:val="00963A15"/>
    <w:rsid w:val="00964FCE"/>
    <w:rsid w:val="0099562D"/>
    <w:rsid w:val="009B291C"/>
    <w:rsid w:val="009B3BFB"/>
    <w:rsid w:val="009C064B"/>
    <w:rsid w:val="009D64A6"/>
    <w:rsid w:val="00A012A3"/>
    <w:rsid w:val="00A0497F"/>
    <w:rsid w:val="00A251A8"/>
    <w:rsid w:val="00A3019E"/>
    <w:rsid w:val="00A3252F"/>
    <w:rsid w:val="00A439D9"/>
    <w:rsid w:val="00A44437"/>
    <w:rsid w:val="00A64E1B"/>
    <w:rsid w:val="00A72A11"/>
    <w:rsid w:val="00A77543"/>
    <w:rsid w:val="00A77C62"/>
    <w:rsid w:val="00A96732"/>
    <w:rsid w:val="00AA1B26"/>
    <w:rsid w:val="00AA5F57"/>
    <w:rsid w:val="00AB1800"/>
    <w:rsid w:val="00AB2B71"/>
    <w:rsid w:val="00AB3FB1"/>
    <w:rsid w:val="00AC25E3"/>
    <w:rsid w:val="00AC6C11"/>
    <w:rsid w:val="00AD11D4"/>
    <w:rsid w:val="00B00477"/>
    <w:rsid w:val="00B060AB"/>
    <w:rsid w:val="00B22D83"/>
    <w:rsid w:val="00B265B8"/>
    <w:rsid w:val="00B30F91"/>
    <w:rsid w:val="00B60A3B"/>
    <w:rsid w:val="00B66546"/>
    <w:rsid w:val="00B75AD0"/>
    <w:rsid w:val="00BA5454"/>
    <w:rsid w:val="00BB2238"/>
    <w:rsid w:val="00BC540A"/>
    <w:rsid w:val="00BC79D9"/>
    <w:rsid w:val="00BC7EAF"/>
    <w:rsid w:val="00BD6024"/>
    <w:rsid w:val="00BD6608"/>
    <w:rsid w:val="00BE41BC"/>
    <w:rsid w:val="00BF084C"/>
    <w:rsid w:val="00C125AB"/>
    <w:rsid w:val="00C14A08"/>
    <w:rsid w:val="00C20635"/>
    <w:rsid w:val="00C368A0"/>
    <w:rsid w:val="00C77292"/>
    <w:rsid w:val="00C83556"/>
    <w:rsid w:val="00CA1BC3"/>
    <w:rsid w:val="00CA3572"/>
    <w:rsid w:val="00CA6DFB"/>
    <w:rsid w:val="00CE0296"/>
    <w:rsid w:val="00D27DC6"/>
    <w:rsid w:val="00D31CC4"/>
    <w:rsid w:val="00D32974"/>
    <w:rsid w:val="00D36793"/>
    <w:rsid w:val="00D5296C"/>
    <w:rsid w:val="00D57680"/>
    <w:rsid w:val="00D7075E"/>
    <w:rsid w:val="00D8666B"/>
    <w:rsid w:val="00DA4383"/>
    <w:rsid w:val="00DB159D"/>
    <w:rsid w:val="00DD16F8"/>
    <w:rsid w:val="00DD4856"/>
    <w:rsid w:val="00DE4220"/>
    <w:rsid w:val="00DE4C15"/>
    <w:rsid w:val="00DE66E6"/>
    <w:rsid w:val="00E006A8"/>
    <w:rsid w:val="00E327F2"/>
    <w:rsid w:val="00E32CE5"/>
    <w:rsid w:val="00E45259"/>
    <w:rsid w:val="00E5386C"/>
    <w:rsid w:val="00E55B91"/>
    <w:rsid w:val="00E56E1E"/>
    <w:rsid w:val="00E60355"/>
    <w:rsid w:val="00E62D96"/>
    <w:rsid w:val="00E8331D"/>
    <w:rsid w:val="00E8380E"/>
    <w:rsid w:val="00E900C1"/>
    <w:rsid w:val="00E94EB7"/>
    <w:rsid w:val="00EB0BF0"/>
    <w:rsid w:val="00EB63FE"/>
    <w:rsid w:val="00EB676E"/>
    <w:rsid w:val="00EB7454"/>
    <w:rsid w:val="00EC08E2"/>
    <w:rsid w:val="00EC263C"/>
    <w:rsid w:val="00ED13C4"/>
    <w:rsid w:val="00EE0226"/>
    <w:rsid w:val="00EE3F34"/>
    <w:rsid w:val="00EE75D5"/>
    <w:rsid w:val="00EF47B3"/>
    <w:rsid w:val="00F074B0"/>
    <w:rsid w:val="00F3584E"/>
    <w:rsid w:val="00F41B3F"/>
    <w:rsid w:val="00F92202"/>
    <w:rsid w:val="00F930BA"/>
    <w:rsid w:val="00FB1136"/>
    <w:rsid w:val="00FB48FC"/>
    <w:rsid w:val="00FB6206"/>
    <w:rsid w:val="00FC538A"/>
    <w:rsid w:val="00FD199C"/>
    <w:rsid w:val="00FD5F09"/>
    <w:rsid w:val="00FE2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331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E8331D"/>
    <w:rPr>
      <w:rFonts w:ascii="Times New Roman" w:eastAsia="新細明體" w:hAnsi="Times New Roman" w:cs="Times New Roman"/>
      <w:sz w:val="20"/>
      <w:szCs w:val="20"/>
    </w:rPr>
  </w:style>
  <w:style w:type="paragraph" w:styleId="a5">
    <w:name w:val="header"/>
    <w:basedOn w:val="a"/>
    <w:link w:val="a6"/>
    <w:uiPriority w:val="99"/>
    <w:unhideWhenUsed/>
    <w:rsid w:val="00783FA1"/>
    <w:pPr>
      <w:tabs>
        <w:tab w:val="center" w:pos="4153"/>
        <w:tab w:val="right" w:pos="8306"/>
      </w:tabs>
      <w:snapToGrid w:val="0"/>
    </w:pPr>
    <w:rPr>
      <w:sz w:val="20"/>
      <w:szCs w:val="20"/>
    </w:rPr>
  </w:style>
  <w:style w:type="character" w:customStyle="1" w:styleId="a6">
    <w:name w:val="頁首 字元"/>
    <w:basedOn w:val="a0"/>
    <w:link w:val="a5"/>
    <w:uiPriority w:val="99"/>
    <w:rsid w:val="00783FA1"/>
    <w:rPr>
      <w:sz w:val="20"/>
      <w:szCs w:val="20"/>
    </w:rPr>
  </w:style>
  <w:style w:type="paragraph" w:styleId="a7">
    <w:name w:val="List Paragraph"/>
    <w:basedOn w:val="a"/>
    <w:uiPriority w:val="34"/>
    <w:qFormat/>
    <w:rsid w:val="00A3252F"/>
    <w:pPr>
      <w:ind w:leftChars="200" w:left="480"/>
    </w:pPr>
  </w:style>
  <w:style w:type="paragraph" w:styleId="a8">
    <w:name w:val="Balloon Text"/>
    <w:basedOn w:val="a"/>
    <w:link w:val="a9"/>
    <w:uiPriority w:val="99"/>
    <w:semiHidden/>
    <w:unhideWhenUsed/>
    <w:rsid w:val="003779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79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E2B25"/>
    <w:rPr>
      <w:sz w:val="18"/>
      <w:szCs w:val="18"/>
    </w:rPr>
  </w:style>
  <w:style w:type="paragraph" w:styleId="ab">
    <w:name w:val="annotation text"/>
    <w:basedOn w:val="a"/>
    <w:link w:val="ac"/>
    <w:uiPriority w:val="99"/>
    <w:semiHidden/>
    <w:unhideWhenUsed/>
    <w:rsid w:val="00FE2B25"/>
  </w:style>
  <w:style w:type="character" w:customStyle="1" w:styleId="ac">
    <w:name w:val="註解文字 字元"/>
    <w:basedOn w:val="a0"/>
    <w:link w:val="ab"/>
    <w:uiPriority w:val="99"/>
    <w:semiHidden/>
    <w:rsid w:val="00FE2B25"/>
  </w:style>
  <w:style w:type="paragraph" w:styleId="ad">
    <w:name w:val="annotation subject"/>
    <w:basedOn w:val="ab"/>
    <w:next w:val="ab"/>
    <w:link w:val="ae"/>
    <w:uiPriority w:val="99"/>
    <w:semiHidden/>
    <w:unhideWhenUsed/>
    <w:rsid w:val="00FE2B25"/>
    <w:rPr>
      <w:b/>
      <w:bCs/>
    </w:rPr>
  </w:style>
  <w:style w:type="character" w:customStyle="1" w:styleId="ae">
    <w:name w:val="註解主旨 字元"/>
    <w:basedOn w:val="ac"/>
    <w:link w:val="ad"/>
    <w:uiPriority w:val="99"/>
    <w:semiHidden/>
    <w:rsid w:val="00FE2B25"/>
    <w:rPr>
      <w:b/>
      <w:bCs/>
    </w:rPr>
  </w:style>
  <w:style w:type="character" w:customStyle="1" w:styleId="dialogtext1">
    <w:name w:val="dialog_text1"/>
    <w:basedOn w:val="a0"/>
    <w:rsid w:val="00474CAA"/>
    <w:rPr>
      <w:rFonts w:ascii="sөũ" w:hAnsi="sөũ" w:hint="default"/>
      <w:color w:val="000000"/>
      <w:sz w:val="24"/>
      <w:szCs w:val="24"/>
    </w:rPr>
  </w:style>
  <w:style w:type="table" w:styleId="af">
    <w:name w:val="Table Grid"/>
    <w:basedOn w:val="a1"/>
    <w:uiPriority w:val="59"/>
    <w:rsid w:val="00C2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331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E8331D"/>
    <w:rPr>
      <w:rFonts w:ascii="Times New Roman" w:eastAsia="新細明體" w:hAnsi="Times New Roman" w:cs="Times New Roman"/>
      <w:sz w:val="20"/>
      <w:szCs w:val="20"/>
    </w:rPr>
  </w:style>
  <w:style w:type="paragraph" w:styleId="a5">
    <w:name w:val="header"/>
    <w:basedOn w:val="a"/>
    <w:link w:val="a6"/>
    <w:uiPriority w:val="99"/>
    <w:unhideWhenUsed/>
    <w:rsid w:val="00783FA1"/>
    <w:pPr>
      <w:tabs>
        <w:tab w:val="center" w:pos="4153"/>
        <w:tab w:val="right" w:pos="8306"/>
      </w:tabs>
      <w:snapToGrid w:val="0"/>
    </w:pPr>
    <w:rPr>
      <w:sz w:val="20"/>
      <w:szCs w:val="20"/>
    </w:rPr>
  </w:style>
  <w:style w:type="character" w:customStyle="1" w:styleId="a6">
    <w:name w:val="頁首 字元"/>
    <w:basedOn w:val="a0"/>
    <w:link w:val="a5"/>
    <w:uiPriority w:val="99"/>
    <w:rsid w:val="00783FA1"/>
    <w:rPr>
      <w:sz w:val="20"/>
      <w:szCs w:val="20"/>
    </w:rPr>
  </w:style>
  <w:style w:type="paragraph" w:styleId="a7">
    <w:name w:val="List Paragraph"/>
    <w:basedOn w:val="a"/>
    <w:uiPriority w:val="34"/>
    <w:qFormat/>
    <w:rsid w:val="00A3252F"/>
    <w:pPr>
      <w:ind w:leftChars="200" w:left="480"/>
    </w:pPr>
  </w:style>
  <w:style w:type="paragraph" w:styleId="a8">
    <w:name w:val="Balloon Text"/>
    <w:basedOn w:val="a"/>
    <w:link w:val="a9"/>
    <w:uiPriority w:val="99"/>
    <w:semiHidden/>
    <w:unhideWhenUsed/>
    <w:rsid w:val="003779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79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E2B25"/>
    <w:rPr>
      <w:sz w:val="18"/>
      <w:szCs w:val="18"/>
    </w:rPr>
  </w:style>
  <w:style w:type="paragraph" w:styleId="ab">
    <w:name w:val="annotation text"/>
    <w:basedOn w:val="a"/>
    <w:link w:val="ac"/>
    <w:uiPriority w:val="99"/>
    <w:semiHidden/>
    <w:unhideWhenUsed/>
    <w:rsid w:val="00FE2B25"/>
  </w:style>
  <w:style w:type="character" w:customStyle="1" w:styleId="ac">
    <w:name w:val="註解文字 字元"/>
    <w:basedOn w:val="a0"/>
    <w:link w:val="ab"/>
    <w:uiPriority w:val="99"/>
    <w:semiHidden/>
    <w:rsid w:val="00FE2B25"/>
  </w:style>
  <w:style w:type="paragraph" w:styleId="ad">
    <w:name w:val="annotation subject"/>
    <w:basedOn w:val="ab"/>
    <w:next w:val="ab"/>
    <w:link w:val="ae"/>
    <w:uiPriority w:val="99"/>
    <w:semiHidden/>
    <w:unhideWhenUsed/>
    <w:rsid w:val="00FE2B25"/>
    <w:rPr>
      <w:b/>
      <w:bCs/>
    </w:rPr>
  </w:style>
  <w:style w:type="character" w:customStyle="1" w:styleId="ae">
    <w:name w:val="註解主旨 字元"/>
    <w:basedOn w:val="ac"/>
    <w:link w:val="ad"/>
    <w:uiPriority w:val="99"/>
    <w:semiHidden/>
    <w:rsid w:val="00FE2B25"/>
    <w:rPr>
      <w:b/>
      <w:bCs/>
    </w:rPr>
  </w:style>
  <w:style w:type="character" w:customStyle="1" w:styleId="dialogtext1">
    <w:name w:val="dialog_text1"/>
    <w:basedOn w:val="a0"/>
    <w:rsid w:val="00474CAA"/>
    <w:rPr>
      <w:rFonts w:ascii="sөũ" w:hAnsi="sөũ" w:hint="default"/>
      <w:color w:val="000000"/>
      <w:sz w:val="24"/>
      <w:szCs w:val="24"/>
    </w:rPr>
  </w:style>
  <w:style w:type="table" w:styleId="af">
    <w:name w:val="Table Grid"/>
    <w:basedOn w:val="a1"/>
    <w:uiPriority w:val="59"/>
    <w:rsid w:val="00C2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B68D-A11F-4347-A09F-EDB56E6B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陳芷萱</dc:creator>
  <cp:lastModifiedBy>User</cp:lastModifiedBy>
  <cp:revision>14</cp:revision>
  <cp:lastPrinted>2018-06-06T11:26:00Z</cp:lastPrinted>
  <dcterms:created xsi:type="dcterms:W3CDTF">2018-05-16T03:28:00Z</dcterms:created>
  <dcterms:modified xsi:type="dcterms:W3CDTF">2018-06-25T03:59:00Z</dcterms:modified>
</cp:coreProperties>
</file>