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C1" w:rsidRPr="005953E4" w:rsidRDefault="00DB64E4" w:rsidP="004B2529">
      <w:pPr>
        <w:adjustRightInd w:val="0"/>
        <w:spacing w:afterLines="100" w:after="360" w:line="460" w:lineRule="exact"/>
        <w:ind w:rightChars="-60" w:right="-144"/>
        <w:jc w:val="center"/>
        <w:textAlignment w:val="baseline"/>
        <w:outlineLvl w:val="0"/>
        <w:rPr>
          <w:rFonts w:ascii="Times New Roman" w:eastAsia="標楷體" w:hAnsi="Times New Roman" w:cs="Times New Roman"/>
          <w:b/>
          <w:kern w:val="0"/>
          <w:sz w:val="40"/>
          <w:szCs w:val="20"/>
        </w:rPr>
      </w:pPr>
      <w:r w:rsidRPr="005953E4">
        <w:rPr>
          <w:rFonts w:ascii="Times New Roman" w:eastAsia="標楷體" w:hAnsi="Times New Roman" w:cs="Times New Roman"/>
          <w:b/>
          <w:kern w:val="0"/>
          <w:sz w:val="40"/>
          <w:szCs w:val="20"/>
        </w:rPr>
        <w:t>修正「</w:t>
      </w:r>
      <w:r w:rsidR="004853A8" w:rsidRPr="005953E4">
        <w:rPr>
          <w:rFonts w:ascii="Times New Roman" w:eastAsia="標楷體" w:hAnsi="Times New Roman" w:cs="Times New Roman" w:hint="eastAsia"/>
          <w:b/>
          <w:kern w:val="0"/>
          <w:sz w:val="40"/>
          <w:szCs w:val="20"/>
        </w:rPr>
        <w:t>臺北市公用天然氣事業輸儲設備漏氣檢測及防範計畫</w:t>
      </w:r>
      <w:r w:rsidRPr="005953E4">
        <w:rPr>
          <w:rFonts w:ascii="Times New Roman" w:eastAsia="標楷體" w:hAnsi="Times New Roman" w:cs="Times New Roman"/>
          <w:b/>
          <w:kern w:val="0"/>
          <w:sz w:val="40"/>
          <w:szCs w:val="20"/>
        </w:rPr>
        <w:t>」</w:t>
      </w:r>
      <w:r w:rsidR="00FA321B" w:rsidRPr="005953E4">
        <w:rPr>
          <w:rFonts w:ascii="Times New Roman" w:eastAsia="標楷體" w:hAnsi="Times New Roman" w:cs="Times New Roman" w:hint="eastAsia"/>
          <w:b/>
          <w:kern w:val="0"/>
          <w:sz w:val="40"/>
          <w:szCs w:val="20"/>
        </w:rPr>
        <w:t>草案</w:t>
      </w:r>
      <w:r w:rsidR="009275DB" w:rsidRPr="005953E4">
        <w:rPr>
          <w:rFonts w:ascii="Times New Roman" w:eastAsia="標楷體" w:hAnsi="Times New Roman" w:cs="Times New Roman"/>
          <w:b/>
          <w:kern w:val="0"/>
          <w:sz w:val="40"/>
          <w:szCs w:val="20"/>
        </w:rPr>
        <w:t>對照表</w:t>
      </w:r>
    </w:p>
    <w:tbl>
      <w:tblPr>
        <w:tblW w:w="500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E0" w:firstRow="1" w:lastRow="1" w:firstColumn="1" w:lastColumn="0" w:noHBand="0" w:noVBand="0"/>
      </w:tblPr>
      <w:tblGrid>
        <w:gridCol w:w="3847"/>
        <w:gridCol w:w="3847"/>
        <w:gridCol w:w="2834"/>
      </w:tblGrid>
      <w:tr w:rsidR="005953E4" w:rsidRPr="005953E4" w:rsidTr="005953E4">
        <w:trPr>
          <w:tblHeader/>
        </w:trPr>
        <w:tc>
          <w:tcPr>
            <w:tcW w:w="1827" w:type="pct"/>
            <w:tcBorders>
              <w:top w:val="single" w:sz="4" w:space="0" w:color="auto"/>
              <w:left w:val="single" w:sz="4" w:space="0" w:color="auto"/>
              <w:bottom w:val="single" w:sz="4" w:space="0" w:color="auto"/>
              <w:right w:val="single" w:sz="4" w:space="0" w:color="auto"/>
            </w:tcBorders>
          </w:tcPr>
          <w:p w:rsidR="000459C1" w:rsidRPr="005953E4" w:rsidRDefault="000459C1" w:rsidP="00F7065A">
            <w:pPr>
              <w:pStyle w:val="a4"/>
              <w:jc w:val="center"/>
              <w:rPr>
                <w:szCs w:val="24"/>
              </w:rPr>
            </w:pPr>
            <w:r w:rsidRPr="005953E4">
              <w:rPr>
                <w:szCs w:val="24"/>
              </w:rPr>
              <w:t>修正</w:t>
            </w:r>
            <w:r w:rsidR="00DB64E4" w:rsidRPr="005953E4">
              <w:rPr>
                <w:szCs w:val="24"/>
              </w:rPr>
              <w:t>規定</w:t>
            </w:r>
          </w:p>
        </w:tc>
        <w:tc>
          <w:tcPr>
            <w:tcW w:w="1827" w:type="pct"/>
            <w:tcBorders>
              <w:top w:val="single" w:sz="4" w:space="0" w:color="auto"/>
              <w:left w:val="single" w:sz="4" w:space="0" w:color="auto"/>
              <w:bottom w:val="single" w:sz="4" w:space="0" w:color="auto"/>
              <w:right w:val="single" w:sz="4" w:space="0" w:color="auto"/>
            </w:tcBorders>
          </w:tcPr>
          <w:p w:rsidR="000459C1" w:rsidRPr="005953E4" w:rsidRDefault="000459C1" w:rsidP="00F7065A">
            <w:pPr>
              <w:pStyle w:val="a3"/>
              <w:jc w:val="center"/>
              <w:rPr>
                <w:szCs w:val="24"/>
              </w:rPr>
            </w:pPr>
            <w:r w:rsidRPr="005953E4">
              <w:rPr>
                <w:szCs w:val="24"/>
              </w:rPr>
              <w:t>現行</w:t>
            </w:r>
            <w:r w:rsidR="00DB64E4" w:rsidRPr="005953E4">
              <w:rPr>
                <w:szCs w:val="24"/>
              </w:rPr>
              <w:t>規定</w:t>
            </w:r>
          </w:p>
        </w:tc>
        <w:tc>
          <w:tcPr>
            <w:tcW w:w="1346" w:type="pct"/>
            <w:tcBorders>
              <w:top w:val="single" w:sz="4" w:space="0" w:color="auto"/>
              <w:left w:val="single" w:sz="4" w:space="0" w:color="auto"/>
              <w:bottom w:val="single" w:sz="4" w:space="0" w:color="auto"/>
              <w:right w:val="single" w:sz="4" w:space="0" w:color="auto"/>
            </w:tcBorders>
          </w:tcPr>
          <w:p w:rsidR="000459C1" w:rsidRPr="005953E4" w:rsidRDefault="000459C1" w:rsidP="00F7065A">
            <w:pPr>
              <w:pStyle w:val="a6"/>
              <w:jc w:val="center"/>
              <w:rPr>
                <w:rFonts w:ascii="Times New Roman"/>
                <w:szCs w:val="24"/>
              </w:rPr>
            </w:pPr>
            <w:r w:rsidRPr="005953E4">
              <w:rPr>
                <w:rFonts w:ascii="Times New Roman"/>
                <w:szCs w:val="24"/>
              </w:rPr>
              <w:t>說明</w:t>
            </w:r>
          </w:p>
        </w:tc>
      </w:tr>
      <w:tr w:rsidR="005953E4" w:rsidRPr="005953E4" w:rsidTr="005953E4">
        <w:tc>
          <w:tcPr>
            <w:tcW w:w="1827" w:type="pct"/>
            <w:tcBorders>
              <w:top w:val="single" w:sz="4" w:space="0" w:color="auto"/>
              <w:left w:val="single" w:sz="4" w:space="0" w:color="auto"/>
              <w:bottom w:val="single" w:sz="4" w:space="0" w:color="auto"/>
              <w:right w:val="single" w:sz="4" w:space="0" w:color="auto"/>
            </w:tcBorders>
          </w:tcPr>
          <w:p w:rsidR="005953E4" w:rsidRPr="005953E4" w:rsidRDefault="005953E4" w:rsidP="00F7065A">
            <w:pPr>
              <w:pStyle w:val="a4"/>
              <w:jc w:val="center"/>
              <w:rPr>
                <w:szCs w:val="24"/>
              </w:rPr>
            </w:pPr>
          </w:p>
        </w:tc>
        <w:tc>
          <w:tcPr>
            <w:tcW w:w="1827" w:type="pct"/>
            <w:tcBorders>
              <w:top w:val="single" w:sz="4" w:space="0" w:color="auto"/>
              <w:left w:val="single" w:sz="4" w:space="0" w:color="auto"/>
              <w:bottom w:val="single" w:sz="4" w:space="0" w:color="auto"/>
              <w:right w:val="single" w:sz="4" w:space="0" w:color="auto"/>
            </w:tcBorders>
          </w:tcPr>
          <w:p w:rsidR="005953E4" w:rsidRPr="005953E4" w:rsidRDefault="005953E4" w:rsidP="005953E4">
            <w:pPr>
              <w:pStyle w:val="a4"/>
              <w:rPr>
                <w:rFonts w:hint="eastAsia"/>
                <w:szCs w:val="24"/>
              </w:rPr>
            </w:pPr>
            <w:r w:rsidRPr="005953E4">
              <w:rPr>
                <w:rFonts w:hint="eastAsia"/>
                <w:szCs w:val="24"/>
              </w:rPr>
              <w:t>一、目的</w:t>
            </w:r>
          </w:p>
          <w:p w:rsidR="005953E4" w:rsidRPr="005953E4" w:rsidRDefault="005953E4" w:rsidP="005953E4">
            <w:pPr>
              <w:pStyle w:val="a4"/>
              <w:ind w:leftChars="177" w:left="437" w:hangingChars="5" w:hanging="12"/>
              <w:rPr>
                <w:rFonts w:hint="eastAsia"/>
                <w:szCs w:val="24"/>
              </w:rPr>
            </w:pPr>
            <w:r w:rsidRPr="005953E4">
              <w:rPr>
                <w:rFonts w:hint="eastAsia"/>
                <w:szCs w:val="24"/>
              </w:rPr>
              <w:t>為防範公用天然氣事業輸儲設備因老舊、腐蝕或道路挖掘施工因素造成漏氣，爰訂定本計畫，供公用天然氣事業依循辦理，以預防管線漏氣，確保公共安全。</w:t>
            </w:r>
          </w:p>
          <w:p w:rsidR="005953E4" w:rsidRPr="005953E4" w:rsidRDefault="005953E4" w:rsidP="005953E4">
            <w:pPr>
              <w:pStyle w:val="a3"/>
              <w:jc w:val="center"/>
              <w:rPr>
                <w:szCs w:val="24"/>
              </w:rPr>
            </w:pPr>
          </w:p>
        </w:tc>
        <w:tc>
          <w:tcPr>
            <w:tcW w:w="1346" w:type="pct"/>
            <w:tcBorders>
              <w:top w:val="single" w:sz="4" w:space="0" w:color="auto"/>
              <w:left w:val="single" w:sz="4" w:space="0" w:color="auto"/>
              <w:bottom w:val="single" w:sz="4" w:space="0" w:color="auto"/>
              <w:right w:val="single" w:sz="4" w:space="0" w:color="auto"/>
            </w:tcBorders>
          </w:tcPr>
          <w:p w:rsidR="005953E4" w:rsidRPr="00F2425B" w:rsidRDefault="005953E4" w:rsidP="00260A31">
            <w:pPr>
              <w:pStyle w:val="a4"/>
              <w:jc w:val="both"/>
              <w:rPr>
                <w:szCs w:val="24"/>
              </w:rPr>
            </w:pPr>
            <w:r w:rsidRPr="00F2425B">
              <w:rPr>
                <w:rFonts w:hint="eastAsia"/>
                <w:szCs w:val="24"/>
              </w:rPr>
              <w:t>一、本</w:t>
            </w:r>
            <w:r>
              <w:rPr>
                <w:rFonts w:hint="eastAsia"/>
                <w:szCs w:val="24"/>
              </w:rPr>
              <w:t>點</w:t>
            </w:r>
            <w:r w:rsidRPr="00F2425B">
              <w:rPr>
                <w:rFonts w:hint="eastAsia"/>
                <w:szCs w:val="24"/>
              </w:rPr>
              <w:t>未</w:t>
            </w:r>
            <w:r>
              <w:rPr>
                <w:rFonts w:hint="eastAsia"/>
                <w:szCs w:val="24"/>
              </w:rPr>
              <w:t>修正。</w:t>
            </w:r>
          </w:p>
        </w:tc>
      </w:tr>
      <w:tr w:rsidR="005953E4" w:rsidRPr="005953E4" w:rsidTr="005953E4">
        <w:tc>
          <w:tcPr>
            <w:tcW w:w="1827" w:type="pct"/>
            <w:tcBorders>
              <w:top w:val="single" w:sz="4" w:space="0" w:color="auto"/>
              <w:left w:val="single" w:sz="4" w:space="0" w:color="auto"/>
              <w:bottom w:val="single" w:sz="4" w:space="0" w:color="auto"/>
              <w:right w:val="single" w:sz="4" w:space="0" w:color="auto"/>
            </w:tcBorders>
          </w:tcPr>
          <w:p w:rsidR="005953E4" w:rsidRPr="005953E4" w:rsidRDefault="005953E4" w:rsidP="00F7065A">
            <w:pPr>
              <w:pStyle w:val="a4"/>
              <w:jc w:val="center"/>
              <w:rPr>
                <w:szCs w:val="24"/>
              </w:rPr>
            </w:pPr>
          </w:p>
        </w:tc>
        <w:tc>
          <w:tcPr>
            <w:tcW w:w="1827" w:type="pct"/>
            <w:tcBorders>
              <w:top w:val="single" w:sz="4" w:space="0" w:color="auto"/>
              <w:left w:val="single" w:sz="4" w:space="0" w:color="auto"/>
              <w:bottom w:val="single" w:sz="4" w:space="0" w:color="auto"/>
              <w:right w:val="single" w:sz="4" w:space="0" w:color="auto"/>
            </w:tcBorders>
          </w:tcPr>
          <w:p w:rsidR="005953E4" w:rsidRPr="005953E4" w:rsidRDefault="005953E4" w:rsidP="005953E4">
            <w:pPr>
              <w:pStyle w:val="a4"/>
              <w:rPr>
                <w:rFonts w:hint="eastAsia"/>
                <w:szCs w:val="24"/>
              </w:rPr>
            </w:pPr>
            <w:r w:rsidRPr="005953E4">
              <w:rPr>
                <w:rFonts w:hint="eastAsia"/>
                <w:szCs w:val="24"/>
              </w:rPr>
              <w:t>二、依據</w:t>
            </w:r>
          </w:p>
          <w:p w:rsidR="005953E4" w:rsidRDefault="005953E4" w:rsidP="005953E4">
            <w:pPr>
              <w:pStyle w:val="a4"/>
              <w:ind w:leftChars="177" w:left="437" w:hangingChars="5" w:hanging="12"/>
              <w:rPr>
                <w:rFonts w:hint="eastAsia"/>
                <w:szCs w:val="24"/>
              </w:rPr>
            </w:pPr>
            <w:r w:rsidRPr="005953E4">
              <w:rPr>
                <w:rFonts w:hint="eastAsia"/>
                <w:szCs w:val="24"/>
              </w:rPr>
              <w:t>天然氣事業法、臺北市道路挖掘管理自治條例及建築技術規則。</w:t>
            </w:r>
          </w:p>
          <w:p w:rsidR="005953E4" w:rsidRPr="005953E4" w:rsidRDefault="005953E4" w:rsidP="005953E4">
            <w:pPr>
              <w:pStyle w:val="a4"/>
              <w:ind w:leftChars="177" w:left="437" w:hangingChars="5" w:hanging="12"/>
              <w:rPr>
                <w:rFonts w:hint="eastAsia"/>
                <w:szCs w:val="24"/>
              </w:rPr>
            </w:pPr>
          </w:p>
        </w:tc>
        <w:tc>
          <w:tcPr>
            <w:tcW w:w="1346" w:type="pct"/>
            <w:tcBorders>
              <w:top w:val="single" w:sz="4" w:space="0" w:color="auto"/>
              <w:left w:val="single" w:sz="4" w:space="0" w:color="auto"/>
              <w:bottom w:val="single" w:sz="4" w:space="0" w:color="auto"/>
              <w:right w:val="single" w:sz="4" w:space="0" w:color="auto"/>
            </w:tcBorders>
          </w:tcPr>
          <w:p w:rsidR="005953E4" w:rsidRPr="00F2425B" w:rsidRDefault="005953E4" w:rsidP="00260A31">
            <w:pPr>
              <w:pStyle w:val="a4"/>
              <w:jc w:val="both"/>
              <w:rPr>
                <w:szCs w:val="24"/>
              </w:rPr>
            </w:pPr>
            <w:r w:rsidRPr="00F2425B">
              <w:rPr>
                <w:rFonts w:hint="eastAsia"/>
                <w:szCs w:val="24"/>
              </w:rPr>
              <w:t>一、本</w:t>
            </w:r>
            <w:r>
              <w:rPr>
                <w:rFonts w:hint="eastAsia"/>
                <w:szCs w:val="24"/>
              </w:rPr>
              <w:t>點</w:t>
            </w:r>
            <w:r w:rsidRPr="00F2425B">
              <w:rPr>
                <w:rFonts w:hint="eastAsia"/>
                <w:szCs w:val="24"/>
              </w:rPr>
              <w:t>未</w:t>
            </w:r>
            <w:r>
              <w:rPr>
                <w:rFonts w:hint="eastAsia"/>
                <w:szCs w:val="24"/>
              </w:rPr>
              <w:t>修正。</w:t>
            </w:r>
          </w:p>
        </w:tc>
      </w:tr>
      <w:tr w:rsidR="005953E4" w:rsidRPr="005953E4" w:rsidTr="005953E4">
        <w:tc>
          <w:tcPr>
            <w:tcW w:w="1827" w:type="pct"/>
            <w:tcBorders>
              <w:top w:val="single" w:sz="4" w:space="0" w:color="auto"/>
              <w:left w:val="single" w:sz="4" w:space="0" w:color="auto"/>
              <w:bottom w:val="single" w:sz="4" w:space="0" w:color="auto"/>
              <w:right w:val="single" w:sz="4" w:space="0" w:color="auto"/>
            </w:tcBorders>
          </w:tcPr>
          <w:p w:rsidR="005953E4" w:rsidRPr="005953E4" w:rsidRDefault="005953E4" w:rsidP="003C5377">
            <w:pPr>
              <w:pStyle w:val="a4"/>
              <w:rPr>
                <w:szCs w:val="24"/>
              </w:rPr>
            </w:pPr>
            <w:r w:rsidRPr="005953E4">
              <w:rPr>
                <w:rFonts w:hint="eastAsia"/>
                <w:szCs w:val="24"/>
              </w:rPr>
              <w:t>三、名詞定義</w:t>
            </w:r>
          </w:p>
          <w:p w:rsidR="005953E4" w:rsidRPr="005953E4" w:rsidRDefault="005953E4" w:rsidP="00B36310">
            <w:pPr>
              <w:pStyle w:val="a4"/>
              <w:ind w:leftChars="177" w:left="826" w:hangingChars="167" w:hanging="401"/>
              <w:rPr>
                <w:szCs w:val="24"/>
              </w:rPr>
            </w:pPr>
            <w:r w:rsidRPr="005953E4">
              <w:rPr>
                <w:rFonts w:hint="eastAsia"/>
                <w:szCs w:val="24"/>
              </w:rPr>
              <w:t>(</w:t>
            </w:r>
            <w:r w:rsidRPr="005953E4">
              <w:rPr>
                <w:rFonts w:hint="eastAsia"/>
                <w:szCs w:val="24"/>
              </w:rPr>
              <w:t>一</w:t>
            </w:r>
            <w:r w:rsidRPr="005953E4">
              <w:rPr>
                <w:rFonts w:hint="eastAsia"/>
                <w:szCs w:val="24"/>
              </w:rPr>
              <w:t>)</w:t>
            </w:r>
            <w:r w:rsidRPr="005953E4">
              <w:rPr>
                <w:rFonts w:hint="eastAsia"/>
                <w:szCs w:val="24"/>
              </w:rPr>
              <w:t>漏氣熱點：依本府工務局新建工程處就近</w:t>
            </w:r>
            <w:r w:rsidRPr="005953E4">
              <w:rPr>
                <w:rFonts w:hint="eastAsia"/>
                <w:szCs w:val="24"/>
              </w:rPr>
              <w:t>2</w:t>
            </w:r>
            <w:r w:rsidRPr="005953E4">
              <w:rPr>
                <w:rFonts w:hint="eastAsia"/>
                <w:szCs w:val="24"/>
              </w:rPr>
              <w:t>年每</w:t>
            </w:r>
            <w:r w:rsidRPr="005953E4">
              <w:rPr>
                <w:rFonts w:hint="eastAsia"/>
                <w:szCs w:val="24"/>
              </w:rPr>
              <w:t>1</w:t>
            </w:r>
            <w:r w:rsidRPr="005953E4">
              <w:rPr>
                <w:rFonts w:hint="eastAsia"/>
                <w:szCs w:val="24"/>
              </w:rPr>
              <w:t>件通報管線漏氣搶修案，於道路挖掘資訊系統上建立</w:t>
            </w:r>
            <w:r w:rsidRPr="005953E4">
              <w:rPr>
                <w:rFonts w:hint="eastAsia"/>
                <w:szCs w:val="24"/>
                <w:u w:val="single"/>
              </w:rPr>
              <w:t>之</w:t>
            </w:r>
            <w:r w:rsidRPr="005953E4">
              <w:rPr>
                <w:rFonts w:hint="eastAsia"/>
                <w:szCs w:val="24"/>
              </w:rPr>
              <w:t>位置圖層。</w:t>
            </w:r>
          </w:p>
          <w:p w:rsidR="005953E4" w:rsidRPr="005953E4" w:rsidRDefault="005953E4" w:rsidP="004853A8">
            <w:pPr>
              <w:pStyle w:val="a4"/>
              <w:ind w:left="426" w:firstLine="0"/>
              <w:rPr>
                <w:szCs w:val="24"/>
              </w:rPr>
            </w:pPr>
          </w:p>
          <w:p w:rsidR="005953E4" w:rsidRPr="005953E4" w:rsidRDefault="005953E4" w:rsidP="004853A8">
            <w:pPr>
              <w:pStyle w:val="a4"/>
              <w:ind w:left="426" w:firstLine="0"/>
              <w:rPr>
                <w:szCs w:val="24"/>
              </w:rPr>
            </w:pPr>
          </w:p>
          <w:p w:rsidR="005953E4" w:rsidRPr="005953E4" w:rsidRDefault="005953E4" w:rsidP="004853A8">
            <w:pPr>
              <w:pStyle w:val="a4"/>
              <w:ind w:left="426" w:firstLine="0"/>
              <w:rPr>
                <w:szCs w:val="24"/>
              </w:rPr>
            </w:pPr>
            <w:r w:rsidRPr="005953E4">
              <w:rPr>
                <w:rFonts w:hint="eastAsia"/>
                <w:szCs w:val="24"/>
              </w:rPr>
              <w:t>(</w:t>
            </w:r>
            <w:r w:rsidRPr="005953E4">
              <w:rPr>
                <w:rFonts w:hint="eastAsia"/>
                <w:szCs w:val="24"/>
              </w:rPr>
              <w:t>二</w:t>
            </w:r>
            <w:r w:rsidRPr="005953E4">
              <w:rPr>
                <w:rFonts w:hint="eastAsia"/>
                <w:szCs w:val="24"/>
              </w:rPr>
              <w:t>)</w:t>
            </w:r>
            <w:r w:rsidRPr="005953E4">
              <w:rPr>
                <w:rFonts w:hint="eastAsia"/>
                <w:szCs w:val="24"/>
              </w:rPr>
              <w:t>漏氣頻率較高者：</w:t>
            </w:r>
          </w:p>
          <w:p w:rsidR="005953E4" w:rsidRPr="005953E4" w:rsidRDefault="005953E4" w:rsidP="00B36310">
            <w:pPr>
              <w:pStyle w:val="a4"/>
              <w:ind w:leftChars="355" w:left="1049" w:hangingChars="82" w:hanging="197"/>
              <w:rPr>
                <w:szCs w:val="24"/>
              </w:rPr>
            </w:pPr>
            <w:r w:rsidRPr="005953E4">
              <w:rPr>
                <w:rFonts w:hint="eastAsia"/>
                <w:szCs w:val="24"/>
                <w:u w:val="single"/>
              </w:rPr>
              <w:t>1.</w:t>
            </w:r>
            <w:r w:rsidRPr="005953E4">
              <w:rPr>
                <w:rFonts w:hint="eastAsia"/>
                <w:szCs w:val="24"/>
              </w:rPr>
              <w:t>1</w:t>
            </w:r>
            <w:r w:rsidRPr="005953E4">
              <w:rPr>
                <w:rFonts w:hint="eastAsia"/>
                <w:szCs w:val="24"/>
              </w:rPr>
              <w:t>年內同一</w:t>
            </w:r>
            <w:r w:rsidRPr="005953E4">
              <w:rPr>
                <w:rFonts w:hint="eastAsia"/>
                <w:szCs w:val="24"/>
                <w:u w:val="single"/>
              </w:rPr>
              <w:t>地下表外</w:t>
            </w:r>
            <w:r w:rsidRPr="005953E4">
              <w:rPr>
                <w:rFonts w:hint="eastAsia"/>
                <w:szCs w:val="24"/>
              </w:rPr>
              <w:t>管線</w:t>
            </w:r>
            <w:r w:rsidRPr="005953E4">
              <w:rPr>
                <w:rFonts w:hint="eastAsia"/>
                <w:szCs w:val="24"/>
                <w:u w:val="single"/>
              </w:rPr>
              <w:t>設備</w:t>
            </w:r>
            <w:r w:rsidRPr="005953E4">
              <w:rPr>
                <w:rFonts w:hint="eastAsia"/>
                <w:szCs w:val="24"/>
              </w:rPr>
              <w:t>於</w:t>
            </w:r>
            <w:r w:rsidRPr="005953E4">
              <w:rPr>
                <w:rFonts w:hint="eastAsia"/>
                <w:szCs w:val="24"/>
                <w:u w:val="single"/>
              </w:rPr>
              <w:t>100</w:t>
            </w:r>
            <w:r w:rsidRPr="005953E4">
              <w:rPr>
                <w:rFonts w:hint="eastAsia"/>
                <w:szCs w:val="24"/>
              </w:rPr>
              <w:t>公尺距離內有</w:t>
            </w:r>
            <w:r w:rsidRPr="005953E4">
              <w:rPr>
                <w:rFonts w:hint="eastAsia"/>
                <w:szCs w:val="24"/>
              </w:rPr>
              <w:t>2</w:t>
            </w:r>
            <w:r w:rsidRPr="005953E4">
              <w:rPr>
                <w:rFonts w:hint="eastAsia"/>
                <w:szCs w:val="24"/>
              </w:rPr>
              <w:t>處腐蝕漏氣者。</w:t>
            </w:r>
          </w:p>
          <w:p w:rsidR="005953E4" w:rsidRPr="005953E4" w:rsidRDefault="005953E4" w:rsidP="00B36310">
            <w:pPr>
              <w:pStyle w:val="a4"/>
              <w:ind w:leftChars="355" w:left="1049" w:hangingChars="82" w:hanging="197"/>
              <w:rPr>
                <w:szCs w:val="24"/>
                <w:u w:val="single"/>
              </w:rPr>
            </w:pPr>
            <w:r w:rsidRPr="005953E4">
              <w:rPr>
                <w:rFonts w:hint="eastAsia"/>
                <w:szCs w:val="24"/>
                <w:u w:val="single"/>
              </w:rPr>
              <w:t>2.1</w:t>
            </w:r>
            <w:r w:rsidRPr="005953E4">
              <w:rPr>
                <w:rFonts w:hint="eastAsia"/>
                <w:szCs w:val="24"/>
                <w:u w:val="single"/>
              </w:rPr>
              <w:t>年內同一地上表外管線設備於</w:t>
            </w:r>
            <w:r w:rsidRPr="005953E4">
              <w:rPr>
                <w:rFonts w:hint="eastAsia"/>
                <w:szCs w:val="24"/>
                <w:u w:val="single"/>
              </w:rPr>
              <w:t>20</w:t>
            </w:r>
            <w:r w:rsidRPr="005953E4">
              <w:rPr>
                <w:rFonts w:hint="eastAsia"/>
                <w:szCs w:val="24"/>
                <w:u w:val="single"/>
              </w:rPr>
              <w:t>公尺距離內有</w:t>
            </w:r>
            <w:r w:rsidRPr="005953E4">
              <w:rPr>
                <w:rFonts w:hint="eastAsia"/>
                <w:szCs w:val="24"/>
                <w:u w:val="single"/>
              </w:rPr>
              <w:t>2</w:t>
            </w:r>
            <w:r w:rsidRPr="005953E4">
              <w:rPr>
                <w:rFonts w:hint="eastAsia"/>
                <w:szCs w:val="24"/>
                <w:u w:val="single"/>
              </w:rPr>
              <w:t>處腐蝕漏氣或腐蝕嚴重者。</w:t>
            </w:r>
          </w:p>
          <w:p w:rsidR="005953E4" w:rsidRPr="005953E4" w:rsidRDefault="005953E4" w:rsidP="004853A8">
            <w:pPr>
              <w:pStyle w:val="a4"/>
              <w:ind w:left="851" w:firstLine="0"/>
              <w:rPr>
                <w:szCs w:val="24"/>
                <w:u w:val="single"/>
              </w:rPr>
            </w:pPr>
          </w:p>
        </w:tc>
        <w:tc>
          <w:tcPr>
            <w:tcW w:w="1827" w:type="pct"/>
            <w:tcBorders>
              <w:top w:val="single" w:sz="4" w:space="0" w:color="auto"/>
              <w:left w:val="single" w:sz="4" w:space="0" w:color="auto"/>
              <w:bottom w:val="single" w:sz="4" w:space="0" w:color="auto"/>
              <w:right w:val="single" w:sz="4" w:space="0" w:color="auto"/>
            </w:tcBorders>
          </w:tcPr>
          <w:p w:rsidR="005953E4" w:rsidRPr="005953E4" w:rsidRDefault="005953E4" w:rsidP="00F36DB6">
            <w:pPr>
              <w:pStyle w:val="a4"/>
              <w:rPr>
                <w:szCs w:val="24"/>
              </w:rPr>
            </w:pPr>
            <w:r w:rsidRPr="005953E4">
              <w:rPr>
                <w:rFonts w:hint="eastAsia"/>
                <w:szCs w:val="24"/>
              </w:rPr>
              <w:t>三、名詞定義</w:t>
            </w:r>
          </w:p>
          <w:p w:rsidR="005953E4" w:rsidRPr="005953E4" w:rsidRDefault="005953E4" w:rsidP="00B36310">
            <w:pPr>
              <w:pStyle w:val="a4"/>
              <w:ind w:leftChars="177" w:left="826" w:hangingChars="167" w:hanging="401"/>
              <w:rPr>
                <w:szCs w:val="24"/>
              </w:rPr>
            </w:pPr>
            <w:r w:rsidRPr="005953E4">
              <w:rPr>
                <w:rFonts w:hint="eastAsia"/>
                <w:szCs w:val="24"/>
              </w:rPr>
              <w:t>(</w:t>
            </w:r>
            <w:r w:rsidRPr="005953E4">
              <w:rPr>
                <w:rFonts w:hint="eastAsia"/>
                <w:szCs w:val="24"/>
              </w:rPr>
              <w:t>一</w:t>
            </w:r>
            <w:r w:rsidRPr="005953E4">
              <w:rPr>
                <w:rFonts w:hint="eastAsia"/>
                <w:szCs w:val="24"/>
              </w:rPr>
              <w:t>)</w:t>
            </w:r>
            <w:r w:rsidRPr="005953E4">
              <w:rPr>
                <w:rFonts w:hint="eastAsia"/>
                <w:szCs w:val="24"/>
              </w:rPr>
              <w:t>漏氣熱點：依本府工務局新建工程處就近</w:t>
            </w:r>
            <w:r w:rsidRPr="005953E4">
              <w:rPr>
                <w:rFonts w:hint="eastAsia"/>
                <w:szCs w:val="24"/>
              </w:rPr>
              <w:t>2</w:t>
            </w:r>
            <w:r w:rsidRPr="005953E4">
              <w:rPr>
                <w:rFonts w:hint="eastAsia"/>
                <w:szCs w:val="24"/>
              </w:rPr>
              <w:t>年每</w:t>
            </w:r>
            <w:r w:rsidRPr="005953E4">
              <w:rPr>
                <w:rFonts w:hint="eastAsia"/>
                <w:szCs w:val="24"/>
              </w:rPr>
              <w:t>1</w:t>
            </w:r>
            <w:r w:rsidRPr="005953E4">
              <w:rPr>
                <w:rFonts w:hint="eastAsia"/>
                <w:szCs w:val="24"/>
              </w:rPr>
              <w:t>件通報管線漏氣搶修案，於道路挖掘資訊系統上建立位置圖層</w:t>
            </w:r>
            <w:r w:rsidRPr="005953E4">
              <w:rPr>
                <w:rFonts w:hint="eastAsia"/>
                <w:szCs w:val="24"/>
                <w:u w:val="single"/>
              </w:rPr>
              <w:t>，提供業者檢視管線之弱點，作適當預防措施及管線汰換之參考</w:t>
            </w:r>
            <w:r w:rsidRPr="005953E4">
              <w:rPr>
                <w:rFonts w:hint="eastAsia"/>
                <w:szCs w:val="24"/>
              </w:rPr>
              <w:t>。</w:t>
            </w:r>
          </w:p>
          <w:p w:rsidR="005953E4" w:rsidRPr="005953E4" w:rsidRDefault="005953E4" w:rsidP="00B36310">
            <w:pPr>
              <w:pStyle w:val="a4"/>
              <w:ind w:leftChars="177" w:left="826" w:hangingChars="167" w:hanging="401"/>
              <w:rPr>
                <w:szCs w:val="24"/>
              </w:rPr>
            </w:pPr>
            <w:r w:rsidRPr="005953E4">
              <w:rPr>
                <w:rFonts w:hint="eastAsia"/>
                <w:szCs w:val="24"/>
              </w:rPr>
              <w:t>(</w:t>
            </w:r>
            <w:r w:rsidRPr="005953E4">
              <w:rPr>
                <w:rFonts w:hint="eastAsia"/>
                <w:szCs w:val="24"/>
              </w:rPr>
              <w:t>二</w:t>
            </w:r>
            <w:r w:rsidRPr="005953E4">
              <w:rPr>
                <w:rFonts w:hint="eastAsia"/>
                <w:szCs w:val="24"/>
              </w:rPr>
              <w:t>)</w:t>
            </w:r>
            <w:r w:rsidRPr="005953E4">
              <w:rPr>
                <w:rFonts w:hint="eastAsia"/>
                <w:szCs w:val="24"/>
              </w:rPr>
              <w:t>漏氣頻率較高者：</w:t>
            </w:r>
            <w:r w:rsidRPr="005953E4">
              <w:rPr>
                <w:rFonts w:hint="eastAsia"/>
                <w:szCs w:val="24"/>
              </w:rPr>
              <w:t>1</w:t>
            </w:r>
            <w:r w:rsidRPr="005953E4">
              <w:rPr>
                <w:rFonts w:hint="eastAsia"/>
                <w:szCs w:val="24"/>
              </w:rPr>
              <w:t>年內同一管線於</w:t>
            </w:r>
            <w:r w:rsidRPr="005953E4">
              <w:rPr>
                <w:rFonts w:hint="eastAsia"/>
                <w:szCs w:val="24"/>
                <w:u w:val="single"/>
              </w:rPr>
              <w:t>20</w:t>
            </w:r>
            <w:r w:rsidRPr="005953E4">
              <w:rPr>
                <w:rFonts w:hint="eastAsia"/>
                <w:szCs w:val="24"/>
              </w:rPr>
              <w:t>公尺距離內有</w:t>
            </w:r>
            <w:r w:rsidRPr="005953E4">
              <w:rPr>
                <w:rFonts w:hint="eastAsia"/>
                <w:szCs w:val="24"/>
              </w:rPr>
              <w:t>2</w:t>
            </w:r>
            <w:r w:rsidRPr="005953E4">
              <w:rPr>
                <w:rFonts w:hint="eastAsia"/>
                <w:szCs w:val="24"/>
              </w:rPr>
              <w:t>處腐蝕漏氣</w:t>
            </w:r>
            <w:r w:rsidRPr="005953E4">
              <w:rPr>
                <w:rFonts w:hint="eastAsia"/>
                <w:szCs w:val="24"/>
                <w:u w:val="single"/>
              </w:rPr>
              <w:t>或腐蝕嚴重</w:t>
            </w:r>
            <w:r w:rsidRPr="005953E4">
              <w:rPr>
                <w:rFonts w:hint="eastAsia"/>
                <w:szCs w:val="24"/>
              </w:rPr>
              <w:t>者。</w:t>
            </w:r>
          </w:p>
          <w:p w:rsidR="005953E4" w:rsidRPr="005953E4" w:rsidRDefault="005953E4" w:rsidP="004853A8">
            <w:pPr>
              <w:pStyle w:val="a4"/>
              <w:ind w:left="0" w:firstLine="0"/>
              <w:rPr>
                <w:szCs w:val="24"/>
              </w:rPr>
            </w:pPr>
          </w:p>
        </w:tc>
        <w:tc>
          <w:tcPr>
            <w:tcW w:w="1346" w:type="pct"/>
            <w:tcBorders>
              <w:top w:val="single" w:sz="4" w:space="0" w:color="auto"/>
              <w:left w:val="single" w:sz="4" w:space="0" w:color="auto"/>
              <w:bottom w:val="single" w:sz="4" w:space="0" w:color="auto"/>
              <w:right w:val="single" w:sz="4" w:space="0" w:color="auto"/>
            </w:tcBorders>
          </w:tcPr>
          <w:p w:rsidR="005953E4" w:rsidRPr="005953E4" w:rsidRDefault="005953E4" w:rsidP="00B41E7A">
            <w:pPr>
              <w:pStyle w:val="a6"/>
              <w:ind w:left="451" w:hangingChars="188" w:hanging="451"/>
              <w:rPr>
                <w:rFonts w:ascii="Times New Roman"/>
                <w:szCs w:val="24"/>
              </w:rPr>
            </w:pPr>
            <w:r w:rsidRPr="005953E4">
              <w:rPr>
                <w:rFonts w:ascii="Times New Roman" w:hint="eastAsia"/>
                <w:szCs w:val="24"/>
              </w:rPr>
              <w:t>一、對應第七點其他事項</w:t>
            </w:r>
            <w:r w:rsidRPr="005953E4">
              <w:rPr>
                <w:rFonts w:ascii="Times New Roman" w:hint="eastAsia"/>
                <w:szCs w:val="24"/>
              </w:rPr>
              <w:t>(</w:t>
            </w:r>
            <w:r w:rsidRPr="005953E4">
              <w:rPr>
                <w:rFonts w:ascii="Times New Roman" w:hint="eastAsia"/>
                <w:szCs w:val="24"/>
              </w:rPr>
              <w:t>二</w:t>
            </w:r>
            <w:r w:rsidRPr="005953E4">
              <w:rPr>
                <w:rFonts w:ascii="Times New Roman" w:hint="eastAsia"/>
                <w:szCs w:val="24"/>
              </w:rPr>
              <w:t>)</w:t>
            </w:r>
            <w:r w:rsidRPr="005953E4">
              <w:rPr>
                <w:rFonts w:ascii="Times New Roman" w:hint="eastAsia"/>
                <w:szCs w:val="24"/>
              </w:rPr>
              <w:t>本府得主動要求公用天然氣事業將符合管線汰換原則之管線，納入於當年度或次年度汰換計畫，而非僅供參考，爰酌作文字之修正。</w:t>
            </w:r>
          </w:p>
          <w:p w:rsidR="005953E4" w:rsidRPr="005953E4" w:rsidRDefault="005953E4" w:rsidP="00B41E7A">
            <w:pPr>
              <w:pStyle w:val="a6"/>
              <w:ind w:left="451" w:hangingChars="188" w:hanging="451"/>
              <w:rPr>
                <w:rFonts w:ascii="Times New Roman"/>
                <w:szCs w:val="24"/>
              </w:rPr>
            </w:pPr>
            <w:r w:rsidRPr="005953E4">
              <w:rPr>
                <w:rFonts w:ascii="Times New Roman" w:hint="eastAsia"/>
                <w:szCs w:val="24"/>
              </w:rPr>
              <w:t>二、為減少漏氣案件，擴大需汰換之條件，以維公安。</w:t>
            </w:r>
          </w:p>
        </w:tc>
      </w:tr>
      <w:tr w:rsidR="00D058A1" w:rsidRPr="005953E4" w:rsidTr="005953E4">
        <w:tc>
          <w:tcPr>
            <w:tcW w:w="1827" w:type="pct"/>
            <w:tcBorders>
              <w:top w:val="single" w:sz="4" w:space="0" w:color="auto"/>
              <w:left w:val="single" w:sz="4" w:space="0" w:color="auto"/>
              <w:bottom w:val="single" w:sz="4" w:space="0" w:color="auto"/>
              <w:right w:val="single" w:sz="4" w:space="0" w:color="auto"/>
            </w:tcBorders>
          </w:tcPr>
          <w:p w:rsidR="00D058A1" w:rsidRPr="005953E4" w:rsidRDefault="00D058A1" w:rsidP="003C5377">
            <w:pPr>
              <w:pStyle w:val="a4"/>
              <w:rPr>
                <w:rFonts w:hint="eastAsia"/>
                <w:szCs w:val="24"/>
              </w:rPr>
            </w:pPr>
          </w:p>
        </w:tc>
        <w:tc>
          <w:tcPr>
            <w:tcW w:w="1827" w:type="pct"/>
            <w:tcBorders>
              <w:top w:val="single" w:sz="4" w:space="0" w:color="auto"/>
              <w:left w:val="single" w:sz="4" w:space="0" w:color="auto"/>
              <w:bottom w:val="single" w:sz="4" w:space="0" w:color="auto"/>
              <w:right w:val="single" w:sz="4" w:space="0" w:color="auto"/>
            </w:tcBorders>
          </w:tcPr>
          <w:p w:rsidR="00D058A1" w:rsidRPr="005953E4" w:rsidRDefault="00D058A1" w:rsidP="00260A31">
            <w:pPr>
              <w:pStyle w:val="a4"/>
              <w:rPr>
                <w:rFonts w:hint="eastAsia"/>
                <w:szCs w:val="24"/>
              </w:rPr>
            </w:pPr>
            <w:r w:rsidRPr="005953E4">
              <w:rPr>
                <w:rFonts w:hint="eastAsia"/>
                <w:szCs w:val="24"/>
              </w:rPr>
              <w:t>四、檢測方法</w:t>
            </w:r>
          </w:p>
          <w:p w:rsidR="00D058A1" w:rsidRPr="005953E4" w:rsidRDefault="00D058A1" w:rsidP="005953E4">
            <w:pPr>
              <w:pStyle w:val="a4"/>
              <w:ind w:leftChars="177" w:left="437" w:hangingChars="5" w:hanging="12"/>
              <w:rPr>
                <w:rFonts w:hint="eastAsia"/>
                <w:szCs w:val="24"/>
              </w:rPr>
            </w:pPr>
            <w:r w:rsidRPr="005953E4">
              <w:rPr>
                <w:rFonts w:hint="eastAsia"/>
                <w:szCs w:val="24"/>
              </w:rPr>
              <w:t>公用天然氣事業得依場所、環境或業務需要，按下列方法實施設備檢測：</w:t>
            </w:r>
          </w:p>
          <w:p w:rsidR="00D058A1" w:rsidRPr="005953E4" w:rsidRDefault="00D058A1" w:rsidP="005953E4">
            <w:pPr>
              <w:pStyle w:val="a4"/>
              <w:ind w:leftChars="177" w:left="826" w:hangingChars="167" w:hanging="401"/>
              <w:rPr>
                <w:rFonts w:hint="eastAsia"/>
                <w:szCs w:val="24"/>
              </w:rPr>
            </w:pPr>
            <w:r w:rsidRPr="005953E4">
              <w:rPr>
                <w:rFonts w:hint="eastAsia"/>
                <w:szCs w:val="24"/>
              </w:rPr>
              <w:t>(</w:t>
            </w:r>
            <w:r w:rsidRPr="005953E4">
              <w:rPr>
                <w:rFonts w:hint="eastAsia"/>
                <w:szCs w:val="24"/>
              </w:rPr>
              <w:t>一</w:t>
            </w:r>
            <w:r w:rsidRPr="005953E4">
              <w:rPr>
                <w:rFonts w:hint="eastAsia"/>
                <w:szCs w:val="24"/>
              </w:rPr>
              <w:t>)</w:t>
            </w:r>
            <w:r w:rsidRPr="005953E4">
              <w:rPr>
                <w:rFonts w:hint="eastAsia"/>
                <w:szCs w:val="24"/>
              </w:rPr>
              <w:tab/>
            </w:r>
            <w:r w:rsidRPr="005953E4">
              <w:rPr>
                <w:rFonts w:hint="eastAsia"/>
                <w:szCs w:val="24"/>
              </w:rPr>
              <w:t>肥皂泡沫檢查：將肥皂泡沫塗敷於可能漏氣之所在，由泡沫之形成可查出漏氣。過</w:t>
            </w:r>
            <w:r w:rsidRPr="005953E4">
              <w:rPr>
                <w:rFonts w:hint="eastAsia"/>
                <w:szCs w:val="24"/>
              </w:rPr>
              <w:lastRenderedPageBreak/>
              <w:t>於稀釋之肥皂液，有可能因濃度不夠而無法形成泡沫。</w:t>
            </w:r>
          </w:p>
          <w:p w:rsidR="00D058A1" w:rsidRPr="005953E4" w:rsidRDefault="00D058A1" w:rsidP="005953E4">
            <w:pPr>
              <w:pStyle w:val="a4"/>
              <w:ind w:leftChars="177" w:left="826" w:hangingChars="167" w:hanging="401"/>
              <w:rPr>
                <w:rFonts w:hint="eastAsia"/>
                <w:szCs w:val="24"/>
              </w:rPr>
            </w:pPr>
            <w:r w:rsidRPr="005953E4">
              <w:rPr>
                <w:rFonts w:hint="eastAsia"/>
                <w:szCs w:val="24"/>
              </w:rPr>
              <w:t>(</w:t>
            </w:r>
            <w:r w:rsidRPr="005953E4">
              <w:rPr>
                <w:rFonts w:hint="eastAsia"/>
                <w:szCs w:val="24"/>
              </w:rPr>
              <w:t>二</w:t>
            </w:r>
            <w:r w:rsidRPr="005953E4">
              <w:rPr>
                <w:rFonts w:hint="eastAsia"/>
                <w:szCs w:val="24"/>
              </w:rPr>
              <w:t>)</w:t>
            </w:r>
            <w:r w:rsidRPr="005953E4">
              <w:rPr>
                <w:rFonts w:hint="eastAsia"/>
                <w:szCs w:val="24"/>
              </w:rPr>
              <w:tab/>
            </w:r>
            <w:r w:rsidRPr="005953E4">
              <w:rPr>
                <w:rFonts w:hint="eastAsia"/>
                <w:szCs w:val="24"/>
              </w:rPr>
              <w:t>瓦斯表檢查：將所有龍頭及考克關閉，如瓦斯表仍在走動，則有漏氣狀況。可由瓦斯表走動之快慢，從而推出瓦斯漏出量。</w:t>
            </w:r>
          </w:p>
          <w:p w:rsidR="00D058A1" w:rsidRPr="005953E4" w:rsidRDefault="00D058A1" w:rsidP="005953E4">
            <w:pPr>
              <w:pStyle w:val="a4"/>
              <w:ind w:leftChars="177" w:left="826" w:hangingChars="167" w:hanging="401"/>
              <w:rPr>
                <w:rFonts w:hint="eastAsia"/>
                <w:szCs w:val="24"/>
              </w:rPr>
            </w:pPr>
            <w:r w:rsidRPr="005953E4">
              <w:rPr>
                <w:rFonts w:hint="eastAsia"/>
                <w:szCs w:val="24"/>
              </w:rPr>
              <w:t>(</w:t>
            </w:r>
            <w:r w:rsidRPr="005953E4">
              <w:rPr>
                <w:rFonts w:hint="eastAsia"/>
                <w:szCs w:val="24"/>
              </w:rPr>
              <w:t>三</w:t>
            </w:r>
            <w:r w:rsidRPr="005953E4">
              <w:rPr>
                <w:rFonts w:hint="eastAsia"/>
                <w:szCs w:val="24"/>
              </w:rPr>
              <w:t>)</w:t>
            </w:r>
            <w:r w:rsidRPr="005953E4">
              <w:rPr>
                <w:rFonts w:hint="eastAsia"/>
                <w:szCs w:val="24"/>
              </w:rPr>
              <w:tab/>
            </w:r>
            <w:r w:rsidRPr="005953E4">
              <w:rPr>
                <w:rFonts w:hint="eastAsia"/>
                <w:szCs w:val="24"/>
              </w:rPr>
              <w:t>音響檢查：瓦斯漏氣時會有嘶嘶聲音，可聽出漏氣之處所。</w:t>
            </w:r>
          </w:p>
          <w:p w:rsidR="00D058A1" w:rsidRPr="005953E4" w:rsidRDefault="00D058A1" w:rsidP="005953E4">
            <w:pPr>
              <w:pStyle w:val="a4"/>
              <w:ind w:leftChars="177" w:left="826" w:hangingChars="167" w:hanging="401"/>
              <w:rPr>
                <w:rFonts w:hint="eastAsia"/>
                <w:szCs w:val="24"/>
              </w:rPr>
            </w:pPr>
            <w:r w:rsidRPr="005953E4">
              <w:rPr>
                <w:rFonts w:hint="eastAsia"/>
                <w:szCs w:val="24"/>
              </w:rPr>
              <w:t>(</w:t>
            </w:r>
            <w:r w:rsidRPr="005953E4">
              <w:rPr>
                <w:rFonts w:hint="eastAsia"/>
                <w:szCs w:val="24"/>
              </w:rPr>
              <w:t>四</w:t>
            </w:r>
            <w:r w:rsidRPr="005953E4">
              <w:rPr>
                <w:rFonts w:hint="eastAsia"/>
                <w:szCs w:val="24"/>
              </w:rPr>
              <w:t>)</w:t>
            </w:r>
            <w:r w:rsidRPr="005953E4">
              <w:rPr>
                <w:rFonts w:hint="eastAsia"/>
                <w:szCs w:val="24"/>
              </w:rPr>
              <w:tab/>
            </w:r>
            <w:r w:rsidRPr="005953E4">
              <w:rPr>
                <w:rFonts w:hint="eastAsia"/>
                <w:szCs w:val="24"/>
              </w:rPr>
              <w:t>壓力計測漏：利用水柱壓力計或壓力表測試管線是否漏氣。</w:t>
            </w:r>
          </w:p>
          <w:p w:rsidR="00D058A1" w:rsidRPr="005953E4" w:rsidRDefault="00D058A1" w:rsidP="005953E4">
            <w:pPr>
              <w:pStyle w:val="a4"/>
              <w:ind w:leftChars="177" w:left="826" w:hangingChars="167" w:hanging="401"/>
              <w:rPr>
                <w:rFonts w:hint="eastAsia"/>
                <w:szCs w:val="24"/>
              </w:rPr>
            </w:pPr>
            <w:r w:rsidRPr="005953E4">
              <w:rPr>
                <w:rFonts w:hint="eastAsia"/>
                <w:szCs w:val="24"/>
              </w:rPr>
              <w:t>(</w:t>
            </w:r>
            <w:r w:rsidRPr="005953E4">
              <w:rPr>
                <w:rFonts w:hint="eastAsia"/>
                <w:szCs w:val="24"/>
              </w:rPr>
              <w:t>五</w:t>
            </w:r>
            <w:r w:rsidRPr="005953E4">
              <w:rPr>
                <w:rFonts w:hint="eastAsia"/>
                <w:szCs w:val="24"/>
              </w:rPr>
              <w:t>)</w:t>
            </w:r>
            <w:r w:rsidRPr="005953E4">
              <w:rPr>
                <w:rFonts w:hint="eastAsia"/>
                <w:szCs w:val="24"/>
              </w:rPr>
              <w:tab/>
            </w:r>
            <w:r w:rsidRPr="005953E4">
              <w:rPr>
                <w:rFonts w:hint="eastAsia"/>
                <w:szCs w:val="24"/>
              </w:rPr>
              <w:t>儀器檢查：利用可燃性氣體檢知器等，檢查漏出之氣體而使儀器產生反應。</w:t>
            </w:r>
          </w:p>
          <w:p w:rsidR="00D058A1" w:rsidRDefault="00D058A1" w:rsidP="005953E4">
            <w:pPr>
              <w:pStyle w:val="a4"/>
              <w:ind w:leftChars="177" w:left="826" w:hangingChars="167" w:hanging="401"/>
              <w:rPr>
                <w:rFonts w:hint="eastAsia"/>
                <w:szCs w:val="24"/>
              </w:rPr>
            </w:pPr>
            <w:r w:rsidRPr="005953E4">
              <w:rPr>
                <w:rFonts w:hint="eastAsia"/>
                <w:szCs w:val="24"/>
              </w:rPr>
              <w:t>(</w:t>
            </w:r>
            <w:r w:rsidRPr="005953E4">
              <w:rPr>
                <w:rFonts w:hint="eastAsia"/>
                <w:szCs w:val="24"/>
              </w:rPr>
              <w:t>六</w:t>
            </w:r>
            <w:r w:rsidRPr="005953E4">
              <w:rPr>
                <w:rFonts w:hint="eastAsia"/>
                <w:szCs w:val="24"/>
              </w:rPr>
              <w:t>)</w:t>
            </w:r>
            <w:r w:rsidRPr="005953E4">
              <w:rPr>
                <w:rFonts w:hint="eastAsia"/>
                <w:szCs w:val="24"/>
              </w:rPr>
              <w:tab/>
            </w:r>
            <w:r w:rsidRPr="005953E4">
              <w:rPr>
                <w:rFonts w:hint="eastAsia"/>
                <w:szCs w:val="24"/>
              </w:rPr>
              <w:t>遠距雷射瓦斯洩漏偵測儀測漏：於無法接近處所使用遠距雷射瓦斯洩漏偵測儀測漏。</w:t>
            </w:r>
          </w:p>
          <w:p w:rsidR="00D058A1" w:rsidRPr="005953E4" w:rsidRDefault="00D058A1" w:rsidP="005953E4">
            <w:pPr>
              <w:pStyle w:val="a4"/>
              <w:ind w:leftChars="177" w:left="826" w:hangingChars="167" w:hanging="401"/>
              <w:rPr>
                <w:rFonts w:hint="eastAsia"/>
                <w:szCs w:val="24"/>
              </w:rPr>
            </w:pPr>
          </w:p>
        </w:tc>
        <w:tc>
          <w:tcPr>
            <w:tcW w:w="1346" w:type="pct"/>
            <w:tcBorders>
              <w:top w:val="single" w:sz="4" w:space="0" w:color="auto"/>
              <w:left w:val="single" w:sz="4" w:space="0" w:color="auto"/>
              <w:bottom w:val="single" w:sz="4" w:space="0" w:color="auto"/>
              <w:right w:val="single" w:sz="4" w:space="0" w:color="auto"/>
            </w:tcBorders>
          </w:tcPr>
          <w:p w:rsidR="00D058A1" w:rsidRPr="00F2425B" w:rsidRDefault="00D058A1" w:rsidP="00260A31">
            <w:pPr>
              <w:pStyle w:val="a4"/>
              <w:jc w:val="both"/>
              <w:rPr>
                <w:szCs w:val="24"/>
              </w:rPr>
            </w:pPr>
            <w:r w:rsidRPr="00F2425B">
              <w:rPr>
                <w:rFonts w:hint="eastAsia"/>
                <w:szCs w:val="24"/>
              </w:rPr>
              <w:lastRenderedPageBreak/>
              <w:t>一、本</w:t>
            </w:r>
            <w:r>
              <w:rPr>
                <w:rFonts w:hint="eastAsia"/>
                <w:szCs w:val="24"/>
              </w:rPr>
              <w:t>點</w:t>
            </w:r>
            <w:r w:rsidRPr="00F2425B">
              <w:rPr>
                <w:rFonts w:hint="eastAsia"/>
                <w:szCs w:val="24"/>
              </w:rPr>
              <w:t>未</w:t>
            </w:r>
            <w:r>
              <w:rPr>
                <w:rFonts w:hint="eastAsia"/>
                <w:szCs w:val="24"/>
              </w:rPr>
              <w:t>修正。</w:t>
            </w:r>
          </w:p>
        </w:tc>
      </w:tr>
      <w:tr w:rsidR="00D058A1" w:rsidRPr="005953E4" w:rsidTr="005953E4">
        <w:tc>
          <w:tcPr>
            <w:tcW w:w="1827" w:type="pct"/>
            <w:tcBorders>
              <w:top w:val="single" w:sz="4" w:space="0" w:color="auto"/>
              <w:left w:val="single" w:sz="4" w:space="0" w:color="auto"/>
              <w:bottom w:val="single" w:sz="4" w:space="0" w:color="auto"/>
              <w:right w:val="single" w:sz="4" w:space="0" w:color="auto"/>
            </w:tcBorders>
          </w:tcPr>
          <w:p w:rsidR="00D058A1" w:rsidRPr="005953E4" w:rsidRDefault="00D058A1" w:rsidP="003C5377">
            <w:pPr>
              <w:pStyle w:val="a4"/>
              <w:rPr>
                <w:rFonts w:hint="eastAsia"/>
                <w:szCs w:val="24"/>
              </w:rPr>
            </w:pPr>
          </w:p>
        </w:tc>
        <w:tc>
          <w:tcPr>
            <w:tcW w:w="1827" w:type="pct"/>
            <w:tcBorders>
              <w:top w:val="single" w:sz="4" w:space="0" w:color="auto"/>
              <w:left w:val="single" w:sz="4" w:space="0" w:color="auto"/>
              <w:bottom w:val="single" w:sz="4" w:space="0" w:color="auto"/>
              <w:right w:val="single" w:sz="4" w:space="0" w:color="auto"/>
            </w:tcBorders>
          </w:tcPr>
          <w:p w:rsidR="00D058A1" w:rsidRDefault="00D058A1" w:rsidP="00260A31">
            <w:pPr>
              <w:pStyle w:val="a4"/>
              <w:rPr>
                <w:rFonts w:hint="eastAsia"/>
                <w:szCs w:val="24"/>
              </w:rPr>
            </w:pPr>
            <w:r w:rsidRPr="00D058A1">
              <w:rPr>
                <w:rFonts w:hint="eastAsia"/>
                <w:szCs w:val="24"/>
              </w:rPr>
              <w:t>五、檢漏頻率</w:t>
            </w:r>
          </w:p>
          <w:p w:rsidR="00D058A1" w:rsidRPr="00D058A1" w:rsidRDefault="00D058A1" w:rsidP="00260A31">
            <w:pPr>
              <w:pStyle w:val="a4"/>
              <w:rPr>
                <w:rFonts w:hint="eastAsia"/>
                <w:szCs w:val="24"/>
              </w:rPr>
            </w:pPr>
            <w:r>
              <w:object w:dxaOrig="6420" w:dyaOrig="4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2pt;height:121.4pt" o:ole="">
                  <v:imagedata r:id="rId9" o:title=""/>
                </v:shape>
                <o:OLEObject Type="Embed" ProgID="PBrush" ShapeID="_x0000_i1025" DrawAspect="Content" ObjectID="_1591778777" r:id="rId10"/>
              </w:object>
            </w:r>
          </w:p>
        </w:tc>
        <w:tc>
          <w:tcPr>
            <w:tcW w:w="1346" w:type="pct"/>
            <w:tcBorders>
              <w:top w:val="single" w:sz="4" w:space="0" w:color="auto"/>
              <w:left w:val="single" w:sz="4" w:space="0" w:color="auto"/>
              <w:bottom w:val="single" w:sz="4" w:space="0" w:color="auto"/>
              <w:right w:val="single" w:sz="4" w:space="0" w:color="auto"/>
            </w:tcBorders>
          </w:tcPr>
          <w:p w:rsidR="00D058A1" w:rsidRPr="00F2425B" w:rsidRDefault="00D058A1" w:rsidP="00260A31">
            <w:pPr>
              <w:pStyle w:val="a4"/>
              <w:jc w:val="both"/>
              <w:rPr>
                <w:szCs w:val="24"/>
              </w:rPr>
            </w:pPr>
            <w:r w:rsidRPr="00F2425B">
              <w:rPr>
                <w:rFonts w:hint="eastAsia"/>
                <w:szCs w:val="24"/>
              </w:rPr>
              <w:t>一、本</w:t>
            </w:r>
            <w:r>
              <w:rPr>
                <w:rFonts w:hint="eastAsia"/>
                <w:szCs w:val="24"/>
              </w:rPr>
              <w:t>點</w:t>
            </w:r>
            <w:r w:rsidRPr="00F2425B">
              <w:rPr>
                <w:rFonts w:hint="eastAsia"/>
                <w:szCs w:val="24"/>
              </w:rPr>
              <w:t>未</w:t>
            </w:r>
            <w:r>
              <w:rPr>
                <w:rFonts w:hint="eastAsia"/>
                <w:szCs w:val="24"/>
              </w:rPr>
              <w:t>修正。</w:t>
            </w:r>
          </w:p>
        </w:tc>
      </w:tr>
      <w:tr w:rsidR="00D058A1" w:rsidRPr="005953E4" w:rsidTr="005953E4">
        <w:tc>
          <w:tcPr>
            <w:tcW w:w="1827" w:type="pct"/>
            <w:tcBorders>
              <w:top w:val="single" w:sz="4" w:space="0" w:color="auto"/>
              <w:left w:val="single" w:sz="4" w:space="0" w:color="auto"/>
              <w:bottom w:val="single" w:sz="4" w:space="0" w:color="auto"/>
              <w:right w:val="single" w:sz="4" w:space="0" w:color="auto"/>
            </w:tcBorders>
          </w:tcPr>
          <w:p w:rsidR="00D058A1" w:rsidRDefault="00D058A1" w:rsidP="004853A8">
            <w:pPr>
              <w:pStyle w:val="a4"/>
              <w:textDirection w:val="lrTb"/>
              <w:rPr>
                <w:rFonts w:hint="eastAsia"/>
                <w:szCs w:val="24"/>
              </w:rPr>
            </w:pPr>
            <w:r w:rsidRPr="005953E4">
              <w:rPr>
                <w:rFonts w:hint="eastAsia"/>
                <w:szCs w:val="24"/>
              </w:rPr>
              <w:t>六、防漏措施</w:t>
            </w:r>
          </w:p>
          <w:p w:rsidR="00D058A1" w:rsidRPr="00D058A1" w:rsidRDefault="00D058A1" w:rsidP="00D058A1">
            <w:pPr>
              <w:pStyle w:val="a4"/>
              <w:ind w:left="426" w:firstLine="0"/>
              <w:rPr>
                <w:rFonts w:hint="eastAsia"/>
                <w:szCs w:val="24"/>
              </w:rPr>
            </w:pPr>
            <w:r w:rsidRPr="00D058A1">
              <w:rPr>
                <w:rFonts w:hint="eastAsia"/>
                <w:szCs w:val="24"/>
              </w:rPr>
              <w:t>(</w:t>
            </w:r>
            <w:r w:rsidRPr="00D058A1">
              <w:rPr>
                <w:rFonts w:hint="eastAsia"/>
                <w:szCs w:val="24"/>
              </w:rPr>
              <w:t>一</w:t>
            </w:r>
            <w:r>
              <w:rPr>
                <w:rFonts w:hint="eastAsia"/>
                <w:szCs w:val="24"/>
              </w:rPr>
              <w:t>)</w:t>
            </w:r>
            <w:r w:rsidRPr="00D058A1">
              <w:rPr>
                <w:rFonts w:hint="eastAsia"/>
                <w:szCs w:val="24"/>
              </w:rPr>
              <w:t>落實設備施作</w:t>
            </w:r>
          </w:p>
          <w:p w:rsidR="00D058A1" w:rsidRPr="00D058A1" w:rsidRDefault="00D058A1" w:rsidP="00D058A1">
            <w:pPr>
              <w:pStyle w:val="a4"/>
              <w:ind w:leftChars="355" w:left="1049" w:hangingChars="82" w:hanging="197"/>
              <w:rPr>
                <w:rFonts w:hint="eastAsia"/>
                <w:szCs w:val="24"/>
              </w:rPr>
            </w:pPr>
            <w:r w:rsidRPr="00D058A1">
              <w:rPr>
                <w:rFonts w:hint="eastAsia"/>
                <w:szCs w:val="24"/>
              </w:rPr>
              <w:t>1.</w:t>
            </w:r>
            <w:r w:rsidRPr="00D058A1">
              <w:rPr>
                <w:rFonts w:hint="eastAsia"/>
                <w:szCs w:val="24"/>
              </w:rPr>
              <w:tab/>
            </w:r>
            <w:r w:rsidRPr="00D058A1">
              <w:rPr>
                <w:rFonts w:hint="eastAsia"/>
                <w:szCs w:val="24"/>
              </w:rPr>
              <w:t>應依經濟部能源局指導之「公用天然氣事業輸配氣設備施工規範等相關規定施工，並經氣密試驗合格始可供氣。</w:t>
            </w:r>
          </w:p>
          <w:p w:rsidR="00D058A1" w:rsidRPr="00D058A1" w:rsidRDefault="00D058A1" w:rsidP="00D058A1">
            <w:pPr>
              <w:pStyle w:val="a4"/>
              <w:ind w:leftChars="355" w:left="1049" w:hangingChars="82" w:hanging="197"/>
              <w:rPr>
                <w:rFonts w:hint="eastAsia"/>
                <w:szCs w:val="24"/>
              </w:rPr>
            </w:pPr>
            <w:r w:rsidRPr="00D058A1">
              <w:rPr>
                <w:rFonts w:hint="eastAsia"/>
                <w:szCs w:val="24"/>
              </w:rPr>
              <w:t>2.</w:t>
            </w:r>
            <w:r w:rsidRPr="00D058A1">
              <w:rPr>
                <w:rFonts w:hint="eastAsia"/>
                <w:szCs w:val="24"/>
              </w:rPr>
              <w:tab/>
            </w:r>
            <w:r w:rsidRPr="00D058A1">
              <w:rPr>
                <w:rFonts w:hint="eastAsia"/>
                <w:szCs w:val="24"/>
              </w:rPr>
              <w:t>儲氣槽應定期申報高壓氣體特定設備檢查。</w:t>
            </w:r>
          </w:p>
          <w:p w:rsidR="00D058A1" w:rsidRPr="00D058A1" w:rsidRDefault="00D058A1" w:rsidP="00D058A1">
            <w:pPr>
              <w:pStyle w:val="a4"/>
              <w:ind w:left="426" w:firstLine="0"/>
              <w:rPr>
                <w:rFonts w:hint="eastAsia"/>
                <w:szCs w:val="24"/>
              </w:rPr>
            </w:pPr>
            <w:r w:rsidRPr="00D058A1">
              <w:rPr>
                <w:rFonts w:hint="eastAsia"/>
                <w:szCs w:val="24"/>
              </w:rPr>
              <w:t>(</w:t>
            </w:r>
            <w:r w:rsidRPr="00D058A1">
              <w:rPr>
                <w:rFonts w:hint="eastAsia"/>
                <w:szCs w:val="24"/>
              </w:rPr>
              <w:t>二</w:t>
            </w:r>
            <w:r>
              <w:rPr>
                <w:rFonts w:hint="eastAsia"/>
                <w:szCs w:val="24"/>
              </w:rPr>
              <w:t>)</w:t>
            </w:r>
            <w:r w:rsidRPr="00D058A1">
              <w:rPr>
                <w:rFonts w:hint="eastAsia"/>
                <w:szCs w:val="24"/>
              </w:rPr>
              <w:t>強化維修作業</w:t>
            </w:r>
          </w:p>
          <w:p w:rsidR="00D058A1" w:rsidRPr="00D058A1" w:rsidRDefault="00D058A1" w:rsidP="00D058A1">
            <w:pPr>
              <w:pStyle w:val="a4"/>
              <w:ind w:leftChars="355" w:left="1049" w:hangingChars="82" w:hanging="197"/>
              <w:rPr>
                <w:rFonts w:hint="eastAsia"/>
                <w:szCs w:val="24"/>
              </w:rPr>
            </w:pPr>
            <w:r w:rsidRPr="00D058A1">
              <w:rPr>
                <w:rFonts w:hint="eastAsia"/>
                <w:szCs w:val="24"/>
              </w:rPr>
              <w:lastRenderedPageBreak/>
              <w:t>1.</w:t>
            </w:r>
            <w:r w:rsidRPr="00D058A1">
              <w:rPr>
                <w:rFonts w:hint="eastAsia"/>
                <w:szCs w:val="24"/>
              </w:rPr>
              <w:tab/>
            </w:r>
            <w:r w:rsidRPr="00D058A1">
              <w:rPr>
                <w:rFonts w:hint="eastAsia"/>
                <w:szCs w:val="24"/>
              </w:rPr>
              <w:t>管線或閥門巡視或探漏時發現洩漏，立即檢修，必要時抽換更新。</w:t>
            </w:r>
          </w:p>
          <w:p w:rsidR="00D058A1" w:rsidRPr="00D058A1" w:rsidRDefault="00D058A1" w:rsidP="00D058A1">
            <w:pPr>
              <w:pStyle w:val="a4"/>
              <w:ind w:leftChars="355" w:left="1049" w:hangingChars="82" w:hanging="197"/>
              <w:rPr>
                <w:rFonts w:hint="eastAsia"/>
                <w:szCs w:val="24"/>
              </w:rPr>
            </w:pPr>
            <w:r w:rsidRPr="00D058A1">
              <w:rPr>
                <w:rFonts w:hint="eastAsia"/>
                <w:szCs w:val="24"/>
              </w:rPr>
              <w:t>2.</w:t>
            </w:r>
            <w:r w:rsidRPr="00D058A1">
              <w:rPr>
                <w:rFonts w:hint="eastAsia"/>
                <w:szCs w:val="24"/>
              </w:rPr>
              <w:tab/>
            </w:r>
            <w:r w:rsidRPr="00D058A1">
              <w:rPr>
                <w:rFonts w:hint="eastAsia"/>
                <w:szCs w:val="24"/>
              </w:rPr>
              <w:t>管線沿線植栽或草木有枯黃現象時，應立即探漏維修。</w:t>
            </w:r>
          </w:p>
          <w:p w:rsidR="00D058A1" w:rsidRPr="00D058A1" w:rsidRDefault="00D058A1" w:rsidP="00D058A1">
            <w:pPr>
              <w:pStyle w:val="a4"/>
              <w:ind w:leftChars="355" w:left="1049" w:hangingChars="82" w:hanging="197"/>
              <w:rPr>
                <w:rFonts w:hint="eastAsia"/>
                <w:szCs w:val="24"/>
              </w:rPr>
            </w:pPr>
            <w:r w:rsidRPr="00D058A1">
              <w:rPr>
                <w:rFonts w:hint="eastAsia"/>
                <w:szCs w:val="24"/>
              </w:rPr>
              <w:t>3.</w:t>
            </w:r>
            <w:r w:rsidRPr="00D058A1">
              <w:rPr>
                <w:rFonts w:hint="eastAsia"/>
                <w:szCs w:val="24"/>
              </w:rPr>
              <w:tab/>
            </w:r>
            <w:r w:rsidRPr="00D058A1">
              <w:rPr>
                <w:rFonts w:hint="eastAsia"/>
                <w:szCs w:val="24"/>
              </w:rPr>
              <w:t>管線沿線居民有臭味反映時，應立即探漏維修。</w:t>
            </w:r>
          </w:p>
          <w:p w:rsidR="00D058A1" w:rsidRPr="005953E4" w:rsidRDefault="00D058A1" w:rsidP="00D058A1">
            <w:pPr>
              <w:pStyle w:val="a4"/>
              <w:ind w:leftChars="355" w:left="1049" w:hangingChars="82" w:hanging="197"/>
              <w:textDirection w:val="lrTb"/>
              <w:rPr>
                <w:szCs w:val="24"/>
              </w:rPr>
            </w:pPr>
            <w:r w:rsidRPr="00D058A1">
              <w:rPr>
                <w:rFonts w:hint="eastAsia"/>
                <w:szCs w:val="24"/>
              </w:rPr>
              <w:t>4.</w:t>
            </w:r>
            <w:r w:rsidRPr="00D058A1">
              <w:rPr>
                <w:rFonts w:hint="eastAsia"/>
                <w:szCs w:val="24"/>
              </w:rPr>
              <w:tab/>
            </w:r>
            <w:r w:rsidRPr="00D058A1">
              <w:rPr>
                <w:rFonts w:hint="eastAsia"/>
                <w:szCs w:val="24"/>
              </w:rPr>
              <w:t>人手孔表面平整度超出法定標準公差時，應立即派員調整。</w:t>
            </w:r>
          </w:p>
          <w:p w:rsidR="00D058A1" w:rsidRDefault="00D058A1" w:rsidP="002C4833">
            <w:pPr>
              <w:pStyle w:val="a4"/>
              <w:ind w:left="426" w:firstLine="0"/>
              <w:textDirection w:val="lrTb"/>
              <w:rPr>
                <w:rFonts w:hint="eastAsia"/>
                <w:szCs w:val="24"/>
              </w:rPr>
            </w:pPr>
            <w:r w:rsidRPr="005953E4">
              <w:rPr>
                <w:rFonts w:hint="eastAsia"/>
                <w:szCs w:val="24"/>
              </w:rPr>
              <w:t>(</w:t>
            </w:r>
            <w:r w:rsidRPr="005953E4">
              <w:rPr>
                <w:rFonts w:hint="eastAsia"/>
                <w:szCs w:val="24"/>
              </w:rPr>
              <w:t>三</w:t>
            </w:r>
            <w:r w:rsidRPr="005953E4">
              <w:rPr>
                <w:rFonts w:hint="eastAsia"/>
                <w:szCs w:val="24"/>
              </w:rPr>
              <w:t>)</w:t>
            </w:r>
            <w:r w:rsidRPr="005953E4">
              <w:rPr>
                <w:rFonts w:hint="eastAsia"/>
                <w:szCs w:val="24"/>
              </w:rPr>
              <w:t>管線汰換原則</w:t>
            </w:r>
          </w:p>
          <w:p w:rsidR="00D058A1" w:rsidRPr="00D058A1" w:rsidRDefault="00D058A1" w:rsidP="00D058A1">
            <w:pPr>
              <w:pStyle w:val="a4"/>
              <w:ind w:leftChars="355" w:left="1049" w:hangingChars="82" w:hanging="197"/>
              <w:rPr>
                <w:rFonts w:hint="eastAsia"/>
                <w:szCs w:val="24"/>
              </w:rPr>
            </w:pPr>
            <w:r w:rsidRPr="00D058A1">
              <w:rPr>
                <w:rFonts w:hint="eastAsia"/>
                <w:szCs w:val="24"/>
              </w:rPr>
              <w:t>1.</w:t>
            </w:r>
            <w:r w:rsidRPr="00D058A1">
              <w:rPr>
                <w:rFonts w:hint="eastAsia"/>
                <w:szCs w:val="24"/>
              </w:rPr>
              <w:tab/>
            </w:r>
            <w:r w:rsidRPr="00D058A1">
              <w:rPr>
                <w:rFonts w:hint="eastAsia"/>
                <w:szCs w:val="24"/>
              </w:rPr>
              <w:t>巨電池支管腐蝕檢測結果為</w:t>
            </w:r>
            <w:r w:rsidRPr="00D058A1">
              <w:rPr>
                <w:rFonts w:hint="eastAsia"/>
                <w:szCs w:val="24"/>
              </w:rPr>
              <w:t>A</w:t>
            </w:r>
            <w:r w:rsidRPr="00D058A1">
              <w:rPr>
                <w:rFonts w:hint="eastAsia"/>
                <w:szCs w:val="24"/>
              </w:rPr>
              <w:t>級者。</w:t>
            </w:r>
          </w:p>
          <w:p w:rsidR="00D058A1" w:rsidRPr="005953E4" w:rsidRDefault="00D058A1" w:rsidP="00D058A1">
            <w:pPr>
              <w:pStyle w:val="a4"/>
              <w:ind w:leftChars="355" w:left="1049" w:hangingChars="82" w:hanging="197"/>
              <w:textDirection w:val="lrTb"/>
              <w:rPr>
                <w:szCs w:val="24"/>
              </w:rPr>
            </w:pPr>
            <w:r>
              <w:rPr>
                <w:rFonts w:hint="eastAsia"/>
                <w:szCs w:val="24"/>
              </w:rPr>
              <w:t>2.</w:t>
            </w:r>
            <w:r w:rsidRPr="00D058A1">
              <w:rPr>
                <w:rFonts w:hint="eastAsia"/>
                <w:szCs w:val="24"/>
              </w:rPr>
              <w:t>管線巡查或施工開挖發現有腐蝕或漏氣者。</w:t>
            </w:r>
          </w:p>
          <w:p w:rsidR="00D058A1" w:rsidRDefault="00D058A1" w:rsidP="00B36310">
            <w:pPr>
              <w:pStyle w:val="a4"/>
              <w:ind w:leftChars="355" w:left="1049" w:hangingChars="82" w:hanging="197"/>
              <w:textDirection w:val="lrTb"/>
              <w:rPr>
                <w:rFonts w:hint="eastAsia"/>
                <w:szCs w:val="24"/>
              </w:rPr>
            </w:pPr>
            <w:r w:rsidRPr="005953E4">
              <w:rPr>
                <w:rFonts w:hint="eastAsia"/>
                <w:szCs w:val="24"/>
              </w:rPr>
              <w:t>3.</w:t>
            </w:r>
            <w:r w:rsidRPr="005953E4">
              <w:rPr>
                <w:rFonts w:hint="eastAsia"/>
                <w:szCs w:val="24"/>
                <w:u w:val="single"/>
              </w:rPr>
              <w:t>屬於通報漏氣熱點之同一管線設備</w:t>
            </w:r>
            <w:r w:rsidRPr="005953E4">
              <w:rPr>
                <w:rFonts w:hint="eastAsia"/>
                <w:szCs w:val="24"/>
              </w:rPr>
              <w:t>漏氣頻率較高者。</w:t>
            </w:r>
          </w:p>
          <w:p w:rsidR="00D058A1" w:rsidRPr="00D058A1" w:rsidRDefault="00D058A1" w:rsidP="00D058A1">
            <w:pPr>
              <w:pStyle w:val="a4"/>
              <w:ind w:leftChars="355" w:left="1049" w:hangingChars="82" w:hanging="197"/>
              <w:rPr>
                <w:rFonts w:hint="eastAsia"/>
                <w:szCs w:val="24"/>
              </w:rPr>
            </w:pPr>
            <w:r w:rsidRPr="00D058A1">
              <w:rPr>
                <w:rFonts w:hint="eastAsia"/>
                <w:szCs w:val="24"/>
              </w:rPr>
              <w:t>4.</w:t>
            </w:r>
            <w:r w:rsidRPr="00D058A1">
              <w:rPr>
                <w:rFonts w:hint="eastAsia"/>
                <w:szCs w:val="24"/>
              </w:rPr>
              <w:tab/>
            </w:r>
            <w:r w:rsidRPr="00D058A1">
              <w:rPr>
                <w:rFonts w:hint="eastAsia"/>
                <w:szCs w:val="24"/>
              </w:rPr>
              <w:t>配合本府或其他單位工程必須遷移瓦斯管線者。</w:t>
            </w:r>
          </w:p>
          <w:p w:rsidR="00D058A1" w:rsidRPr="005953E4" w:rsidRDefault="00D058A1" w:rsidP="00D058A1">
            <w:pPr>
              <w:pStyle w:val="a4"/>
              <w:ind w:leftChars="355" w:left="1049" w:hangingChars="82" w:hanging="197"/>
              <w:textDirection w:val="lrTb"/>
              <w:rPr>
                <w:szCs w:val="24"/>
              </w:rPr>
            </w:pPr>
            <w:r w:rsidRPr="00D058A1">
              <w:rPr>
                <w:rFonts w:hint="eastAsia"/>
                <w:szCs w:val="24"/>
              </w:rPr>
              <w:t>5.</w:t>
            </w:r>
            <w:r w:rsidRPr="00D058A1">
              <w:rPr>
                <w:rFonts w:hint="eastAsia"/>
                <w:szCs w:val="24"/>
              </w:rPr>
              <w:tab/>
            </w:r>
            <w:r w:rsidRPr="00D058A1">
              <w:rPr>
                <w:rFonts w:hint="eastAsia"/>
                <w:szCs w:val="24"/>
              </w:rPr>
              <w:t>管齡</w:t>
            </w:r>
            <w:r w:rsidRPr="00D058A1">
              <w:rPr>
                <w:rFonts w:hint="eastAsia"/>
                <w:szCs w:val="24"/>
              </w:rPr>
              <w:t>30</w:t>
            </w:r>
            <w:r w:rsidRPr="00D058A1">
              <w:rPr>
                <w:rFonts w:hint="eastAsia"/>
                <w:szCs w:val="24"/>
              </w:rPr>
              <w:t>年以上有腐蝕之管線或埋於地下管齡超過</w:t>
            </w:r>
            <w:r w:rsidRPr="00D058A1">
              <w:rPr>
                <w:rFonts w:hint="eastAsia"/>
                <w:szCs w:val="24"/>
              </w:rPr>
              <w:t>25</w:t>
            </w:r>
            <w:r w:rsidRPr="00D058A1">
              <w:rPr>
                <w:rFonts w:hint="eastAsia"/>
                <w:szCs w:val="24"/>
              </w:rPr>
              <w:t>年之鍍鋅鋼管且未使用防蝕包覆者。</w:t>
            </w:r>
          </w:p>
          <w:p w:rsidR="00D058A1" w:rsidRPr="005953E4" w:rsidRDefault="00D058A1" w:rsidP="00B36310">
            <w:pPr>
              <w:pStyle w:val="a4"/>
              <w:ind w:leftChars="355" w:left="1049" w:hangingChars="82" w:hanging="197"/>
              <w:textDirection w:val="lrTb"/>
              <w:rPr>
                <w:szCs w:val="24"/>
              </w:rPr>
            </w:pPr>
            <w:r w:rsidRPr="005953E4">
              <w:rPr>
                <w:rFonts w:hint="eastAsia"/>
                <w:szCs w:val="24"/>
                <w:u w:val="single"/>
              </w:rPr>
              <w:t>6.</w:t>
            </w:r>
            <w:r w:rsidRPr="005953E4">
              <w:rPr>
                <w:rFonts w:hint="eastAsia"/>
                <w:szCs w:val="24"/>
              </w:rPr>
              <w:t>汰換長度不得低於前</w:t>
            </w:r>
            <w:r w:rsidRPr="005953E4">
              <w:rPr>
                <w:rFonts w:hint="eastAsia"/>
                <w:szCs w:val="24"/>
              </w:rPr>
              <w:t>2</w:t>
            </w:r>
            <w:r w:rsidRPr="005953E4">
              <w:rPr>
                <w:rFonts w:hint="eastAsia"/>
                <w:szCs w:val="24"/>
              </w:rPr>
              <w:t>年</w:t>
            </w:r>
            <w:r w:rsidRPr="005953E4">
              <w:rPr>
                <w:rFonts w:hint="eastAsia"/>
                <w:szCs w:val="24"/>
                <w:u w:val="single"/>
              </w:rPr>
              <w:t>汰換計畫預計</w:t>
            </w:r>
            <w:r w:rsidRPr="005953E4">
              <w:rPr>
                <w:rFonts w:hint="eastAsia"/>
                <w:szCs w:val="24"/>
              </w:rPr>
              <w:t>汰換長度</w:t>
            </w:r>
            <w:r w:rsidRPr="005953E4">
              <w:rPr>
                <w:rFonts w:hint="eastAsia"/>
                <w:szCs w:val="24"/>
                <w:u w:val="single"/>
              </w:rPr>
              <w:t>之平均值</w:t>
            </w:r>
            <w:r w:rsidRPr="005953E4">
              <w:rPr>
                <w:rFonts w:hint="eastAsia"/>
                <w:szCs w:val="24"/>
              </w:rPr>
              <w:t>。</w:t>
            </w:r>
          </w:p>
          <w:p w:rsidR="00D058A1" w:rsidRPr="005953E4" w:rsidRDefault="00D058A1" w:rsidP="00B36310">
            <w:pPr>
              <w:pStyle w:val="a4"/>
              <w:ind w:leftChars="355" w:left="1049" w:hangingChars="82" w:hanging="197"/>
              <w:textDirection w:val="lrTb"/>
              <w:rPr>
                <w:szCs w:val="24"/>
                <w:u w:val="single"/>
              </w:rPr>
            </w:pPr>
            <w:r w:rsidRPr="005953E4">
              <w:rPr>
                <w:rFonts w:hint="eastAsia"/>
                <w:szCs w:val="24"/>
                <w:u w:val="single"/>
              </w:rPr>
              <w:t>7.</w:t>
            </w:r>
            <w:r w:rsidRPr="005953E4">
              <w:rPr>
                <w:rFonts w:hint="eastAsia"/>
                <w:szCs w:val="24"/>
                <w:u w:val="single"/>
              </w:rPr>
              <w:t>對於學校、醫院、車站及加油</w:t>
            </w:r>
            <w:r w:rsidRPr="005953E4">
              <w:rPr>
                <w:rFonts w:hint="eastAsia"/>
                <w:szCs w:val="24"/>
                <w:u w:val="single"/>
              </w:rPr>
              <w:t>(</w:t>
            </w:r>
            <w:r w:rsidRPr="005953E4">
              <w:rPr>
                <w:rFonts w:hint="eastAsia"/>
                <w:szCs w:val="24"/>
                <w:u w:val="single"/>
              </w:rPr>
              <w:t>氣</w:t>
            </w:r>
            <w:r w:rsidRPr="005953E4">
              <w:rPr>
                <w:rFonts w:hint="eastAsia"/>
                <w:szCs w:val="24"/>
                <w:u w:val="single"/>
              </w:rPr>
              <w:t>)</w:t>
            </w:r>
            <w:r w:rsidRPr="005953E4">
              <w:rPr>
                <w:rFonts w:hint="eastAsia"/>
                <w:szCs w:val="24"/>
                <w:u w:val="single"/>
              </w:rPr>
              <w:t>站等周邊</w:t>
            </w:r>
            <w:r w:rsidRPr="005953E4">
              <w:rPr>
                <w:rFonts w:hint="eastAsia"/>
                <w:szCs w:val="24"/>
                <w:u w:val="single"/>
              </w:rPr>
              <w:t>100</w:t>
            </w:r>
            <w:r w:rsidRPr="005953E4">
              <w:rPr>
                <w:rFonts w:hint="eastAsia"/>
                <w:szCs w:val="24"/>
                <w:u w:val="single"/>
              </w:rPr>
              <w:t>公尺內老舊管線列為優先汰換。</w:t>
            </w:r>
          </w:p>
          <w:p w:rsidR="00D058A1" w:rsidRPr="005953E4" w:rsidRDefault="00D058A1" w:rsidP="002C4833">
            <w:pPr>
              <w:pStyle w:val="a4"/>
              <w:ind w:left="426" w:firstLine="0"/>
              <w:rPr>
                <w:szCs w:val="24"/>
              </w:rPr>
            </w:pPr>
            <w:r w:rsidRPr="005953E4">
              <w:rPr>
                <w:rFonts w:hint="eastAsia"/>
                <w:szCs w:val="24"/>
              </w:rPr>
              <w:t>(</w:t>
            </w:r>
            <w:r w:rsidRPr="005953E4">
              <w:rPr>
                <w:rFonts w:hint="eastAsia"/>
                <w:szCs w:val="24"/>
              </w:rPr>
              <w:t>四</w:t>
            </w:r>
            <w:r w:rsidRPr="005953E4">
              <w:rPr>
                <w:rFonts w:hint="eastAsia"/>
                <w:szCs w:val="24"/>
              </w:rPr>
              <w:t>)</w:t>
            </w:r>
            <w:r w:rsidRPr="005953E4">
              <w:rPr>
                <w:rFonts w:hint="eastAsia"/>
                <w:szCs w:val="24"/>
              </w:rPr>
              <w:t>提升用戶定期檢查</w:t>
            </w:r>
          </w:p>
          <w:p w:rsidR="00D058A1" w:rsidRDefault="00D058A1" w:rsidP="00B36310">
            <w:pPr>
              <w:pStyle w:val="a4"/>
              <w:ind w:leftChars="355" w:left="1049" w:hangingChars="82" w:hanging="197"/>
              <w:rPr>
                <w:rFonts w:hint="eastAsia"/>
                <w:szCs w:val="24"/>
              </w:rPr>
            </w:pPr>
            <w:r w:rsidRPr="005953E4">
              <w:rPr>
                <w:rFonts w:hint="eastAsia"/>
                <w:szCs w:val="24"/>
              </w:rPr>
              <w:t>1.</w:t>
            </w:r>
            <w:r w:rsidRPr="005953E4">
              <w:rPr>
                <w:rFonts w:hint="eastAsia"/>
                <w:szCs w:val="24"/>
              </w:rPr>
              <w:t>公用天然氣事業依規定應每二年檢查家庭用戶管線一次、每年檢查商業及服務業用戶管線一次，另為加強用戶定檢，各公用天然氣事業應透過各種管道</w:t>
            </w:r>
            <w:r w:rsidRPr="005953E4">
              <w:rPr>
                <w:rFonts w:hint="eastAsia"/>
                <w:szCs w:val="24"/>
              </w:rPr>
              <w:lastRenderedPageBreak/>
              <w:t>加強宣導逐年提升用戶定檢比例。</w:t>
            </w:r>
          </w:p>
          <w:p w:rsidR="00D058A1" w:rsidRPr="005953E4" w:rsidRDefault="00D058A1" w:rsidP="00B36310">
            <w:pPr>
              <w:pStyle w:val="a4"/>
              <w:ind w:leftChars="355" w:left="1049" w:hangingChars="82" w:hanging="197"/>
              <w:rPr>
                <w:szCs w:val="24"/>
              </w:rPr>
            </w:pPr>
            <w:r w:rsidRPr="00D058A1">
              <w:rPr>
                <w:rFonts w:hint="eastAsia"/>
                <w:szCs w:val="24"/>
              </w:rPr>
              <w:t>2.</w:t>
            </w:r>
            <w:r w:rsidRPr="00D058A1">
              <w:rPr>
                <w:rFonts w:hint="eastAsia"/>
                <w:szCs w:val="24"/>
              </w:rPr>
              <w:tab/>
            </w:r>
            <w:r w:rsidRPr="00D058A1">
              <w:rPr>
                <w:rFonts w:hint="eastAsia"/>
                <w:szCs w:val="24"/>
              </w:rPr>
              <w:t>對於二期未受檢或拒絕接受定期檢查用戶，各公用天然氣事業應專案列管通知受檢，如認定有供氣安全之虞，得依天然氣事業法規定報經本府產業發展局同意，會同相關機關人員進行強制檢查。</w:t>
            </w:r>
          </w:p>
          <w:p w:rsidR="00D058A1" w:rsidRPr="005953E4" w:rsidRDefault="00D058A1" w:rsidP="00B36310">
            <w:pPr>
              <w:pStyle w:val="a4"/>
              <w:ind w:leftChars="355" w:left="1049" w:hangingChars="82" w:hanging="197"/>
              <w:rPr>
                <w:szCs w:val="24"/>
              </w:rPr>
            </w:pPr>
            <w:r w:rsidRPr="005953E4">
              <w:rPr>
                <w:rFonts w:hint="eastAsia"/>
                <w:szCs w:val="24"/>
              </w:rPr>
              <w:t>3.</w:t>
            </w:r>
            <w:r w:rsidRPr="005953E4">
              <w:rPr>
                <w:rFonts w:hint="eastAsia"/>
                <w:szCs w:val="24"/>
              </w:rPr>
              <w:t>各公用天然氣事業實施用戶定檢時，查有建築物設置天然氣供給管線未符合天然氣事業法相關法令或建築技術規則建築設備編等設置規定，影響安全之虞者，應促請用戶改善。倘涉有擅自修改遮蔽供給管線</w:t>
            </w:r>
            <w:r w:rsidRPr="005953E4">
              <w:rPr>
                <w:rFonts w:hint="eastAsia"/>
                <w:szCs w:val="24"/>
                <w:u w:val="single"/>
              </w:rPr>
              <w:t>應開立改善通知書</w:t>
            </w:r>
            <w:r w:rsidRPr="005953E4">
              <w:rPr>
                <w:rFonts w:hint="eastAsia"/>
                <w:szCs w:val="24"/>
              </w:rPr>
              <w:t>，並應將相關檢查</w:t>
            </w:r>
            <w:r w:rsidRPr="005953E4">
              <w:rPr>
                <w:rFonts w:hint="eastAsia"/>
                <w:szCs w:val="24"/>
                <w:u w:val="single"/>
              </w:rPr>
              <w:t>結果通</w:t>
            </w:r>
            <w:r w:rsidRPr="005953E4">
              <w:rPr>
                <w:rFonts w:hint="eastAsia"/>
                <w:szCs w:val="24"/>
              </w:rPr>
              <w:t>知建管處依建築法處理</w:t>
            </w:r>
            <w:r w:rsidRPr="005953E4">
              <w:rPr>
                <w:rFonts w:hint="eastAsia"/>
                <w:szCs w:val="24"/>
                <w:u w:val="single"/>
              </w:rPr>
              <w:t>，並副知產業局</w:t>
            </w:r>
            <w:r w:rsidRPr="005953E4">
              <w:rPr>
                <w:rFonts w:hint="eastAsia"/>
                <w:szCs w:val="24"/>
              </w:rPr>
              <w:t>。</w:t>
            </w:r>
          </w:p>
          <w:p w:rsidR="00D058A1" w:rsidRDefault="00D058A1" w:rsidP="00D058A1">
            <w:pPr>
              <w:pStyle w:val="a4"/>
              <w:ind w:leftChars="177" w:left="826" w:hangingChars="167" w:hanging="401"/>
              <w:rPr>
                <w:rFonts w:hint="eastAsia"/>
                <w:szCs w:val="24"/>
              </w:rPr>
            </w:pPr>
            <w:r w:rsidRPr="00D058A1">
              <w:rPr>
                <w:rFonts w:hint="eastAsia"/>
                <w:szCs w:val="24"/>
              </w:rPr>
              <w:t>(</w:t>
            </w:r>
            <w:r w:rsidRPr="00D058A1">
              <w:rPr>
                <w:rFonts w:hint="eastAsia"/>
                <w:szCs w:val="24"/>
              </w:rPr>
              <w:t>五</w:t>
            </w:r>
            <w:r w:rsidRPr="00D058A1">
              <w:rPr>
                <w:rFonts w:hint="eastAsia"/>
                <w:szCs w:val="24"/>
              </w:rPr>
              <w:t>)</w:t>
            </w:r>
            <w:r w:rsidRPr="00D058A1">
              <w:rPr>
                <w:rFonts w:hint="eastAsia"/>
                <w:szCs w:val="24"/>
              </w:rPr>
              <w:tab/>
            </w:r>
            <w:r w:rsidRPr="00D058A1">
              <w:rPr>
                <w:rFonts w:hint="eastAsia"/>
                <w:szCs w:val="24"/>
              </w:rPr>
              <w:t>推廣微電腦瓦斯表</w:t>
            </w:r>
          </w:p>
          <w:p w:rsidR="00D058A1" w:rsidRPr="00D058A1" w:rsidRDefault="00D058A1" w:rsidP="00D058A1">
            <w:pPr>
              <w:pStyle w:val="a4"/>
              <w:ind w:leftChars="344" w:left="826" w:firstLineChars="10" w:firstLine="24"/>
              <w:rPr>
                <w:rFonts w:hint="eastAsia"/>
                <w:szCs w:val="24"/>
              </w:rPr>
            </w:pPr>
            <w:r w:rsidRPr="00D058A1">
              <w:rPr>
                <w:rFonts w:hint="eastAsia"/>
                <w:szCs w:val="24"/>
              </w:rPr>
              <w:t>微電腦瓦斯表於天然氣洩漏、流量異常及地震時有自動遮斷功能，各公用天然氣事業應配合能源局推廣，鼓勵用戶裝設。</w:t>
            </w:r>
          </w:p>
          <w:p w:rsidR="00D058A1" w:rsidRPr="00D058A1" w:rsidRDefault="00D058A1" w:rsidP="00D058A1">
            <w:pPr>
              <w:pStyle w:val="a4"/>
              <w:ind w:leftChars="177" w:left="826" w:hangingChars="167" w:hanging="401"/>
              <w:rPr>
                <w:rFonts w:hint="eastAsia"/>
                <w:szCs w:val="24"/>
              </w:rPr>
            </w:pPr>
            <w:r w:rsidRPr="00D058A1">
              <w:rPr>
                <w:rFonts w:hint="eastAsia"/>
                <w:szCs w:val="24"/>
              </w:rPr>
              <w:t>(</w:t>
            </w:r>
            <w:r w:rsidRPr="00D058A1">
              <w:rPr>
                <w:rFonts w:hint="eastAsia"/>
                <w:szCs w:val="24"/>
              </w:rPr>
              <w:t>六</w:t>
            </w:r>
            <w:r w:rsidRPr="00D058A1">
              <w:rPr>
                <w:rFonts w:hint="eastAsia"/>
                <w:szCs w:val="24"/>
              </w:rPr>
              <w:t>)</w:t>
            </w:r>
            <w:r w:rsidRPr="00D058A1">
              <w:rPr>
                <w:rFonts w:hint="eastAsia"/>
                <w:szCs w:val="24"/>
              </w:rPr>
              <w:tab/>
            </w:r>
            <w:r w:rsidRPr="00D058A1">
              <w:rPr>
                <w:rFonts w:hint="eastAsia"/>
                <w:szCs w:val="24"/>
              </w:rPr>
              <w:t>申請道路挖掘應事先聯繫或參與</w:t>
            </w:r>
          </w:p>
          <w:p w:rsidR="00D058A1" w:rsidRPr="00D058A1" w:rsidRDefault="00D058A1" w:rsidP="00D058A1">
            <w:pPr>
              <w:pStyle w:val="a4"/>
              <w:ind w:leftChars="344" w:left="826" w:firstLineChars="10" w:firstLine="24"/>
              <w:rPr>
                <w:rFonts w:hint="eastAsia"/>
                <w:szCs w:val="24"/>
              </w:rPr>
            </w:pPr>
            <w:r w:rsidRPr="00D058A1">
              <w:rPr>
                <w:rFonts w:hint="eastAsia"/>
                <w:szCs w:val="24"/>
              </w:rPr>
              <w:t>各公用天然氣事業於申請道路挖掘時，應事先洽工務局新建工程處（臺北市道路管線暨資訊中心）提供地下管線圖資，並與相關管線單位聯繫，確認地下管線分布狀況；於其他道路挖掘施工單位申請道路挖掘會勘時亦應配合派員參與，以避免挖損</w:t>
            </w:r>
            <w:r w:rsidRPr="00D058A1">
              <w:rPr>
                <w:rFonts w:hint="eastAsia"/>
                <w:szCs w:val="24"/>
              </w:rPr>
              <w:lastRenderedPageBreak/>
              <w:t>天然氣管線。</w:t>
            </w:r>
          </w:p>
          <w:p w:rsidR="00D058A1" w:rsidRPr="00D058A1" w:rsidRDefault="00D058A1" w:rsidP="00D058A1">
            <w:pPr>
              <w:pStyle w:val="a4"/>
              <w:ind w:leftChars="177" w:left="826" w:hangingChars="167" w:hanging="401"/>
              <w:rPr>
                <w:rFonts w:hint="eastAsia"/>
                <w:szCs w:val="24"/>
              </w:rPr>
            </w:pPr>
            <w:r w:rsidRPr="00D058A1">
              <w:rPr>
                <w:rFonts w:hint="eastAsia"/>
                <w:szCs w:val="24"/>
              </w:rPr>
              <w:t>(</w:t>
            </w:r>
            <w:r w:rsidRPr="00D058A1">
              <w:rPr>
                <w:rFonts w:hint="eastAsia"/>
                <w:szCs w:val="24"/>
              </w:rPr>
              <w:t>七</w:t>
            </w:r>
            <w:r w:rsidRPr="00D058A1">
              <w:rPr>
                <w:rFonts w:hint="eastAsia"/>
                <w:szCs w:val="24"/>
              </w:rPr>
              <w:t>)</w:t>
            </w:r>
            <w:r w:rsidRPr="00D058A1">
              <w:rPr>
                <w:rFonts w:hint="eastAsia"/>
                <w:szCs w:val="24"/>
              </w:rPr>
              <w:tab/>
            </w:r>
            <w:r w:rsidRPr="00D058A1">
              <w:rPr>
                <w:rFonts w:hint="eastAsia"/>
                <w:szCs w:val="24"/>
              </w:rPr>
              <w:t>配合主管機關辦理年度檢查</w:t>
            </w:r>
          </w:p>
          <w:p w:rsidR="00D058A1" w:rsidRPr="005953E4" w:rsidRDefault="00D058A1" w:rsidP="00D058A1">
            <w:pPr>
              <w:pStyle w:val="a4"/>
              <w:ind w:leftChars="344" w:left="826" w:firstLineChars="10" w:firstLine="24"/>
              <w:rPr>
                <w:szCs w:val="24"/>
              </w:rPr>
            </w:pPr>
            <w:r w:rsidRPr="00D058A1">
              <w:rPr>
                <w:rFonts w:hint="eastAsia"/>
                <w:szCs w:val="24"/>
              </w:rPr>
              <w:t>於主管機關辦理年度公用天然氣事業安全查核時，應配合辦理受檢，並依查核建議改進事項進行改善。</w:t>
            </w:r>
          </w:p>
        </w:tc>
        <w:tc>
          <w:tcPr>
            <w:tcW w:w="1827" w:type="pct"/>
            <w:tcBorders>
              <w:top w:val="single" w:sz="4" w:space="0" w:color="auto"/>
              <w:left w:val="single" w:sz="4" w:space="0" w:color="auto"/>
              <w:bottom w:val="single" w:sz="4" w:space="0" w:color="auto"/>
              <w:right w:val="single" w:sz="4" w:space="0" w:color="auto"/>
            </w:tcBorders>
          </w:tcPr>
          <w:p w:rsidR="00D058A1" w:rsidRDefault="00D058A1" w:rsidP="00F36DB6">
            <w:pPr>
              <w:pStyle w:val="a4"/>
              <w:textDirection w:val="lrTb"/>
              <w:rPr>
                <w:rFonts w:hint="eastAsia"/>
                <w:szCs w:val="24"/>
              </w:rPr>
            </w:pPr>
            <w:r w:rsidRPr="005953E4">
              <w:rPr>
                <w:rFonts w:hint="eastAsia"/>
                <w:szCs w:val="24"/>
              </w:rPr>
              <w:lastRenderedPageBreak/>
              <w:t>六、防漏措施</w:t>
            </w:r>
          </w:p>
          <w:p w:rsidR="00D058A1" w:rsidRPr="00D058A1" w:rsidRDefault="00D058A1" w:rsidP="00D058A1">
            <w:pPr>
              <w:pStyle w:val="a4"/>
              <w:ind w:left="426" w:firstLine="0"/>
              <w:rPr>
                <w:rFonts w:hint="eastAsia"/>
                <w:szCs w:val="24"/>
              </w:rPr>
            </w:pPr>
            <w:r w:rsidRPr="00D058A1">
              <w:rPr>
                <w:rFonts w:hint="eastAsia"/>
                <w:szCs w:val="24"/>
              </w:rPr>
              <w:t>(</w:t>
            </w:r>
            <w:r w:rsidRPr="00D058A1">
              <w:rPr>
                <w:rFonts w:hint="eastAsia"/>
                <w:szCs w:val="24"/>
              </w:rPr>
              <w:t>一</w:t>
            </w:r>
            <w:r>
              <w:rPr>
                <w:rFonts w:hint="eastAsia"/>
                <w:szCs w:val="24"/>
              </w:rPr>
              <w:t>)</w:t>
            </w:r>
            <w:r w:rsidRPr="00D058A1">
              <w:rPr>
                <w:rFonts w:hint="eastAsia"/>
                <w:szCs w:val="24"/>
              </w:rPr>
              <w:t>落實設備施作</w:t>
            </w:r>
          </w:p>
          <w:p w:rsidR="00D058A1" w:rsidRPr="00D058A1" w:rsidRDefault="00D058A1" w:rsidP="00D058A1">
            <w:pPr>
              <w:pStyle w:val="a4"/>
              <w:ind w:leftChars="355" w:left="1049" w:hangingChars="82" w:hanging="197"/>
              <w:rPr>
                <w:rFonts w:hint="eastAsia"/>
                <w:szCs w:val="24"/>
              </w:rPr>
            </w:pPr>
            <w:r w:rsidRPr="00D058A1">
              <w:rPr>
                <w:rFonts w:hint="eastAsia"/>
                <w:szCs w:val="24"/>
              </w:rPr>
              <w:t>1.</w:t>
            </w:r>
            <w:r w:rsidRPr="00D058A1">
              <w:rPr>
                <w:rFonts w:hint="eastAsia"/>
                <w:szCs w:val="24"/>
              </w:rPr>
              <w:tab/>
            </w:r>
            <w:r w:rsidRPr="00D058A1">
              <w:rPr>
                <w:rFonts w:hint="eastAsia"/>
                <w:szCs w:val="24"/>
              </w:rPr>
              <w:t>應依經濟部能源局指導之「公用天然氣事業輸配氣設備施工規範等相關規定施工，並經氣密試驗合格始可供氣。</w:t>
            </w:r>
          </w:p>
          <w:p w:rsidR="00D058A1" w:rsidRPr="00D058A1" w:rsidRDefault="00D058A1" w:rsidP="00D058A1">
            <w:pPr>
              <w:pStyle w:val="a4"/>
              <w:ind w:leftChars="355" w:left="1049" w:hangingChars="82" w:hanging="197"/>
              <w:rPr>
                <w:rFonts w:hint="eastAsia"/>
                <w:szCs w:val="24"/>
              </w:rPr>
            </w:pPr>
            <w:r w:rsidRPr="00D058A1">
              <w:rPr>
                <w:rFonts w:hint="eastAsia"/>
                <w:szCs w:val="24"/>
              </w:rPr>
              <w:t>2.</w:t>
            </w:r>
            <w:r w:rsidRPr="00D058A1">
              <w:rPr>
                <w:rFonts w:hint="eastAsia"/>
                <w:szCs w:val="24"/>
              </w:rPr>
              <w:tab/>
            </w:r>
            <w:r w:rsidRPr="00D058A1">
              <w:rPr>
                <w:rFonts w:hint="eastAsia"/>
                <w:szCs w:val="24"/>
              </w:rPr>
              <w:t>儲氣槽應定期申報高壓氣體特定設備檢查。</w:t>
            </w:r>
          </w:p>
          <w:p w:rsidR="00D058A1" w:rsidRPr="00D058A1" w:rsidRDefault="00D058A1" w:rsidP="00D058A1">
            <w:pPr>
              <w:pStyle w:val="a4"/>
              <w:ind w:left="426" w:firstLine="0"/>
              <w:rPr>
                <w:rFonts w:hint="eastAsia"/>
                <w:szCs w:val="24"/>
              </w:rPr>
            </w:pPr>
            <w:r w:rsidRPr="00D058A1">
              <w:rPr>
                <w:rFonts w:hint="eastAsia"/>
                <w:szCs w:val="24"/>
              </w:rPr>
              <w:t>(</w:t>
            </w:r>
            <w:r w:rsidRPr="00D058A1">
              <w:rPr>
                <w:rFonts w:hint="eastAsia"/>
                <w:szCs w:val="24"/>
              </w:rPr>
              <w:t>二</w:t>
            </w:r>
            <w:r>
              <w:rPr>
                <w:rFonts w:hint="eastAsia"/>
                <w:szCs w:val="24"/>
              </w:rPr>
              <w:t>)</w:t>
            </w:r>
            <w:r w:rsidRPr="00D058A1">
              <w:rPr>
                <w:rFonts w:hint="eastAsia"/>
                <w:szCs w:val="24"/>
              </w:rPr>
              <w:t>強化維修作業</w:t>
            </w:r>
          </w:p>
          <w:p w:rsidR="00D058A1" w:rsidRPr="00D058A1" w:rsidRDefault="00D058A1" w:rsidP="00D058A1">
            <w:pPr>
              <w:pStyle w:val="a4"/>
              <w:ind w:leftChars="355" w:left="1049" w:hangingChars="82" w:hanging="197"/>
              <w:rPr>
                <w:rFonts w:hint="eastAsia"/>
                <w:szCs w:val="24"/>
              </w:rPr>
            </w:pPr>
            <w:r w:rsidRPr="00D058A1">
              <w:rPr>
                <w:rFonts w:hint="eastAsia"/>
                <w:szCs w:val="24"/>
              </w:rPr>
              <w:lastRenderedPageBreak/>
              <w:t>1.</w:t>
            </w:r>
            <w:r w:rsidRPr="00D058A1">
              <w:rPr>
                <w:rFonts w:hint="eastAsia"/>
                <w:szCs w:val="24"/>
              </w:rPr>
              <w:tab/>
            </w:r>
            <w:r w:rsidRPr="00D058A1">
              <w:rPr>
                <w:rFonts w:hint="eastAsia"/>
                <w:szCs w:val="24"/>
              </w:rPr>
              <w:t>管線或閥門巡視或探漏時發現洩漏，立即檢修，必要時抽換更新。</w:t>
            </w:r>
          </w:p>
          <w:p w:rsidR="00D058A1" w:rsidRPr="00D058A1" w:rsidRDefault="00D058A1" w:rsidP="00D058A1">
            <w:pPr>
              <w:pStyle w:val="a4"/>
              <w:ind w:leftChars="355" w:left="1049" w:hangingChars="82" w:hanging="197"/>
              <w:rPr>
                <w:rFonts w:hint="eastAsia"/>
                <w:szCs w:val="24"/>
              </w:rPr>
            </w:pPr>
            <w:r w:rsidRPr="00D058A1">
              <w:rPr>
                <w:rFonts w:hint="eastAsia"/>
                <w:szCs w:val="24"/>
              </w:rPr>
              <w:t>2.</w:t>
            </w:r>
            <w:r w:rsidRPr="00D058A1">
              <w:rPr>
                <w:rFonts w:hint="eastAsia"/>
                <w:szCs w:val="24"/>
              </w:rPr>
              <w:tab/>
            </w:r>
            <w:r w:rsidRPr="00D058A1">
              <w:rPr>
                <w:rFonts w:hint="eastAsia"/>
                <w:szCs w:val="24"/>
              </w:rPr>
              <w:t>管線沿線植栽或草木有枯黃現象時，應立即探漏維修。</w:t>
            </w:r>
          </w:p>
          <w:p w:rsidR="00D058A1" w:rsidRPr="00D058A1" w:rsidRDefault="00D058A1" w:rsidP="00D058A1">
            <w:pPr>
              <w:pStyle w:val="a4"/>
              <w:ind w:leftChars="355" w:left="1049" w:hangingChars="82" w:hanging="197"/>
              <w:rPr>
                <w:rFonts w:hint="eastAsia"/>
                <w:szCs w:val="24"/>
              </w:rPr>
            </w:pPr>
            <w:r w:rsidRPr="00D058A1">
              <w:rPr>
                <w:rFonts w:hint="eastAsia"/>
                <w:szCs w:val="24"/>
              </w:rPr>
              <w:t>3.</w:t>
            </w:r>
            <w:r w:rsidRPr="00D058A1">
              <w:rPr>
                <w:rFonts w:hint="eastAsia"/>
                <w:szCs w:val="24"/>
              </w:rPr>
              <w:tab/>
            </w:r>
            <w:r w:rsidRPr="00D058A1">
              <w:rPr>
                <w:rFonts w:hint="eastAsia"/>
                <w:szCs w:val="24"/>
              </w:rPr>
              <w:t>管線沿線居民有臭味反映時，應立即探漏維修。</w:t>
            </w:r>
          </w:p>
          <w:p w:rsidR="00D058A1" w:rsidRPr="005953E4" w:rsidRDefault="00D058A1" w:rsidP="00D058A1">
            <w:pPr>
              <w:pStyle w:val="a4"/>
              <w:ind w:leftChars="355" w:left="1049" w:hangingChars="82" w:hanging="197"/>
              <w:textDirection w:val="lrTb"/>
              <w:rPr>
                <w:szCs w:val="24"/>
              </w:rPr>
            </w:pPr>
            <w:r w:rsidRPr="00D058A1">
              <w:rPr>
                <w:rFonts w:hint="eastAsia"/>
                <w:szCs w:val="24"/>
              </w:rPr>
              <w:t>4.</w:t>
            </w:r>
            <w:r w:rsidRPr="00D058A1">
              <w:rPr>
                <w:rFonts w:hint="eastAsia"/>
                <w:szCs w:val="24"/>
              </w:rPr>
              <w:tab/>
            </w:r>
            <w:r w:rsidRPr="00D058A1">
              <w:rPr>
                <w:rFonts w:hint="eastAsia"/>
                <w:szCs w:val="24"/>
              </w:rPr>
              <w:t>人手孔表面平整度超出法定標準公差時，應立即派員調整。</w:t>
            </w:r>
          </w:p>
          <w:p w:rsidR="00D058A1" w:rsidRDefault="00D058A1" w:rsidP="00F36DB6">
            <w:pPr>
              <w:pStyle w:val="a4"/>
              <w:ind w:left="426" w:firstLine="0"/>
              <w:textDirection w:val="lrTb"/>
              <w:rPr>
                <w:rFonts w:hint="eastAsia"/>
                <w:szCs w:val="24"/>
              </w:rPr>
            </w:pPr>
            <w:r w:rsidRPr="005953E4">
              <w:rPr>
                <w:rFonts w:hint="eastAsia"/>
                <w:szCs w:val="24"/>
              </w:rPr>
              <w:t>(</w:t>
            </w:r>
            <w:r w:rsidRPr="005953E4">
              <w:rPr>
                <w:rFonts w:hint="eastAsia"/>
                <w:szCs w:val="24"/>
              </w:rPr>
              <w:t>三</w:t>
            </w:r>
            <w:r w:rsidRPr="005953E4">
              <w:rPr>
                <w:rFonts w:hint="eastAsia"/>
                <w:szCs w:val="24"/>
              </w:rPr>
              <w:t>)</w:t>
            </w:r>
            <w:r w:rsidRPr="005953E4">
              <w:rPr>
                <w:rFonts w:hint="eastAsia"/>
                <w:szCs w:val="24"/>
              </w:rPr>
              <w:t>管線汰換原則</w:t>
            </w:r>
          </w:p>
          <w:p w:rsidR="00D058A1" w:rsidRPr="00D058A1" w:rsidRDefault="00D058A1" w:rsidP="00D058A1">
            <w:pPr>
              <w:pStyle w:val="a4"/>
              <w:ind w:leftChars="355" w:left="1049" w:hangingChars="82" w:hanging="197"/>
              <w:rPr>
                <w:rFonts w:hint="eastAsia"/>
                <w:szCs w:val="24"/>
              </w:rPr>
            </w:pPr>
            <w:r w:rsidRPr="00D058A1">
              <w:rPr>
                <w:rFonts w:hint="eastAsia"/>
                <w:szCs w:val="24"/>
              </w:rPr>
              <w:t>1.</w:t>
            </w:r>
            <w:r w:rsidRPr="00D058A1">
              <w:rPr>
                <w:rFonts w:hint="eastAsia"/>
                <w:szCs w:val="24"/>
              </w:rPr>
              <w:tab/>
            </w:r>
            <w:r w:rsidRPr="00D058A1">
              <w:rPr>
                <w:rFonts w:hint="eastAsia"/>
                <w:szCs w:val="24"/>
              </w:rPr>
              <w:t>巨電池支管腐蝕檢測結果為</w:t>
            </w:r>
            <w:r w:rsidRPr="00D058A1">
              <w:rPr>
                <w:rFonts w:hint="eastAsia"/>
                <w:szCs w:val="24"/>
              </w:rPr>
              <w:t>A</w:t>
            </w:r>
            <w:r w:rsidRPr="00D058A1">
              <w:rPr>
                <w:rFonts w:hint="eastAsia"/>
                <w:szCs w:val="24"/>
              </w:rPr>
              <w:t>級者。</w:t>
            </w:r>
          </w:p>
          <w:p w:rsidR="00D058A1" w:rsidRPr="005953E4" w:rsidRDefault="00D058A1" w:rsidP="00D058A1">
            <w:pPr>
              <w:pStyle w:val="a4"/>
              <w:ind w:leftChars="355" w:left="1049" w:hangingChars="82" w:hanging="197"/>
              <w:textDirection w:val="lrTb"/>
              <w:rPr>
                <w:szCs w:val="24"/>
              </w:rPr>
            </w:pPr>
            <w:r w:rsidRPr="00D058A1">
              <w:rPr>
                <w:rFonts w:hint="eastAsia"/>
                <w:szCs w:val="24"/>
              </w:rPr>
              <w:t>2.</w:t>
            </w:r>
            <w:r w:rsidRPr="00D058A1">
              <w:rPr>
                <w:rFonts w:hint="eastAsia"/>
                <w:szCs w:val="24"/>
              </w:rPr>
              <w:t>管線巡查或施工開挖發現有腐蝕或漏氣者。</w:t>
            </w:r>
          </w:p>
          <w:p w:rsidR="00D058A1" w:rsidRDefault="00D058A1" w:rsidP="00F36DB6">
            <w:pPr>
              <w:pStyle w:val="a4"/>
              <w:ind w:left="851" w:firstLine="0"/>
              <w:textDirection w:val="lrTb"/>
              <w:rPr>
                <w:rFonts w:hint="eastAsia"/>
                <w:szCs w:val="24"/>
              </w:rPr>
            </w:pPr>
            <w:r w:rsidRPr="005953E4">
              <w:rPr>
                <w:rFonts w:hint="eastAsia"/>
                <w:szCs w:val="24"/>
              </w:rPr>
              <w:t>3.</w:t>
            </w:r>
            <w:r w:rsidRPr="005953E4">
              <w:rPr>
                <w:rFonts w:hint="eastAsia"/>
                <w:szCs w:val="24"/>
              </w:rPr>
              <w:t>漏氣頻率較高者。</w:t>
            </w:r>
          </w:p>
          <w:p w:rsidR="00D058A1" w:rsidRPr="00D058A1" w:rsidRDefault="00D058A1" w:rsidP="00D058A1">
            <w:pPr>
              <w:pStyle w:val="a4"/>
              <w:ind w:leftChars="355" w:left="1049" w:hangingChars="82" w:hanging="197"/>
              <w:rPr>
                <w:rFonts w:hint="eastAsia"/>
                <w:szCs w:val="24"/>
              </w:rPr>
            </w:pPr>
            <w:r w:rsidRPr="00D058A1">
              <w:rPr>
                <w:rFonts w:hint="eastAsia"/>
                <w:szCs w:val="24"/>
              </w:rPr>
              <w:t>4.</w:t>
            </w:r>
            <w:r w:rsidRPr="00D058A1">
              <w:rPr>
                <w:rFonts w:hint="eastAsia"/>
                <w:szCs w:val="24"/>
              </w:rPr>
              <w:tab/>
            </w:r>
            <w:r w:rsidRPr="00D058A1">
              <w:rPr>
                <w:rFonts w:hint="eastAsia"/>
                <w:szCs w:val="24"/>
              </w:rPr>
              <w:t>配合本府或其他單位工程必須遷移瓦斯管線者。</w:t>
            </w:r>
          </w:p>
          <w:p w:rsidR="00D058A1" w:rsidRPr="005953E4" w:rsidRDefault="00D058A1" w:rsidP="00D058A1">
            <w:pPr>
              <w:pStyle w:val="a4"/>
              <w:ind w:leftChars="355" w:left="1049" w:hangingChars="82" w:hanging="197"/>
              <w:textDirection w:val="lrTb"/>
              <w:rPr>
                <w:szCs w:val="24"/>
              </w:rPr>
            </w:pPr>
            <w:r w:rsidRPr="00D058A1">
              <w:rPr>
                <w:rFonts w:hint="eastAsia"/>
                <w:szCs w:val="24"/>
              </w:rPr>
              <w:t>5.</w:t>
            </w:r>
            <w:r w:rsidRPr="00D058A1">
              <w:rPr>
                <w:rFonts w:hint="eastAsia"/>
                <w:szCs w:val="24"/>
              </w:rPr>
              <w:tab/>
            </w:r>
            <w:r w:rsidRPr="00D058A1">
              <w:rPr>
                <w:rFonts w:hint="eastAsia"/>
                <w:szCs w:val="24"/>
              </w:rPr>
              <w:t>管齡</w:t>
            </w:r>
            <w:r w:rsidRPr="00D058A1">
              <w:rPr>
                <w:rFonts w:hint="eastAsia"/>
                <w:szCs w:val="24"/>
              </w:rPr>
              <w:t>30</w:t>
            </w:r>
            <w:r w:rsidRPr="00D058A1">
              <w:rPr>
                <w:rFonts w:hint="eastAsia"/>
                <w:szCs w:val="24"/>
              </w:rPr>
              <w:t>年以上有腐蝕之管線或埋於地下管齡超過</w:t>
            </w:r>
            <w:r w:rsidRPr="00D058A1">
              <w:rPr>
                <w:rFonts w:hint="eastAsia"/>
                <w:szCs w:val="24"/>
              </w:rPr>
              <w:t>25</w:t>
            </w:r>
            <w:r w:rsidRPr="00D058A1">
              <w:rPr>
                <w:rFonts w:hint="eastAsia"/>
                <w:szCs w:val="24"/>
              </w:rPr>
              <w:t>年之鍍鋅鋼管且未使用防蝕包覆者。</w:t>
            </w:r>
          </w:p>
          <w:p w:rsidR="00D058A1" w:rsidRPr="005953E4" w:rsidRDefault="00D058A1" w:rsidP="00F36DB6">
            <w:pPr>
              <w:pStyle w:val="a4"/>
              <w:ind w:left="851" w:firstLine="0"/>
              <w:textDirection w:val="lrTb"/>
              <w:rPr>
                <w:szCs w:val="24"/>
                <w:u w:val="single"/>
              </w:rPr>
            </w:pPr>
            <w:r w:rsidRPr="005953E4">
              <w:rPr>
                <w:rFonts w:hint="eastAsia"/>
                <w:szCs w:val="24"/>
                <w:u w:val="single"/>
              </w:rPr>
              <w:t>6.</w:t>
            </w:r>
            <w:r w:rsidRPr="005953E4">
              <w:rPr>
                <w:rFonts w:hint="eastAsia"/>
                <w:szCs w:val="24"/>
                <w:u w:val="single"/>
              </w:rPr>
              <w:t>通報漏氣熱點者。</w:t>
            </w:r>
          </w:p>
          <w:p w:rsidR="00D058A1" w:rsidRPr="005953E4" w:rsidRDefault="00D058A1" w:rsidP="00F36DB6">
            <w:pPr>
              <w:pStyle w:val="a4"/>
              <w:ind w:left="851" w:firstLine="0"/>
              <w:textDirection w:val="lrTb"/>
              <w:rPr>
                <w:szCs w:val="24"/>
                <w:u w:val="single"/>
              </w:rPr>
            </w:pPr>
            <w:r w:rsidRPr="005953E4">
              <w:rPr>
                <w:rFonts w:hint="eastAsia"/>
                <w:szCs w:val="24"/>
                <w:u w:val="single"/>
              </w:rPr>
              <w:t>7.</w:t>
            </w:r>
            <w:r w:rsidRPr="005953E4">
              <w:rPr>
                <w:rFonts w:hint="eastAsia"/>
                <w:szCs w:val="24"/>
                <w:u w:val="single"/>
              </w:rPr>
              <w:t>已屆經濟耐用年限者。</w:t>
            </w:r>
          </w:p>
          <w:p w:rsidR="00D058A1" w:rsidRPr="005953E4" w:rsidRDefault="00D058A1" w:rsidP="00B36310">
            <w:pPr>
              <w:pStyle w:val="a4"/>
              <w:ind w:leftChars="355" w:left="1049" w:hangingChars="82" w:hanging="197"/>
              <w:textDirection w:val="lrTb"/>
              <w:rPr>
                <w:szCs w:val="24"/>
              </w:rPr>
            </w:pPr>
            <w:r w:rsidRPr="005953E4">
              <w:rPr>
                <w:rFonts w:hint="eastAsia"/>
                <w:szCs w:val="24"/>
              </w:rPr>
              <w:t>8.</w:t>
            </w:r>
            <w:r w:rsidRPr="005953E4">
              <w:rPr>
                <w:rFonts w:hint="eastAsia"/>
                <w:szCs w:val="24"/>
              </w:rPr>
              <w:t>汰換長度不得低於前</w:t>
            </w:r>
            <w:r w:rsidRPr="005953E4">
              <w:rPr>
                <w:rFonts w:hint="eastAsia"/>
                <w:szCs w:val="24"/>
              </w:rPr>
              <w:t>2</w:t>
            </w:r>
            <w:r w:rsidRPr="005953E4">
              <w:rPr>
                <w:rFonts w:hint="eastAsia"/>
                <w:szCs w:val="24"/>
              </w:rPr>
              <w:t>年</w:t>
            </w:r>
            <w:r w:rsidRPr="005953E4">
              <w:rPr>
                <w:rFonts w:hint="eastAsia"/>
                <w:szCs w:val="24"/>
                <w:u w:val="single"/>
              </w:rPr>
              <w:t>平均之實際</w:t>
            </w:r>
            <w:r w:rsidRPr="005953E4">
              <w:rPr>
                <w:rFonts w:hint="eastAsia"/>
                <w:szCs w:val="24"/>
              </w:rPr>
              <w:t>汰換長度。</w:t>
            </w:r>
            <w:r w:rsidRPr="005953E4">
              <w:rPr>
                <w:rFonts w:hint="eastAsia"/>
                <w:szCs w:val="24"/>
              </w:rPr>
              <w:t xml:space="preserve"> </w:t>
            </w:r>
          </w:p>
          <w:p w:rsidR="00D058A1" w:rsidRPr="005953E4" w:rsidRDefault="00D058A1" w:rsidP="00B36310">
            <w:pPr>
              <w:pStyle w:val="a4"/>
              <w:ind w:leftChars="355" w:left="1049" w:hangingChars="82" w:hanging="197"/>
              <w:textDirection w:val="lrTb"/>
              <w:rPr>
                <w:szCs w:val="24"/>
              </w:rPr>
            </w:pPr>
          </w:p>
          <w:p w:rsidR="00D058A1" w:rsidRDefault="00D058A1" w:rsidP="00B36310">
            <w:pPr>
              <w:pStyle w:val="a4"/>
              <w:ind w:leftChars="355" w:left="1049" w:hangingChars="82" w:hanging="197"/>
              <w:textDirection w:val="lrTb"/>
              <w:rPr>
                <w:rFonts w:hint="eastAsia"/>
                <w:szCs w:val="24"/>
              </w:rPr>
            </w:pPr>
          </w:p>
          <w:p w:rsidR="00D058A1" w:rsidRDefault="00D058A1" w:rsidP="00B36310">
            <w:pPr>
              <w:pStyle w:val="a4"/>
              <w:ind w:leftChars="355" w:left="1049" w:hangingChars="82" w:hanging="197"/>
              <w:textDirection w:val="lrTb"/>
              <w:rPr>
                <w:rFonts w:hint="eastAsia"/>
                <w:szCs w:val="24"/>
              </w:rPr>
            </w:pPr>
          </w:p>
          <w:p w:rsidR="00D058A1" w:rsidRDefault="00D058A1" w:rsidP="00B36310">
            <w:pPr>
              <w:pStyle w:val="a4"/>
              <w:ind w:leftChars="355" w:left="1049" w:hangingChars="82" w:hanging="197"/>
              <w:textDirection w:val="lrTb"/>
              <w:rPr>
                <w:rFonts w:hint="eastAsia"/>
                <w:szCs w:val="24"/>
              </w:rPr>
            </w:pPr>
          </w:p>
          <w:p w:rsidR="00D058A1" w:rsidRPr="005953E4" w:rsidRDefault="00D058A1" w:rsidP="00B36310">
            <w:pPr>
              <w:pStyle w:val="a4"/>
              <w:ind w:leftChars="355" w:left="1049" w:hangingChars="82" w:hanging="197"/>
              <w:textDirection w:val="lrTb"/>
              <w:rPr>
                <w:szCs w:val="24"/>
              </w:rPr>
            </w:pPr>
          </w:p>
          <w:p w:rsidR="00D058A1" w:rsidRPr="005953E4" w:rsidRDefault="00D058A1" w:rsidP="00F36DB6">
            <w:pPr>
              <w:pStyle w:val="a4"/>
              <w:ind w:left="426" w:firstLine="0"/>
              <w:rPr>
                <w:szCs w:val="24"/>
              </w:rPr>
            </w:pPr>
            <w:r w:rsidRPr="005953E4">
              <w:rPr>
                <w:rFonts w:hint="eastAsia"/>
                <w:szCs w:val="24"/>
              </w:rPr>
              <w:t>(</w:t>
            </w:r>
            <w:r w:rsidRPr="005953E4">
              <w:rPr>
                <w:rFonts w:hint="eastAsia"/>
                <w:szCs w:val="24"/>
              </w:rPr>
              <w:t>四</w:t>
            </w:r>
            <w:r w:rsidRPr="005953E4">
              <w:rPr>
                <w:rFonts w:hint="eastAsia"/>
                <w:szCs w:val="24"/>
              </w:rPr>
              <w:t>)</w:t>
            </w:r>
            <w:r w:rsidRPr="005953E4">
              <w:rPr>
                <w:rFonts w:hint="eastAsia"/>
                <w:szCs w:val="24"/>
              </w:rPr>
              <w:t>提升用戶定期檢查</w:t>
            </w:r>
          </w:p>
          <w:p w:rsidR="00D058A1" w:rsidRDefault="00D058A1" w:rsidP="00B36310">
            <w:pPr>
              <w:pStyle w:val="a4"/>
              <w:ind w:leftChars="355" w:left="1049" w:hangingChars="82" w:hanging="197"/>
              <w:rPr>
                <w:rFonts w:hint="eastAsia"/>
                <w:szCs w:val="24"/>
              </w:rPr>
            </w:pPr>
            <w:r w:rsidRPr="005953E4">
              <w:rPr>
                <w:rFonts w:hint="eastAsia"/>
                <w:szCs w:val="24"/>
              </w:rPr>
              <w:t>1.</w:t>
            </w:r>
            <w:r w:rsidRPr="005953E4">
              <w:rPr>
                <w:rFonts w:hint="eastAsia"/>
                <w:szCs w:val="24"/>
              </w:rPr>
              <w:t>公用天然氣事業依規定應每二年檢查家庭用戶管線一次、每年檢查商業及服務業用戶管線一次，另為加強用戶定檢，各公用天然氣事業應透過各種管道</w:t>
            </w:r>
            <w:r w:rsidRPr="005953E4">
              <w:rPr>
                <w:rFonts w:hint="eastAsia"/>
                <w:szCs w:val="24"/>
              </w:rPr>
              <w:lastRenderedPageBreak/>
              <w:t>加強宣導逐年提升用戶定檢比例</w:t>
            </w:r>
            <w:r w:rsidRPr="005953E4">
              <w:rPr>
                <w:rFonts w:hint="eastAsia"/>
                <w:szCs w:val="24"/>
                <w:u w:val="single"/>
              </w:rPr>
              <w:t>3%</w:t>
            </w:r>
            <w:r w:rsidRPr="005953E4">
              <w:rPr>
                <w:rFonts w:hint="eastAsia"/>
                <w:szCs w:val="24"/>
              </w:rPr>
              <w:t>。</w:t>
            </w:r>
          </w:p>
          <w:p w:rsidR="00D058A1" w:rsidRPr="005953E4" w:rsidRDefault="00D058A1" w:rsidP="00B36310">
            <w:pPr>
              <w:pStyle w:val="a4"/>
              <w:ind w:leftChars="355" w:left="1049" w:hangingChars="82" w:hanging="197"/>
              <w:rPr>
                <w:szCs w:val="24"/>
              </w:rPr>
            </w:pPr>
            <w:r w:rsidRPr="00D058A1">
              <w:rPr>
                <w:rFonts w:hint="eastAsia"/>
                <w:szCs w:val="24"/>
              </w:rPr>
              <w:t>2.</w:t>
            </w:r>
            <w:r w:rsidRPr="00D058A1">
              <w:rPr>
                <w:rFonts w:hint="eastAsia"/>
                <w:szCs w:val="24"/>
              </w:rPr>
              <w:tab/>
            </w:r>
            <w:r w:rsidRPr="00D058A1">
              <w:rPr>
                <w:rFonts w:hint="eastAsia"/>
                <w:szCs w:val="24"/>
              </w:rPr>
              <w:t>對於二期未受檢或拒絕接受定期檢查用戶，各公用天然氣事業應專案列管通知受檢，如認定有供氣安全之虞，得依天然氣事業法規定報經本府產業發展局同意，會同相關機關人員進行強制檢查。</w:t>
            </w:r>
          </w:p>
          <w:p w:rsidR="00D058A1" w:rsidRPr="005953E4" w:rsidRDefault="00D058A1" w:rsidP="00B36310">
            <w:pPr>
              <w:pStyle w:val="a4"/>
              <w:ind w:leftChars="355" w:left="1049" w:hangingChars="82" w:hanging="197"/>
              <w:rPr>
                <w:szCs w:val="24"/>
              </w:rPr>
            </w:pPr>
            <w:r w:rsidRPr="005953E4">
              <w:rPr>
                <w:rFonts w:hint="eastAsia"/>
                <w:szCs w:val="24"/>
              </w:rPr>
              <w:t>3.</w:t>
            </w:r>
            <w:r w:rsidRPr="005953E4">
              <w:rPr>
                <w:rFonts w:hint="eastAsia"/>
                <w:szCs w:val="24"/>
              </w:rPr>
              <w:t>各公用天然氣事業實施用戶定檢時，查有建築物設置天然氣供給管線未符合天然氣事業法相關法令或建築技術規則建築設備編等設置規定，影響安全之虞者，應促請用戶改善。倘涉有擅自修改遮蔽供給管線</w:t>
            </w:r>
            <w:r w:rsidRPr="005953E4">
              <w:rPr>
                <w:rFonts w:hint="eastAsia"/>
                <w:szCs w:val="24"/>
                <w:u w:val="single"/>
              </w:rPr>
              <w:t>未依建築法需申辦室內裝修審查許可者</w:t>
            </w:r>
            <w:r w:rsidRPr="005953E4">
              <w:rPr>
                <w:rFonts w:hint="eastAsia"/>
                <w:szCs w:val="24"/>
              </w:rPr>
              <w:t>，並應將相關檢查</w:t>
            </w:r>
            <w:r w:rsidRPr="005953E4">
              <w:rPr>
                <w:rFonts w:hint="eastAsia"/>
                <w:szCs w:val="24"/>
                <w:u w:val="single"/>
              </w:rPr>
              <w:t>紀錄副</w:t>
            </w:r>
            <w:r w:rsidRPr="005953E4">
              <w:rPr>
                <w:rFonts w:hint="eastAsia"/>
                <w:szCs w:val="24"/>
              </w:rPr>
              <w:t>知建管處依建築法處理。</w:t>
            </w:r>
          </w:p>
          <w:p w:rsidR="00D058A1" w:rsidRDefault="00D058A1" w:rsidP="00D058A1">
            <w:pPr>
              <w:pStyle w:val="a4"/>
              <w:ind w:leftChars="177" w:left="826" w:hangingChars="167" w:hanging="401"/>
              <w:rPr>
                <w:rFonts w:hint="eastAsia"/>
                <w:szCs w:val="24"/>
              </w:rPr>
            </w:pPr>
            <w:r w:rsidRPr="00D058A1">
              <w:rPr>
                <w:rFonts w:hint="eastAsia"/>
                <w:szCs w:val="24"/>
              </w:rPr>
              <w:t>(</w:t>
            </w:r>
            <w:r w:rsidRPr="00D058A1">
              <w:rPr>
                <w:rFonts w:hint="eastAsia"/>
                <w:szCs w:val="24"/>
              </w:rPr>
              <w:t>五</w:t>
            </w:r>
            <w:r w:rsidRPr="00D058A1">
              <w:rPr>
                <w:rFonts w:hint="eastAsia"/>
                <w:szCs w:val="24"/>
              </w:rPr>
              <w:t>)</w:t>
            </w:r>
            <w:r w:rsidRPr="00D058A1">
              <w:rPr>
                <w:rFonts w:hint="eastAsia"/>
                <w:szCs w:val="24"/>
              </w:rPr>
              <w:tab/>
            </w:r>
            <w:r w:rsidRPr="00D058A1">
              <w:rPr>
                <w:rFonts w:hint="eastAsia"/>
                <w:szCs w:val="24"/>
              </w:rPr>
              <w:t>推廣微電腦瓦斯表</w:t>
            </w:r>
          </w:p>
          <w:p w:rsidR="00D058A1" w:rsidRPr="00D058A1" w:rsidRDefault="00D058A1" w:rsidP="00D058A1">
            <w:pPr>
              <w:pStyle w:val="a4"/>
              <w:ind w:leftChars="344" w:left="826" w:firstLineChars="10" w:firstLine="24"/>
              <w:rPr>
                <w:rFonts w:hint="eastAsia"/>
                <w:szCs w:val="24"/>
              </w:rPr>
            </w:pPr>
            <w:r w:rsidRPr="00D058A1">
              <w:rPr>
                <w:rFonts w:hint="eastAsia"/>
                <w:szCs w:val="24"/>
              </w:rPr>
              <w:t>微電腦瓦斯表於天然氣洩漏、流量異常及地震時有自動遮斷功能，各公用天然氣事業應配合能源局推廣，鼓勵用戶裝設。</w:t>
            </w:r>
          </w:p>
          <w:p w:rsidR="00D058A1" w:rsidRPr="00D058A1" w:rsidRDefault="00D058A1" w:rsidP="00D058A1">
            <w:pPr>
              <w:pStyle w:val="a4"/>
              <w:ind w:leftChars="177" w:left="826" w:hangingChars="167" w:hanging="401"/>
              <w:rPr>
                <w:rFonts w:hint="eastAsia"/>
                <w:szCs w:val="24"/>
              </w:rPr>
            </w:pPr>
            <w:r w:rsidRPr="00D058A1">
              <w:rPr>
                <w:rFonts w:hint="eastAsia"/>
                <w:szCs w:val="24"/>
              </w:rPr>
              <w:t>(</w:t>
            </w:r>
            <w:r w:rsidRPr="00D058A1">
              <w:rPr>
                <w:rFonts w:hint="eastAsia"/>
                <w:szCs w:val="24"/>
              </w:rPr>
              <w:t>六</w:t>
            </w:r>
            <w:r w:rsidRPr="00D058A1">
              <w:rPr>
                <w:rFonts w:hint="eastAsia"/>
                <w:szCs w:val="24"/>
              </w:rPr>
              <w:t>)</w:t>
            </w:r>
            <w:r w:rsidRPr="00D058A1">
              <w:rPr>
                <w:rFonts w:hint="eastAsia"/>
                <w:szCs w:val="24"/>
              </w:rPr>
              <w:tab/>
            </w:r>
            <w:r w:rsidRPr="00D058A1">
              <w:rPr>
                <w:rFonts w:hint="eastAsia"/>
                <w:szCs w:val="24"/>
              </w:rPr>
              <w:t>申請道路挖掘應事先聯繫或參與</w:t>
            </w:r>
          </w:p>
          <w:p w:rsidR="00D058A1" w:rsidRPr="00D058A1" w:rsidRDefault="00D058A1" w:rsidP="00D058A1">
            <w:pPr>
              <w:pStyle w:val="a4"/>
              <w:ind w:leftChars="344" w:left="826" w:firstLineChars="10" w:firstLine="24"/>
              <w:rPr>
                <w:rFonts w:hint="eastAsia"/>
                <w:szCs w:val="24"/>
              </w:rPr>
            </w:pPr>
            <w:r w:rsidRPr="00D058A1">
              <w:rPr>
                <w:rFonts w:hint="eastAsia"/>
                <w:szCs w:val="24"/>
              </w:rPr>
              <w:t>各公用天然氣事業於申請道路挖掘時，應事先洽工務局新建工程處（臺北市道路管線暨資訊中心）提供地下管線圖資，並與相關管線單位聯繫，確認地下管線分布狀況；於其他道路挖掘施工單位申請道路挖掘會勘時亦應配合派員參與，以避免挖損</w:t>
            </w:r>
            <w:r w:rsidRPr="00D058A1">
              <w:rPr>
                <w:rFonts w:hint="eastAsia"/>
                <w:szCs w:val="24"/>
              </w:rPr>
              <w:lastRenderedPageBreak/>
              <w:t>天然氣管線。</w:t>
            </w:r>
          </w:p>
          <w:p w:rsidR="00D058A1" w:rsidRPr="00D058A1" w:rsidRDefault="00D058A1" w:rsidP="00D058A1">
            <w:pPr>
              <w:pStyle w:val="a4"/>
              <w:ind w:leftChars="177" w:left="826" w:hangingChars="167" w:hanging="401"/>
              <w:rPr>
                <w:rFonts w:hint="eastAsia"/>
                <w:szCs w:val="24"/>
              </w:rPr>
            </w:pPr>
            <w:r w:rsidRPr="00D058A1">
              <w:rPr>
                <w:rFonts w:hint="eastAsia"/>
                <w:szCs w:val="24"/>
              </w:rPr>
              <w:t>(</w:t>
            </w:r>
            <w:r w:rsidRPr="00D058A1">
              <w:rPr>
                <w:rFonts w:hint="eastAsia"/>
                <w:szCs w:val="24"/>
              </w:rPr>
              <w:t>七</w:t>
            </w:r>
            <w:r w:rsidRPr="00D058A1">
              <w:rPr>
                <w:rFonts w:hint="eastAsia"/>
                <w:szCs w:val="24"/>
              </w:rPr>
              <w:t>)</w:t>
            </w:r>
            <w:r w:rsidRPr="00D058A1">
              <w:rPr>
                <w:rFonts w:hint="eastAsia"/>
                <w:szCs w:val="24"/>
              </w:rPr>
              <w:tab/>
            </w:r>
            <w:r w:rsidRPr="00D058A1">
              <w:rPr>
                <w:rFonts w:hint="eastAsia"/>
                <w:szCs w:val="24"/>
              </w:rPr>
              <w:t>配合主管機關辦理年度檢查</w:t>
            </w:r>
          </w:p>
          <w:p w:rsidR="00D058A1" w:rsidRPr="005953E4" w:rsidRDefault="00D058A1" w:rsidP="00D058A1">
            <w:pPr>
              <w:pStyle w:val="a4"/>
              <w:ind w:leftChars="344" w:left="826" w:firstLineChars="10" w:firstLine="24"/>
              <w:rPr>
                <w:szCs w:val="24"/>
              </w:rPr>
            </w:pPr>
            <w:r w:rsidRPr="00D058A1">
              <w:rPr>
                <w:rFonts w:hint="eastAsia"/>
                <w:szCs w:val="24"/>
              </w:rPr>
              <w:t>於主管機關辦理年度公用天然氣事業安全查核時，應配合辦理受檢，並依查核建議改進事項進行改善。</w:t>
            </w:r>
          </w:p>
        </w:tc>
        <w:tc>
          <w:tcPr>
            <w:tcW w:w="1346" w:type="pct"/>
            <w:tcBorders>
              <w:top w:val="single" w:sz="4" w:space="0" w:color="auto"/>
              <w:left w:val="single" w:sz="4" w:space="0" w:color="auto"/>
              <w:bottom w:val="single" w:sz="4" w:space="0" w:color="auto"/>
              <w:right w:val="single" w:sz="4" w:space="0" w:color="auto"/>
            </w:tcBorders>
          </w:tcPr>
          <w:p w:rsidR="00D058A1" w:rsidRPr="005953E4" w:rsidRDefault="00D058A1" w:rsidP="00B41E7A">
            <w:pPr>
              <w:pStyle w:val="a6"/>
              <w:ind w:left="451" w:hangingChars="188" w:hanging="451"/>
              <w:rPr>
                <w:rFonts w:ascii="Times New Roman"/>
                <w:szCs w:val="24"/>
              </w:rPr>
            </w:pPr>
            <w:r w:rsidRPr="005953E4">
              <w:rPr>
                <w:rFonts w:ascii="Times New Roman" w:hint="eastAsia"/>
                <w:szCs w:val="24"/>
              </w:rPr>
              <w:lastRenderedPageBreak/>
              <w:t>一、為增加條文關聯性，將原條文第</w:t>
            </w:r>
            <w:r w:rsidRPr="005953E4">
              <w:rPr>
                <w:rFonts w:ascii="Times New Roman" w:hint="eastAsia"/>
                <w:szCs w:val="24"/>
              </w:rPr>
              <w:t>6</w:t>
            </w:r>
            <w:r w:rsidRPr="005953E4">
              <w:rPr>
                <w:rFonts w:ascii="Times New Roman" w:hint="eastAsia"/>
                <w:szCs w:val="24"/>
              </w:rPr>
              <w:t>款結合第</w:t>
            </w:r>
            <w:r w:rsidRPr="005953E4">
              <w:rPr>
                <w:rFonts w:ascii="Times New Roman" w:hint="eastAsia"/>
                <w:szCs w:val="24"/>
              </w:rPr>
              <w:t>3</w:t>
            </w:r>
            <w:r w:rsidRPr="005953E4">
              <w:rPr>
                <w:rFonts w:ascii="Times New Roman" w:hint="eastAsia"/>
                <w:szCs w:val="24"/>
              </w:rPr>
              <w:t>款。</w:t>
            </w:r>
          </w:p>
          <w:p w:rsidR="00D058A1" w:rsidRPr="005953E4" w:rsidRDefault="00D058A1" w:rsidP="00B41E7A">
            <w:pPr>
              <w:pStyle w:val="a6"/>
              <w:ind w:left="451" w:hangingChars="188" w:hanging="451"/>
              <w:rPr>
                <w:rFonts w:ascii="Times New Roman"/>
                <w:szCs w:val="24"/>
              </w:rPr>
            </w:pPr>
            <w:r w:rsidRPr="005953E4">
              <w:rPr>
                <w:rFonts w:ascii="Times New Roman" w:hint="eastAsia"/>
                <w:szCs w:val="24"/>
              </w:rPr>
              <w:t>二、為逐年增加公用天然氣事業年度汰換率，修正預計汰換長度之計算方式：由前兩年之實際汰換長度平均值，改以前兩年之預計汰換長度長度平均值。</w:t>
            </w:r>
          </w:p>
          <w:p w:rsidR="00D058A1" w:rsidRPr="005953E4" w:rsidRDefault="00D058A1" w:rsidP="00B41E7A">
            <w:pPr>
              <w:pStyle w:val="a6"/>
              <w:ind w:left="451" w:hangingChars="188" w:hanging="451"/>
              <w:rPr>
                <w:rFonts w:ascii="Times New Roman"/>
                <w:szCs w:val="24"/>
              </w:rPr>
            </w:pPr>
            <w:r w:rsidRPr="005953E4">
              <w:rPr>
                <w:rFonts w:ascii="Times New Roman" w:hint="eastAsia"/>
                <w:szCs w:val="24"/>
              </w:rPr>
              <w:lastRenderedPageBreak/>
              <w:t>三、經查國內法規及標準無訂定各類天然氣管材耐用年限，爰刪除之。</w:t>
            </w:r>
          </w:p>
          <w:p w:rsidR="00D058A1" w:rsidRPr="005953E4" w:rsidRDefault="00D058A1" w:rsidP="00B41E7A">
            <w:pPr>
              <w:pStyle w:val="a6"/>
              <w:ind w:left="451" w:hangingChars="188" w:hanging="451"/>
              <w:rPr>
                <w:rFonts w:ascii="Times New Roman"/>
                <w:szCs w:val="24"/>
              </w:rPr>
            </w:pPr>
            <w:r w:rsidRPr="005953E4">
              <w:rPr>
                <w:rFonts w:ascii="Times New Roman" w:hint="eastAsia"/>
                <w:szCs w:val="24"/>
              </w:rPr>
              <w:t>四、為預防學校、醫院、車站及加油</w:t>
            </w:r>
            <w:r w:rsidRPr="005953E4">
              <w:rPr>
                <w:rFonts w:ascii="Times New Roman" w:hint="eastAsia"/>
                <w:szCs w:val="24"/>
              </w:rPr>
              <w:t>(</w:t>
            </w:r>
            <w:r w:rsidRPr="005953E4">
              <w:rPr>
                <w:rFonts w:ascii="Times New Roman" w:hint="eastAsia"/>
                <w:szCs w:val="24"/>
              </w:rPr>
              <w:t>氣</w:t>
            </w:r>
            <w:r w:rsidRPr="005953E4">
              <w:rPr>
                <w:rFonts w:ascii="Times New Roman" w:hint="eastAsia"/>
                <w:szCs w:val="24"/>
              </w:rPr>
              <w:t>)</w:t>
            </w:r>
            <w:r w:rsidRPr="005953E4">
              <w:rPr>
                <w:rFonts w:ascii="Times New Roman" w:hint="eastAsia"/>
                <w:szCs w:val="24"/>
              </w:rPr>
              <w:t>站之人潮聚集公共場所，因管線老舊所致漏氣造成災害發生，爰訂定之。</w:t>
            </w:r>
          </w:p>
          <w:p w:rsidR="00D058A1" w:rsidRPr="005953E4" w:rsidRDefault="00D058A1" w:rsidP="00B41E7A">
            <w:pPr>
              <w:pStyle w:val="a6"/>
              <w:ind w:left="451" w:hangingChars="188" w:hanging="451"/>
              <w:rPr>
                <w:rFonts w:ascii="Times New Roman"/>
                <w:szCs w:val="24"/>
              </w:rPr>
            </w:pPr>
            <w:r w:rsidRPr="005953E4">
              <w:rPr>
                <w:rFonts w:ascii="Times New Roman" w:hint="eastAsia"/>
                <w:szCs w:val="24"/>
              </w:rPr>
              <w:t>五、考量本市天然氣用戶定期檢查率已逾</w:t>
            </w:r>
            <w:r w:rsidRPr="005953E4">
              <w:rPr>
                <w:rFonts w:ascii="Times New Roman" w:hint="eastAsia"/>
                <w:szCs w:val="24"/>
              </w:rPr>
              <w:t>9</w:t>
            </w:r>
            <w:r w:rsidRPr="005953E4">
              <w:rPr>
                <w:rFonts w:ascii="Times New Roman" w:hint="eastAsia"/>
                <w:szCs w:val="24"/>
              </w:rPr>
              <w:t>成，增加有限，爰刪除逐年成長</w:t>
            </w:r>
            <w:r w:rsidRPr="005953E4">
              <w:rPr>
                <w:rFonts w:ascii="Times New Roman" w:hint="eastAsia"/>
                <w:szCs w:val="24"/>
              </w:rPr>
              <w:t>3%</w:t>
            </w:r>
            <w:r w:rsidRPr="005953E4">
              <w:rPr>
                <w:rFonts w:ascii="Times New Roman" w:hint="eastAsia"/>
                <w:szCs w:val="24"/>
              </w:rPr>
              <w:t>之規定。</w:t>
            </w:r>
          </w:p>
          <w:p w:rsidR="00D058A1" w:rsidRPr="005953E4" w:rsidRDefault="00D058A1" w:rsidP="00B41E7A">
            <w:pPr>
              <w:pStyle w:val="a6"/>
              <w:ind w:left="451" w:hangingChars="188" w:hanging="451"/>
              <w:rPr>
                <w:rFonts w:ascii="Times New Roman"/>
                <w:szCs w:val="24"/>
              </w:rPr>
            </w:pPr>
            <w:r w:rsidRPr="005953E4">
              <w:rPr>
                <w:rFonts w:ascii="Times New Roman" w:hint="eastAsia"/>
                <w:szCs w:val="24"/>
              </w:rPr>
              <w:t>六、考量實務上定檢員無從得知用戶有無依建築法需申辦室內裝修審查許可，爰刪除相關規定，又為加強督導，要求公用天然氣事業將相關檢查紀錄副知產業局。</w:t>
            </w:r>
          </w:p>
        </w:tc>
      </w:tr>
      <w:tr w:rsidR="00D058A1" w:rsidRPr="005953E4" w:rsidTr="005953E4">
        <w:tc>
          <w:tcPr>
            <w:tcW w:w="1827" w:type="pct"/>
            <w:tcBorders>
              <w:top w:val="single" w:sz="4" w:space="0" w:color="auto"/>
              <w:left w:val="single" w:sz="4" w:space="0" w:color="auto"/>
              <w:bottom w:val="single" w:sz="4" w:space="0" w:color="auto"/>
              <w:right w:val="single" w:sz="4" w:space="0" w:color="auto"/>
            </w:tcBorders>
          </w:tcPr>
          <w:p w:rsidR="00D058A1" w:rsidRPr="005953E4" w:rsidRDefault="00D058A1" w:rsidP="00B36310">
            <w:pPr>
              <w:pStyle w:val="a4"/>
              <w:rPr>
                <w:szCs w:val="24"/>
              </w:rPr>
            </w:pPr>
            <w:r w:rsidRPr="005953E4">
              <w:rPr>
                <w:rFonts w:hint="eastAsia"/>
                <w:szCs w:val="24"/>
              </w:rPr>
              <w:lastRenderedPageBreak/>
              <w:t>七、其他事項</w:t>
            </w:r>
          </w:p>
          <w:p w:rsidR="00D058A1" w:rsidRPr="005953E4" w:rsidRDefault="00D058A1" w:rsidP="00B36310">
            <w:pPr>
              <w:pStyle w:val="a4"/>
              <w:ind w:leftChars="177" w:left="826" w:hangingChars="167" w:hanging="401"/>
              <w:rPr>
                <w:szCs w:val="24"/>
              </w:rPr>
            </w:pPr>
            <w:r w:rsidRPr="005953E4">
              <w:rPr>
                <w:rFonts w:hint="eastAsia"/>
                <w:szCs w:val="24"/>
              </w:rPr>
              <w:t>(</w:t>
            </w:r>
            <w:r w:rsidRPr="005953E4">
              <w:rPr>
                <w:rFonts w:hint="eastAsia"/>
                <w:szCs w:val="24"/>
              </w:rPr>
              <w:t>一</w:t>
            </w:r>
            <w:r w:rsidRPr="005953E4">
              <w:rPr>
                <w:rFonts w:hint="eastAsia"/>
                <w:szCs w:val="24"/>
              </w:rPr>
              <w:t>)</w:t>
            </w:r>
            <w:r w:rsidRPr="005953E4">
              <w:rPr>
                <w:rFonts w:hint="eastAsia"/>
                <w:szCs w:val="24"/>
              </w:rPr>
              <w:t>公用天然氣事業新設或</w:t>
            </w:r>
            <w:r w:rsidRPr="005953E4">
              <w:rPr>
                <w:rFonts w:hint="eastAsia"/>
                <w:szCs w:val="24"/>
                <w:u w:val="single"/>
              </w:rPr>
              <w:t>檢修、</w:t>
            </w:r>
            <w:r w:rsidRPr="005953E4">
              <w:rPr>
                <w:rFonts w:hint="eastAsia"/>
                <w:szCs w:val="24"/>
              </w:rPr>
              <w:t>汰換管線後，該管線之</w:t>
            </w:r>
            <w:r w:rsidRPr="005953E4">
              <w:rPr>
                <w:rFonts w:hint="eastAsia"/>
                <w:szCs w:val="24"/>
                <w:u w:val="single"/>
              </w:rPr>
              <w:t>埋設年度</w:t>
            </w:r>
            <w:r w:rsidRPr="005953E4">
              <w:rPr>
                <w:rFonts w:hint="eastAsia"/>
                <w:szCs w:val="24"/>
              </w:rPr>
              <w:t>請提報本府產業發展局及工務局新建工程處列管。</w:t>
            </w:r>
          </w:p>
          <w:p w:rsidR="00D058A1" w:rsidRPr="005953E4" w:rsidRDefault="00D058A1" w:rsidP="00B36310">
            <w:pPr>
              <w:pStyle w:val="a4"/>
              <w:ind w:leftChars="177" w:left="826" w:hangingChars="167" w:hanging="401"/>
              <w:textDirection w:val="lrTb"/>
              <w:rPr>
                <w:szCs w:val="24"/>
              </w:rPr>
            </w:pPr>
            <w:r w:rsidRPr="005953E4">
              <w:rPr>
                <w:rFonts w:hint="eastAsia"/>
                <w:szCs w:val="24"/>
              </w:rPr>
              <w:t>(</w:t>
            </w:r>
            <w:r w:rsidRPr="005953E4">
              <w:rPr>
                <w:rFonts w:hint="eastAsia"/>
                <w:szCs w:val="24"/>
              </w:rPr>
              <w:t>二</w:t>
            </w:r>
            <w:r w:rsidRPr="005953E4">
              <w:rPr>
                <w:rFonts w:hint="eastAsia"/>
                <w:szCs w:val="24"/>
              </w:rPr>
              <w:t>)</w:t>
            </w:r>
            <w:r w:rsidRPr="005953E4">
              <w:rPr>
                <w:rFonts w:hint="eastAsia"/>
                <w:szCs w:val="24"/>
                <w:u w:val="single"/>
              </w:rPr>
              <w:t>符合管線汰換原則之</w:t>
            </w:r>
            <w:r w:rsidRPr="005953E4">
              <w:rPr>
                <w:rFonts w:hint="eastAsia"/>
                <w:szCs w:val="24"/>
              </w:rPr>
              <w:t>管線而未更新者，本府得主動要求</w:t>
            </w:r>
            <w:r w:rsidRPr="005953E4">
              <w:rPr>
                <w:rFonts w:hint="eastAsia"/>
                <w:szCs w:val="24"/>
                <w:u w:val="single"/>
              </w:rPr>
              <w:t>納入於當年度或次年度</w:t>
            </w:r>
            <w:r w:rsidRPr="005953E4">
              <w:rPr>
                <w:rFonts w:hint="eastAsia"/>
                <w:szCs w:val="24"/>
              </w:rPr>
              <w:t>汰換</w:t>
            </w:r>
            <w:r w:rsidRPr="005953E4">
              <w:rPr>
                <w:rFonts w:hint="eastAsia"/>
                <w:szCs w:val="24"/>
                <w:u w:val="single"/>
              </w:rPr>
              <w:t>計畫</w:t>
            </w:r>
            <w:r w:rsidRPr="005953E4">
              <w:rPr>
                <w:rFonts w:hint="eastAsia"/>
                <w:szCs w:val="24"/>
              </w:rPr>
              <w:t>。</w:t>
            </w:r>
          </w:p>
          <w:p w:rsidR="00D058A1" w:rsidRPr="005953E4" w:rsidRDefault="00D058A1" w:rsidP="00B36310">
            <w:pPr>
              <w:pStyle w:val="a4"/>
              <w:ind w:leftChars="177" w:left="826" w:hangingChars="167" w:hanging="401"/>
              <w:textDirection w:val="lrTb"/>
              <w:rPr>
                <w:szCs w:val="24"/>
              </w:rPr>
            </w:pPr>
          </w:p>
        </w:tc>
        <w:tc>
          <w:tcPr>
            <w:tcW w:w="1827" w:type="pct"/>
            <w:tcBorders>
              <w:top w:val="single" w:sz="4" w:space="0" w:color="auto"/>
              <w:left w:val="single" w:sz="4" w:space="0" w:color="auto"/>
              <w:bottom w:val="single" w:sz="4" w:space="0" w:color="auto"/>
              <w:right w:val="single" w:sz="4" w:space="0" w:color="auto"/>
            </w:tcBorders>
          </w:tcPr>
          <w:p w:rsidR="00D058A1" w:rsidRPr="005953E4" w:rsidRDefault="00D058A1" w:rsidP="00B36310">
            <w:pPr>
              <w:pStyle w:val="a4"/>
              <w:rPr>
                <w:szCs w:val="24"/>
              </w:rPr>
            </w:pPr>
            <w:r w:rsidRPr="005953E4">
              <w:rPr>
                <w:rFonts w:hint="eastAsia"/>
                <w:szCs w:val="24"/>
              </w:rPr>
              <w:t>七、其他事項</w:t>
            </w:r>
          </w:p>
          <w:p w:rsidR="00D058A1" w:rsidRDefault="00D058A1" w:rsidP="00B36310">
            <w:pPr>
              <w:pStyle w:val="a4"/>
              <w:ind w:leftChars="177" w:left="826" w:hangingChars="167" w:hanging="401"/>
              <w:rPr>
                <w:rFonts w:hint="eastAsia"/>
                <w:szCs w:val="24"/>
              </w:rPr>
            </w:pPr>
            <w:r w:rsidRPr="005953E4">
              <w:rPr>
                <w:rFonts w:hint="eastAsia"/>
                <w:szCs w:val="24"/>
              </w:rPr>
              <w:t>(</w:t>
            </w:r>
            <w:r w:rsidRPr="005953E4">
              <w:rPr>
                <w:rFonts w:hint="eastAsia"/>
                <w:szCs w:val="24"/>
              </w:rPr>
              <w:t>一</w:t>
            </w:r>
            <w:r w:rsidRPr="005953E4">
              <w:rPr>
                <w:rFonts w:hint="eastAsia"/>
                <w:szCs w:val="24"/>
              </w:rPr>
              <w:t>)</w:t>
            </w:r>
            <w:r w:rsidRPr="005953E4">
              <w:rPr>
                <w:rFonts w:hint="eastAsia"/>
                <w:szCs w:val="24"/>
              </w:rPr>
              <w:t>公用天然氣事業新設或汰換管線後，該管線之</w:t>
            </w:r>
            <w:r w:rsidRPr="005953E4">
              <w:rPr>
                <w:rFonts w:hint="eastAsia"/>
                <w:szCs w:val="24"/>
                <w:u w:val="single"/>
              </w:rPr>
              <w:t>耐用年限</w:t>
            </w:r>
            <w:r w:rsidRPr="005953E4">
              <w:rPr>
                <w:rFonts w:hint="eastAsia"/>
                <w:szCs w:val="24"/>
              </w:rPr>
              <w:t>請提報本府產業發展局及工務局新建工程處列管。</w:t>
            </w:r>
          </w:p>
          <w:p w:rsidR="008914FA" w:rsidRPr="005953E4" w:rsidRDefault="008914FA" w:rsidP="00B36310">
            <w:pPr>
              <w:pStyle w:val="a4"/>
              <w:ind w:leftChars="177" w:left="826" w:hangingChars="167" w:hanging="401"/>
              <w:rPr>
                <w:szCs w:val="24"/>
              </w:rPr>
            </w:pPr>
            <w:bookmarkStart w:id="0" w:name="_GoBack"/>
            <w:bookmarkEnd w:id="0"/>
          </w:p>
          <w:p w:rsidR="00D058A1" w:rsidRPr="005953E4" w:rsidRDefault="00D058A1" w:rsidP="00B36310">
            <w:pPr>
              <w:pStyle w:val="a4"/>
              <w:ind w:leftChars="177" w:left="826" w:hangingChars="167" w:hanging="401"/>
              <w:textDirection w:val="lrTb"/>
              <w:rPr>
                <w:szCs w:val="24"/>
              </w:rPr>
            </w:pPr>
            <w:r w:rsidRPr="005953E4">
              <w:rPr>
                <w:rFonts w:hint="eastAsia"/>
                <w:szCs w:val="24"/>
              </w:rPr>
              <w:t>(</w:t>
            </w:r>
            <w:r w:rsidRPr="005953E4">
              <w:rPr>
                <w:rFonts w:hint="eastAsia"/>
                <w:szCs w:val="24"/>
              </w:rPr>
              <w:t>二</w:t>
            </w:r>
            <w:r w:rsidRPr="005953E4">
              <w:rPr>
                <w:rFonts w:hint="eastAsia"/>
                <w:szCs w:val="24"/>
              </w:rPr>
              <w:t>)</w:t>
            </w:r>
            <w:r w:rsidRPr="005953E4">
              <w:rPr>
                <w:rFonts w:hint="eastAsia"/>
                <w:szCs w:val="24"/>
              </w:rPr>
              <w:t>管線</w:t>
            </w:r>
            <w:r w:rsidRPr="005953E4">
              <w:rPr>
                <w:rFonts w:hint="eastAsia"/>
                <w:szCs w:val="24"/>
                <w:u w:val="single"/>
              </w:rPr>
              <w:t>超過耐用年限</w:t>
            </w:r>
            <w:r w:rsidRPr="005953E4">
              <w:rPr>
                <w:rFonts w:hint="eastAsia"/>
                <w:szCs w:val="24"/>
              </w:rPr>
              <w:t>而未更新者，本府得主動要求汰換。</w:t>
            </w:r>
          </w:p>
        </w:tc>
        <w:tc>
          <w:tcPr>
            <w:tcW w:w="1346" w:type="pct"/>
            <w:tcBorders>
              <w:top w:val="single" w:sz="4" w:space="0" w:color="auto"/>
              <w:left w:val="single" w:sz="4" w:space="0" w:color="auto"/>
              <w:bottom w:val="single" w:sz="4" w:space="0" w:color="auto"/>
              <w:right w:val="single" w:sz="4" w:space="0" w:color="auto"/>
            </w:tcBorders>
          </w:tcPr>
          <w:p w:rsidR="00D058A1" w:rsidRPr="005953E4" w:rsidRDefault="00D058A1" w:rsidP="00B41E7A">
            <w:pPr>
              <w:pStyle w:val="a6"/>
              <w:ind w:left="451" w:hangingChars="188" w:hanging="451"/>
              <w:rPr>
                <w:rFonts w:ascii="Times New Roman"/>
                <w:szCs w:val="24"/>
              </w:rPr>
            </w:pPr>
            <w:r w:rsidRPr="005953E4">
              <w:rPr>
                <w:rFonts w:ascii="Times New Roman" w:hint="eastAsia"/>
                <w:szCs w:val="24"/>
              </w:rPr>
              <w:t>一、為加強督導，要求公用天然氣事業將管線檢修情形提報本府產業發展局及工務局新建工程處列管。</w:t>
            </w:r>
          </w:p>
          <w:p w:rsidR="00D058A1" w:rsidRPr="005953E4" w:rsidRDefault="00D058A1" w:rsidP="00B41E7A">
            <w:pPr>
              <w:pStyle w:val="a6"/>
              <w:ind w:left="451" w:hangingChars="188" w:hanging="451"/>
              <w:rPr>
                <w:rFonts w:ascii="Times New Roman"/>
                <w:szCs w:val="24"/>
              </w:rPr>
            </w:pPr>
            <w:r w:rsidRPr="005953E4">
              <w:rPr>
                <w:rFonts w:ascii="Times New Roman" w:hint="eastAsia"/>
                <w:szCs w:val="24"/>
              </w:rPr>
              <w:t>二、經查國內法規及標準無訂定各類天然氣管材耐用年限，爰刪除之。</w:t>
            </w:r>
          </w:p>
          <w:p w:rsidR="00D058A1" w:rsidRPr="005953E4" w:rsidRDefault="00D058A1" w:rsidP="00B41E7A">
            <w:pPr>
              <w:pStyle w:val="a6"/>
              <w:ind w:left="451" w:hangingChars="188" w:hanging="451"/>
              <w:rPr>
                <w:rFonts w:ascii="Times New Roman"/>
                <w:szCs w:val="24"/>
              </w:rPr>
            </w:pPr>
            <w:r w:rsidRPr="005953E4">
              <w:rPr>
                <w:rFonts w:ascii="Times New Roman" w:hint="eastAsia"/>
                <w:szCs w:val="24"/>
              </w:rPr>
              <w:t>三、為加強督導，本府得主動要求公用天然氣事業將符合管線汰換原則之管線，納入於當年度或次年度汰換計畫。</w:t>
            </w:r>
          </w:p>
        </w:tc>
      </w:tr>
    </w:tbl>
    <w:p w:rsidR="004B2529" w:rsidRPr="005953E4" w:rsidRDefault="004B2529" w:rsidP="0075616D">
      <w:pPr>
        <w:adjustRightInd w:val="0"/>
        <w:spacing w:afterLines="100" w:after="360" w:line="460" w:lineRule="exact"/>
        <w:ind w:rightChars="-60" w:right="-144"/>
        <w:textAlignment w:val="baseline"/>
        <w:rPr>
          <w:rFonts w:ascii="Times New Roman" w:eastAsia="標楷體" w:hAnsi="Times New Roman" w:cs="Times New Roman"/>
          <w:b/>
          <w:kern w:val="0"/>
          <w:sz w:val="36"/>
          <w:szCs w:val="20"/>
        </w:rPr>
      </w:pPr>
    </w:p>
    <w:sectPr w:rsidR="004B2529" w:rsidRPr="005953E4" w:rsidSect="004B2529">
      <w:footerReference w:type="default" r:id="rId11"/>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AF" w:rsidRDefault="000376AF" w:rsidP="000459C1">
      <w:r>
        <w:separator/>
      </w:r>
    </w:p>
  </w:endnote>
  <w:endnote w:type="continuationSeparator" w:id="0">
    <w:p w:rsidR="000376AF" w:rsidRDefault="000376AF" w:rsidP="0004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420844"/>
      <w:docPartObj>
        <w:docPartGallery w:val="Page Numbers (Bottom of Page)"/>
        <w:docPartUnique/>
      </w:docPartObj>
    </w:sdtPr>
    <w:sdtEndPr/>
    <w:sdtContent>
      <w:p w:rsidR="0073572E" w:rsidRDefault="0073572E">
        <w:pPr>
          <w:pStyle w:val="a9"/>
          <w:jc w:val="center"/>
        </w:pPr>
        <w:r>
          <w:fldChar w:fldCharType="begin"/>
        </w:r>
        <w:r>
          <w:instrText>PAGE   \* MERGEFORMAT</w:instrText>
        </w:r>
        <w:r>
          <w:fldChar w:fldCharType="separate"/>
        </w:r>
        <w:r w:rsidR="00BF61DF" w:rsidRPr="00BF61DF">
          <w:rPr>
            <w:noProof/>
            <w:lang w:val="zh-TW"/>
          </w:rPr>
          <w:t>4</w:t>
        </w:r>
        <w:r>
          <w:fldChar w:fldCharType="end"/>
        </w:r>
      </w:p>
    </w:sdtContent>
  </w:sdt>
  <w:p w:rsidR="0073572E" w:rsidRDefault="007357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AF" w:rsidRDefault="000376AF" w:rsidP="000459C1">
      <w:r>
        <w:separator/>
      </w:r>
    </w:p>
  </w:footnote>
  <w:footnote w:type="continuationSeparator" w:id="0">
    <w:p w:rsidR="000376AF" w:rsidRDefault="000376AF" w:rsidP="00045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2C4"/>
    <w:multiLevelType w:val="multilevel"/>
    <w:tmpl w:val="159C8A74"/>
    <w:lvl w:ilvl="0">
      <w:start w:val="3"/>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2"/>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upperLetter"/>
      <w:lvlText w:val="%6"/>
      <w:lvlJc w:val="left"/>
      <w:pPr>
        <w:ind w:left="3260" w:hanging="1134"/>
      </w:pPr>
      <w:rPr>
        <w:rFonts w:hint="eastAsia"/>
      </w:rPr>
    </w:lvl>
    <w:lvl w:ilvl="6">
      <w:start w:val="1"/>
      <w:numFmt w:val="low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1">
    <w:nsid w:val="09FE041C"/>
    <w:multiLevelType w:val="multilevel"/>
    <w:tmpl w:val="2E1C6DF0"/>
    <w:lvl w:ilvl="0">
      <w:start w:val="3"/>
      <w:numFmt w:val="ideographLegalTraditional"/>
      <w:suff w:val="nothing"/>
      <w:lvlText w:val="%1、"/>
      <w:lvlJc w:val="left"/>
      <w:pPr>
        <w:ind w:left="425" w:hanging="425"/>
      </w:pPr>
      <w:rPr>
        <w:rFonts w:hint="eastAsia"/>
      </w:rPr>
    </w:lvl>
    <w:lvl w:ilvl="1">
      <w:start w:val="2"/>
      <w:numFmt w:val="taiwaneseCountingThousand"/>
      <w:suff w:val="nothing"/>
      <w:lvlText w:val="%2、"/>
      <w:lvlJc w:val="left"/>
      <w:pPr>
        <w:ind w:left="992" w:hanging="567"/>
      </w:pPr>
      <w:rPr>
        <w:rFonts w:hint="eastAsia"/>
      </w:rPr>
    </w:lvl>
    <w:lvl w:ilvl="2">
      <w:start w:val="3"/>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upperLetter"/>
      <w:lvlText w:val="%6"/>
      <w:lvlJc w:val="left"/>
      <w:pPr>
        <w:ind w:left="3260" w:hanging="1134"/>
      </w:pPr>
      <w:rPr>
        <w:rFonts w:hint="eastAsia"/>
      </w:rPr>
    </w:lvl>
    <w:lvl w:ilvl="6">
      <w:start w:val="1"/>
      <w:numFmt w:val="low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2">
    <w:nsid w:val="0D534DCA"/>
    <w:multiLevelType w:val="hybridMultilevel"/>
    <w:tmpl w:val="EE1076B0"/>
    <w:lvl w:ilvl="0" w:tplc="601A544A">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81215B"/>
    <w:multiLevelType w:val="hybridMultilevel"/>
    <w:tmpl w:val="C358C38E"/>
    <w:lvl w:ilvl="0" w:tplc="BEE63736">
      <w:start w:val="1"/>
      <w:numFmt w:val="decimal"/>
      <w:lvlText w:val="(%1)"/>
      <w:lvlJc w:val="left"/>
      <w:pPr>
        <w:ind w:left="192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
    <w:nsid w:val="13512D74"/>
    <w:multiLevelType w:val="singleLevel"/>
    <w:tmpl w:val="12DE2744"/>
    <w:lvl w:ilvl="0">
      <w:start w:val="15"/>
      <w:numFmt w:val="bullet"/>
      <w:lvlText w:val="□"/>
      <w:lvlJc w:val="left"/>
      <w:pPr>
        <w:tabs>
          <w:tab w:val="num" w:pos="3390"/>
        </w:tabs>
        <w:ind w:left="3390" w:hanging="330"/>
      </w:pPr>
      <w:rPr>
        <w:rFonts w:ascii="標楷體" w:eastAsia="標楷體" w:hAnsi="Arial" w:hint="eastAsia"/>
        <w:sz w:val="32"/>
      </w:rPr>
    </w:lvl>
  </w:abstractNum>
  <w:abstractNum w:abstractNumId="5">
    <w:nsid w:val="196319DB"/>
    <w:multiLevelType w:val="hybridMultilevel"/>
    <w:tmpl w:val="ADF04696"/>
    <w:lvl w:ilvl="0" w:tplc="F202FF5A">
      <w:start w:val="2"/>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7446EF"/>
    <w:multiLevelType w:val="multilevel"/>
    <w:tmpl w:val="BC8CE22C"/>
    <w:lvl w:ilvl="0">
      <w:start w:val="3"/>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2"/>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2"/>
      <w:numFmt w:val="decimal"/>
      <w:lvlText w:val="(%5)"/>
      <w:lvlJc w:val="left"/>
      <w:pPr>
        <w:ind w:left="2551" w:hanging="850"/>
      </w:pPr>
      <w:rPr>
        <w:rFonts w:hint="eastAsia"/>
      </w:rPr>
    </w:lvl>
    <w:lvl w:ilvl="5">
      <w:start w:val="1"/>
      <w:numFmt w:val="upperLetter"/>
      <w:lvlText w:val="%6"/>
      <w:lvlJc w:val="left"/>
      <w:pPr>
        <w:ind w:left="3260" w:hanging="1134"/>
      </w:pPr>
      <w:rPr>
        <w:rFonts w:hint="eastAsia"/>
      </w:rPr>
    </w:lvl>
    <w:lvl w:ilvl="6">
      <w:start w:val="1"/>
      <w:numFmt w:val="low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7">
    <w:nsid w:val="1DA043BF"/>
    <w:multiLevelType w:val="hybridMultilevel"/>
    <w:tmpl w:val="B8007056"/>
    <w:lvl w:ilvl="0" w:tplc="C41AB89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5D624F"/>
    <w:multiLevelType w:val="hybridMultilevel"/>
    <w:tmpl w:val="D6F86686"/>
    <w:lvl w:ilvl="0" w:tplc="6B062D94">
      <w:start w:val="2"/>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1F7B6D"/>
    <w:multiLevelType w:val="multilevel"/>
    <w:tmpl w:val="1E305946"/>
    <w:lvl w:ilvl="0">
      <w:start w:val="3"/>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upperLetter"/>
      <w:lvlText w:val="%6"/>
      <w:lvlJc w:val="left"/>
      <w:pPr>
        <w:ind w:left="3260" w:hanging="1134"/>
      </w:pPr>
      <w:rPr>
        <w:rFonts w:hint="eastAsia"/>
      </w:rPr>
    </w:lvl>
    <w:lvl w:ilvl="6">
      <w:start w:val="1"/>
      <w:numFmt w:val="low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10">
    <w:nsid w:val="28D521E5"/>
    <w:multiLevelType w:val="hybridMultilevel"/>
    <w:tmpl w:val="182A7F38"/>
    <w:lvl w:ilvl="0" w:tplc="BEE63736">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027D77"/>
    <w:multiLevelType w:val="hybridMultilevel"/>
    <w:tmpl w:val="302A2BE8"/>
    <w:lvl w:ilvl="0" w:tplc="8BC6C492">
      <w:start w:val="1"/>
      <w:numFmt w:val="taiwaneseCountingThousand"/>
      <w:lvlText w:val="%1、"/>
      <w:lvlJc w:val="left"/>
      <w:pPr>
        <w:ind w:left="960" w:hanging="480"/>
      </w:pPr>
      <w:rPr>
        <w:lang w:val="en-US"/>
      </w:rPr>
    </w:lvl>
    <w:lvl w:ilvl="1" w:tplc="895024C2">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lvl>
    <w:lvl w:ilvl="3" w:tplc="BEE63736">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DE14F6D"/>
    <w:multiLevelType w:val="multilevel"/>
    <w:tmpl w:val="5CF6D29C"/>
    <w:lvl w:ilvl="0">
      <w:start w:val="3"/>
      <w:numFmt w:val="ideographLegalTraditional"/>
      <w:suff w:val="nothing"/>
      <w:lvlText w:val="%1、"/>
      <w:lvlJc w:val="left"/>
      <w:pPr>
        <w:ind w:left="425" w:hanging="425"/>
      </w:pPr>
      <w:rPr>
        <w:rFonts w:hint="eastAsia"/>
      </w:rPr>
    </w:lvl>
    <w:lvl w:ilvl="1">
      <w:start w:val="2"/>
      <w:numFmt w:val="taiwaneseCountingThousand"/>
      <w:suff w:val="nothing"/>
      <w:lvlText w:val="%2、"/>
      <w:lvlJc w:val="left"/>
      <w:pPr>
        <w:ind w:left="992" w:hanging="567"/>
      </w:pPr>
      <w:rPr>
        <w:rFonts w:hint="eastAsia"/>
      </w:rPr>
    </w:lvl>
    <w:lvl w:ilvl="2">
      <w:start w:val="5"/>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upperLetter"/>
      <w:lvlText w:val="%6"/>
      <w:lvlJc w:val="left"/>
      <w:pPr>
        <w:ind w:left="3260" w:hanging="1134"/>
      </w:pPr>
      <w:rPr>
        <w:rFonts w:hint="eastAsia"/>
      </w:rPr>
    </w:lvl>
    <w:lvl w:ilvl="6">
      <w:start w:val="1"/>
      <w:numFmt w:val="low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13">
    <w:nsid w:val="3B783C68"/>
    <w:multiLevelType w:val="hybridMultilevel"/>
    <w:tmpl w:val="49F6CA6A"/>
    <w:lvl w:ilvl="0" w:tplc="A6F0AE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152E17"/>
    <w:multiLevelType w:val="hybridMultilevel"/>
    <w:tmpl w:val="182A7F38"/>
    <w:lvl w:ilvl="0" w:tplc="BEE63736">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7E4A57"/>
    <w:multiLevelType w:val="multilevel"/>
    <w:tmpl w:val="84788804"/>
    <w:lvl w:ilvl="0">
      <w:start w:val="3"/>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2"/>
      <w:numFmt w:val="taiwaneseCountingThousand"/>
      <w:suff w:val="nothing"/>
      <w:lvlText w:val="(%3)"/>
      <w:lvlJc w:val="left"/>
      <w:pPr>
        <w:ind w:left="1418" w:hanging="567"/>
      </w:pPr>
      <w:rPr>
        <w:rFonts w:hint="eastAsia"/>
      </w:rPr>
    </w:lvl>
    <w:lvl w:ilvl="3">
      <w:start w:val="5"/>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upperLetter"/>
      <w:lvlText w:val="%6"/>
      <w:lvlJc w:val="left"/>
      <w:pPr>
        <w:ind w:left="3260" w:hanging="1134"/>
      </w:pPr>
      <w:rPr>
        <w:rFonts w:hint="eastAsia"/>
      </w:rPr>
    </w:lvl>
    <w:lvl w:ilvl="6">
      <w:start w:val="1"/>
      <w:numFmt w:val="low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16">
    <w:nsid w:val="41F768B7"/>
    <w:multiLevelType w:val="hybridMultilevel"/>
    <w:tmpl w:val="E0A6FBD2"/>
    <w:lvl w:ilvl="0" w:tplc="4572A046">
      <w:start w:val="1"/>
      <w:numFmt w:val="taiwaneseCountingThousand"/>
      <w:lvlText w:val="%1、"/>
      <w:lvlJc w:val="left"/>
      <w:pPr>
        <w:ind w:left="720" w:hanging="720"/>
      </w:pPr>
      <w:rPr>
        <w:rFonts w:hint="default"/>
      </w:rPr>
    </w:lvl>
    <w:lvl w:ilvl="1" w:tplc="C0C0FA52">
      <w:start w:val="1"/>
      <w:numFmt w:val="decimal"/>
      <w:lvlText w:val="%2."/>
      <w:lvlJc w:val="left"/>
      <w:pPr>
        <w:ind w:left="960" w:hanging="480"/>
      </w:pPr>
      <w:rPr>
        <w:b w:val="0"/>
      </w:rPr>
    </w:lvl>
    <w:lvl w:ilvl="2" w:tplc="02F48FA2">
      <w:start w:val="1"/>
      <w:numFmt w:val="decimal"/>
      <w:lvlText w:val="(%3) "/>
      <w:lvlJc w:val="left"/>
      <w:pPr>
        <w:ind w:left="1440" w:hanging="480"/>
      </w:pPr>
      <w:rPr>
        <w:rFonts w:ascii="Times New Roman" w:eastAsia="標楷體" w:hAnsi="Times New Roman" w:cs="Times New Roman" w:hint="default"/>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D92A27"/>
    <w:multiLevelType w:val="hybridMultilevel"/>
    <w:tmpl w:val="180E20CE"/>
    <w:lvl w:ilvl="0" w:tplc="9E36F9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A83C9C"/>
    <w:multiLevelType w:val="multilevel"/>
    <w:tmpl w:val="1E305946"/>
    <w:lvl w:ilvl="0">
      <w:start w:val="3"/>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upperLetter"/>
      <w:lvlText w:val="%6"/>
      <w:lvlJc w:val="left"/>
      <w:pPr>
        <w:ind w:left="3260" w:hanging="1134"/>
      </w:pPr>
      <w:rPr>
        <w:rFonts w:hint="eastAsia"/>
      </w:rPr>
    </w:lvl>
    <w:lvl w:ilvl="6">
      <w:start w:val="1"/>
      <w:numFmt w:val="low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19">
    <w:nsid w:val="4A81093B"/>
    <w:multiLevelType w:val="hybridMultilevel"/>
    <w:tmpl w:val="572EE236"/>
    <w:lvl w:ilvl="0" w:tplc="ABA435AA">
      <w:start w:val="1"/>
      <w:numFmt w:val="taiwaneseCountingThousand"/>
      <w:lvlText w:val="%1、"/>
      <w:lvlJc w:val="left"/>
      <w:pPr>
        <w:ind w:left="624" w:hanging="720"/>
      </w:pPr>
      <w:rPr>
        <w:rFonts w:hint="default"/>
        <w:lang w:val="en-US"/>
      </w:rPr>
    </w:lvl>
    <w:lvl w:ilvl="1" w:tplc="04090019" w:tentative="1">
      <w:start w:val="1"/>
      <w:numFmt w:val="ideographTraditional"/>
      <w:lvlText w:val="%2、"/>
      <w:lvlJc w:val="left"/>
      <w:pPr>
        <w:ind w:left="864" w:hanging="480"/>
      </w:pPr>
    </w:lvl>
    <w:lvl w:ilvl="2" w:tplc="0409001B" w:tentative="1">
      <w:start w:val="1"/>
      <w:numFmt w:val="lowerRoman"/>
      <w:lvlText w:val="%3."/>
      <w:lvlJc w:val="right"/>
      <w:pPr>
        <w:ind w:left="1344" w:hanging="480"/>
      </w:pPr>
    </w:lvl>
    <w:lvl w:ilvl="3" w:tplc="0409000F" w:tentative="1">
      <w:start w:val="1"/>
      <w:numFmt w:val="decimal"/>
      <w:lvlText w:val="%4."/>
      <w:lvlJc w:val="left"/>
      <w:pPr>
        <w:ind w:left="1824" w:hanging="480"/>
      </w:pPr>
    </w:lvl>
    <w:lvl w:ilvl="4" w:tplc="04090019" w:tentative="1">
      <w:start w:val="1"/>
      <w:numFmt w:val="ideographTraditional"/>
      <w:lvlText w:val="%5、"/>
      <w:lvlJc w:val="left"/>
      <w:pPr>
        <w:ind w:left="2304" w:hanging="480"/>
      </w:pPr>
    </w:lvl>
    <w:lvl w:ilvl="5" w:tplc="0409001B" w:tentative="1">
      <w:start w:val="1"/>
      <w:numFmt w:val="lowerRoman"/>
      <w:lvlText w:val="%6."/>
      <w:lvlJc w:val="right"/>
      <w:pPr>
        <w:ind w:left="2784" w:hanging="480"/>
      </w:pPr>
    </w:lvl>
    <w:lvl w:ilvl="6" w:tplc="0409000F" w:tentative="1">
      <w:start w:val="1"/>
      <w:numFmt w:val="decimal"/>
      <w:lvlText w:val="%7."/>
      <w:lvlJc w:val="left"/>
      <w:pPr>
        <w:ind w:left="3264" w:hanging="480"/>
      </w:pPr>
    </w:lvl>
    <w:lvl w:ilvl="7" w:tplc="04090019" w:tentative="1">
      <w:start w:val="1"/>
      <w:numFmt w:val="ideographTraditional"/>
      <w:lvlText w:val="%8、"/>
      <w:lvlJc w:val="left"/>
      <w:pPr>
        <w:ind w:left="3744" w:hanging="480"/>
      </w:pPr>
    </w:lvl>
    <w:lvl w:ilvl="8" w:tplc="0409001B" w:tentative="1">
      <w:start w:val="1"/>
      <w:numFmt w:val="lowerRoman"/>
      <w:lvlText w:val="%9."/>
      <w:lvlJc w:val="right"/>
      <w:pPr>
        <w:ind w:left="4224" w:hanging="480"/>
      </w:pPr>
    </w:lvl>
  </w:abstractNum>
  <w:abstractNum w:abstractNumId="20">
    <w:nsid w:val="4AED2F98"/>
    <w:multiLevelType w:val="hybridMultilevel"/>
    <w:tmpl w:val="0FCEA01E"/>
    <w:lvl w:ilvl="0" w:tplc="1400A948">
      <w:start w:val="1"/>
      <w:numFmt w:val="decimal"/>
      <w:lvlText w:val="%1."/>
      <w:lvlJc w:val="left"/>
      <w:pPr>
        <w:tabs>
          <w:tab w:val="num" w:pos="720"/>
        </w:tabs>
        <w:ind w:left="720" w:hanging="360"/>
      </w:pPr>
    </w:lvl>
    <w:lvl w:ilvl="1" w:tplc="E1EE1BF4" w:tentative="1">
      <w:start w:val="1"/>
      <w:numFmt w:val="decimal"/>
      <w:lvlText w:val="%2."/>
      <w:lvlJc w:val="left"/>
      <w:pPr>
        <w:tabs>
          <w:tab w:val="num" w:pos="1440"/>
        </w:tabs>
        <w:ind w:left="1440" w:hanging="360"/>
      </w:pPr>
    </w:lvl>
    <w:lvl w:ilvl="2" w:tplc="C2B8A880" w:tentative="1">
      <w:start w:val="1"/>
      <w:numFmt w:val="decimal"/>
      <w:lvlText w:val="%3."/>
      <w:lvlJc w:val="left"/>
      <w:pPr>
        <w:tabs>
          <w:tab w:val="num" w:pos="2160"/>
        </w:tabs>
        <w:ind w:left="2160" w:hanging="360"/>
      </w:pPr>
    </w:lvl>
    <w:lvl w:ilvl="3" w:tplc="A7EC73CA" w:tentative="1">
      <w:start w:val="1"/>
      <w:numFmt w:val="decimal"/>
      <w:lvlText w:val="%4."/>
      <w:lvlJc w:val="left"/>
      <w:pPr>
        <w:tabs>
          <w:tab w:val="num" w:pos="2880"/>
        </w:tabs>
        <w:ind w:left="2880" w:hanging="360"/>
      </w:pPr>
    </w:lvl>
    <w:lvl w:ilvl="4" w:tplc="775A3AB0" w:tentative="1">
      <w:start w:val="1"/>
      <w:numFmt w:val="decimal"/>
      <w:lvlText w:val="%5."/>
      <w:lvlJc w:val="left"/>
      <w:pPr>
        <w:tabs>
          <w:tab w:val="num" w:pos="3600"/>
        </w:tabs>
        <w:ind w:left="3600" w:hanging="360"/>
      </w:pPr>
    </w:lvl>
    <w:lvl w:ilvl="5" w:tplc="D3FAC742" w:tentative="1">
      <w:start w:val="1"/>
      <w:numFmt w:val="decimal"/>
      <w:lvlText w:val="%6."/>
      <w:lvlJc w:val="left"/>
      <w:pPr>
        <w:tabs>
          <w:tab w:val="num" w:pos="4320"/>
        </w:tabs>
        <w:ind w:left="4320" w:hanging="360"/>
      </w:pPr>
    </w:lvl>
    <w:lvl w:ilvl="6" w:tplc="C68C8C62" w:tentative="1">
      <w:start w:val="1"/>
      <w:numFmt w:val="decimal"/>
      <w:lvlText w:val="%7."/>
      <w:lvlJc w:val="left"/>
      <w:pPr>
        <w:tabs>
          <w:tab w:val="num" w:pos="5040"/>
        </w:tabs>
        <w:ind w:left="5040" w:hanging="360"/>
      </w:pPr>
    </w:lvl>
    <w:lvl w:ilvl="7" w:tplc="F250AB62" w:tentative="1">
      <w:start w:val="1"/>
      <w:numFmt w:val="decimal"/>
      <w:lvlText w:val="%8."/>
      <w:lvlJc w:val="left"/>
      <w:pPr>
        <w:tabs>
          <w:tab w:val="num" w:pos="5760"/>
        </w:tabs>
        <w:ind w:left="5760" w:hanging="360"/>
      </w:pPr>
    </w:lvl>
    <w:lvl w:ilvl="8" w:tplc="5300B9C0" w:tentative="1">
      <w:start w:val="1"/>
      <w:numFmt w:val="decimal"/>
      <w:lvlText w:val="%9."/>
      <w:lvlJc w:val="left"/>
      <w:pPr>
        <w:tabs>
          <w:tab w:val="num" w:pos="6480"/>
        </w:tabs>
        <w:ind w:left="6480" w:hanging="360"/>
      </w:pPr>
    </w:lvl>
  </w:abstractNum>
  <w:abstractNum w:abstractNumId="21">
    <w:nsid w:val="4C731BBF"/>
    <w:multiLevelType w:val="hybridMultilevel"/>
    <w:tmpl w:val="926A5C2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4CC84CA6"/>
    <w:multiLevelType w:val="hybridMultilevel"/>
    <w:tmpl w:val="F13C470E"/>
    <w:lvl w:ilvl="0" w:tplc="AF5E4C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7EC493E"/>
    <w:multiLevelType w:val="multilevel"/>
    <w:tmpl w:val="3B1CE974"/>
    <w:lvl w:ilvl="0">
      <w:start w:val="3"/>
      <w:numFmt w:val="ideographLegalTraditional"/>
      <w:suff w:val="nothing"/>
      <w:lvlText w:val="%1、"/>
      <w:lvlJc w:val="left"/>
      <w:pPr>
        <w:ind w:left="425" w:hanging="425"/>
      </w:pPr>
      <w:rPr>
        <w:rFonts w:hint="eastAsia"/>
      </w:rPr>
    </w:lvl>
    <w:lvl w:ilvl="1">
      <w:start w:val="2"/>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2"/>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upperLetter"/>
      <w:lvlText w:val="%6"/>
      <w:lvlJc w:val="left"/>
      <w:pPr>
        <w:ind w:left="3260" w:hanging="1134"/>
      </w:pPr>
      <w:rPr>
        <w:rFonts w:hint="eastAsia"/>
      </w:rPr>
    </w:lvl>
    <w:lvl w:ilvl="6">
      <w:start w:val="1"/>
      <w:numFmt w:val="low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24">
    <w:nsid w:val="5F3D71BB"/>
    <w:multiLevelType w:val="hybridMultilevel"/>
    <w:tmpl w:val="DEA027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03F09B6"/>
    <w:multiLevelType w:val="hybridMultilevel"/>
    <w:tmpl w:val="926A5C2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62872BBC"/>
    <w:multiLevelType w:val="multilevel"/>
    <w:tmpl w:val="1E305946"/>
    <w:lvl w:ilvl="0">
      <w:start w:val="3"/>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upperLetter"/>
      <w:lvlText w:val="%6"/>
      <w:lvlJc w:val="left"/>
      <w:pPr>
        <w:ind w:left="3260" w:hanging="1134"/>
      </w:pPr>
      <w:rPr>
        <w:rFonts w:hint="eastAsia"/>
      </w:rPr>
    </w:lvl>
    <w:lvl w:ilvl="6">
      <w:start w:val="1"/>
      <w:numFmt w:val="low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27">
    <w:nsid w:val="67F33116"/>
    <w:multiLevelType w:val="hybridMultilevel"/>
    <w:tmpl w:val="2F7AB1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B56081F"/>
    <w:multiLevelType w:val="multilevel"/>
    <w:tmpl w:val="E8442F3E"/>
    <w:lvl w:ilvl="0">
      <w:start w:val="3"/>
      <w:numFmt w:val="ideographLegalTraditional"/>
      <w:suff w:val="nothing"/>
      <w:lvlText w:val="%1、"/>
      <w:lvlJc w:val="left"/>
      <w:pPr>
        <w:ind w:left="425" w:hanging="425"/>
      </w:pPr>
      <w:rPr>
        <w:rFonts w:hint="eastAsia"/>
      </w:rPr>
    </w:lvl>
    <w:lvl w:ilvl="1">
      <w:start w:val="2"/>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upperLetter"/>
      <w:lvlText w:val="%6"/>
      <w:lvlJc w:val="left"/>
      <w:pPr>
        <w:ind w:left="3260" w:hanging="1134"/>
      </w:pPr>
      <w:rPr>
        <w:rFonts w:hint="eastAsia"/>
      </w:rPr>
    </w:lvl>
    <w:lvl w:ilvl="6">
      <w:start w:val="1"/>
      <w:numFmt w:val="low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29">
    <w:nsid w:val="6C8B5BEB"/>
    <w:multiLevelType w:val="multilevel"/>
    <w:tmpl w:val="772C312C"/>
    <w:lvl w:ilvl="0">
      <w:start w:val="3"/>
      <w:numFmt w:val="ideographLegalTraditional"/>
      <w:suff w:val="nothing"/>
      <w:lvlText w:val="%1、"/>
      <w:lvlJc w:val="left"/>
      <w:pPr>
        <w:ind w:left="425" w:hanging="425"/>
      </w:pPr>
      <w:rPr>
        <w:rFonts w:hint="eastAsia"/>
      </w:rPr>
    </w:lvl>
    <w:lvl w:ilvl="1">
      <w:start w:val="2"/>
      <w:numFmt w:val="taiwaneseCountingThousand"/>
      <w:suff w:val="nothing"/>
      <w:lvlText w:val="%2、"/>
      <w:lvlJc w:val="left"/>
      <w:pPr>
        <w:ind w:left="992" w:hanging="567"/>
      </w:pPr>
      <w:rPr>
        <w:rFonts w:hint="eastAsia"/>
      </w:rPr>
    </w:lvl>
    <w:lvl w:ilvl="2">
      <w:start w:val="1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upperLetter"/>
      <w:lvlText w:val="%6"/>
      <w:lvlJc w:val="left"/>
      <w:pPr>
        <w:ind w:left="3260" w:hanging="1134"/>
      </w:pPr>
      <w:rPr>
        <w:rFonts w:hint="eastAsia"/>
      </w:rPr>
    </w:lvl>
    <w:lvl w:ilvl="6">
      <w:start w:val="1"/>
      <w:numFmt w:val="low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Roman"/>
      <w:lvlText w:val="%9"/>
      <w:lvlJc w:val="left"/>
      <w:pPr>
        <w:ind w:left="5102" w:hanging="1700"/>
      </w:pPr>
      <w:rPr>
        <w:rFonts w:hint="eastAsia"/>
      </w:rPr>
    </w:lvl>
  </w:abstractNum>
  <w:abstractNum w:abstractNumId="30">
    <w:nsid w:val="6F0E2B07"/>
    <w:multiLevelType w:val="hybridMultilevel"/>
    <w:tmpl w:val="926A5C2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nsid w:val="709D7C97"/>
    <w:multiLevelType w:val="hybridMultilevel"/>
    <w:tmpl w:val="182A7F38"/>
    <w:lvl w:ilvl="0" w:tplc="BEE63736">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0A41FD3"/>
    <w:multiLevelType w:val="hybridMultilevel"/>
    <w:tmpl w:val="437C4F04"/>
    <w:lvl w:ilvl="0" w:tplc="B978E24E">
      <w:start w:val="1"/>
      <w:numFmt w:val="decimal"/>
      <w:lvlText w:val="%1."/>
      <w:lvlJc w:val="left"/>
      <w:pPr>
        <w:tabs>
          <w:tab w:val="num" w:pos="720"/>
        </w:tabs>
        <w:ind w:left="720" w:hanging="360"/>
      </w:pPr>
    </w:lvl>
    <w:lvl w:ilvl="1" w:tplc="783279FA">
      <w:start w:val="1"/>
      <w:numFmt w:val="decimal"/>
      <w:lvlText w:val="%2."/>
      <w:lvlJc w:val="left"/>
      <w:pPr>
        <w:tabs>
          <w:tab w:val="num" w:pos="1440"/>
        </w:tabs>
        <w:ind w:left="1440" w:hanging="360"/>
      </w:pPr>
    </w:lvl>
    <w:lvl w:ilvl="2" w:tplc="05DADDBC" w:tentative="1">
      <w:start w:val="1"/>
      <w:numFmt w:val="decimal"/>
      <w:lvlText w:val="%3."/>
      <w:lvlJc w:val="left"/>
      <w:pPr>
        <w:tabs>
          <w:tab w:val="num" w:pos="2160"/>
        </w:tabs>
        <w:ind w:left="2160" w:hanging="360"/>
      </w:pPr>
    </w:lvl>
    <w:lvl w:ilvl="3" w:tplc="FC4C731E" w:tentative="1">
      <w:start w:val="1"/>
      <w:numFmt w:val="decimal"/>
      <w:lvlText w:val="%4."/>
      <w:lvlJc w:val="left"/>
      <w:pPr>
        <w:tabs>
          <w:tab w:val="num" w:pos="2880"/>
        </w:tabs>
        <w:ind w:left="2880" w:hanging="360"/>
      </w:pPr>
    </w:lvl>
    <w:lvl w:ilvl="4" w:tplc="AE36FC4E" w:tentative="1">
      <w:start w:val="1"/>
      <w:numFmt w:val="decimal"/>
      <w:lvlText w:val="%5."/>
      <w:lvlJc w:val="left"/>
      <w:pPr>
        <w:tabs>
          <w:tab w:val="num" w:pos="3600"/>
        </w:tabs>
        <w:ind w:left="3600" w:hanging="360"/>
      </w:pPr>
    </w:lvl>
    <w:lvl w:ilvl="5" w:tplc="F32EC9AE" w:tentative="1">
      <w:start w:val="1"/>
      <w:numFmt w:val="decimal"/>
      <w:lvlText w:val="%6."/>
      <w:lvlJc w:val="left"/>
      <w:pPr>
        <w:tabs>
          <w:tab w:val="num" w:pos="4320"/>
        </w:tabs>
        <w:ind w:left="4320" w:hanging="360"/>
      </w:pPr>
    </w:lvl>
    <w:lvl w:ilvl="6" w:tplc="A2AC51EA" w:tentative="1">
      <w:start w:val="1"/>
      <w:numFmt w:val="decimal"/>
      <w:lvlText w:val="%7."/>
      <w:lvlJc w:val="left"/>
      <w:pPr>
        <w:tabs>
          <w:tab w:val="num" w:pos="5040"/>
        </w:tabs>
        <w:ind w:left="5040" w:hanging="360"/>
      </w:pPr>
    </w:lvl>
    <w:lvl w:ilvl="7" w:tplc="03FAE100" w:tentative="1">
      <w:start w:val="1"/>
      <w:numFmt w:val="decimal"/>
      <w:lvlText w:val="%8."/>
      <w:lvlJc w:val="left"/>
      <w:pPr>
        <w:tabs>
          <w:tab w:val="num" w:pos="5760"/>
        </w:tabs>
        <w:ind w:left="5760" w:hanging="360"/>
      </w:pPr>
    </w:lvl>
    <w:lvl w:ilvl="8" w:tplc="5B52DABE" w:tentative="1">
      <w:start w:val="1"/>
      <w:numFmt w:val="decimal"/>
      <w:lvlText w:val="%9."/>
      <w:lvlJc w:val="left"/>
      <w:pPr>
        <w:tabs>
          <w:tab w:val="num" w:pos="6480"/>
        </w:tabs>
        <w:ind w:left="6480" w:hanging="360"/>
      </w:pPr>
    </w:lvl>
  </w:abstractNum>
  <w:abstractNum w:abstractNumId="33">
    <w:nsid w:val="73E977CA"/>
    <w:multiLevelType w:val="hybridMultilevel"/>
    <w:tmpl w:val="980C73BE"/>
    <w:lvl w:ilvl="0" w:tplc="895024C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5E653B1"/>
    <w:multiLevelType w:val="hybridMultilevel"/>
    <w:tmpl w:val="E2EADB86"/>
    <w:lvl w:ilvl="0" w:tplc="EFA64C98">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B4A1050"/>
    <w:multiLevelType w:val="multilevel"/>
    <w:tmpl w:val="CB2858BE"/>
    <w:lvl w:ilvl="0">
      <w:start w:val="7"/>
      <w:numFmt w:val="taiwaneseCountingThousand"/>
      <w:pStyle w:val="1"/>
      <w:suff w:val="nothing"/>
      <w:lvlText w:val="第%1編　"/>
      <w:lvlJc w:val="center"/>
      <w:pPr>
        <w:ind w:left="0" w:firstLine="0"/>
      </w:pPr>
      <w:rPr>
        <w:rFonts w:ascii="Times New Roman" w:eastAsia="標楷體" w:hAnsi="Times New Roman" w:hint="default"/>
        <w:b/>
        <w:i w:val="0"/>
        <w:sz w:val="36"/>
      </w:rPr>
    </w:lvl>
    <w:lvl w:ilvl="1">
      <w:start w:val="4"/>
      <w:numFmt w:val="taiwaneseCountingThousand"/>
      <w:pStyle w:val="2"/>
      <w:lvlText w:val="第%2章"/>
      <w:lvlJc w:val="left"/>
      <w:pPr>
        <w:tabs>
          <w:tab w:val="num" w:pos="1080"/>
        </w:tabs>
        <w:ind w:left="0" w:firstLine="0"/>
      </w:pPr>
      <w:rPr>
        <w:rFonts w:ascii="Times New Roman" w:eastAsia="標楷體" w:hAnsi="Times New Roman" w:hint="default"/>
        <w:b/>
        <w:i w:val="0"/>
        <w:sz w:val="32"/>
      </w:rPr>
    </w:lvl>
    <w:lvl w:ilvl="2">
      <w:start w:val="1"/>
      <w:numFmt w:val="taiwaneseCountingThousand"/>
      <w:pStyle w:val="3"/>
      <w:lvlText w:val="第%3節"/>
      <w:lvlJc w:val="left"/>
      <w:pPr>
        <w:tabs>
          <w:tab w:val="num" w:pos="720"/>
        </w:tabs>
        <w:ind w:left="567" w:hanging="567"/>
      </w:pPr>
      <w:rPr>
        <w:rFonts w:ascii="Times New Roman" w:eastAsia="標楷體" w:hAnsi="Times New Roman" w:hint="default"/>
        <w:b/>
        <w:i w:val="0"/>
        <w:sz w:val="28"/>
      </w:rPr>
    </w:lvl>
    <w:lvl w:ilvl="3">
      <w:start w:val="1"/>
      <w:numFmt w:val="ideographLegalTraditional"/>
      <w:pStyle w:val="4"/>
      <w:lvlText w:val="%4."/>
      <w:lvlJc w:val="left"/>
      <w:pPr>
        <w:tabs>
          <w:tab w:val="num" w:pos="397"/>
        </w:tabs>
        <w:ind w:left="397" w:hanging="397"/>
      </w:pPr>
      <w:rPr>
        <w:rFonts w:ascii="Times New Roman" w:eastAsia="標楷體" w:hAnsi="Times New Roman" w:hint="default"/>
        <w:b/>
        <w:i w:val="0"/>
        <w:sz w:val="28"/>
      </w:rPr>
    </w:lvl>
    <w:lvl w:ilvl="4">
      <w:start w:val="1"/>
      <w:numFmt w:val="taiwaneseCountingThousand"/>
      <w:lvlText w:val="%5."/>
      <w:lvlJc w:val="left"/>
      <w:pPr>
        <w:tabs>
          <w:tab w:val="num" w:pos="360"/>
        </w:tabs>
        <w:ind w:left="340" w:hanging="340"/>
      </w:pPr>
      <w:rPr>
        <w:rFonts w:ascii="Times New Roman" w:eastAsia="標楷體" w:hAnsi="Times New Roman" w:hint="default"/>
        <w:b/>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nsid w:val="7F7B6CFD"/>
    <w:multiLevelType w:val="hybridMultilevel"/>
    <w:tmpl w:val="182A7F38"/>
    <w:lvl w:ilvl="0" w:tplc="BEE63736">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32"/>
  </w:num>
  <w:num w:numId="3">
    <w:abstractNumId w:val="20"/>
  </w:num>
  <w:num w:numId="4">
    <w:abstractNumId w:val="24"/>
  </w:num>
  <w:num w:numId="5">
    <w:abstractNumId w:val="22"/>
  </w:num>
  <w:num w:numId="6">
    <w:abstractNumId w:val="4"/>
  </w:num>
  <w:num w:numId="7">
    <w:abstractNumId w:val="34"/>
  </w:num>
  <w:num w:numId="8">
    <w:abstractNumId w:val="27"/>
  </w:num>
  <w:num w:numId="9">
    <w:abstractNumId w:val="13"/>
  </w:num>
  <w:num w:numId="10">
    <w:abstractNumId w:val="17"/>
  </w:num>
  <w:num w:numId="11">
    <w:abstractNumId w:val="8"/>
  </w:num>
  <w:num w:numId="12">
    <w:abstractNumId w:val="5"/>
  </w:num>
  <w:num w:numId="13">
    <w:abstractNumId w:val="2"/>
  </w:num>
  <w:num w:numId="14">
    <w:abstractNumId w:val="35"/>
  </w:num>
  <w:num w:numId="15">
    <w:abstractNumId w:val="11"/>
  </w:num>
  <w:num w:numId="16">
    <w:abstractNumId w:val="33"/>
  </w:num>
  <w:num w:numId="17">
    <w:abstractNumId w:val="25"/>
  </w:num>
  <w:num w:numId="18">
    <w:abstractNumId w:val="21"/>
  </w:num>
  <w:num w:numId="19">
    <w:abstractNumId w:val="30"/>
  </w:num>
  <w:num w:numId="20">
    <w:abstractNumId w:val="10"/>
  </w:num>
  <w:num w:numId="21">
    <w:abstractNumId w:val="31"/>
  </w:num>
  <w:num w:numId="22">
    <w:abstractNumId w:val="36"/>
  </w:num>
  <w:num w:numId="23">
    <w:abstractNumId w:val="3"/>
  </w:num>
  <w:num w:numId="24">
    <w:abstractNumId w:val="14"/>
  </w:num>
  <w:num w:numId="25">
    <w:abstractNumId w:val="26"/>
  </w:num>
  <w:num w:numId="26">
    <w:abstractNumId w:val="18"/>
  </w:num>
  <w:num w:numId="27">
    <w:abstractNumId w:val="15"/>
  </w:num>
  <w:num w:numId="28">
    <w:abstractNumId w:val="23"/>
  </w:num>
  <w:num w:numId="29">
    <w:abstractNumId w:val="1"/>
  </w:num>
  <w:num w:numId="30">
    <w:abstractNumId w:val="0"/>
  </w:num>
  <w:num w:numId="31">
    <w:abstractNumId w:val="6"/>
  </w:num>
  <w:num w:numId="32">
    <w:abstractNumId w:val="29"/>
  </w:num>
  <w:num w:numId="33">
    <w:abstractNumId w:val="12"/>
  </w:num>
  <w:num w:numId="34">
    <w:abstractNumId w:val="28"/>
  </w:num>
  <w:num w:numId="35">
    <w:abstractNumId w:val="9"/>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D9"/>
    <w:rsid w:val="00003723"/>
    <w:rsid w:val="00014156"/>
    <w:rsid w:val="00017CFD"/>
    <w:rsid w:val="00031E0C"/>
    <w:rsid w:val="000328B5"/>
    <w:rsid w:val="000376A0"/>
    <w:rsid w:val="000376AF"/>
    <w:rsid w:val="00040167"/>
    <w:rsid w:val="000459C1"/>
    <w:rsid w:val="00045A66"/>
    <w:rsid w:val="00046378"/>
    <w:rsid w:val="000471E5"/>
    <w:rsid w:val="00052770"/>
    <w:rsid w:val="00053015"/>
    <w:rsid w:val="0006311B"/>
    <w:rsid w:val="000708A9"/>
    <w:rsid w:val="00074ADA"/>
    <w:rsid w:val="00083861"/>
    <w:rsid w:val="000935E0"/>
    <w:rsid w:val="000A0255"/>
    <w:rsid w:val="000A213C"/>
    <w:rsid w:val="000A24B8"/>
    <w:rsid w:val="000A41D2"/>
    <w:rsid w:val="000A5F6B"/>
    <w:rsid w:val="000B10A4"/>
    <w:rsid w:val="000B4518"/>
    <w:rsid w:val="000B602F"/>
    <w:rsid w:val="000C4358"/>
    <w:rsid w:val="000C5A9B"/>
    <w:rsid w:val="000D5D40"/>
    <w:rsid w:val="000D7072"/>
    <w:rsid w:val="000D7518"/>
    <w:rsid w:val="000D7A86"/>
    <w:rsid w:val="000E28C8"/>
    <w:rsid w:val="000E5981"/>
    <w:rsid w:val="000E5EA2"/>
    <w:rsid w:val="000E7051"/>
    <w:rsid w:val="000F3FB7"/>
    <w:rsid w:val="00105356"/>
    <w:rsid w:val="0010598F"/>
    <w:rsid w:val="00106C22"/>
    <w:rsid w:val="00114862"/>
    <w:rsid w:val="00114EE9"/>
    <w:rsid w:val="00117892"/>
    <w:rsid w:val="001201B0"/>
    <w:rsid w:val="001268F0"/>
    <w:rsid w:val="00131677"/>
    <w:rsid w:val="00134E27"/>
    <w:rsid w:val="0014250E"/>
    <w:rsid w:val="00143AFE"/>
    <w:rsid w:val="00152D55"/>
    <w:rsid w:val="00153B9A"/>
    <w:rsid w:val="00183762"/>
    <w:rsid w:val="00190D04"/>
    <w:rsid w:val="0019249A"/>
    <w:rsid w:val="001B17DE"/>
    <w:rsid w:val="001B3BAE"/>
    <w:rsid w:val="001B6239"/>
    <w:rsid w:val="001C049B"/>
    <w:rsid w:val="001C485A"/>
    <w:rsid w:val="001C519D"/>
    <w:rsid w:val="001C5CCB"/>
    <w:rsid w:val="001D0C73"/>
    <w:rsid w:val="001D38FD"/>
    <w:rsid w:val="001D4DBA"/>
    <w:rsid w:val="001D6533"/>
    <w:rsid w:val="001E2336"/>
    <w:rsid w:val="001E2AE6"/>
    <w:rsid w:val="001E363B"/>
    <w:rsid w:val="001F31D3"/>
    <w:rsid w:val="001F4AA3"/>
    <w:rsid w:val="001F6BC2"/>
    <w:rsid w:val="0020055C"/>
    <w:rsid w:val="002009E9"/>
    <w:rsid w:val="00212A9D"/>
    <w:rsid w:val="00212AFA"/>
    <w:rsid w:val="002171FF"/>
    <w:rsid w:val="002176B4"/>
    <w:rsid w:val="00220A11"/>
    <w:rsid w:val="0022169D"/>
    <w:rsid w:val="00230474"/>
    <w:rsid w:val="002349D3"/>
    <w:rsid w:val="00234F28"/>
    <w:rsid w:val="00244374"/>
    <w:rsid w:val="002573D1"/>
    <w:rsid w:val="002628FB"/>
    <w:rsid w:val="00262BE9"/>
    <w:rsid w:val="002631B1"/>
    <w:rsid w:val="0026572C"/>
    <w:rsid w:val="00273648"/>
    <w:rsid w:val="00286DF5"/>
    <w:rsid w:val="002A21EF"/>
    <w:rsid w:val="002A780F"/>
    <w:rsid w:val="002A7F87"/>
    <w:rsid w:val="002B18C2"/>
    <w:rsid w:val="002C2187"/>
    <w:rsid w:val="002C2E0E"/>
    <w:rsid w:val="002C32F2"/>
    <w:rsid w:val="002C4833"/>
    <w:rsid w:val="002C5A0E"/>
    <w:rsid w:val="002D13AF"/>
    <w:rsid w:val="002D2217"/>
    <w:rsid w:val="002D7566"/>
    <w:rsid w:val="002E5E11"/>
    <w:rsid w:val="002E6CA7"/>
    <w:rsid w:val="002E7FF3"/>
    <w:rsid w:val="002F00FA"/>
    <w:rsid w:val="002F090E"/>
    <w:rsid w:val="002F4926"/>
    <w:rsid w:val="00303606"/>
    <w:rsid w:val="00304E5C"/>
    <w:rsid w:val="00307287"/>
    <w:rsid w:val="003371C6"/>
    <w:rsid w:val="0034343F"/>
    <w:rsid w:val="003453A9"/>
    <w:rsid w:val="00347590"/>
    <w:rsid w:val="00347F88"/>
    <w:rsid w:val="00351758"/>
    <w:rsid w:val="00352AD4"/>
    <w:rsid w:val="0035349E"/>
    <w:rsid w:val="003546B5"/>
    <w:rsid w:val="00354E5E"/>
    <w:rsid w:val="00355CB4"/>
    <w:rsid w:val="00355E98"/>
    <w:rsid w:val="00360BD4"/>
    <w:rsid w:val="00362F0D"/>
    <w:rsid w:val="003706E7"/>
    <w:rsid w:val="00381D12"/>
    <w:rsid w:val="00395877"/>
    <w:rsid w:val="003A5F66"/>
    <w:rsid w:val="003B7F48"/>
    <w:rsid w:val="003C165A"/>
    <w:rsid w:val="003C5377"/>
    <w:rsid w:val="003D01FA"/>
    <w:rsid w:val="003D1D67"/>
    <w:rsid w:val="003D25D5"/>
    <w:rsid w:val="003D5660"/>
    <w:rsid w:val="003E56C9"/>
    <w:rsid w:val="003E6804"/>
    <w:rsid w:val="003E7E09"/>
    <w:rsid w:val="003F0353"/>
    <w:rsid w:val="0040212C"/>
    <w:rsid w:val="00402BD4"/>
    <w:rsid w:val="00404458"/>
    <w:rsid w:val="004063B3"/>
    <w:rsid w:val="00414227"/>
    <w:rsid w:val="004205DE"/>
    <w:rsid w:val="00422065"/>
    <w:rsid w:val="00425BB8"/>
    <w:rsid w:val="0043377D"/>
    <w:rsid w:val="00434C36"/>
    <w:rsid w:val="004375A2"/>
    <w:rsid w:val="00443AE6"/>
    <w:rsid w:val="00447C63"/>
    <w:rsid w:val="00451245"/>
    <w:rsid w:val="0045779F"/>
    <w:rsid w:val="00461C6B"/>
    <w:rsid w:val="0046217A"/>
    <w:rsid w:val="00462673"/>
    <w:rsid w:val="00462C6C"/>
    <w:rsid w:val="004659E6"/>
    <w:rsid w:val="0046710A"/>
    <w:rsid w:val="0047052F"/>
    <w:rsid w:val="00473114"/>
    <w:rsid w:val="00477863"/>
    <w:rsid w:val="004825AA"/>
    <w:rsid w:val="004853A8"/>
    <w:rsid w:val="00486D64"/>
    <w:rsid w:val="00490A3B"/>
    <w:rsid w:val="004936C7"/>
    <w:rsid w:val="004A2761"/>
    <w:rsid w:val="004A4733"/>
    <w:rsid w:val="004B1DD4"/>
    <w:rsid w:val="004B2529"/>
    <w:rsid w:val="004B2D7F"/>
    <w:rsid w:val="004B60B1"/>
    <w:rsid w:val="004B723E"/>
    <w:rsid w:val="004D12D4"/>
    <w:rsid w:val="004D3A07"/>
    <w:rsid w:val="004D467B"/>
    <w:rsid w:val="004D5A7F"/>
    <w:rsid w:val="004D607A"/>
    <w:rsid w:val="004E4A5E"/>
    <w:rsid w:val="004E7E89"/>
    <w:rsid w:val="004F3DF4"/>
    <w:rsid w:val="004F4FF9"/>
    <w:rsid w:val="004F6281"/>
    <w:rsid w:val="004F710A"/>
    <w:rsid w:val="00501145"/>
    <w:rsid w:val="005057E3"/>
    <w:rsid w:val="00507C87"/>
    <w:rsid w:val="0051063F"/>
    <w:rsid w:val="00511D42"/>
    <w:rsid w:val="00512AD5"/>
    <w:rsid w:val="0052207E"/>
    <w:rsid w:val="005224F1"/>
    <w:rsid w:val="00523B36"/>
    <w:rsid w:val="005309A7"/>
    <w:rsid w:val="005334A5"/>
    <w:rsid w:val="00540923"/>
    <w:rsid w:val="005612BA"/>
    <w:rsid w:val="005622F4"/>
    <w:rsid w:val="00564223"/>
    <w:rsid w:val="00565132"/>
    <w:rsid w:val="005707D0"/>
    <w:rsid w:val="005708D6"/>
    <w:rsid w:val="00570B83"/>
    <w:rsid w:val="00572B1F"/>
    <w:rsid w:val="0057456C"/>
    <w:rsid w:val="00575588"/>
    <w:rsid w:val="00581EF1"/>
    <w:rsid w:val="00582020"/>
    <w:rsid w:val="00582C4B"/>
    <w:rsid w:val="005953E4"/>
    <w:rsid w:val="0059571D"/>
    <w:rsid w:val="005A598B"/>
    <w:rsid w:val="005A6BBE"/>
    <w:rsid w:val="005A76F5"/>
    <w:rsid w:val="005C21E2"/>
    <w:rsid w:val="005C65C5"/>
    <w:rsid w:val="005D0F83"/>
    <w:rsid w:val="005E354D"/>
    <w:rsid w:val="005E41C5"/>
    <w:rsid w:val="005E4330"/>
    <w:rsid w:val="005E796B"/>
    <w:rsid w:val="005F3802"/>
    <w:rsid w:val="00602FAD"/>
    <w:rsid w:val="00605A5F"/>
    <w:rsid w:val="00611ED6"/>
    <w:rsid w:val="0061358E"/>
    <w:rsid w:val="006137CB"/>
    <w:rsid w:val="006142F0"/>
    <w:rsid w:val="00614329"/>
    <w:rsid w:val="006174C2"/>
    <w:rsid w:val="006277F0"/>
    <w:rsid w:val="00630D38"/>
    <w:rsid w:val="00631C44"/>
    <w:rsid w:val="006331EF"/>
    <w:rsid w:val="00634D15"/>
    <w:rsid w:val="006514BB"/>
    <w:rsid w:val="00652081"/>
    <w:rsid w:val="00655D0D"/>
    <w:rsid w:val="0066095E"/>
    <w:rsid w:val="0067186D"/>
    <w:rsid w:val="00673341"/>
    <w:rsid w:val="00675172"/>
    <w:rsid w:val="00681429"/>
    <w:rsid w:val="00681D93"/>
    <w:rsid w:val="0068340F"/>
    <w:rsid w:val="00683DC4"/>
    <w:rsid w:val="00684E8B"/>
    <w:rsid w:val="006852BF"/>
    <w:rsid w:val="00693AF0"/>
    <w:rsid w:val="0069657F"/>
    <w:rsid w:val="006A2774"/>
    <w:rsid w:val="006A3812"/>
    <w:rsid w:val="006B1F33"/>
    <w:rsid w:val="006B4FC5"/>
    <w:rsid w:val="006B56A1"/>
    <w:rsid w:val="006B609F"/>
    <w:rsid w:val="006C1DD3"/>
    <w:rsid w:val="006C29C9"/>
    <w:rsid w:val="006C76A7"/>
    <w:rsid w:val="006D1ECB"/>
    <w:rsid w:val="006D2220"/>
    <w:rsid w:val="006E036E"/>
    <w:rsid w:val="006E23D5"/>
    <w:rsid w:val="006E476A"/>
    <w:rsid w:val="006E7313"/>
    <w:rsid w:val="006F4756"/>
    <w:rsid w:val="006F5EE6"/>
    <w:rsid w:val="00706A46"/>
    <w:rsid w:val="007076A1"/>
    <w:rsid w:val="00714A09"/>
    <w:rsid w:val="007151D2"/>
    <w:rsid w:val="00725039"/>
    <w:rsid w:val="00727B9B"/>
    <w:rsid w:val="0073572E"/>
    <w:rsid w:val="00735F23"/>
    <w:rsid w:val="007428C9"/>
    <w:rsid w:val="007434C0"/>
    <w:rsid w:val="00745978"/>
    <w:rsid w:val="00745BED"/>
    <w:rsid w:val="0075616D"/>
    <w:rsid w:val="007637E1"/>
    <w:rsid w:val="00764539"/>
    <w:rsid w:val="0076544B"/>
    <w:rsid w:val="00765F10"/>
    <w:rsid w:val="007739CC"/>
    <w:rsid w:val="00775181"/>
    <w:rsid w:val="00781F6B"/>
    <w:rsid w:val="00784282"/>
    <w:rsid w:val="00785470"/>
    <w:rsid w:val="007926F1"/>
    <w:rsid w:val="007A4FEB"/>
    <w:rsid w:val="007A5B28"/>
    <w:rsid w:val="007B4548"/>
    <w:rsid w:val="007C4DBB"/>
    <w:rsid w:val="007D6CC7"/>
    <w:rsid w:val="007E2E3E"/>
    <w:rsid w:val="007E40B9"/>
    <w:rsid w:val="007E7896"/>
    <w:rsid w:val="007F270E"/>
    <w:rsid w:val="007F2CA9"/>
    <w:rsid w:val="007F34F1"/>
    <w:rsid w:val="007F415C"/>
    <w:rsid w:val="007F664A"/>
    <w:rsid w:val="007F6908"/>
    <w:rsid w:val="008000AE"/>
    <w:rsid w:val="008043CC"/>
    <w:rsid w:val="00814CE7"/>
    <w:rsid w:val="00821AFC"/>
    <w:rsid w:val="00826CC9"/>
    <w:rsid w:val="00831520"/>
    <w:rsid w:val="00831CB3"/>
    <w:rsid w:val="0083268A"/>
    <w:rsid w:val="008404AF"/>
    <w:rsid w:val="00842F5F"/>
    <w:rsid w:val="008441A4"/>
    <w:rsid w:val="00851F4D"/>
    <w:rsid w:val="008708FD"/>
    <w:rsid w:val="00871728"/>
    <w:rsid w:val="00875625"/>
    <w:rsid w:val="0088179C"/>
    <w:rsid w:val="008904CF"/>
    <w:rsid w:val="008908E2"/>
    <w:rsid w:val="00890A16"/>
    <w:rsid w:val="008914FA"/>
    <w:rsid w:val="0089176D"/>
    <w:rsid w:val="0089435C"/>
    <w:rsid w:val="00896386"/>
    <w:rsid w:val="008A031D"/>
    <w:rsid w:val="008A527D"/>
    <w:rsid w:val="008A6181"/>
    <w:rsid w:val="008B46C4"/>
    <w:rsid w:val="008B7B21"/>
    <w:rsid w:val="008D0E86"/>
    <w:rsid w:val="008D41A3"/>
    <w:rsid w:val="008F3D1F"/>
    <w:rsid w:val="008F3EA1"/>
    <w:rsid w:val="00905CD9"/>
    <w:rsid w:val="009111B1"/>
    <w:rsid w:val="00912480"/>
    <w:rsid w:val="00914C34"/>
    <w:rsid w:val="00920ACC"/>
    <w:rsid w:val="0092287C"/>
    <w:rsid w:val="00923BE5"/>
    <w:rsid w:val="00925AC4"/>
    <w:rsid w:val="009275DB"/>
    <w:rsid w:val="00930B87"/>
    <w:rsid w:val="00931121"/>
    <w:rsid w:val="009422D3"/>
    <w:rsid w:val="009518B1"/>
    <w:rsid w:val="0095196B"/>
    <w:rsid w:val="0095218F"/>
    <w:rsid w:val="00964E1F"/>
    <w:rsid w:val="00964F93"/>
    <w:rsid w:val="009655D8"/>
    <w:rsid w:val="00972AB2"/>
    <w:rsid w:val="00974B80"/>
    <w:rsid w:val="00974E9E"/>
    <w:rsid w:val="00975662"/>
    <w:rsid w:val="00983DCB"/>
    <w:rsid w:val="0098429B"/>
    <w:rsid w:val="00984FAA"/>
    <w:rsid w:val="00992776"/>
    <w:rsid w:val="009974D9"/>
    <w:rsid w:val="009A0667"/>
    <w:rsid w:val="009A369A"/>
    <w:rsid w:val="009A43D2"/>
    <w:rsid w:val="009B4BB3"/>
    <w:rsid w:val="009B5BA9"/>
    <w:rsid w:val="009C1AD9"/>
    <w:rsid w:val="009C65D8"/>
    <w:rsid w:val="009D0A1F"/>
    <w:rsid w:val="009E1B42"/>
    <w:rsid w:val="009E3B7A"/>
    <w:rsid w:val="009E4063"/>
    <w:rsid w:val="009F091D"/>
    <w:rsid w:val="009F4B1B"/>
    <w:rsid w:val="009F64B6"/>
    <w:rsid w:val="00A00BA5"/>
    <w:rsid w:val="00A0169E"/>
    <w:rsid w:val="00A0392E"/>
    <w:rsid w:val="00A0507D"/>
    <w:rsid w:val="00A126DD"/>
    <w:rsid w:val="00A17266"/>
    <w:rsid w:val="00A1795A"/>
    <w:rsid w:val="00A20275"/>
    <w:rsid w:val="00A31382"/>
    <w:rsid w:val="00A31B00"/>
    <w:rsid w:val="00A32EB7"/>
    <w:rsid w:val="00A3303B"/>
    <w:rsid w:val="00A401EB"/>
    <w:rsid w:val="00A420FE"/>
    <w:rsid w:val="00A456EF"/>
    <w:rsid w:val="00A549F9"/>
    <w:rsid w:val="00A55D66"/>
    <w:rsid w:val="00A57973"/>
    <w:rsid w:val="00A65B85"/>
    <w:rsid w:val="00A719A2"/>
    <w:rsid w:val="00A72069"/>
    <w:rsid w:val="00A725CE"/>
    <w:rsid w:val="00A72AFC"/>
    <w:rsid w:val="00A740E1"/>
    <w:rsid w:val="00A844AA"/>
    <w:rsid w:val="00A862DE"/>
    <w:rsid w:val="00A86967"/>
    <w:rsid w:val="00A8739A"/>
    <w:rsid w:val="00A87B44"/>
    <w:rsid w:val="00A9137C"/>
    <w:rsid w:val="00A939AE"/>
    <w:rsid w:val="00A93FCD"/>
    <w:rsid w:val="00A96CB5"/>
    <w:rsid w:val="00AA3659"/>
    <w:rsid w:val="00AA4EC4"/>
    <w:rsid w:val="00AA5A65"/>
    <w:rsid w:val="00AB49E4"/>
    <w:rsid w:val="00AB5722"/>
    <w:rsid w:val="00AB7C58"/>
    <w:rsid w:val="00AC1FBB"/>
    <w:rsid w:val="00AC5649"/>
    <w:rsid w:val="00AC6789"/>
    <w:rsid w:val="00AD0C86"/>
    <w:rsid w:val="00AD5993"/>
    <w:rsid w:val="00AD6F8F"/>
    <w:rsid w:val="00AD7D82"/>
    <w:rsid w:val="00AE0B39"/>
    <w:rsid w:val="00AE212B"/>
    <w:rsid w:val="00AE56D2"/>
    <w:rsid w:val="00AE621E"/>
    <w:rsid w:val="00AE7A48"/>
    <w:rsid w:val="00AF0EB1"/>
    <w:rsid w:val="00AF2F86"/>
    <w:rsid w:val="00AF49C6"/>
    <w:rsid w:val="00B04E43"/>
    <w:rsid w:val="00B06320"/>
    <w:rsid w:val="00B12A5D"/>
    <w:rsid w:val="00B13917"/>
    <w:rsid w:val="00B1570D"/>
    <w:rsid w:val="00B20EF5"/>
    <w:rsid w:val="00B23DA0"/>
    <w:rsid w:val="00B25478"/>
    <w:rsid w:val="00B312F2"/>
    <w:rsid w:val="00B36310"/>
    <w:rsid w:val="00B371C7"/>
    <w:rsid w:val="00B40CC1"/>
    <w:rsid w:val="00B41E2E"/>
    <w:rsid w:val="00B41E7A"/>
    <w:rsid w:val="00B42B05"/>
    <w:rsid w:val="00B5003A"/>
    <w:rsid w:val="00B507C6"/>
    <w:rsid w:val="00B56E1D"/>
    <w:rsid w:val="00B607AB"/>
    <w:rsid w:val="00B62B2C"/>
    <w:rsid w:val="00B72902"/>
    <w:rsid w:val="00B74867"/>
    <w:rsid w:val="00B74E3E"/>
    <w:rsid w:val="00B8393B"/>
    <w:rsid w:val="00B83C02"/>
    <w:rsid w:val="00B90709"/>
    <w:rsid w:val="00B93489"/>
    <w:rsid w:val="00B97110"/>
    <w:rsid w:val="00B97B5A"/>
    <w:rsid w:val="00BA29A5"/>
    <w:rsid w:val="00BA3066"/>
    <w:rsid w:val="00BA3255"/>
    <w:rsid w:val="00BB1018"/>
    <w:rsid w:val="00BB67A8"/>
    <w:rsid w:val="00BC4863"/>
    <w:rsid w:val="00BD0AB1"/>
    <w:rsid w:val="00BE1F3E"/>
    <w:rsid w:val="00BE457C"/>
    <w:rsid w:val="00BE4DC3"/>
    <w:rsid w:val="00BF0F01"/>
    <w:rsid w:val="00BF3F99"/>
    <w:rsid w:val="00BF5BA7"/>
    <w:rsid w:val="00BF61DF"/>
    <w:rsid w:val="00C01EFF"/>
    <w:rsid w:val="00C13A09"/>
    <w:rsid w:val="00C25BED"/>
    <w:rsid w:val="00C26363"/>
    <w:rsid w:val="00C36263"/>
    <w:rsid w:val="00C42D8D"/>
    <w:rsid w:val="00C430A2"/>
    <w:rsid w:val="00C43643"/>
    <w:rsid w:val="00C47489"/>
    <w:rsid w:val="00C47A17"/>
    <w:rsid w:val="00C525E2"/>
    <w:rsid w:val="00C55104"/>
    <w:rsid w:val="00C5522F"/>
    <w:rsid w:val="00C5581A"/>
    <w:rsid w:val="00C60A29"/>
    <w:rsid w:val="00C60BEA"/>
    <w:rsid w:val="00C62859"/>
    <w:rsid w:val="00C66842"/>
    <w:rsid w:val="00C70DD4"/>
    <w:rsid w:val="00C82D7A"/>
    <w:rsid w:val="00C83B20"/>
    <w:rsid w:val="00C9029D"/>
    <w:rsid w:val="00C910D6"/>
    <w:rsid w:val="00C97D01"/>
    <w:rsid w:val="00CA3923"/>
    <w:rsid w:val="00CA4FAA"/>
    <w:rsid w:val="00CB35E9"/>
    <w:rsid w:val="00CB36A2"/>
    <w:rsid w:val="00CB5427"/>
    <w:rsid w:val="00CB60F8"/>
    <w:rsid w:val="00CB6CA8"/>
    <w:rsid w:val="00CB7E3E"/>
    <w:rsid w:val="00CC7FEF"/>
    <w:rsid w:val="00CD0D82"/>
    <w:rsid w:val="00CD2772"/>
    <w:rsid w:val="00CD4553"/>
    <w:rsid w:val="00CE60AC"/>
    <w:rsid w:val="00CF56F6"/>
    <w:rsid w:val="00CF634A"/>
    <w:rsid w:val="00D03CC0"/>
    <w:rsid w:val="00D05403"/>
    <w:rsid w:val="00D058A1"/>
    <w:rsid w:val="00D06867"/>
    <w:rsid w:val="00D07685"/>
    <w:rsid w:val="00D07F2E"/>
    <w:rsid w:val="00D2620F"/>
    <w:rsid w:val="00D31AD4"/>
    <w:rsid w:val="00D347C3"/>
    <w:rsid w:val="00D46ACA"/>
    <w:rsid w:val="00D532F0"/>
    <w:rsid w:val="00D535B4"/>
    <w:rsid w:val="00D73F07"/>
    <w:rsid w:val="00D741DD"/>
    <w:rsid w:val="00D76A2D"/>
    <w:rsid w:val="00D77940"/>
    <w:rsid w:val="00D835CB"/>
    <w:rsid w:val="00D87529"/>
    <w:rsid w:val="00D9329F"/>
    <w:rsid w:val="00D944DE"/>
    <w:rsid w:val="00DA2E14"/>
    <w:rsid w:val="00DA5056"/>
    <w:rsid w:val="00DA5349"/>
    <w:rsid w:val="00DA5BFF"/>
    <w:rsid w:val="00DA7830"/>
    <w:rsid w:val="00DA7B24"/>
    <w:rsid w:val="00DB154E"/>
    <w:rsid w:val="00DB64E4"/>
    <w:rsid w:val="00DB7A3C"/>
    <w:rsid w:val="00DC128D"/>
    <w:rsid w:val="00DC2222"/>
    <w:rsid w:val="00DC7CBA"/>
    <w:rsid w:val="00DD7DEF"/>
    <w:rsid w:val="00DE3340"/>
    <w:rsid w:val="00DE5D83"/>
    <w:rsid w:val="00DE7167"/>
    <w:rsid w:val="00DF2C6C"/>
    <w:rsid w:val="00DF401B"/>
    <w:rsid w:val="00DF4DCC"/>
    <w:rsid w:val="00DF7266"/>
    <w:rsid w:val="00E06C9C"/>
    <w:rsid w:val="00E2049E"/>
    <w:rsid w:val="00E21B57"/>
    <w:rsid w:val="00E25FAD"/>
    <w:rsid w:val="00E261D5"/>
    <w:rsid w:val="00E27E14"/>
    <w:rsid w:val="00E3042F"/>
    <w:rsid w:val="00E36361"/>
    <w:rsid w:val="00E37BCA"/>
    <w:rsid w:val="00E405D6"/>
    <w:rsid w:val="00E53CA2"/>
    <w:rsid w:val="00E67BCD"/>
    <w:rsid w:val="00E70EB7"/>
    <w:rsid w:val="00E735D4"/>
    <w:rsid w:val="00E73A23"/>
    <w:rsid w:val="00E775FA"/>
    <w:rsid w:val="00E8458E"/>
    <w:rsid w:val="00E87533"/>
    <w:rsid w:val="00E92B9D"/>
    <w:rsid w:val="00E93EA5"/>
    <w:rsid w:val="00EA3AA6"/>
    <w:rsid w:val="00EA3F8F"/>
    <w:rsid w:val="00EB07D8"/>
    <w:rsid w:val="00EB1BE8"/>
    <w:rsid w:val="00EB7390"/>
    <w:rsid w:val="00EB78DD"/>
    <w:rsid w:val="00EC6EEA"/>
    <w:rsid w:val="00ED1A65"/>
    <w:rsid w:val="00EE5C0E"/>
    <w:rsid w:val="00F1415A"/>
    <w:rsid w:val="00F2425B"/>
    <w:rsid w:val="00F27A82"/>
    <w:rsid w:val="00F3287F"/>
    <w:rsid w:val="00F37D55"/>
    <w:rsid w:val="00F47544"/>
    <w:rsid w:val="00F500F3"/>
    <w:rsid w:val="00F5274E"/>
    <w:rsid w:val="00F55394"/>
    <w:rsid w:val="00F5680F"/>
    <w:rsid w:val="00F56DCD"/>
    <w:rsid w:val="00F57F92"/>
    <w:rsid w:val="00F6243B"/>
    <w:rsid w:val="00F65572"/>
    <w:rsid w:val="00F66E1B"/>
    <w:rsid w:val="00F7065A"/>
    <w:rsid w:val="00F70E0B"/>
    <w:rsid w:val="00F719F9"/>
    <w:rsid w:val="00F722D7"/>
    <w:rsid w:val="00F7308D"/>
    <w:rsid w:val="00F751D4"/>
    <w:rsid w:val="00F80D64"/>
    <w:rsid w:val="00F8183B"/>
    <w:rsid w:val="00F83644"/>
    <w:rsid w:val="00F856D6"/>
    <w:rsid w:val="00F87956"/>
    <w:rsid w:val="00F87CC9"/>
    <w:rsid w:val="00FA321B"/>
    <w:rsid w:val="00FA6B70"/>
    <w:rsid w:val="00FB0697"/>
    <w:rsid w:val="00FB23A1"/>
    <w:rsid w:val="00FB7915"/>
    <w:rsid w:val="00FC0099"/>
    <w:rsid w:val="00FC3AD3"/>
    <w:rsid w:val="00FC720C"/>
    <w:rsid w:val="00FD584A"/>
    <w:rsid w:val="00FD7FC2"/>
    <w:rsid w:val="00FE0896"/>
    <w:rsid w:val="00FE32BF"/>
    <w:rsid w:val="00FF1098"/>
    <w:rsid w:val="00FF5249"/>
    <w:rsid w:val="00FF6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9275DB"/>
    <w:pPr>
      <w:keepNext/>
      <w:numPr>
        <w:numId w:val="14"/>
      </w:numPr>
      <w:tabs>
        <w:tab w:val="num" w:pos="720"/>
      </w:tabs>
      <w:adjustRightInd w:val="0"/>
      <w:snapToGrid w:val="0"/>
      <w:spacing w:before="240" w:after="360"/>
      <w:ind w:left="720" w:hanging="720"/>
      <w:jc w:val="center"/>
      <w:outlineLvl w:val="0"/>
    </w:pPr>
    <w:rPr>
      <w:rFonts w:ascii="Times New Roman" w:eastAsia="標楷體" w:hAnsi="Times New Roman" w:cs="Times New Roman"/>
      <w:b/>
      <w:bCs/>
      <w:kern w:val="52"/>
      <w:sz w:val="36"/>
      <w:szCs w:val="52"/>
    </w:rPr>
  </w:style>
  <w:style w:type="paragraph" w:styleId="2">
    <w:name w:val="heading 2"/>
    <w:next w:val="a"/>
    <w:link w:val="20"/>
    <w:qFormat/>
    <w:rsid w:val="009275DB"/>
    <w:pPr>
      <w:keepNext/>
      <w:numPr>
        <w:ilvl w:val="1"/>
        <w:numId w:val="14"/>
      </w:numPr>
      <w:tabs>
        <w:tab w:val="clear" w:pos="1080"/>
        <w:tab w:val="num" w:pos="960"/>
      </w:tabs>
      <w:adjustRightInd w:val="0"/>
      <w:snapToGrid w:val="0"/>
      <w:spacing w:after="120" w:line="360" w:lineRule="auto"/>
      <w:ind w:left="960" w:hanging="480"/>
      <w:outlineLvl w:val="1"/>
    </w:pPr>
    <w:rPr>
      <w:rFonts w:ascii="Times New Roman" w:eastAsia="標楷體" w:hAnsi="Times New Roman" w:cs="Times New Roman"/>
      <w:b/>
      <w:bCs/>
      <w:kern w:val="0"/>
      <w:sz w:val="32"/>
      <w:szCs w:val="48"/>
    </w:rPr>
  </w:style>
  <w:style w:type="paragraph" w:styleId="3">
    <w:name w:val="heading 3"/>
    <w:basedOn w:val="a"/>
    <w:link w:val="30"/>
    <w:qFormat/>
    <w:rsid w:val="009275DB"/>
    <w:pPr>
      <w:widowControl/>
      <w:numPr>
        <w:ilvl w:val="2"/>
        <w:numId w:val="14"/>
      </w:numPr>
      <w:tabs>
        <w:tab w:val="clear" w:pos="720"/>
      </w:tabs>
      <w:spacing w:before="100" w:beforeAutospacing="1" w:after="100" w:afterAutospacing="1"/>
      <w:ind w:left="0" w:firstLine="0"/>
      <w:outlineLvl w:val="2"/>
    </w:pPr>
    <w:rPr>
      <w:rFonts w:ascii="Arial Unicode MS" w:eastAsia="Arial Unicode MS" w:hAnsi="Arial Unicode MS" w:cs="Arial Unicode MS"/>
      <w:b/>
      <w:bCs/>
      <w:kern w:val="0"/>
      <w:sz w:val="27"/>
      <w:szCs w:val="27"/>
    </w:rPr>
  </w:style>
  <w:style w:type="paragraph" w:styleId="4">
    <w:name w:val="heading 4"/>
    <w:basedOn w:val="a"/>
    <w:next w:val="a"/>
    <w:link w:val="40"/>
    <w:qFormat/>
    <w:rsid w:val="009275DB"/>
    <w:pPr>
      <w:keepNext/>
      <w:numPr>
        <w:ilvl w:val="3"/>
        <w:numId w:val="14"/>
      </w:numPr>
      <w:tabs>
        <w:tab w:val="clear" w:pos="397"/>
        <w:tab w:val="num" w:pos="1920"/>
      </w:tabs>
      <w:adjustRightInd w:val="0"/>
      <w:snapToGrid w:val="0"/>
      <w:spacing w:after="240"/>
      <w:ind w:left="1920" w:hanging="480"/>
      <w:jc w:val="both"/>
      <w:outlineLvl w:val="3"/>
    </w:pPr>
    <w:rPr>
      <w:rFonts w:ascii="Times New Roman" w:eastAsia="標楷體" w:hAnsi="Times New Roman" w:cs="Times New Roman"/>
      <w:b/>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名"/>
    <w:basedOn w:val="a"/>
    <w:uiPriority w:val="99"/>
    <w:rsid w:val="000459C1"/>
    <w:pPr>
      <w:widowControl/>
      <w:kinsoku w:val="0"/>
      <w:adjustRightInd w:val="0"/>
      <w:textDirection w:val="lrTbV"/>
      <w:textAlignment w:val="baseline"/>
    </w:pPr>
    <w:rPr>
      <w:rFonts w:ascii="Times New Roman" w:eastAsia="標楷體" w:hAnsi="Times New Roman" w:cs="Times New Roman"/>
      <w:kern w:val="0"/>
      <w:szCs w:val="20"/>
    </w:rPr>
  </w:style>
  <w:style w:type="paragraph" w:customStyle="1" w:styleId="a4">
    <w:name w:val="條"/>
    <w:basedOn w:val="a"/>
    <w:link w:val="a5"/>
    <w:rsid w:val="000459C1"/>
    <w:pPr>
      <w:widowControl/>
      <w:kinsoku w:val="0"/>
      <w:autoSpaceDE w:val="0"/>
      <w:autoSpaceDN w:val="0"/>
      <w:adjustRightInd w:val="0"/>
      <w:ind w:left="227" w:hanging="227"/>
      <w:textDirection w:val="lrTbV"/>
      <w:textAlignment w:val="baseline"/>
    </w:pPr>
    <w:rPr>
      <w:rFonts w:ascii="Times New Roman" w:eastAsia="標楷體" w:hAnsi="Times New Roman" w:cs="Times New Roman"/>
      <w:kern w:val="0"/>
      <w:szCs w:val="20"/>
    </w:rPr>
  </w:style>
  <w:style w:type="character" w:customStyle="1" w:styleId="a5">
    <w:name w:val="條 字元"/>
    <w:link w:val="a4"/>
    <w:locked/>
    <w:rsid w:val="000459C1"/>
    <w:rPr>
      <w:rFonts w:ascii="Times New Roman" w:eastAsia="標楷體" w:hAnsi="Times New Roman" w:cs="Times New Roman"/>
      <w:kern w:val="0"/>
      <w:szCs w:val="20"/>
    </w:rPr>
  </w:style>
  <w:style w:type="paragraph" w:customStyle="1" w:styleId="a6">
    <w:name w:val="說"/>
    <w:basedOn w:val="a"/>
    <w:uiPriority w:val="99"/>
    <w:rsid w:val="000459C1"/>
    <w:pPr>
      <w:widowControl/>
      <w:kinsoku w:val="0"/>
      <w:adjustRightInd w:val="0"/>
      <w:textAlignment w:val="baseline"/>
    </w:pPr>
    <w:rPr>
      <w:rFonts w:ascii="標楷體" w:eastAsia="標楷體" w:hAnsi="Times New Roman" w:cs="Times New Roman"/>
      <w:kern w:val="0"/>
      <w:szCs w:val="20"/>
    </w:rPr>
  </w:style>
  <w:style w:type="paragraph" w:styleId="a7">
    <w:name w:val="header"/>
    <w:basedOn w:val="a"/>
    <w:link w:val="a8"/>
    <w:uiPriority w:val="99"/>
    <w:unhideWhenUsed/>
    <w:rsid w:val="000459C1"/>
    <w:pPr>
      <w:tabs>
        <w:tab w:val="center" w:pos="4153"/>
        <w:tab w:val="right" w:pos="8306"/>
      </w:tabs>
      <w:snapToGrid w:val="0"/>
    </w:pPr>
    <w:rPr>
      <w:sz w:val="20"/>
      <w:szCs w:val="20"/>
    </w:rPr>
  </w:style>
  <w:style w:type="character" w:customStyle="1" w:styleId="a8">
    <w:name w:val="頁首 字元"/>
    <w:basedOn w:val="a0"/>
    <w:link w:val="a7"/>
    <w:uiPriority w:val="99"/>
    <w:rsid w:val="000459C1"/>
    <w:rPr>
      <w:sz w:val="20"/>
      <w:szCs w:val="20"/>
    </w:rPr>
  </w:style>
  <w:style w:type="paragraph" w:styleId="a9">
    <w:name w:val="footer"/>
    <w:basedOn w:val="a"/>
    <w:link w:val="aa"/>
    <w:uiPriority w:val="99"/>
    <w:unhideWhenUsed/>
    <w:rsid w:val="000459C1"/>
    <w:pPr>
      <w:tabs>
        <w:tab w:val="center" w:pos="4153"/>
        <w:tab w:val="right" w:pos="8306"/>
      </w:tabs>
      <w:snapToGrid w:val="0"/>
    </w:pPr>
    <w:rPr>
      <w:sz w:val="20"/>
      <w:szCs w:val="20"/>
    </w:rPr>
  </w:style>
  <w:style w:type="character" w:customStyle="1" w:styleId="aa">
    <w:name w:val="頁尾 字元"/>
    <w:basedOn w:val="a0"/>
    <w:link w:val="a9"/>
    <w:uiPriority w:val="99"/>
    <w:rsid w:val="000459C1"/>
    <w:rPr>
      <w:sz w:val="20"/>
      <w:szCs w:val="20"/>
    </w:rPr>
  </w:style>
  <w:style w:type="paragraph" w:styleId="ab">
    <w:name w:val="List Paragraph"/>
    <w:basedOn w:val="a"/>
    <w:uiPriority w:val="34"/>
    <w:qFormat/>
    <w:rsid w:val="00DF7266"/>
    <w:pPr>
      <w:ind w:leftChars="200" w:left="480"/>
    </w:pPr>
  </w:style>
  <w:style w:type="paragraph" w:styleId="HTML">
    <w:name w:val="HTML Preformatted"/>
    <w:basedOn w:val="a"/>
    <w:link w:val="HTML0"/>
    <w:uiPriority w:val="99"/>
    <w:unhideWhenUsed/>
    <w:rsid w:val="003D1D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D1D67"/>
    <w:rPr>
      <w:rFonts w:ascii="細明體" w:eastAsia="細明體" w:hAnsi="細明體" w:cs="細明體"/>
      <w:kern w:val="0"/>
      <w:szCs w:val="24"/>
    </w:rPr>
  </w:style>
  <w:style w:type="paragraph" w:styleId="ac">
    <w:name w:val="Balloon Text"/>
    <w:basedOn w:val="a"/>
    <w:link w:val="ad"/>
    <w:uiPriority w:val="99"/>
    <w:semiHidden/>
    <w:unhideWhenUsed/>
    <w:rsid w:val="00C525E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525E2"/>
    <w:rPr>
      <w:rFonts w:asciiTheme="majorHAnsi" w:eastAsiaTheme="majorEastAsia" w:hAnsiTheme="majorHAnsi" w:cstheme="majorBidi"/>
      <w:sz w:val="18"/>
      <w:szCs w:val="18"/>
    </w:rPr>
  </w:style>
  <w:style w:type="paragraph" w:styleId="ae">
    <w:name w:val="Body Text"/>
    <w:basedOn w:val="a"/>
    <w:link w:val="af"/>
    <w:semiHidden/>
    <w:unhideWhenUsed/>
    <w:rsid w:val="005C21E2"/>
    <w:pPr>
      <w:adjustRightInd w:val="0"/>
      <w:snapToGrid w:val="0"/>
      <w:spacing w:afterLines="100"/>
    </w:pPr>
    <w:rPr>
      <w:rFonts w:ascii="標楷體" w:eastAsia="標楷體" w:hAnsi="Times New Roman" w:cs="Times New Roman"/>
      <w:b/>
      <w:bCs/>
      <w:spacing w:val="160"/>
      <w:sz w:val="72"/>
      <w:szCs w:val="24"/>
    </w:rPr>
  </w:style>
  <w:style w:type="character" w:customStyle="1" w:styleId="af">
    <w:name w:val="本文 字元"/>
    <w:basedOn w:val="a0"/>
    <w:link w:val="ae"/>
    <w:semiHidden/>
    <w:rsid w:val="005C21E2"/>
    <w:rPr>
      <w:rFonts w:ascii="標楷體" w:eastAsia="標楷體" w:hAnsi="Times New Roman" w:cs="Times New Roman"/>
      <w:b/>
      <w:bCs/>
      <w:spacing w:val="160"/>
      <w:sz w:val="72"/>
      <w:szCs w:val="24"/>
    </w:rPr>
  </w:style>
  <w:style w:type="paragraph" w:customStyle="1" w:styleId="021">
    <w:name w:val="021"/>
    <w:basedOn w:val="a"/>
    <w:rsid w:val="00422065"/>
    <w:pPr>
      <w:widowControl/>
      <w:spacing w:before="100" w:beforeAutospacing="1" w:after="100" w:afterAutospacing="1"/>
    </w:pPr>
    <w:rPr>
      <w:rFonts w:ascii="新細明體" w:eastAsia="新細明體" w:hAnsi="新細明體" w:cs="新細明體"/>
      <w:kern w:val="0"/>
      <w:szCs w:val="24"/>
    </w:rPr>
  </w:style>
  <w:style w:type="paragraph" w:customStyle="1" w:styleId="013">
    <w:name w:val="013"/>
    <w:basedOn w:val="a"/>
    <w:rsid w:val="00422065"/>
    <w:pPr>
      <w:widowControl/>
      <w:spacing w:before="100" w:beforeAutospacing="1" w:after="100" w:afterAutospacing="1"/>
    </w:pPr>
    <w:rPr>
      <w:rFonts w:ascii="新細明體" w:eastAsia="新細明體" w:hAnsi="新細明體" w:cs="新細明體"/>
      <w:kern w:val="0"/>
      <w:szCs w:val="24"/>
    </w:rPr>
  </w:style>
  <w:style w:type="character" w:styleId="af0">
    <w:name w:val="Hyperlink"/>
    <w:basedOn w:val="a0"/>
    <w:uiPriority w:val="99"/>
    <w:unhideWhenUsed/>
    <w:rsid w:val="00C47489"/>
    <w:rPr>
      <w:color w:val="0563C1" w:themeColor="hyperlink"/>
      <w:u w:val="single"/>
    </w:rPr>
  </w:style>
  <w:style w:type="character" w:styleId="af1">
    <w:name w:val="annotation reference"/>
    <w:basedOn w:val="a0"/>
    <w:uiPriority w:val="99"/>
    <w:semiHidden/>
    <w:unhideWhenUsed/>
    <w:rsid w:val="000D5D40"/>
    <w:rPr>
      <w:sz w:val="18"/>
      <w:szCs w:val="18"/>
    </w:rPr>
  </w:style>
  <w:style w:type="paragraph" w:styleId="af2">
    <w:name w:val="annotation text"/>
    <w:basedOn w:val="a"/>
    <w:link w:val="af3"/>
    <w:uiPriority w:val="99"/>
    <w:semiHidden/>
    <w:unhideWhenUsed/>
    <w:rsid w:val="000D5D40"/>
  </w:style>
  <w:style w:type="character" w:customStyle="1" w:styleId="af3">
    <w:name w:val="註解文字 字元"/>
    <w:basedOn w:val="a0"/>
    <w:link w:val="af2"/>
    <w:uiPriority w:val="99"/>
    <w:semiHidden/>
    <w:rsid w:val="000D5D40"/>
  </w:style>
  <w:style w:type="paragraph" w:styleId="af4">
    <w:name w:val="annotation subject"/>
    <w:basedOn w:val="af2"/>
    <w:next w:val="af2"/>
    <w:link w:val="af5"/>
    <w:uiPriority w:val="99"/>
    <w:semiHidden/>
    <w:unhideWhenUsed/>
    <w:rsid w:val="000D5D40"/>
    <w:rPr>
      <w:b/>
      <w:bCs/>
    </w:rPr>
  </w:style>
  <w:style w:type="character" w:customStyle="1" w:styleId="af5">
    <w:name w:val="註解主旨 字元"/>
    <w:basedOn w:val="af3"/>
    <w:link w:val="af4"/>
    <w:uiPriority w:val="99"/>
    <w:semiHidden/>
    <w:rsid w:val="000D5D40"/>
    <w:rPr>
      <w:b/>
      <w:bCs/>
    </w:rPr>
  </w:style>
  <w:style w:type="paragraph" w:customStyle="1" w:styleId="af6">
    <w:name w:val="項"/>
    <w:basedOn w:val="a"/>
    <w:link w:val="af7"/>
    <w:rsid w:val="007739CC"/>
    <w:pPr>
      <w:widowControl/>
      <w:kinsoku w:val="0"/>
      <w:adjustRightInd w:val="0"/>
      <w:ind w:left="227" w:firstLine="482"/>
      <w:textDirection w:val="lrTbV"/>
      <w:textAlignment w:val="baseline"/>
    </w:pPr>
    <w:rPr>
      <w:rFonts w:ascii="Times New Roman" w:eastAsia="標楷體" w:hAnsi="Times New Roman" w:cs="Times New Roman"/>
      <w:kern w:val="0"/>
      <w:szCs w:val="20"/>
    </w:rPr>
  </w:style>
  <w:style w:type="character" w:customStyle="1" w:styleId="af7">
    <w:name w:val="項 字元"/>
    <w:link w:val="af6"/>
    <w:locked/>
    <w:rsid w:val="007739CC"/>
    <w:rPr>
      <w:rFonts w:ascii="Times New Roman" w:eastAsia="標楷體" w:hAnsi="Times New Roman" w:cs="Times New Roman"/>
      <w:kern w:val="0"/>
      <w:szCs w:val="20"/>
    </w:rPr>
  </w:style>
  <w:style w:type="character" w:customStyle="1" w:styleId="10">
    <w:name w:val="標題 1 字元"/>
    <w:basedOn w:val="a0"/>
    <w:link w:val="1"/>
    <w:rsid w:val="009275DB"/>
    <w:rPr>
      <w:rFonts w:ascii="Times New Roman" w:eastAsia="標楷體" w:hAnsi="Times New Roman" w:cs="Times New Roman"/>
      <w:b/>
      <w:bCs/>
      <w:kern w:val="52"/>
      <w:sz w:val="36"/>
      <w:szCs w:val="52"/>
    </w:rPr>
  </w:style>
  <w:style w:type="character" w:customStyle="1" w:styleId="20">
    <w:name w:val="標題 2 字元"/>
    <w:basedOn w:val="a0"/>
    <w:link w:val="2"/>
    <w:rsid w:val="009275DB"/>
    <w:rPr>
      <w:rFonts w:ascii="Times New Roman" w:eastAsia="標楷體" w:hAnsi="Times New Roman" w:cs="Times New Roman"/>
      <w:b/>
      <w:bCs/>
      <w:kern w:val="0"/>
      <w:sz w:val="32"/>
      <w:szCs w:val="48"/>
    </w:rPr>
  </w:style>
  <w:style w:type="character" w:customStyle="1" w:styleId="30">
    <w:name w:val="標題 3 字元"/>
    <w:basedOn w:val="a0"/>
    <w:link w:val="3"/>
    <w:rsid w:val="009275DB"/>
    <w:rPr>
      <w:rFonts w:ascii="Arial Unicode MS" w:eastAsia="Arial Unicode MS" w:hAnsi="Arial Unicode MS" w:cs="Arial Unicode MS"/>
      <w:b/>
      <w:bCs/>
      <w:kern w:val="0"/>
      <w:sz w:val="27"/>
      <w:szCs w:val="27"/>
    </w:rPr>
  </w:style>
  <w:style w:type="character" w:customStyle="1" w:styleId="40">
    <w:name w:val="標題 4 字元"/>
    <w:basedOn w:val="a0"/>
    <w:link w:val="4"/>
    <w:rsid w:val="009275DB"/>
    <w:rPr>
      <w:rFonts w:ascii="Times New Roman" w:eastAsia="標楷體" w:hAnsi="Times New Roman" w:cs="Times New Roman"/>
      <w:b/>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9275DB"/>
    <w:pPr>
      <w:keepNext/>
      <w:numPr>
        <w:numId w:val="14"/>
      </w:numPr>
      <w:tabs>
        <w:tab w:val="num" w:pos="720"/>
      </w:tabs>
      <w:adjustRightInd w:val="0"/>
      <w:snapToGrid w:val="0"/>
      <w:spacing w:before="240" w:after="360"/>
      <w:ind w:left="720" w:hanging="720"/>
      <w:jc w:val="center"/>
      <w:outlineLvl w:val="0"/>
    </w:pPr>
    <w:rPr>
      <w:rFonts w:ascii="Times New Roman" w:eastAsia="標楷體" w:hAnsi="Times New Roman" w:cs="Times New Roman"/>
      <w:b/>
      <w:bCs/>
      <w:kern w:val="52"/>
      <w:sz w:val="36"/>
      <w:szCs w:val="52"/>
    </w:rPr>
  </w:style>
  <w:style w:type="paragraph" w:styleId="2">
    <w:name w:val="heading 2"/>
    <w:next w:val="a"/>
    <w:link w:val="20"/>
    <w:qFormat/>
    <w:rsid w:val="009275DB"/>
    <w:pPr>
      <w:keepNext/>
      <w:numPr>
        <w:ilvl w:val="1"/>
        <w:numId w:val="14"/>
      </w:numPr>
      <w:tabs>
        <w:tab w:val="clear" w:pos="1080"/>
        <w:tab w:val="num" w:pos="960"/>
      </w:tabs>
      <w:adjustRightInd w:val="0"/>
      <w:snapToGrid w:val="0"/>
      <w:spacing w:after="120" w:line="360" w:lineRule="auto"/>
      <w:ind w:left="960" w:hanging="480"/>
      <w:outlineLvl w:val="1"/>
    </w:pPr>
    <w:rPr>
      <w:rFonts w:ascii="Times New Roman" w:eastAsia="標楷體" w:hAnsi="Times New Roman" w:cs="Times New Roman"/>
      <w:b/>
      <w:bCs/>
      <w:kern w:val="0"/>
      <w:sz w:val="32"/>
      <w:szCs w:val="48"/>
    </w:rPr>
  </w:style>
  <w:style w:type="paragraph" w:styleId="3">
    <w:name w:val="heading 3"/>
    <w:basedOn w:val="a"/>
    <w:link w:val="30"/>
    <w:qFormat/>
    <w:rsid w:val="009275DB"/>
    <w:pPr>
      <w:widowControl/>
      <w:numPr>
        <w:ilvl w:val="2"/>
        <w:numId w:val="14"/>
      </w:numPr>
      <w:tabs>
        <w:tab w:val="clear" w:pos="720"/>
      </w:tabs>
      <w:spacing w:before="100" w:beforeAutospacing="1" w:after="100" w:afterAutospacing="1"/>
      <w:ind w:left="0" w:firstLine="0"/>
      <w:outlineLvl w:val="2"/>
    </w:pPr>
    <w:rPr>
      <w:rFonts w:ascii="Arial Unicode MS" w:eastAsia="Arial Unicode MS" w:hAnsi="Arial Unicode MS" w:cs="Arial Unicode MS"/>
      <w:b/>
      <w:bCs/>
      <w:kern w:val="0"/>
      <w:sz w:val="27"/>
      <w:szCs w:val="27"/>
    </w:rPr>
  </w:style>
  <w:style w:type="paragraph" w:styleId="4">
    <w:name w:val="heading 4"/>
    <w:basedOn w:val="a"/>
    <w:next w:val="a"/>
    <w:link w:val="40"/>
    <w:qFormat/>
    <w:rsid w:val="009275DB"/>
    <w:pPr>
      <w:keepNext/>
      <w:numPr>
        <w:ilvl w:val="3"/>
        <w:numId w:val="14"/>
      </w:numPr>
      <w:tabs>
        <w:tab w:val="clear" w:pos="397"/>
        <w:tab w:val="num" w:pos="1920"/>
      </w:tabs>
      <w:adjustRightInd w:val="0"/>
      <w:snapToGrid w:val="0"/>
      <w:spacing w:after="240"/>
      <w:ind w:left="1920" w:hanging="480"/>
      <w:jc w:val="both"/>
      <w:outlineLvl w:val="3"/>
    </w:pPr>
    <w:rPr>
      <w:rFonts w:ascii="Times New Roman" w:eastAsia="標楷體" w:hAnsi="Times New Roman" w:cs="Times New Roman"/>
      <w:b/>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名"/>
    <w:basedOn w:val="a"/>
    <w:uiPriority w:val="99"/>
    <w:rsid w:val="000459C1"/>
    <w:pPr>
      <w:widowControl/>
      <w:kinsoku w:val="0"/>
      <w:adjustRightInd w:val="0"/>
      <w:textDirection w:val="lrTbV"/>
      <w:textAlignment w:val="baseline"/>
    </w:pPr>
    <w:rPr>
      <w:rFonts w:ascii="Times New Roman" w:eastAsia="標楷體" w:hAnsi="Times New Roman" w:cs="Times New Roman"/>
      <w:kern w:val="0"/>
      <w:szCs w:val="20"/>
    </w:rPr>
  </w:style>
  <w:style w:type="paragraph" w:customStyle="1" w:styleId="a4">
    <w:name w:val="條"/>
    <w:basedOn w:val="a"/>
    <w:link w:val="a5"/>
    <w:rsid w:val="000459C1"/>
    <w:pPr>
      <w:widowControl/>
      <w:kinsoku w:val="0"/>
      <w:autoSpaceDE w:val="0"/>
      <w:autoSpaceDN w:val="0"/>
      <w:adjustRightInd w:val="0"/>
      <w:ind w:left="227" w:hanging="227"/>
      <w:textDirection w:val="lrTbV"/>
      <w:textAlignment w:val="baseline"/>
    </w:pPr>
    <w:rPr>
      <w:rFonts w:ascii="Times New Roman" w:eastAsia="標楷體" w:hAnsi="Times New Roman" w:cs="Times New Roman"/>
      <w:kern w:val="0"/>
      <w:szCs w:val="20"/>
    </w:rPr>
  </w:style>
  <w:style w:type="character" w:customStyle="1" w:styleId="a5">
    <w:name w:val="條 字元"/>
    <w:link w:val="a4"/>
    <w:locked/>
    <w:rsid w:val="000459C1"/>
    <w:rPr>
      <w:rFonts w:ascii="Times New Roman" w:eastAsia="標楷體" w:hAnsi="Times New Roman" w:cs="Times New Roman"/>
      <w:kern w:val="0"/>
      <w:szCs w:val="20"/>
    </w:rPr>
  </w:style>
  <w:style w:type="paragraph" w:customStyle="1" w:styleId="a6">
    <w:name w:val="說"/>
    <w:basedOn w:val="a"/>
    <w:uiPriority w:val="99"/>
    <w:rsid w:val="000459C1"/>
    <w:pPr>
      <w:widowControl/>
      <w:kinsoku w:val="0"/>
      <w:adjustRightInd w:val="0"/>
      <w:textAlignment w:val="baseline"/>
    </w:pPr>
    <w:rPr>
      <w:rFonts w:ascii="標楷體" w:eastAsia="標楷體" w:hAnsi="Times New Roman" w:cs="Times New Roman"/>
      <w:kern w:val="0"/>
      <w:szCs w:val="20"/>
    </w:rPr>
  </w:style>
  <w:style w:type="paragraph" w:styleId="a7">
    <w:name w:val="header"/>
    <w:basedOn w:val="a"/>
    <w:link w:val="a8"/>
    <w:uiPriority w:val="99"/>
    <w:unhideWhenUsed/>
    <w:rsid w:val="000459C1"/>
    <w:pPr>
      <w:tabs>
        <w:tab w:val="center" w:pos="4153"/>
        <w:tab w:val="right" w:pos="8306"/>
      </w:tabs>
      <w:snapToGrid w:val="0"/>
    </w:pPr>
    <w:rPr>
      <w:sz w:val="20"/>
      <w:szCs w:val="20"/>
    </w:rPr>
  </w:style>
  <w:style w:type="character" w:customStyle="1" w:styleId="a8">
    <w:name w:val="頁首 字元"/>
    <w:basedOn w:val="a0"/>
    <w:link w:val="a7"/>
    <w:uiPriority w:val="99"/>
    <w:rsid w:val="000459C1"/>
    <w:rPr>
      <w:sz w:val="20"/>
      <w:szCs w:val="20"/>
    </w:rPr>
  </w:style>
  <w:style w:type="paragraph" w:styleId="a9">
    <w:name w:val="footer"/>
    <w:basedOn w:val="a"/>
    <w:link w:val="aa"/>
    <w:uiPriority w:val="99"/>
    <w:unhideWhenUsed/>
    <w:rsid w:val="000459C1"/>
    <w:pPr>
      <w:tabs>
        <w:tab w:val="center" w:pos="4153"/>
        <w:tab w:val="right" w:pos="8306"/>
      </w:tabs>
      <w:snapToGrid w:val="0"/>
    </w:pPr>
    <w:rPr>
      <w:sz w:val="20"/>
      <w:szCs w:val="20"/>
    </w:rPr>
  </w:style>
  <w:style w:type="character" w:customStyle="1" w:styleId="aa">
    <w:name w:val="頁尾 字元"/>
    <w:basedOn w:val="a0"/>
    <w:link w:val="a9"/>
    <w:uiPriority w:val="99"/>
    <w:rsid w:val="000459C1"/>
    <w:rPr>
      <w:sz w:val="20"/>
      <w:szCs w:val="20"/>
    </w:rPr>
  </w:style>
  <w:style w:type="paragraph" w:styleId="ab">
    <w:name w:val="List Paragraph"/>
    <w:basedOn w:val="a"/>
    <w:uiPriority w:val="34"/>
    <w:qFormat/>
    <w:rsid w:val="00DF7266"/>
    <w:pPr>
      <w:ind w:leftChars="200" w:left="480"/>
    </w:pPr>
  </w:style>
  <w:style w:type="paragraph" w:styleId="HTML">
    <w:name w:val="HTML Preformatted"/>
    <w:basedOn w:val="a"/>
    <w:link w:val="HTML0"/>
    <w:uiPriority w:val="99"/>
    <w:unhideWhenUsed/>
    <w:rsid w:val="003D1D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D1D67"/>
    <w:rPr>
      <w:rFonts w:ascii="細明體" w:eastAsia="細明體" w:hAnsi="細明體" w:cs="細明體"/>
      <w:kern w:val="0"/>
      <w:szCs w:val="24"/>
    </w:rPr>
  </w:style>
  <w:style w:type="paragraph" w:styleId="ac">
    <w:name w:val="Balloon Text"/>
    <w:basedOn w:val="a"/>
    <w:link w:val="ad"/>
    <w:uiPriority w:val="99"/>
    <w:semiHidden/>
    <w:unhideWhenUsed/>
    <w:rsid w:val="00C525E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525E2"/>
    <w:rPr>
      <w:rFonts w:asciiTheme="majorHAnsi" w:eastAsiaTheme="majorEastAsia" w:hAnsiTheme="majorHAnsi" w:cstheme="majorBidi"/>
      <w:sz w:val="18"/>
      <w:szCs w:val="18"/>
    </w:rPr>
  </w:style>
  <w:style w:type="paragraph" w:styleId="ae">
    <w:name w:val="Body Text"/>
    <w:basedOn w:val="a"/>
    <w:link w:val="af"/>
    <w:semiHidden/>
    <w:unhideWhenUsed/>
    <w:rsid w:val="005C21E2"/>
    <w:pPr>
      <w:adjustRightInd w:val="0"/>
      <w:snapToGrid w:val="0"/>
      <w:spacing w:afterLines="100"/>
    </w:pPr>
    <w:rPr>
      <w:rFonts w:ascii="標楷體" w:eastAsia="標楷體" w:hAnsi="Times New Roman" w:cs="Times New Roman"/>
      <w:b/>
      <w:bCs/>
      <w:spacing w:val="160"/>
      <w:sz w:val="72"/>
      <w:szCs w:val="24"/>
    </w:rPr>
  </w:style>
  <w:style w:type="character" w:customStyle="1" w:styleId="af">
    <w:name w:val="本文 字元"/>
    <w:basedOn w:val="a0"/>
    <w:link w:val="ae"/>
    <w:semiHidden/>
    <w:rsid w:val="005C21E2"/>
    <w:rPr>
      <w:rFonts w:ascii="標楷體" w:eastAsia="標楷體" w:hAnsi="Times New Roman" w:cs="Times New Roman"/>
      <w:b/>
      <w:bCs/>
      <w:spacing w:val="160"/>
      <w:sz w:val="72"/>
      <w:szCs w:val="24"/>
    </w:rPr>
  </w:style>
  <w:style w:type="paragraph" w:customStyle="1" w:styleId="021">
    <w:name w:val="021"/>
    <w:basedOn w:val="a"/>
    <w:rsid w:val="00422065"/>
    <w:pPr>
      <w:widowControl/>
      <w:spacing w:before="100" w:beforeAutospacing="1" w:after="100" w:afterAutospacing="1"/>
    </w:pPr>
    <w:rPr>
      <w:rFonts w:ascii="新細明體" w:eastAsia="新細明體" w:hAnsi="新細明體" w:cs="新細明體"/>
      <w:kern w:val="0"/>
      <w:szCs w:val="24"/>
    </w:rPr>
  </w:style>
  <w:style w:type="paragraph" w:customStyle="1" w:styleId="013">
    <w:name w:val="013"/>
    <w:basedOn w:val="a"/>
    <w:rsid w:val="00422065"/>
    <w:pPr>
      <w:widowControl/>
      <w:spacing w:before="100" w:beforeAutospacing="1" w:after="100" w:afterAutospacing="1"/>
    </w:pPr>
    <w:rPr>
      <w:rFonts w:ascii="新細明體" w:eastAsia="新細明體" w:hAnsi="新細明體" w:cs="新細明體"/>
      <w:kern w:val="0"/>
      <w:szCs w:val="24"/>
    </w:rPr>
  </w:style>
  <w:style w:type="character" w:styleId="af0">
    <w:name w:val="Hyperlink"/>
    <w:basedOn w:val="a0"/>
    <w:uiPriority w:val="99"/>
    <w:unhideWhenUsed/>
    <w:rsid w:val="00C47489"/>
    <w:rPr>
      <w:color w:val="0563C1" w:themeColor="hyperlink"/>
      <w:u w:val="single"/>
    </w:rPr>
  </w:style>
  <w:style w:type="character" w:styleId="af1">
    <w:name w:val="annotation reference"/>
    <w:basedOn w:val="a0"/>
    <w:uiPriority w:val="99"/>
    <w:semiHidden/>
    <w:unhideWhenUsed/>
    <w:rsid w:val="000D5D40"/>
    <w:rPr>
      <w:sz w:val="18"/>
      <w:szCs w:val="18"/>
    </w:rPr>
  </w:style>
  <w:style w:type="paragraph" w:styleId="af2">
    <w:name w:val="annotation text"/>
    <w:basedOn w:val="a"/>
    <w:link w:val="af3"/>
    <w:uiPriority w:val="99"/>
    <w:semiHidden/>
    <w:unhideWhenUsed/>
    <w:rsid w:val="000D5D40"/>
  </w:style>
  <w:style w:type="character" w:customStyle="1" w:styleId="af3">
    <w:name w:val="註解文字 字元"/>
    <w:basedOn w:val="a0"/>
    <w:link w:val="af2"/>
    <w:uiPriority w:val="99"/>
    <w:semiHidden/>
    <w:rsid w:val="000D5D40"/>
  </w:style>
  <w:style w:type="paragraph" w:styleId="af4">
    <w:name w:val="annotation subject"/>
    <w:basedOn w:val="af2"/>
    <w:next w:val="af2"/>
    <w:link w:val="af5"/>
    <w:uiPriority w:val="99"/>
    <w:semiHidden/>
    <w:unhideWhenUsed/>
    <w:rsid w:val="000D5D40"/>
    <w:rPr>
      <w:b/>
      <w:bCs/>
    </w:rPr>
  </w:style>
  <w:style w:type="character" w:customStyle="1" w:styleId="af5">
    <w:name w:val="註解主旨 字元"/>
    <w:basedOn w:val="af3"/>
    <w:link w:val="af4"/>
    <w:uiPriority w:val="99"/>
    <w:semiHidden/>
    <w:rsid w:val="000D5D40"/>
    <w:rPr>
      <w:b/>
      <w:bCs/>
    </w:rPr>
  </w:style>
  <w:style w:type="paragraph" w:customStyle="1" w:styleId="af6">
    <w:name w:val="項"/>
    <w:basedOn w:val="a"/>
    <w:link w:val="af7"/>
    <w:rsid w:val="007739CC"/>
    <w:pPr>
      <w:widowControl/>
      <w:kinsoku w:val="0"/>
      <w:adjustRightInd w:val="0"/>
      <w:ind w:left="227" w:firstLine="482"/>
      <w:textDirection w:val="lrTbV"/>
      <w:textAlignment w:val="baseline"/>
    </w:pPr>
    <w:rPr>
      <w:rFonts w:ascii="Times New Roman" w:eastAsia="標楷體" w:hAnsi="Times New Roman" w:cs="Times New Roman"/>
      <w:kern w:val="0"/>
      <w:szCs w:val="20"/>
    </w:rPr>
  </w:style>
  <w:style w:type="character" w:customStyle="1" w:styleId="af7">
    <w:name w:val="項 字元"/>
    <w:link w:val="af6"/>
    <w:locked/>
    <w:rsid w:val="007739CC"/>
    <w:rPr>
      <w:rFonts w:ascii="Times New Roman" w:eastAsia="標楷體" w:hAnsi="Times New Roman" w:cs="Times New Roman"/>
      <w:kern w:val="0"/>
      <w:szCs w:val="20"/>
    </w:rPr>
  </w:style>
  <w:style w:type="character" w:customStyle="1" w:styleId="10">
    <w:name w:val="標題 1 字元"/>
    <w:basedOn w:val="a0"/>
    <w:link w:val="1"/>
    <w:rsid w:val="009275DB"/>
    <w:rPr>
      <w:rFonts w:ascii="Times New Roman" w:eastAsia="標楷體" w:hAnsi="Times New Roman" w:cs="Times New Roman"/>
      <w:b/>
      <w:bCs/>
      <w:kern w:val="52"/>
      <w:sz w:val="36"/>
      <w:szCs w:val="52"/>
    </w:rPr>
  </w:style>
  <w:style w:type="character" w:customStyle="1" w:styleId="20">
    <w:name w:val="標題 2 字元"/>
    <w:basedOn w:val="a0"/>
    <w:link w:val="2"/>
    <w:rsid w:val="009275DB"/>
    <w:rPr>
      <w:rFonts w:ascii="Times New Roman" w:eastAsia="標楷體" w:hAnsi="Times New Roman" w:cs="Times New Roman"/>
      <w:b/>
      <w:bCs/>
      <w:kern w:val="0"/>
      <w:sz w:val="32"/>
      <w:szCs w:val="48"/>
    </w:rPr>
  </w:style>
  <w:style w:type="character" w:customStyle="1" w:styleId="30">
    <w:name w:val="標題 3 字元"/>
    <w:basedOn w:val="a0"/>
    <w:link w:val="3"/>
    <w:rsid w:val="009275DB"/>
    <w:rPr>
      <w:rFonts w:ascii="Arial Unicode MS" w:eastAsia="Arial Unicode MS" w:hAnsi="Arial Unicode MS" w:cs="Arial Unicode MS"/>
      <w:b/>
      <w:bCs/>
      <w:kern w:val="0"/>
      <w:sz w:val="27"/>
      <w:szCs w:val="27"/>
    </w:rPr>
  </w:style>
  <w:style w:type="character" w:customStyle="1" w:styleId="40">
    <w:name w:val="標題 4 字元"/>
    <w:basedOn w:val="a0"/>
    <w:link w:val="4"/>
    <w:rsid w:val="009275DB"/>
    <w:rPr>
      <w:rFonts w:ascii="Times New Roman" w:eastAsia="標楷體" w:hAnsi="Times New Roman" w:cs="Times New Roman"/>
      <w:b/>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3134">
      <w:bodyDiv w:val="1"/>
      <w:marLeft w:val="0"/>
      <w:marRight w:val="0"/>
      <w:marTop w:val="0"/>
      <w:marBottom w:val="0"/>
      <w:divBdr>
        <w:top w:val="none" w:sz="0" w:space="0" w:color="auto"/>
        <w:left w:val="none" w:sz="0" w:space="0" w:color="auto"/>
        <w:bottom w:val="none" w:sz="0" w:space="0" w:color="auto"/>
        <w:right w:val="none" w:sz="0" w:space="0" w:color="auto"/>
      </w:divBdr>
    </w:div>
    <w:div w:id="148059674">
      <w:bodyDiv w:val="1"/>
      <w:marLeft w:val="0"/>
      <w:marRight w:val="0"/>
      <w:marTop w:val="0"/>
      <w:marBottom w:val="0"/>
      <w:divBdr>
        <w:top w:val="none" w:sz="0" w:space="0" w:color="auto"/>
        <w:left w:val="none" w:sz="0" w:space="0" w:color="auto"/>
        <w:bottom w:val="none" w:sz="0" w:space="0" w:color="auto"/>
        <w:right w:val="none" w:sz="0" w:space="0" w:color="auto"/>
      </w:divBdr>
    </w:div>
    <w:div w:id="892544961">
      <w:bodyDiv w:val="1"/>
      <w:marLeft w:val="0"/>
      <w:marRight w:val="0"/>
      <w:marTop w:val="0"/>
      <w:marBottom w:val="0"/>
      <w:divBdr>
        <w:top w:val="none" w:sz="0" w:space="0" w:color="auto"/>
        <w:left w:val="none" w:sz="0" w:space="0" w:color="auto"/>
        <w:bottom w:val="none" w:sz="0" w:space="0" w:color="auto"/>
        <w:right w:val="none" w:sz="0" w:space="0" w:color="auto"/>
      </w:divBdr>
    </w:div>
    <w:div w:id="989674407">
      <w:bodyDiv w:val="1"/>
      <w:marLeft w:val="0"/>
      <w:marRight w:val="0"/>
      <w:marTop w:val="0"/>
      <w:marBottom w:val="0"/>
      <w:divBdr>
        <w:top w:val="none" w:sz="0" w:space="0" w:color="auto"/>
        <w:left w:val="none" w:sz="0" w:space="0" w:color="auto"/>
        <w:bottom w:val="none" w:sz="0" w:space="0" w:color="auto"/>
        <w:right w:val="none" w:sz="0" w:space="0" w:color="auto"/>
      </w:divBdr>
      <w:divsChild>
        <w:div w:id="739984370">
          <w:marLeft w:val="850"/>
          <w:marRight w:val="0"/>
          <w:marTop w:val="120"/>
          <w:marBottom w:val="0"/>
          <w:divBdr>
            <w:top w:val="none" w:sz="0" w:space="0" w:color="auto"/>
            <w:left w:val="none" w:sz="0" w:space="0" w:color="auto"/>
            <w:bottom w:val="none" w:sz="0" w:space="0" w:color="auto"/>
            <w:right w:val="none" w:sz="0" w:space="0" w:color="auto"/>
          </w:divBdr>
        </w:div>
      </w:divsChild>
    </w:div>
    <w:div w:id="1073623334">
      <w:bodyDiv w:val="1"/>
      <w:marLeft w:val="0"/>
      <w:marRight w:val="0"/>
      <w:marTop w:val="0"/>
      <w:marBottom w:val="0"/>
      <w:divBdr>
        <w:top w:val="none" w:sz="0" w:space="0" w:color="auto"/>
        <w:left w:val="none" w:sz="0" w:space="0" w:color="auto"/>
        <w:bottom w:val="none" w:sz="0" w:space="0" w:color="auto"/>
        <w:right w:val="none" w:sz="0" w:space="0" w:color="auto"/>
      </w:divBdr>
    </w:div>
    <w:div w:id="1183129444">
      <w:bodyDiv w:val="1"/>
      <w:marLeft w:val="0"/>
      <w:marRight w:val="0"/>
      <w:marTop w:val="0"/>
      <w:marBottom w:val="0"/>
      <w:divBdr>
        <w:top w:val="none" w:sz="0" w:space="0" w:color="auto"/>
        <w:left w:val="none" w:sz="0" w:space="0" w:color="auto"/>
        <w:bottom w:val="none" w:sz="0" w:space="0" w:color="auto"/>
        <w:right w:val="none" w:sz="0" w:space="0" w:color="auto"/>
      </w:divBdr>
    </w:div>
    <w:div w:id="1380519081">
      <w:bodyDiv w:val="1"/>
      <w:marLeft w:val="0"/>
      <w:marRight w:val="0"/>
      <w:marTop w:val="0"/>
      <w:marBottom w:val="0"/>
      <w:divBdr>
        <w:top w:val="none" w:sz="0" w:space="0" w:color="auto"/>
        <w:left w:val="none" w:sz="0" w:space="0" w:color="auto"/>
        <w:bottom w:val="none" w:sz="0" w:space="0" w:color="auto"/>
        <w:right w:val="none" w:sz="0" w:space="0" w:color="auto"/>
      </w:divBdr>
      <w:divsChild>
        <w:div w:id="382678856">
          <w:marLeft w:val="720"/>
          <w:marRight w:val="0"/>
          <w:marTop w:val="0"/>
          <w:marBottom w:val="0"/>
          <w:divBdr>
            <w:top w:val="none" w:sz="0" w:space="0" w:color="auto"/>
            <w:left w:val="none" w:sz="0" w:space="0" w:color="auto"/>
            <w:bottom w:val="none" w:sz="0" w:space="0" w:color="auto"/>
            <w:right w:val="none" w:sz="0" w:space="0" w:color="auto"/>
          </w:divBdr>
        </w:div>
      </w:divsChild>
    </w:div>
    <w:div w:id="1547832934">
      <w:bodyDiv w:val="1"/>
      <w:marLeft w:val="0"/>
      <w:marRight w:val="0"/>
      <w:marTop w:val="0"/>
      <w:marBottom w:val="0"/>
      <w:divBdr>
        <w:top w:val="none" w:sz="0" w:space="0" w:color="auto"/>
        <w:left w:val="none" w:sz="0" w:space="0" w:color="auto"/>
        <w:bottom w:val="none" w:sz="0" w:space="0" w:color="auto"/>
        <w:right w:val="none" w:sz="0" w:space="0" w:color="auto"/>
      </w:divBdr>
    </w:div>
    <w:div w:id="1797871368">
      <w:bodyDiv w:val="1"/>
      <w:marLeft w:val="0"/>
      <w:marRight w:val="0"/>
      <w:marTop w:val="0"/>
      <w:marBottom w:val="0"/>
      <w:divBdr>
        <w:top w:val="none" w:sz="0" w:space="0" w:color="auto"/>
        <w:left w:val="none" w:sz="0" w:space="0" w:color="auto"/>
        <w:bottom w:val="none" w:sz="0" w:space="0" w:color="auto"/>
        <w:right w:val="none" w:sz="0" w:space="0" w:color="auto"/>
      </w:divBdr>
    </w:div>
    <w:div w:id="1867789198">
      <w:bodyDiv w:val="1"/>
      <w:marLeft w:val="0"/>
      <w:marRight w:val="0"/>
      <w:marTop w:val="0"/>
      <w:marBottom w:val="0"/>
      <w:divBdr>
        <w:top w:val="none" w:sz="0" w:space="0" w:color="auto"/>
        <w:left w:val="none" w:sz="0" w:space="0" w:color="auto"/>
        <w:bottom w:val="none" w:sz="0" w:space="0" w:color="auto"/>
        <w:right w:val="none" w:sz="0" w:space="0" w:color="auto"/>
      </w:divBdr>
    </w:div>
    <w:div w:id="18936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3540-FE4B-4454-8EF9-4C739222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3002</Characters>
  <Application>Microsoft Office Word</Application>
  <DocSecurity>0</DocSecurity>
  <Lines>25</Lines>
  <Paragraphs>7</Paragraphs>
  <ScaleCrop>false</ScaleCrop>
  <Company>MOEABOE</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鄭美君</dc:creator>
  <cp:lastModifiedBy>User</cp:lastModifiedBy>
  <cp:revision>2</cp:revision>
  <cp:lastPrinted>2018-06-08T08:36:00Z</cp:lastPrinted>
  <dcterms:created xsi:type="dcterms:W3CDTF">2018-06-29T04:00:00Z</dcterms:created>
  <dcterms:modified xsi:type="dcterms:W3CDTF">2018-06-29T04:00:00Z</dcterms:modified>
</cp:coreProperties>
</file>