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ED1" w:rsidRPr="00F91054" w:rsidRDefault="00B34ED1" w:rsidP="00B34ED1">
      <w:pPr>
        <w:spacing w:line="1600" w:lineRule="exact"/>
        <w:ind w:firstLine="479"/>
        <w:jc w:val="center"/>
        <w:rPr>
          <w:rFonts w:ascii="標楷體" w:eastAsia="標楷體"/>
          <w:spacing w:val="20"/>
          <w:sz w:val="68"/>
          <w:szCs w:val="68"/>
        </w:rPr>
      </w:pPr>
      <w:r w:rsidRPr="00F91054">
        <w:rPr>
          <w:rFonts w:ascii="標楷體" w:eastAsia="標楷體" w:hint="eastAsia"/>
          <w:spacing w:val="20"/>
          <w:sz w:val="68"/>
          <w:szCs w:val="68"/>
        </w:rPr>
        <w:t>臺北市信義區</w:t>
      </w:r>
      <w:r>
        <w:rPr>
          <w:rFonts w:ascii="標楷體" w:eastAsia="標楷體" w:hint="eastAsia"/>
          <w:spacing w:val="20"/>
          <w:sz w:val="68"/>
          <w:szCs w:val="68"/>
        </w:rPr>
        <w:t>嘉興</w:t>
      </w:r>
      <w:r w:rsidRPr="00F91054">
        <w:rPr>
          <w:rFonts w:ascii="標楷體" w:eastAsia="標楷體" w:hint="eastAsia"/>
          <w:spacing w:val="20"/>
          <w:sz w:val="68"/>
          <w:szCs w:val="68"/>
        </w:rPr>
        <w:t>里10</w:t>
      </w:r>
      <w:r w:rsidR="00F17F75">
        <w:rPr>
          <w:rFonts w:ascii="標楷體" w:eastAsia="標楷體" w:hint="eastAsia"/>
          <w:spacing w:val="20"/>
          <w:sz w:val="68"/>
          <w:szCs w:val="68"/>
        </w:rPr>
        <w:t>9</w:t>
      </w:r>
      <w:r w:rsidRPr="00F91054">
        <w:rPr>
          <w:rFonts w:ascii="標楷體" w:eastAsia="標楷體" w:hint="eastAsia"/>
          <w:spacing w:val="20"/>
          <w:sz w:val="68"/>
          <w:szCs w:val="68"/>
        </w:rPr>
        <w:t>年</w:t>
      </w:r>
    </w:p>
    <w:p w:rsidR="00B34ED1" w:rsidRPr="00E61DC6" w:rsidRDefault="00B34ED1" w:rsidP="00B34ED1">
      <w:pPr>
        <w:snapToGrid w:val="0"/>
        <w:spacing w:line="1000" w:lineRule="exact"/>
        <w:jc w:val="center"/>
        <w:rPr>
          <w:rFonts w:eastAsia="標楷體"/>
          <w:sz w:val="72"/>
          <w:szCs w:val="72"/>
        </w:rPr>
      </w:pPr>
      <w:r>
        <w:rPr>
          <w:rFonts w:eastAsia="標楷體" w:hint="eastAsia"/>
          <w:sz w:val="72"/>
          <w:szCs w:val="72"/>
        </w:rPr>
        <w:t>第二次</w:t>
      </w:r>
      <w:r w:rsidRPr="00E61DC6">
        <w:rPr>
          <w:rFonts w:eastAsia="標楷體" w:hint="eastAsia"/>
          <w:sz w:val="72"/>
          <w:szCs w:val="72"/>
        </w:rPr>
        <w:t>里鄰工作會報會議資料</w:t>
      </w:r>
    </w:p>
    <w:p w:rsidR="00B34ED1" w:rsidRPr="00E61DC6" w:rsidRDefault="00B34ED1" w:rsidP="00B34ED1">
      <w:pPr>
        <w:rPr>
          <w:rFonts w:eastAsia="標楷體"/>
          <w:sz w:val="72"/>
          <w:szCs w:val="72"/>
        </w:rPr>
      </w:pPr>
    </w:p>
    <w:p w:rsidR="00B34ED1" w:rsidRDefault="00B34ED1" w:rsidP="00B34ED1">
      <w:pPr>
        <w:rPr>
          <w:rFonts w:eastAsia="標楷體"/>
          <w:sz w:val="44"/>
        </w:rPr>
      </w:pPr>
    </w:p>
    <w:p w:rsidR="00B34ED1" w:rsidRDefault="00B34ED1" w:rsidP="00B34ED1">
      <w:pPr>
        <w:ind w:leftChars="650" w:left="1560" w:firstLineChars="200" w:firstLine="480"/>
        <w:rPr>
          <w:rFonts w:eastAsia="標楷體"/>
          <w:sz w:val="44"/>
        </w:rPr>
      </w:pPr>
      <w:r>
        <w:rPr>
          <w:rFonts w:ascii="標楷體" w:hAnsi="標楷體" w:hint="eastAsia"/>
        </w:rPr>
        <w:t xml:space="preserve">   </w:t>
      </w:r>
      <w:r>
        <w:rPr>
          <w:rFonts w:ascii="標楷體" w:hAnsi="標楷體" w:hint="eastAsia"/>
          <w:noProof/>
        </w:rPr>
        <w:drawing>
          <wp:inline distT="0" distB="0" distL="0" distR="0">
            <wp:extent cx="3432810" cy="2797175"/>
            <wp:effectExtent l="0" t="0" r="0" b="3175"/>
            <wp:docPr id="10" name="圖片 10" descr="友善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友善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2810" cy="2797175"/>
                    </a:xfrm>
                    <a:prstGeom prst="rect">
                      <a:avLst/>
                    </a:prstGeom>
                    <a:noFill/>
                    <a:ln>
                      <a:noFill/>
                    </a:ln>
                  </pic:spPr>
                </pic:pic>
              </a:graphicData>
            </a:graphic>
          </wp:inline>
        </w:drawing>
      </w:r>
    </w:p>
    <w:p w:rsidR="00B34ED1" w:rsidRDefault="00B34ED1" w:rsidP="00B34ED1">
      <w:pPr>
        <w:rPr>
          <w:rFonts w:eastAsia="標楷體"/>
          <w:sz w:val="44"/>
        </w:rPr>
      </w:pPr>
      <w:r>
        <w:rPr>
          <w:rFonts w:eastAsia="標楷體"/>
          <w:noProof/>
          <w:sz w:val="20"/>
        </w:rPr>
        <mc:AlternateContent>
          <mc:Choice Requires="wps">
            <w:drawing>
              <wp:anchor distT="0" distB="0" distL="114300" distR="114300" simplePos="0" relativeHeight="251691008" behindDoc="0" locked="0" layoutInCell="0" allowOverlap="1">
                <wp:simplePos x="0" y="0"/>
                <wp:positionH relativeFrom="column">
                  <wp:posOffset>609600</wp:posOffset>
                </wp:positionH>
                <wp:positionV relativeFrom="paragraph">
                  <wp:posOffset>825500</wp:posOffset>
                </wp:positionV>
                <wp:extent cx="4787900" cy="736600"/>
                <wp:effectExtent l="0" t="0" r="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AA5" w:rsidRPr="00E61DC6" w:rsidRDefault="00861AA5" w:rsidP="00B34ED1">
                            <w:pPr>
                              <w:ind w:firstLine="520"/>
                              <w:jc w:val="center"/>
                              <w:rPr>
                                <w:rFonts w:eastAsia="標楷體"/>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1" o:spid="_x0000_s1026" type="#_x0000_t202" style="position:absolute;margin-left:48pt;margin-top:65pt;width:377pt;height: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" o:allowincell="f" stroked="f">
                <v:textbox>
                  <w:txbxContent>
                    <w:p w:rsidR="00861AA5" w:rsidRPr="00E61DC6" w:rsidRDefault="00861AA5" w:rsidP="00B34ED1">
                      <w:pPr>
                        <w:ind w:firstLine="520"/>
                        <w:jc w:val="center"/>
                        <w:rPr>
                          <w:rFonts w:eastAsia="標楷體"/>
                          <w:sz w:val="72"/>
                          <w:szCs w:val="72"/>
                        </w:rPr>
                      </w:pPr>
                    </w:p>
                  </w:txbxContent>
                </v:textbox>
              </v:shape>
            </w:pict>
          </mc:Fallback>
        </mc:AlternateContent>
      </w:r>
    </w:p>
    <w:p w:rsidR="00B34ED1" w:rsidRDefault="00B34ED1" w:rsidP="00B34ED1">
      <w:pPr>
        <w:rPr>
          <w:rFonts w:eastAsia="標楷體"/>
          <w:sz w:val="44"/>
        </w:rPr>
      </w:pPr>
    </w:p>
    <w:p w:rsidR="00B34ED1" w:rsidRDefault="00B34ED1" w:rsidP="00B34ED1">
      <w:pPr>
        <w:rPr>
          <w:rFonts w:eastAsia="標楷體"/>
          <w:sz w:val="44"/>
        </w:rPr>
      </w:pPr>
    </w:p>
    <w:p w:rsidR="00B34ED1" w:rsidRDefault="00B34ED1" w:rsidP="00B34ED1">
      <w:pPr>
        <w:rPr>
          <w:rFonts w:eastAsia="標楷體"/>
          <w:sz w:val="44"/>
        </w:rPr>
      </w:pPr>
    </w:p>
    <w:p w:rsidR="008707C0" w:rsidRDefault="008707C0" w:rsidP="00B34ED1">
      <w:pPr>
        <w:rPr>
          <w:rFonts w:eastAsia="標楷體"/>
          <w:sz w:val="44"/>
        </w:rPr>
      </w:pPr>
    </w:p>
    <w:p w:rsidR="008707C0" w:rsidRDefault="008707C0" w:rsidP="00B34ED1">
      <w:pPr>
        <w:rPr>
          <w:rFonts w:eastAsia="標楷體"/>
          <w:sz w:val="44"/>
        </w:rPr>
      </w:pPr>
    </w:p>
    <w:p w:rsidR="008707C0" w:rsidRDefault="008707C0" w:rsidP="00B34ED1">
      <w:pPr>
        <w:rPr>
          <w:rFonts w:eastAsia="標楷體"/>
          <w:sz w:val="44"/>
        </w:rPr>
      </w:pPr>
    </w:p>
    <w:p w:rsidR="00B34ED1" w:rsidRPr="00E61DC6" w:rsidRDefault="00B34ED1" w:rsidP="00B34ED1">
      <w:pPr>
        <w:jc w:val="center"/>
        <w:rPr>
          <w:rFonts w:eastAsia="標楷體"/>
          <w:sz w:val="56"/>
          <w:szCs w:val="56"/>
        </w:rPr>
      </w:pPr>
      <w:r w:rsidRPr="00E61DC6">
        <w:rPr>
          <w:rFonts w:eastAsia="標楷體" w:hint="eastAsia"/>
          <w:sz w:val="56"/>
          <w:szCs w:val="56"/>
        </w:rPr>
        <w:t>中華民國</w:t>
      </w:r>
      <w:r>
        <w:rPr>
          <w:rFonts w:eastAsia="標楷體" w:hint="eastAsia"/>
          <w:sz w:val="56"/>
          <w:szCs w:val="56"/>
        </w:rPr>
        <w:t>10</w:t>
      </w:r>
      <w:r w:rsidR="00F17F75">
        <w:rPr>
          <w:rFonts w:eastAsia="標楷體" w:hint="eastAsia"/>
          <w:sz w:val="56"/>
          <w:szCs w:val="56"/>
        </w:rPr>
        <w:t>9</w:t>
      </w:r>
      <w:r w:rsidRPr="00E61DC6">
        <w:rPr>
          <w:rFonts w:eastAsia="標楷體" w:hint="eastAsia"/>
          <w:sz w:val="56"/>
          <w:szCs w:val="56"/>
        </w:rPr>
        <w:t>年</w:t>
      </w:r>
      <w:r>
        <w:rPr>
          <w:rFonts w:eastAsia="標楷體" w:hint="eastAsia"/>
          <w:sz w:val="56"/>
          <w:szCs w:val="56"/>
        </w:rPr>
        <w:t>1</w:t>
      </w:r>
      <w:r w:rsidR="00F17F75">
        <w:rPr>
          <w:rFonts w:eastAsia="標楷體" w:hint="eastAsia"/>
          <w:sz w:val="56"/>
          <w:szCs w:val="56"/>
        </w:rPr>
        <w:t>2</w:t>
      </w:r>
      <w:r w:rsidRPr="00E61DC6">
        <w:rPr>
          <w:rFonts w:eastAsia="標楷體" w:hint="eastAsia"/>
          <w:sz w:val="56"/>
          <w:szCs w:val="56"/>
        </w:rPr>
        <w:t>月</w:t>
      </w:r>
      <w:r w:rsidR="00F17F75">
        <w:rPr>
          <w:rFonts w:eastAsia="標楷體" w:hint="eastAsia"/>
          <w:sz w:val="56"/>
          <w:szCs w:val="56"/>
        </w:rPr>
        <w:t>13</w:t>
      </w:r>
      <w:r w:rsidRPr="00E61DC6">
        <w:rPr>
          <w:rFonts w:eastAsia="標楷體" w:hint="eastAsia"/>
          <w:sz w:val="56"/>
          <w:szCs w:val="56"/>
        </w:rPr>
        <w:t>日</w:t>
      </w:r>
    </w:p>
    <w:p w:rsidR="00B34ED1" w:rsidRDefault="00B34ED1" w:rsidP="00B34ED1">
      <w:pPr>
        <w:rPr>
          <w:rFonts w:eastAsia="標楷體"/>
          <w:sz w:val="44"/>
        </w:rPr>
      </w:pPr>
    </w:p>
    <w:p w:rsidR="00B34ED1" w:rsidRPr="008707C0" w:rsidRDefault="00B34ED1" w:rsidP="00B34ED1">
      <w:pPr>
        <w:ind w:left="801" w:hangingChars="200" w:hanging="801"/>
        <w:jc w:val="center"/>
        <w:rPr>
          <w:rFonts w:eastAsia="標楷體"/>
          <w:b/>
          <w:sz w:val="36"/>
          <w:szCs w:val="36"/>
        </w:rPr>
      </w:pPr>
      <w:r>
        <w:rPr>
          <w:rFonts w:eastAsia="標楷體"/>
          <w:b/>
          <w:sz w:val="40"/>
          <w:szCs w:val="40"/>
        </w:rPr>
        <w:br w:type="page"/>
      </w:r>
      <w:r w:rsidRPr="008707C0">
        <w:rPr>
          <w:rFonts w:eastAsia="標楷體" w:hint="eastAsia"/>
          <w:b/>
          <w:sz w:val="36"/>
          <w:szCs w:val="36"/>
        </w:rPr>
        <w:lastRenderedPageBreak/>
        <w:t>臺北市信義區嘉興里</w:t>
      </w:r>
      <w:r w:rsidRPr="008707C0">
        <w:rPr>
          <w:rFonts w:eastAsia="標楷體" w:hint="eastAsia"/>
          <w:b/>
          <w:sz w:val="36"/>
          <w:szCs w:val="36"/>
        </w:rPr>
        <w:t>10</w:t>
      </w:r>
      <w:r w:rsidR="00F17F75">
        <w:rPr>
          <w:rFonts w:eastAsia="標楷體" w:hint="eastAsia"/>
          <w:b/>
          <w:sz w:val="36"/>
          <w:szCs w:val="36"/>
        </w:rPr>
        <w:t>9</w:t>
      </w:r>
      <w:r w:rsidRPr="008707C0">
        <w:rPr>
          <w:rFonts w:eastAsia="標楷體" w:hint="eastAsia"/>
          <w:b/>
          <w:sz w:val="36"/>
          <w:szCs w:val="36"/>
        </w:rPr>
        <w:t>年第二次里鄰工作會報開會程序表</w:t>
      </w:r>
    </w:p>
    <w:p w:rsidR="00B34ED1" w:rsidRPr="008707C0" w:rsidRDefault="00B34ED1" w:rsidP="00B34ED1">
      <w:pPr>
        <w:rPr>
          <w:rFonts w:eastAsia="標楷體"/>
          <w:sz w:val="36"/>
          <w:szCs w:val="36"/>
        </w:rPr>
      </w:pPr>
      <w:r w:rsidRPr="008707C0">
        <w:rPr>
          <w:rFonts w:eastAsia="標楷體" w:hint="eastAsia"/>
          <w:sz w:val="36"/>
          <w:szCs w:val="36"/>
        </w:rPr>
        <w:t>壹、主席致詞</w:t>
      </w:r>
    </w:p>
    <w:p w:rsidR="00B34ED1" w:rsidRPr="008707C0" w:rsidRDefault="00B34ED1" w:rsidP="00B34ED1">
      <w:pPr>
        <w:rPr>
          <w:rFonts w:eastAsia="標楷體"/>
          <w:sz w:val="36"/>
          <w:szCs w:val="36"/>
        </w:rPr>
      </w:pPr>
      <w:r w:rsidRPr="008707C0">
        <w:rPr>
          <w:rFonts w:eastAsia="標楷體" w:hint="eastAsia"/>
          <w:sz w:val="36"/>
          <w:szCs w:val="36"/>
        </w:rPr>
        <w:t>貳、里辦公處工作報告</w:t>
      </w:r>
    </w:p>
    <w:p w:rsidR="00B34ED1" w:rsidRPr="008707C0" w:rsidRDefault="00B34ED1" w:rsidP="00B34ED1">
      <w:pPr>
        <w:rPr>
          <w:rFonts w:eastAsia="標楷體"/>
          <w:sz w:val="36"/>
          <w:szCs w:val="36"/>
        </w:rPr>
      </w:pPr>
      <w:r w:rsidRPr="008707C0">
        <w:rPr>
          <w:rFonts w:eastAsia="標楷體" w:hint="eastAsia"/>
          <w:sz w:val="36"/>
          <w:szCs w:val="36"/>
        </w:rPr>
        <w:t>參、宣導事項</w:t>
      </w:r>
    </w:p>
    <w:p w:rsidR="00B34ED1" w:rsidRPr="008707C0" w:rsidRDefault="00B34ED1" w:rsidP="00B34ED1">
      <w:pPr>
        <w:rPr>
          <w:rFonts w:eastAsia="標楷體"/>
          <w:sz w:val="36"/>
          <w:szCs w:val="36"/>
        </w:rPr>
      </w:pPr>
      <w:r w:rsidRPr="008707C0">
        <w:rPr>
          <w:rFonts w:eastAsia="標楷體" w:hint="eastAsia"/>
          <w:sz w:val="36"/>
          <w:szCs w:val="36"/>
        </w:rPr>
        <w:t>肆、討論事項</w:t>
      </w:r>
    </w:p>
    <w:p w:rsidR="00B34ED1" w:rsidRPr="008707C0" w:rsidRDefault="00B34ED1" w:rsidP="00B34ED1">
      <w:pPr>
        <w:rPr>
          <w:rFonts w:eastAsia="標楷體"/>
          <w:sz w:val="36"/>
          <w:szCs w:val="36"/>
        </w:rPr>
      </w:pPr>
      <w:r w:rsidRPr="008707C0">
        <w:rPr>
          <w:rFonts w:eastAsia="標楷體" w:hint="eastAsia"/>
          <w:sz w:val="36"/>
          <w:szCs w:val="36"/>
        </w:rPr>
        <w:t>伍、臨時動議</w:t>
      </w:r>
    </w:p>
    <w:p w:rsidR="00B34ED1" w:rsidRPr="008707C0" w:rsidRDefault="00B34ED1" w:rsidP="00B34ED1">
      <w:pPr>
        <w:rPr>
          <w:rFonts w:eastAsia="標楷體"/>
          <w:sz w:val="36"/>
          <w:szCs w:val="36"/>
        </w:rPr>
      </w:pPr>
      <w:r w:rsidRPr="008707C0">
        <w:rPr>
          <w:rFonts w:eastAsia="標楷體" w:hint="eastAsia"/>
          <w:sz w:val="36"/>
          <w:szCs w:val="36"/>
        </w:rPr>
        <w:t>陸、上級指導員講評</w:t>
      </w:r>
    </w:p>
    <w:p w:rsidR="00B34ED1" w:rsidRPr="008707C0" w:rsidRDefault="00B34ED1" w:rsidP="00B34ED1">
      <w:pPr>
        <w:rPr>
          <w:rFonts w:eastAsia="標楷體"/>
          <w:sz w:val="36"/>
          <w:szCs w:val="36"/>
        </w:rPr>
      </w:pPr>
      <w:r w:rsidRPr="008707C0">
        <w:rPr>
          <w:rFonts w:eastAsia="標楷體" w:hint="eastAsia"/>
          <w:sz w:val="36"/>
          <w:szCs w:val="36"/>
        </w:rPr>
        <w:t>柒、主席結論</w:t>
      </w:r>
    </w:p>
    <w:p w:rsidR="00B34ED1" w:rsidRPr="008707C0" w:rsidRDefault="00B34ED1" w:rsidP="00B34ED1">
      <w:pPr>
        <w:rPr>
          <w:rFonts w:eastAsia="標楷體"/>
          <w:sz w:val="36"/>
          <w:szCs w:val="36"/>
        </w:rPr>
      </w:pPr>
      <w:r w:rsidRPr="008707C0">
        <w:rPr>
          <w:rFonts w:eastAsia="標楷體" w:hint="eastAsia"/>
          <w:sz w:val="36"/>
          <w:szCs w:val="36"/>
        </w:rPr>
        <w:t>捌、散會</w:t>
      </w:r>
    </w:p>
    <w:p w:rsidR="00B34ED1" w:rsidRPr="008707C0" w:rsidRDefault="00B34ED1" w:rsidP="00B34ED1">
      <w:pPr>
        <w:rPr>
          <w:rFonts w:eastAsia="標楷體"/>
          <w:sz w:val="36"/>
          <w:szCs w:val="36"/>
        </w:rPr>
      </w:pPr>
    </w:p>
    <w:p w:rsidR="00B34ED1" w:rsidRPr="008707C0" w:rsidRDefault="00B34ED1" w:rsidP="00B34ED1">
      <w:pPr>
        <w:rPr>
          <w:rFonts w:eastAsia="標楷體"/>
          <w:sz w:val="36"/>
          <w:szCs w:val="36"/>
        </w:rPr>
      </w:pPr>
    </w:p>
    <w:p w:rsidR="00B34ED1" w:rsidRDefault="00B34ED1" w:rsidP="00B34ED1">
      <w:pPr>
        <w:rPr>
          <w:rFonts w:eastAsia="標楷體"/>
          <w:sz w:val="52"/>
        </w:rPr>
      </w:pPr>
    </w:p>
    <w:p w:rsidR="00B34ED1" w:rsidRDefault="00B34ED1" w:rsidP="00B34ED1">
      <w:pPr>
        <w:rPr>
          <w:rFonts w:eastAsia="標楷體"/>
          <w:sz w:val="52"/>
        </w:rPr>
      </w:pPr>
    </w:p>
    <w:p w:rsidR="00B34ED1" w:rsidRDefault="00B34ED1" w:rsidP="00B34ED1">
      <w:pPr>
        <w:rPr>
          <w:rFonts w:eastAsia="標楷體"/>
          <w:sz w:val="52"/>
        </w:rPr>
      </w:pPr>
    </w:p>
    <w:p w:rsidR="00B34ED1" w:rsidRDefault="00B34ED1" w:rsidP="00B34ED1">
      <w:pPr>
        <w:rPr>
          <w:rFonts w:eastAsia="標楷體"/>
          <w:sz w:val="52"/>
        </w:rPr>
      </w:pPr>
    </w:p>
    <w:p w:rsidR="00B34ED1" w:rsidRPr="008707C0" w:rsidRDefault="00B34ED1" w:rsidP="00B34ED1">
      <w:pPr>
        <w:snapToGrid w:val="0"/>
        <w:spacing w:line="140" w:lineRule="atLeast"/>
        <w:ind w:left="1680" w:hangingChars="600" w:hanging="1680"/>
        <w:rPr>
          <w:rFonts w:eastAsia="標楷體"/>
          <w:sz w:val="36"/>
          <w:szCs w:val="36"/>
        </w:rPr>
      </w:pPr>
      <w:r>
        <w:rPr>
          <w:rFonts w:eastAsia="標楷體"/>
          <w:sz w:val="28"/>
          <w:szCs w:val="28"/>
        </w:rPr>
        <w:br w:type="page"/>
      </w:r>
      <w:r w:rsidRPr="008707C0">
        <w:rPr>
          <w:rFonts w:ascii="標楷體" w:eastAsia="標楷體" w:hint="eastAsia"/>
          <w:b/>
          <w:sz w:val="36"/>
          <w:szCs w:val="36"/>
        </w:rPr>
        <w:lastRenderedPageBreak/>
        <w:t>臺北市信義區嘉興里10</w:t>
      </w:r>
      <w:r w:rsidR="00F17F75">
        <w:rPr>
          <w:rFonts w:ascii="標楷體" w:eastAsia="標楷體" w:hint="eastAsia"/>
          <w:b/>
          <w:sz w:val="36"/>
          <w:szCs w:val="36"/>
        </w:rPr>
        <w:t>9</w:t>
      </w:r>
      <w:r w:rsidRPr="008707C0">
        <w:rPr>
          <w:rFonts w:ascii="標楷體" w:eastAsia="標楷體" w:hint="eastAsia"/>
          <w:b/>
          <w:sz w:val="36"/>
          <w:szCs w:val="36"/>
        </w:rPr>
        <w:t>年第二次里鄰工作會報會議資料</w:t>
      </w:r>
    </w:p>
    <w:p w:rsidR="00B34ED1" w:rsidRPr="008707C0" w:rsidRDefault="00590570" w:rsidP="00590570">
      <w:pPr>
        <w:suppressAutoHyphens w:val="0"/>
        <w:autoSpaceDN/>
        <w:textAlignment w:val="auto"/>
        <w:outlineLvl w:val="0"/>
        <w:rPr>
          <w:rFonts w:ascii="標楷體" w:eastAsia="標楷體"/>
          <w:b/>
          <w:sz w:val="36"/>
          <w:szCs w:val="36"/>
        </w:rPr>
      </w:pPr>
      <w:r>
        <w:rPr>
          <w:rFonts w:ascii="標楷體" w:eastAsia="標楷體" w:hint="eastAsia"/>
          <w:b/>
          <w:sz w:val="36"/>
          <w:szCs w:val="36"/>
        </w:rPr>
        <w:t>壹</w:t>
      </w:r>
      <w:r>
        <w:rPr>
          <w:rFonts w:ascii="標楷體" w:eastAsia="標楷體" w:hAnsi="標楷體" w:hint="eastAsia"/>
          <w:b/>
          <w:sz w:val="36"/>
          <w:szCs w:val="36"/>
        </w:rPr>
        <w:t>、</w:t>
      </w:r>
      <w:r w:rsidR="00B34ED1" w:rsidRPr="008707C0">
        <w:rPr>
          <w:rFonts w:ascii="標楷體" w:eastAsia="標楷體" w:hint="eastAsia"/>
          <w:b/>
          <w:sz w:val="36"/>
          <w:szCs w:val="36"/>
        </w:rPr>
        <w:t>主席致詞（並介紹與會來賓）</w:t>
      </w:r>
    </w:p>
    <w:p w:rsidR="00B34ED1" w:rsidRPr="008707C0" w:rsidRDefault="00B34ED1" w:rsidP="00B34ED1">
      <w:pPr>
        <w:outlineLvl w:val="0"/>
        <w:rPr>
          <w:rFonts w:ascii="標楷體" w:eastAsia="標楷體"/>
          <w:b/>
          <w:sz w:val="36"/>
          <w:szCs w:val="36"/>
        </w:rPr>
      </w:pPr>
      <w:r w:rsidRPr="008707C0">
        <w:rPr>
          <w:rFonts w:ascii="標楷體" w:eastAsia="標楷體" w:hint="eastAsia"/>
          <w:b/>
          <w:sz w:val="36"/>
          <w:szCs w:val="36"/>
        </w:rPr>
        <w:t>貳、里辦公處工作報告：</w:t>
      </w:r>
    </w:p>
    <w:p w:rsidR="00B34ED1" w:rsidRPr="002D1C1F" w:rsidRDefault="00B34ED1" w:rsidP="00B34ED1">
      <w:pPr>
        <w:spacing w:line="560" w:lineRule="exact"/>
        <w:outlineLvl w:val="1"/>
        <w:rPr>
          <w:rFonts w:ascii="標楷體" w:eastAsia="標楷體"/>
          <w:sz w:val="28"/>
          <w:szCs w:val="28"/>
        </w:rPr>
      </w:pPr>
      <w:r w:rsidRPr="002D1C1F">
        <w:rPr>
          <w:rFonts w:ascii="標楷體" w:eastAsia="標楷體" w:hint="eastAsia"/>
          <w:sz w:val="28"/>
          <w:szCs w:val="28"/>
        </w:rPr>
        <w:t xml:space="preserve">  一、配合區公所辦理防颱、防災、藝文及全民體育等活動。</w:t>
      </w:r>
    </w:p>
    <w:p w:rsidR="00B34ED1" w:rsidRPr="002D1C1F" w:rsidRDefault="00B34ED1" w:rsidP="00B34ED1">
      <w:pPr>
        <w:spacing w:line="560" w:lineRule="exact"/>
        <w:ind w:left="840" w:hangingChars="300" w:hanging="840"/>
        <w:outlineLvl w:val="1"/>
        <w:rPr>
          <w:rFonts w:ascii="標楷體" w:eastAsia="標楷體"/>
          <w:sz w:val="28"/>
          <w:szCs w:val="28"/>
        </w:rPr>
      </w:pPr>
      <w:r>
        <w:rPr>
          <w:rFonts w:ascii="標楷體" w:eastAsia="標楷體" w:hint="eastAsia"/>
          <w:sz w:val="28"/>
          <w:szCs w:val="28"/>
        </w:rPr>
        <w:t xml:space="preserve">  二</w:t>
      </w:r>
      <w:r w:rsidRPr="002D1C1F">
        <w:rPr>
          <w:rFonts w:ascii="標楷體" w:eastAsia="標楷體" w:hint="eastAsia"/>
          <w:sz w:val="28"/>
          <w:szCs w:val="28"/>
        </w:rPr>
        <w:t>、為改善里內居住環境維護公共建設，提昇生活品質，遇有路燈損壞、水溝阻塞、路面坑洞、自來水管破裂等情況時，均隨時查報或直接商請有關單位加以修護，其他有礙</w:t>
      </w:r>
      <w:r w:rsidRPr="002C4476">
        <w:rPr>
          <w:rFonts w:ascii="標楷體" w:eastAsia="標楷體" w:hint="eastAsia"/>
          <w:sz w:val="28"/>
          <w:szCs w:val="28"/>
        </w:rPr>
        <w:t>市容或妨害公共安全之事項，請隨時</w:t>
      </w:r>
      <w:r>
        <w:rPr>
          <w:rFonts w:ascii="標楷體" w:eastAsia="標楷體" w:hint="eastAsia"/>
          <w:sz w:val="28"/>
          <w:szCs w:val="28"/>
        </w:rPr>
        <w:t>撥市民專線1999或向里辦公處反映</w:t>
      </w:r>
      <w:r w:rsidRPr="002C4476">
        <w:rPr>
          <w:rFonts w:ascii="標楷體" w:eastAsia="標楷體" w:hint="eastAsia"/>
          <w:sz w:val="28"/>
          <w:szCs w:val="28"/>
        </w:rPr>
        <w:t>。</w:t>
      </w:r>
    </w:p>
    <w:p w:rsidR="00B34ED1" w:rsidRPr="002D1C1F" w:rsidRDefault="00B34ED1" w:rsidP="00B34ED1">
      <w:pPr>
        <w:spacing w:line="560" w:lineRule="exact"/>
        <w:ind w:leftChars="150" w:left="920" w:hangingChars="200" w:hanging="560"/>
        <w:outlineLvl w:val="1"/>
        <w:rPr>
          <w:rFonts w:ascii="標楷體" w:eastAsia="標楷體"/>
          <w:sz w:val="28"/>
          <w:szCs w:val="28"/>
        </w:rPr>
      </w:pPr>
      <w:r>
        <w:rPr>
          <w:rFonts w:ascii="標楷體" w:eastAsia="標楷體" w:hint="eastAsia"/>
          <w:sz w:val="28"/>
          <w:szCs w:val="28"/>
        </w:rPr>
        <w:t>三</w:t>
      </w:r>
      <w:r w:rsidRPr="002D1C1F">
        <w:rPr>
          <w:rFonts w:ascii="標楷體" w:eastAsia="標楷體" w:hint="eastAsia"/>
          <w:sz w:val="28"/>
          <w:szCs w:val="28"/>
        </w:rPr>
        <w:t>、協助辦理滅鼠工作，如有需要者，請向里辦公處領取。每2個月1次配合環保局推行里內環境消毒工作。</w:t>
      </w:r>
    </w:p>
    <w:p w:rsidR="00B34ED1" w:rsidRDefault="00B34ED1" w:rsidP="00B34ED1">
      <w:pPr>
        <w:spacing w:line="560" w:lineRule="exact"/>
        <w:ind w:leftChars="150" w:left="920" w:hangingChars="200" w:hanging="560"/>
        <w:outlineLvl w:val="1"/>
        <w:rPr>
          <w:rFonts w:ascii="標楷體" w:eastAsia="標楷體" w:hAnsi="標楷體"/>
          <w:sz w:val="28"/>
          <w:szCs w:val="28"/>
        </w:rPr>
      </w:pPr>
      <w:r>
        <w:rPr>
          <w:rFonts w:ascii="標楷體" w:eastAsia="標楷體" w:hAnsi="標楷體" w:hint="eastAsia"/>
          <w:sz w:val="28"/>
          <w:szCs w:val="28"/>
        </w:rPr>
        <w:t>四</w:t>
      </w:r>
      <w:r w:rsidRPr="002D1C1F">
        <w:rPr>
          <w:rFonts w:ascii="標楷體" w:eastAsia="標楷體" w:hAnsi="標楷體" w:hint="eastAsia"/>
          <w:sz w:val="28"/>
          <w:szCs w:val="28"/>
        </w:rPr>
        <w:t>、10</w:t>
      </w:r>
      <w:r w:rsidR="00861AA5">
        <w:rPr>
          <w:rFonts w:ascii="標楷體" w:eastAsia="標楷體" w:hAnsi="標楷體" w:hint="eastAsia"/>
          <w:sz w:val="28"/>
          <w:szCs w:val="28"/>
        </w:rPr>
        <w:t>9</w:t>
      </w:r>
      <w:r w:rsidRPr="002D1C1F">
        <w:rPr>
          <w:rFonts w:ascii="標楷體" w:eastAsia="標楷體" w:hAnsi="標楷體" w:hint="eastAsia"/>
          <w:sz w:val="28"/>
          <w:szCs w:val="28"/>
        </w:rPr>
        <w:t>年度「市府補助里鄰建設經費」計30萬元，目前運用於</w:t>
      </w:r>
      <w:r w:rsidR="00861AA5">
        <w:rPr>
          <w:rFonts w:ascii="標楷體" w:eastAsia="標楷體" w:hAnsi="標楷體" w:hint="eastAsia"/>
          <w:sz w:val="28"/>
          <w:szCs w:val="28"/>
        </w:rPr>
        <w:t>防疫洗手液</w:t>
      </w:r>
      <w:r>
        <w:rPr>
          <w:rFonts w:ascii="標楷體" w:eastAsia="標楷體" w:hAnsi="標楷體" w:hint="eastAsia"/>
          <w:sz w:val="28"/>
          <w:szCs w:val="28"/>
        </w:rPr>
        <w:t>、購置</w:t>
      </w:r>
      <w:r w:rsidR="00861AA5">
        <w:rPr>
          <w:rFonts w:ascii="標楷體" w:eastAsia="標楷體" w:hAnsi="標楷體" w:hint="eastAsia"/>
          <w:sz w:val="28"/>
          <w:szCs w:val="28"/>
        </w:rPr>
        <w:t>移動式空調</w:t>
      </w:r>
      <w:r>
        <w:rPr>
          <w:rFonts w:ascii="標楷體" w:eastAsia="標楷體" w:hAnsi="標楷體" w:hint="eastAsia"/>
          <w:sz w:val="28"/>
          <w:szCs w:val="28"/>
        </w:rPr>
        <w:t>、志工</w:t>
      </w:r>
      <w:r w:rsidR="00861AA5">
        <w:rPr>
          <w:rFonts w:ascii="標楷體" w:eastAsia="標楷體" w:hAnsi="標楷體" w:hint="eastAsia"/>
          <w:sz w:val="28"/>
          <w:szCs w:val="28"/>
        </w:rPr>
        <w:t>研習參訪</w:t>
      </w:r>
      <w:r>
        <w:rPr>
          <w:rFonts w:ascii="標楷體" w:eastAsia="標楷體" w:hAnsi="標楷體" w:hint="eastAsia"/>
          <w:sz w:val="28"/>
          <w:szCs w:val="28"/>
        </w:rPr>
        <w:t>、機車保險、維修費、燃料費，</w:t>
      </w:r>
      <w:r w:rsidRPr="001B5182">
        <w:rPr>
          <w:rFonts w:ascii="標楷體" w:eastAsia="標楷體" w:hAnsi="標楷體" w:hint="eastAsia"/>
          <w:sz w:val="28"/>
          <w:szCs w:val="28"/>
        </w:rPr>
        <w:t>飲水機濾心更換，</w:t>
      </w:r>
      <w:r w:rsidRPr="00511E16">
        <w:rPr>
          <w:rFonts w:ascii="標楷體" w:eastAsia="標楷體" w:hAnsi="標楷體" w:hint="eastAsia"/>
          <w:sz w:val="28"/>
          <w:szCs w:val="28"/>
        </w:rPr>
        <w:t>伴唱機公播費</w:t>
      </w:r>
      <w:r>
        <w:rPr>
          <w:rFonts w:ascii="標楷體" w:eastAsia="標楷體" w:hAnsi="標楷體" w:hint="eastAsia"/>
          <w:sz w:val="28"/>
          <w:szCs w:val="28"/>
        </w:rPr>
        <w:t>等，依規定</w:t>
      </w:r>
      <w:r w:rsidR="00F77D0F">
        <w:rPr>
          <w:rFonts w:ascii="標楷體" w:eastAsia="標楷體" w:hAnsi="標楷體" w:hint="eastAsia"/>
          <w:sz w:val="28"/>
          <w:szCs w:val="28"/>
        </w:rPr>
        <w:t>申請將於年底前執行完畢</w:t>
      </w:r>
      <w:r w:rsidRPr="002D1C1F">
        <w:rPr>
          <w:rFonts w:ascii="標楷體" w:eastAsia="標楷體" w:hAnsi="標楷體" w:hint="eastAsia"/>
          <w:sz w:val="28"/>
          <w:szCs w:val="28"/>
        </w:rPr>
        <w:t>。</w:t>
      </w:r>
      <w:r>
        <w:rPr>
          <w:rFonts w:ascii="標楷體" w:eastAsia="標楷體" w:hAnsi="標楷體" w:hint="eastAsia"/>
          <w:sz w:val="28"/>
          <w:szCs w:val="28"/>
        </w:rPr>
        <w:t>（詳如附件）</w:t>
      </w:r>
    </w:p>
    <w:p w:rsidR="00B34ED1" w:rsidRPr="002D1C1F" w:rsidRDefault="00B34ED1" w:rsidP="00B34ED1">
      <w:pPr>
        <w:spacing w:line="560" w:lineRule="exact"/>
        <w:ind w:leftChars="150" w:left="920" w:hangingChars="200" w:hanging="560"/>
        <w:outlineLvl w:val="1"/>
        <w:rPr>
          <w:rFonts w:ascii="標楷體" w:eastAsia="標楷體" w:hAnsi="標楷體"/>
          <w:sz w:val="28"/>
          <w:szCs w:val="28"/>
        </w:rPr>
      </w:pPr>
      <w:r>
        <w:rPr>
          <w:rFonts w:ascii="標楷體" w:eastAsia="標楷體" w:hAnsi="標楷體" w:hint="eastAsia"/>
          <w:sz w:val="28"/>
          <w:szCs w:val="28"/>
        </w:rPr>
        <w:t>五</w:t>
      </w:r>
      <w:r w:rsidRPr="002D1C1F">
        <w:rPr>
          <w:rFonts w:ascii="標楷體" w:eastAsia="標楷體" w:hAnsi="標楷體" w:hint="eastAsia"/>
          <w:sz w:val="28"/>
          <w:szCs w:val="28"/>
        </w:rPr>
        <w:t>、10</w:t>
      </w:r>
      <w:r w:rsidR="00F17F75">
        <w:rPr>
          <w:rFonts w:ascii="標楷體" w:eastAsia="標楷體" w:hAnsi="標楷體" w:hint="eastAsia"/>
          <w:sz w:val="28"/>
          <w:szCs w:val="28"/>
        </w:rPr>
        <w:t>9</w:t>
      </w:r>
      <w:r w:rsidRPr="002D1C1F">
        <w:rPr>
          <w:rFonts w:ascii="標楷體" w:eastAsia="標楷體" w:hAnsi="標楷體" w:hint="eastAsia"/>
          <w:sz w:val="28"/>
          <w:szCs w:val="28"/>
        </w:rPr>
        <w:t>年度資源回收金補助</w:t>
      </w:r>
      <w:r w:rsidR="00F17F75">
        <w:rPr>
          <w:rFonts w:ascii="標楷體" w:eastAsia="標楷體" w:hAnsi="標楷體" w:hint="eastAsia"/>
          <w:sz w:val="28"/>
          <w:szCs w:val="28"/>
        </w:rPr>
        <w:t>19</w:t>
      </w:r>
      <w:r w:rsidRPr="002D1C1F">
        <w:rPr>
          <w:rFonts w:ascii="標楷體" w:eastAsia="標楷體" w:hAnsi="標楷體" w:hint="eastAsia"/>
          <w:sz w:val="28"/>
          <w:szCs w:val="28"/>
        </w:rPr>
        <w:t>,</w:t>
      </w:r>
      <w:r w:rsidR="00F17F75">
        <w:rPr>
          <w:rFonts w:ascii="標楷體" w:eastAsia="標楷體" w:hAnsi="標楷體" w:hint="eastAsia"/>
          <w:sz w:val="28"/>
          <w:szCs w:val="28"/>
        </w:rPr>
        <w:t>155</w:t>
      </w:r>
      <w:r w:rsidRPr="002D1C1F">
        <w:rPr>
          <w:rFonts w:ascii="標楷體" w:eastAsia="標楷體" w:hAnsi="標楷體" w:hint="eastAsia"/>
          <w:sz w:val="28"/>
          <w:szCs w:val="28"/>
        </w:rPr>
        <w:t>元，</w:t>
      </w:r>
      <w:r>
        <w:rPr>
          <w:rFonts w:ascii="標楷體" w:eastAsia="標楷體" w:hAnsi="標楷體" w:hint="eastAsia"/>
          <w:sz w:val="28"/>
          <w:szCs w:val="28"/>
        </w:rPr>
        <w:t>已於嘉興</w:t>
      </w:r>
      <w:r w:rsidR="00F17F75">
        <w:rPr>
          <w:rFonts w:ascii="標楷體" w:eastAsia="標楷體" w:hAnsi="標楷體" w:hint="eastAsia"/>
          <w:sz w:val="28"/>
          <w:szCs w:val="28"/>
        </w:rPr>
        <w:t>客家之夜</w:t>
      </w:r>
      <w:r>
        <w:rPr>
          <w:rFonts w:ascii="標楷體" w:eastAsia="標楷體" w:hAnsi="標楷體" w:hint="eastAsia"/>
          <w:sz w:val="28"/>
          <w:szCs w:val="28"/>
        </w:rPr>
        <w:t>活動支用完畢</w:t>
      </w:r>
      <w:r w:rsidRPr="002D1C1F">
        <w:rPr>
          <w:rFonts w:ascii="標楷體" w:eastAsia="標楷體" w:hAnsi="標楷體" w:hint="eastAsia"/>
          <w:sz w:val="28"/>
          <w:szCs w:val="28"/>
        </w:rPr>
        <w:t>。</w:t>
      </w:r>
    </w:p>
    <w:p w:rsidR="00B34ED1" w:rsidRPr="002D1C1F" w:rsidRDefault="00B34ED1" w:rsidP="00B34ED1">
      <w:pPr>
        <w:spacing w:line="560" w:lineRule="exact"/>
        <w:ind w:leftChars="150" w:left="920" w:hangingChars="200" w:hanging="560"/>
        <w:outlineLvl w:val="1"/>
        <w:rPr>
          <w:rFonts w:ascii="標楷體" w:eastAsia="標楷體" w:hAnsi="標楷體"/>
          <w:sz w:val="28"/>
          <w:szCs w:val="28"/>
        </w:rPr>
      </w:pPr>
      <w:r>
        <w:rPr>
          <w:rFonts w:ascii="標楷體" w:eastAsia="標楷體" w:hAnsi="標楷體" w:hint="eastAsia"/>
          <w:sz w:val="28"/>
          <w:szCs w:val="28"/>
        </w:rPr>
        <w:t>六</w:t>
      </w:r>
      <w:r w:rsidRPr="002D1C1F">
        <w:rPr>
          <w:rFonts w:ascii="標楷體" w:eastAsia="標楷體" w:hAnsi="標楷體" w:hint="eastAsia"/>
          <w:sz w:val="28"/>
          <w:szCs w:val="28"/>
        </w:rPr>
        <w:t>、10</w:t>
      </w:r>
      <w:r w:rsidR="00C36EEF">
        <w:rPr>
          <w:rFonts w:ascii="標楷體" w:eastAsia="標楷體" w:hAnsi="標楷體" w:hint="eastAsia"/>
          <w:sz w:val="28"/>
          <w:szCs w:val="28"/>
        </w:rPr>
        <w:t>9</w:t>
      </w:r>
      <w:r w:rsidRPr="002D1C1F">
        <w:rPr>
          <w:rFonts w:ascii="標楷體" w:eastAsia="標楷體" w:hAnsi="標楷體" w:hint="eastAsia"/>
          <w:sz w:val="28"/>
          <w:szCs w:val="28"/>
        </w:rPr>
        <w:t>年</w:t>
      </w:r>
      <w:r>
        <w:rPr>
          <w:rFonts w:ascii="標楷體" w:eastAsia="標楷體" w:hAnsi="標楷體" w:hint="eastAsia"/>
          <w:sz w:val="28"/>
          <w:szCs w:val="28"/>
        </w:rPr>
        <w:t>度</w:t>
      </w:r>
      <w:r w:rsidRPr="002D1C1F">
        <w:rPr>
          <w:rFonts w:ascii="標楷體" w:eastAsia="標楷體" w:hAnsi="標楷體" w:hint="eastAsia"/>
          <w:sz w:val="28"/>
          <w:szCs w:val="28"/>
        </w:rPr>
        <w:t>睦鄰互助聯誼活動補助6萬元，</w:t>
      </w:r>
      <w:r w:rsidRPr="006926B7">
        <w:rPr>
          <w:rFonts w:ascii="標楷體" w:eastAsia="標楷體" w:hAnsi="標楷體" w:hint="eastAsia"/>
          <w:sz w:val="28"/>
          <w:szCs w:val="28"/>
        </w:rPr>
        <w:t>已於</w:t>
      </w:r>
      <w:r w:rsidR="00436D96">
        <w:rPr>
          <w:rFonts w:ascii="標楷體" w:eastAsia="標楷體" w:hAnsi="標楷體" w:hint="eastAsia"/>
          <w:sz w:val="28"/>
          <w:szCs w:val="28"/>
        </w:rPr>
        <w:t>10</w:t>
      </w:r>
      <w:r w:rsidR="00436D96">
        <w:rPr>
          <w:rFonts w:ascii="標楷體" w:eastAsia="標楷體" w:hAnsi="標楷體"/>
          <w:sz w:val="28"/>
          <w:szCs w:val="28"/>
        </w:rPr>
        <w:t>/24</w:t>
      </w:r>
      <w:r w:rsidR="00861AA5">
        <w:rPr>
          <w:rFonts w:ascii="標楷體" w:eastAsia="標楷體" w:hAnsi="標楷體" w:hint="eastAsia"/>
          <w:sz w:val="28"/>
          <w:szCs w:val="28"/>
        </w:rPr>
        <w:t>日</w:t>
      </w:r>
      <w:r w:rsidRPr="006926B7">
        <w:rPr>
          <w:rFonts w:ascii="標楷體" w:eastAsia="標楷體" w:hAnsi="標楷體" w:hint="eastAsia"/>
          <w:sz w:val="28"/>
          <w:szCs w:val="28"/>
        </w:rPr>
        <w:t>嘉興歡喜慶</w:t>
      </w:r>
      <w:r w:rsidR="00436D96">
        <w:rPr>
          <w:rFonts w:ascii="標楷體" w:eastAsia="標楷體" w:hAnsi="標楷體" w:hint="eastAsia"/>
          <w:sz w:val="28"/>
          <w:szCs w:val="28"/>
        </w:rPr>
        <w:t>重陽</w:t>
      </w:r>
      <w:r w:rsidRPr="006926B7">
        <w:rPr>
          <w:rFonts w:ascii="標楷體" w:eastAsia="標楷體" w:hAnsi="標楷體" w:hint="eastAsia"/>
          <w:sz w:val="28"/>
          <w:szCs w:val="28"/>
        </w:rPr>
        <w:t>活動支應</w:t>
      </w:r>
      <w:r w:rsidR="00436D96">
        <w:rPr>
          <w:rFonts w:ascii="標楷體" w:eastAsia="標楷體" w:hAnsi="標楷體" w:hint="eastAsia"/>
          <w:sz w:val="28"/>
          <w:szCs w:val="28"/>
        </w:rPr>
        <w:t>32</w:t>
      </w:r>
      <w:r w:rsidRPr="006926B7">
        <w:rPr>
          <w:rFonts w:ascii="標楷體" w:eastAsia="標楷體" w:hAnsi="標楷體" w:hint="eastAsia"/>
          <w:sz w:val="28"/>
          <w:szCs w:val="28"/>
        </w:rPr>
        <w:t>,000元</w:t>
      </w:r>
      <w:r>
        <w:rPr>
          <w:rFonts w:ascii="標楷體" w:eastAsia="標楷體" w:hAnsi="標楷體" w:hint="eastAsia"/>
          <w:sz w:val="28"/>
          <w:szCs w:val="28"/>
        </w:rPr>
        <w:t>，</w:t>
      </w:r>
      <w:r w:rsidR="00861AA5">
        <w:rPr>
          <w:rFonts w:ascii="標楷體" w:eastAsia="標楷體" w:hAnsi="標楷體" w:hint="eastAsia"/>
          <w:sz w:val="28"/>
          <w:szCs w:val="28"/>
        </w:rPr>
        <w:t>11/14日</w:t>
      </w:r>
      <w:r w:rsidRPr="006926B7">
        <w:rPr>
          <w:rFonts w:ascii="標楷體" w:eastAsia="標楷體" w:hAnsi="標楷體" w:cs="華康POP1體W5(P)" w:hint="eastAsia"/>
          <w:sz w:val="28"/>
          <w:szCs w:val="28"/>
        </w:rPr>
        <w:t>嘉興</w:t>
      </w:r>
      <w:r w:rsidR="00861AA5">
        <w:rPr>
          <w:rFonts w:ascii="標楷體" w:eastAsia="標楷體" w:hAnsi="標楷體" w:cs="華康POP1體W5(P)" w:hint="eastAsia"/>
          <w:sz w:val="28"/>
          <w:szCs w:val="28"/>
        </w:rPr>
        <w:t>客家之夜活動支應28,000元，已全部支用</w:t>
      </w:r>
      <w:r w:rsidRPr="006926B7">
        <w:rPr>
          <w:rFonts w:ascii="標楷體" w:eastAsia="標楷體" w:hAnsi="標楷體" w:cs="華康POP1體W5(P)" w:hint="eastAsia"/>
          <w:sz w:val="28"/>
          <w:szCs w:val="28"/>
        </w:rPr>
        <w:t>完畢。</w:t>
      </w:r>
    </w:p>
    <w:p w:rsidR="00B34ED1" w:rsidRDefault="00B34ED1" w:rsidP="00B34ED1">
      <w:pPr>
        <w:spacing w:line="560" w:lineRule="exact"/>
        <w:ind w:leftChars="150" w:left="920" w:hangingChars="200" w:hanging="560"/>
        <w:outlineLvl w:val="1"/>
        <w:rPr>
          <w:rFonts w:ascii="標楷體" w:eastAsia="標楷體" w:hAnsi="標楷體"/>
          <w:sz w:val="28"/>
          <w:szCs w:val="28"/>
        </w:rPr>
      </w:pPr>
      <w:r>
        <w:rPr>
          <w:rFonts w:ascii="標楷體" w:eastAsia="標楷體" w:hAnsi="標楷體" w:hint="eastAsia"/>
          <w:sz w:val="28"/>
          <w:szCs w:val="28"/>
        </w:rPr>
        <w:t>七、10</w:t>
      </w:r>
      <w:r w:rsidR="00861AA5">
        <w:rPr>
          <w:rFonts w:ascii="標楷體" w:eastAsia="標楷體" w:hAnsi="標楷體" w:hint="eastAsia"/>
          <w:sz w:val="28"/>
          <w:szCs w:val="28"/>
        </w:rPr>
        <w:t>9</w:t>
      </w:r>
      <w:r>
        <w:rPr>
          <w:rFonts w:ascii="標楷體" w:eastAsia="標楷體" w:hAnsi="標楷體" w:hint="eastAsia"/>
          <w:sz w:val="28"/>
          <w:szCs w:val="28"/>
        </w:rPr>
        <w:t>年度鄰長自強活動補助費用，也將於會議後，舉辦聯誼餐會支用完畢。</w:t>
      </w:r>
    </w:p>
    <w:p w:rsidR="00B34ED1" w:rsidRDefault="00B34ED1" w:rsidP="00B34ED1">
      <w:pPr>
        <w:spacing w:line="560" w:lineRule="exact"/>
        <w:ind w:leftChars="150" w:left="920" w:hangingChars="200" w:hanging="560"/>
        <w:outlineLvl w:val="1"/>
        <w:rPr>
          <w:rFonts w:ascii="標楷體" w:eastAsia="標楷體" w:hAnsi="標楷體"/>
          <w:sz w:val="28"/>
          <w:szCs w:val="28"/>
        </w:rPr>
      </w:pPr>
    </w:p>
    <w:p w:rsidR="00B34ED1" w:rsidRDefault="00B34ED1" w:rsidP="00B34ED1">
      <w:pPr>
        <w:spacing w:line="560" w:lineRule="exact"/>
        <w:ind w:leftChars="150" w:left="920" w:hangingChars="200" w:hanging="560"/>
        <w:outlineLvl w:val="1"/>
        <w:rPr>
          <w:rFonts w:ascii="標楷體" w:eastAsia="標楷體" w:hAnsi="標楷體"/>
          <w:sz w:val="28"/>
          <w:szCs w:val="28"/>
        </w:rPr>
      </w:pPr>
    </w:p>
    <w:p w:rsidR="00B34ED1" w:rsidRDefault="00B34ED1" w:rsidP="00B34ED1">
      <w:pPr>
        <w:spacing w:line="560" w:lineRule="exact"/>
        <w:ind w:leftChars="150" w:left="920" w:hangingChars="200" w:hanging="560"/>
        <w:outlineLvl w:val="1"/>
        <w:rPr>
          <w:rFonts w:ascii="標楷體" w:eastAsia="標楷體" w:hAnsi="標楷體"/>
          <w:sz w:val="28"/>
          <w:szCs w:val="28"/>
        </w:rPr>
      </w:pPr>
    </w:p>
    <w:p w:rsidR="00B34ED1" w:rsidRDefault="00B34ED1" w:rsidP="00B34ED1">
      <w:pPr>
        <w:spacing w:line="560" w:lineRule="exact"/>
        <w:ind w:leftChars="150" w:left="920" w:hangingChars="200" w:hanging="560"/>
        <w:outlineLvl w:val="1"/>
        <w:rPr>
          <w:rFonts w:ascii="標楷體" w:eastAsia="標楷體" w:hAnsi="標楷體"/>
          <w:sz w:val="28"/>
          <w:szCs w:val="28"/>
        </w:rPr>
      </w:pPr>
    </w:p>
    <w:p w:rsidR="00B34ED1" w:rsidRDefault="00B34ED1" w:rsidP="00B34ED1">
      <w:pPr>
        <w:spacing w:line="560" w:lineRule="exact"/>
        <w:ind w:leftChars="150" w:left="920" w:hangingChars="200" w:hanging="560"/>
        <w:outlineLvl w:val="1"/>
        <w:rPr>
          <w:rFonts w:ascii="標楷體" w:eastAsia="標楷體" w:hAnsi="標楷體"/>
          <w:sz w:val="28"/>
          <w:szCs w:val="28"/>
        </w:rPr>
      </w:pPr>
    </w:p>
    <w:p w:rsidR="00B34ED1" w:rsidRDefault="00B34ED1" w:rsidP="00B34ED1">
      <w:pPr>
        <w:spacing w:line="560" w:lineRule="exact"/>
        <w:ind w:leftChars="150" w:left="920" w:hangingChars="200" w:hanging="560"/>
        <w:outlineLvl w:val="1"/>
        <w:rPr>
          <w:rFonts w:ascii="標楷體" w:eastAsia="標楷體" w:hAnsi="標楷體"/>
          <w:sz w:val="28"/>
          <w:szCs w:val="28"/>
        </w:rPr>
      </w:pPr>
    </w:p>
    <w:p w:rsidR="00590570" w:rsidRPr="009B5FA3" w:rsidRDefault="00590570" w:rsidP="00B34ED1">
      <w:pPr>
        <w:spacing w:line="560" w:lineRule="exact"/>
        <w:ind w:leftChars="150" w:left="920" w:hangingChars="200" w:hanging="560"/>
        <w:outlineLvl w:val="1"/>
        <w:rPr>
          <w:rFonts w:ascii="標楷體" w:eastAsia="標楷體" w:hAnsi="標楷體"/>
          <w:sz w:val="28"/>
          <w:szCs w:val="28"/>
        </w:rPr>
      </w:pPr>
    </w:p>
    <w:p w:rsidR="00FD0E9B" w:rsidRPr="00590570" w:rsidRDefault="00590570" w:rsidP="00590570">
      <w:pPr>
        <w:spacing w:line="480" w:lineRule="exact"/>
        <w:rPr>
          <w:rFonts w:ascii="標楷體" w:eastAsia="標楷體" w:hAnsi="標楷體"/>
          <w:b/>
          <w:color w:val="000000"/>
          <w:sz w:val="36"/>
          <w:szCs w:val="36"/>
        </w:rPr>
      </w:pPr>
      <w:r w:rsidRPr="00590570">
        <w:rPr>
          <w:rFonts w:ascii="標楷體" w:eastAsia="標楷體" w:hAnsi="標楷體" w:hint="eastAsia"/>
          <w:b/>
          <w:color w:val="000000"/>
          <w:sz w:val="36"/>
          <w:szCs w:val="36"/>
        </w:rPr>
        <w:lastRenderedPageBreak/>
        <w:t>參、</w:t>
      </w:r>
      <w:r w:rsidR="00FD0E9B" w:rsidRPr="00590570">
        <w:rPr>
          <w:rFonts w:ascii="標楷體" w:eastAsia="標楷體" w:hAnsi="標楷體" w:hint="eastAsia"/>
          <w:b/>
          <w:color w:val="000000"/>
          <w:sz w:val="36"/>
          <w:szCs w:val="36"/>
        </w:rPr>
        <w:t>宣導事項：</w:t>
      </w:r>
    </w:p>
    <w:p w:rsidR="00590570" w:rsidRDefault="00590570" w:rsidP="00590570">
      <w:pPr>
        <w:spacing w:line="440" w:lineRule="exact"/>
        <w:rPr>
          <w:rFonts w:ascii="標楷體" w:eastAsia="標楷體" w:hAnsi="標楷體"/>
          <w:color w:val="000000"/>
          <w:sz w:val="28"/>
          <w:szCs w:val="28"/>
        </w:rPr>
      </w:pPr>
      <w:r>
        <w:rPr>
          <w:rFonts w:ascii="標楷體" w:eastAsia="標楷體" w:hAnsi="標楷體"/>
          <w:color w:val="000000"/>
          <w:sz w:val="28"/>
          <w:szCs w:val="28"/>
        </w:rPr>
        <w:t>一、民政課</w:t>
      </w:r>
    </w:p>
    <w:p w:rsidR="00590570" w:rsidRDefault="00590570" w:rsidP="00C7074F">
      <w:pPr>
        <w:numPr>
          <w:ilvl w:val="1"/>
          <w:numId w:val="1"/>
        </w:numPr>
        <w:tabs>
          <w:tab w:val="left" w:pos="1134"/>
        </w:tabs>
        <w:spacing w:line="440" w:lineRule="exact"/>
        <w:ind w:left="1134" w:hanging="567"/>
        <w:rPr>
          <w:rFonts w:ascii="標楷體" w:eastAsia="標楷體" w:hAnsi="標楷體"/>
          <w:sz w:val="28"/>
          <w:szCs w:val="28"/>
        </w:rPr>
      </w:pPr>
      <w:r>
        <w:rPr>
          <w:rFonts w:ascii="標楷體" w:eastAsia="標楷體" w:hAnsi="標楷體"/>
          <w:sz w:val="28"/>
          <w:szCs w:val="28"/>
        </w:rPr>
        <w:t>為確保學童人身安全，本府教育局已配發全市各公立國民小學學童每人防身警報器1個。請各里鄰長、志工、守望相助隊等，如聽聞警報聲響，請予學童協助。並請各里利用相關里鄰活動或集會時加強宣導，俾利學童於面臨危機情境時作為防身器材，並尋求救援及維護自身安全。</w:t>
      </w:r>
    </w:p>
    <w:p w:rsidR="00590570" w:rsidRDefault="00590570" w:rsidP="00C7074F">
      <w:pPr>
        <w:numPr>
          <w:ilvl w:val="1"/>
          <w:numId w:val="1"/>
        </w:numPr>
        <w:tabs>
          <w:tab w:val="left" w:pos="1134"/>
        </w:tabs>
        <w:spacing w:line="440" w:lineRule="exact"/>
        <w:ind w:left="1134" w:hanging="567"/>
        <w:rPr>
          <w:rFonts w:ascii="標楷體" w:eastAsia="標楷體" w:hAnsi="標楷體"/>
          <w:sz w:val="28"/>
          <w:szCs w:val="28"/>
        </w:rPr>
      </w:pPr>
      <w:r>
        <w:rPr>
          <w:rFonts w:ascii="標楷體" w:eastAsia="標楷體" w:hAnsi="標楷體"/>
          <w:sz w:val="28"/>
          <w:szCs w:val="28"/>
        </w:rPr>
        <w:t>里民活動場所辦理之活動以公益非營利者為限，活動以提供里民集會、知能研習、小型健康休閒活動等靜態活動為主，場所之活動場次安排應由里辦公處召開里內會議協商定之，固定場所每週開放時間不得少於54小時，民政局及區公所得不定期查核場所使用情形。</w:t>
      </w:r>
    </w:p>
    <w:p w:rsidR="00590570" w:rsidRDefault="00590570" w:rsidP="00C7074F">
      <w:pPr>
        <w:numPr>
          <w:ilvl w:val="1"/>
          <w:numId w:val="1"/>
        </w:numPr>
        <w:tabs>
          <w:tab w:val="left" w:pos="1134"/>
        </w:tabs>
        <w:spacing w:line="440" w:lineRule="exact"/>
        <w:ind w:left="1134" w:hanging="567"/>
        <w:rPr>
          <w:rFonts w:ascii="標楷體" w:eastAsia="標楷體" w:hAnsi="標楷體"/>
          <w:sz w:val="28"/>
          <w:szCs w:val="28"/>
        </w:rPr>
      </w:pPr>
      <w:r>
        <w:rPr>
          <w:rFonts w:ascii="標楷體" w:eastAsia="標楷體" w:hAnsi="標楷體"/>
          <w:sz w:val="28"/>
          <w:szCs w:val="28"/>
        </w:rPr>
        <w:t>里民活動場所租金補助係以場所租金補助為限，不得做為其他業務使用。</w:t>
      </w:r>
    </w:p>
    <w:p w:rsidR="00590570" w:rsidRDefault="00590570" w:rsidP="00C7074F">
      <w:pPr>
        <w:numPr>
          <w:ilvl w:val="1"/>
          <w:numId w:val="1"/>
        </w:numPr>
        <w:tabs>
          <w:tab w:val="left" w:pos="1134"/>
        </w:tabs>
        <w:spacing w:line="440" w:lineRule="exact"/>
        <w:ind w:left="1134" w:hanging="567"/>
        <w:rPr>
          <w:rFonts w:ascii="標楷體" w:eastAsia="標楷體" w:hAnsi="標楷體"/>
          <w:sz w:val="28"/>
          <w:szCs w:val="28"/>
        </w:rPr>
      </w:pPr>
      <w:r>
        <w:rPr>
          <w:rFonts w:ascii="標楷體" w:eastAsia="標楷體" w:hAnsi="標楷體"/>
          <w:sz w:val="28"/>
          <w:szCs w:val="28"/>
        </w:rPr>
        <w:t>各里如要110年上半年租借區民活動中心，請於109年下半年召開里鄰工作會報，將110年租借區民活動中心納入討論事項並做成決議及紀錄。自107年1月1日起各里辦公處以里鄰活動名義申請使用區民活動中心，必須經里鄰會報決議通過，符合要件的活動始擁有僅繳水費及電費之優惠。要件如下：</w:t>
      </w:r>
    </w:p>
    <w:p w:rsidR="00590570" w:rsidRDefault="00590570" w:rsidP="00C7074F">
      <w:pPr>
        <w:pStyle w:val="a8"/>
        <w:numPr>
          <w:ilvl w:val="2"/>
          <w:numId w:val="1"/>
        </w:numPr>
        <w:tabs>
          <w:tab w:val="left" w:pos="-8837"/>
        </w:tabs>
        <w:spacing w:line="440" w:lineRule="exact"/>
        <w:rPr>
          <w:rFonts w:ascii="標楷體" w:eastAsia="標楷體" w:hAnsi="標楷體"/>
          <w:sz w:val="28"/>
          <w:szCs w:val="28"/>
        </w:rPr>
      </w:pPr>
      <w:r>
        <w:rPr>
          <w:rFonts w:ascii="標楷體" w:eastAsia="標楷體" w:hAnsi="標楷體"/>
          <w:sz w:val="28"/>
          <w:szCs w:val="28"/>
        </w:rPr>
        <w:t>審查里鄰活動項目：須合乎「臺北市各區推行睦鄰互助聯誼活動實施計畫」第4點第5項規範，即活動項目以康樂聯誼、趣味競賽、民俗技藝表演或競賽、園遊會、親子活動、鄉土藝術表演或競賽、體育活動、跳蚤市場等環保資源回收或環境清潔活動、技藝研習活動及其他能增進區民情感，公共利益之正當活動為原則。</w:t>
      </w:r>
    </w:p>
    <w:p w:rsidR="00590570" w:rsidRDefault="00590570" w:rsidP="00C7074F">
      <w:pPr>
        <w:pStyle w:val="a8"/>
        <w:numPr>
          <w:ilvl w:val="2"/>
          <w:numId w:val="1"/>
        </w:numPr>
        <w:tabs>
          <w:tab w:val="left" w:pos="-8837"/>
        </w:tabs>
        <w:spacing w:line="440" w:lineRule="exact"/>
        <w:rPr>
          <w:rFonts w:ascii="標楷體" w:eastAsia="標楷體" w:hAnsi="標楷體"/>
          <w:sz w:val="28"/>
          <w:szCs w:val="28"/>
        </w:rPr>
      </w:pPr>
      <w:r>
        <w:rPr>
          <w:rFonts w:ascii="標楷體" w:eastAsia="標楷體" w:hAnsi="標楷體"/>
          <w:sz w:val="28"/>
          <w:szCs w:val="28"/>
        </w:rPr>
        <w:t>里鄰工作會報決議通過：須依「臺北市里鄰長服務要點」第5點第1項規範，召開里鄰工作會報共同研議其他有關里鄰活動事項。</w:t>
      </w:r>
    </w:p>
    <w:p w:rsidR="00590570" w:rsidRDefault="00590570" w:rsidP="00C7074F">
      <w:pPr>
        <w:pStyle w:val="a8"/>
        <w:numPr>
          <w:ilvl w:val="2"/>
          <w:numId w:val="1"/>
        </w:numPr>
        <w:tabs>
          <w:tab w:val="left" w:pos="-8837"/>
        </w:tabs>
        <w:spacing w:line="440" w:lineRule="exact"/>
        <w:rPr>
          <w:rFonts w:ascii="標楷體" w:eastAsia="標楷體" w:hAnsi="標楷體"/>
          <w:sz w:val="28"/>
          <w:szCs w:val="28"/>
        </w:rPr>
      </w:pPr>
      <w:r>
        <w:rPr>
          <w:rFonts w:ascii="標楷體" w:eastAsia="標楷體" w:hAnsi="標楷體"/>
          <w:sz w:val="28"/>
          <w:szCs w:val="28"/>
        </w:rPr>
        <w:t>各里辦公處以里鄰活動名義申請使用區民活動中心，以「次分區所在地之區民活動中心」為原則；例外則由里辦公處敘明原委，由區公所核定後，方得使用次分區所在地以外之區民活動中心。</w:t>
      </w:r>
    </w:p>
    <w:p w:rsidR="00590570" w:rsidRDefault="00590570" w:rsidP="00C7074F">
      <w:pPr>
        <w:numPr>
          <w:ilvl w:val="1"/>
          <w:numId w:val="1"/>
        </w:numPr>
        <w:tabs>
          <w:tab w:val="left" w:pos="1134"/>
        </w:tabs>
        <w:spacing w:line="440" w:lineRule="exact"/>
        <w:ind w:left="1134" w:hanging="567"/>
      </w:pPr>
      <w:r>
        <w:rPr>
          <w:rFonts w:ascii="標楷體" w:eastAsia="標楷體" w:hAnsi="標楷體" w:cs="Arial"/>
          <w:sz w:val="28"/>
          <w:szCs w:val="28"/>
        </w:rPr>
        <w:t>由里辦公處以里鄰活動申請使用區民活動中心之班隊，請里幹事轉達各班隊下列注意事項：</w:t>
      </w:r>
    </w:p>
    <w:p w:rsidR="00590570" w:rsidRDefault="00590570" w:rsidP="00C7074F">
      <w:pPr>
        <w:pStyle w:val="a8"/>
        <w:numPr>
          <w:ilvl w:val="2"/>
          <w:numId w:val="1"/>
        </w:numPr>
        <w:tabs>
          <w:tab w:val="left" w:pos="-8837"/>
        </w:tabs>
        <w:spacing w:line="440" w:lineRule="exact"/>
        <w:rPr>
          <w:rFonts w:ascii="標楷體" w:eastAsia="標楷體" w:hAnsi="標楷體" w:cs="Arial"/>
          <w:sz w:val="28"/>
          <w:szCs w:val="28"/>
        </w:rPr>
      </w:pPr>
      <w:r>
        <w:rPr>
          <w:rFonts w:ascii="標楷體" w:eastAsia="標楷體" w:hAnsi="標楷體" w:cs="Arial"/>
          <w:sz w:val="28"/>
          <w:szCs w:val="28"/>
        </w:rPr>
        <w:t>申請時請檢附經里辦公處蓋印及里長簽章之申請書、切結書、里鄰工作會報影本等相關資料，且該活動經里鄰工作會報決議通過，符合里鄰活動要件始擁有僅繳水費及電費之優惠。</w:t>
      </w:r>
    </w:p>
    <w:p w:rsidR="00590570" w:rsidRDefault="00590570" w:rsidP="00C7074F">
      <w:pPr>
        <w:pStyle w:val="a8"/>
        <w:numPr>
          <w:ilvl w:val="2"/>
          <w:numId w:val="1"/>
        </w:numPr>
        <w:tabs>
          <w:tab w:val="left" w:pos="-8837"/>
        </w:tabs>
        <w:spacing w:line="440" w:lineRule="exact"/>
      </w:pPr>
      <w:r>
        <w:rPr>
          <w:rFonts w:ascii="標楷體" w:eastAsia="標楷體" w:hAnsi="標楷體" w:cs="Arial"/>
          <w:sz w:val="28"/>
          <w:szCs w:val="28"/>
        </w:rPr>
        <w:t>未檢附前揭資料者將依一般租借辦理。</w:t>
      </w:r>
    </w:p>
    <w:p w:rsidR="00590570" w:rsidRDefault="00590570" w:rsidP="00C7074F">
      <w:pPr>
        <w:numPr>
          <w:ilvl w:val="1"/>
          <w:numId w:val="1"/>
        </w:numPr>
        <w:tabs>
          <w:tab w:val="left" w:pos="1134"/>
        </w:tabs>
        <w:spacing w:line="440" w:lineRule="exact"/>
        <w:ind w:left="1134" w:hanging="567"/>
      </w:pPr>
      <w:r>
        <w:rPr>
          <w:rFonts w:ascii="標楷體" w:eastAsia="標楷體" w:hAnsi="標楷體"/>
          <w:sz w:val="28"/>
          <w:szCs w:val="28"/>
        </w:rPr>
        <w:t>本區共有10座區民活動中心各類教室提供租借，請協助週知里民有使</w:t>
      </w:r>
      <w:r>
        <w:rPr>
          <w:rFonts w:ascii="標楷體" w:eastAsia="標楷體" w:hAnsi="標楷體"/>
          <w:sz w:val="28"/>
          <w:szCs w:val="28"/>
        </w:rPr>
        <w:lastRenderedPageBreak/>
        <w:t>用需求時，歡迎掃描QR CODE查詢相關資訊或電洽民政課區民活動中心租借承辦人，聯絡電話2723-9777分機811，本所將竭誠服務。</w:t>
      </w:r>
    </w:p>
    <w:p w:rsidR="00590570" w:rsidRDefault="00590570" w:rsidP="00590570">
      <w:pPr>
        <w:tabs>
          <w:tab w:val="left" w:pos="1134"/>
        </w:tabs>
        <w:spacing w:line="440" w:lineRule="exact"/>
        <w:ind w:left="1134"/>
        <w:rPr>
          <w:rFonts w:ascii="標楷體" w:eastAsia="標楷體" w:hAnsi="標楷體"/>
          <w:sz w:val="28"/>
          <w:szCs w:val="28"/>
        </w:rPr>
      </w:pPr>
      <w:r>
        <w:rPr>
          <w:rFonts w:ascii="標楷體" w:eastAsia="標楷體" w:hAnsi="標楷體"/>
          <w:sz w:val="28"/>
          <w:szCs w:val="28"/>
        </w:rPr>
        <w:t>場地資訊、收費基準表，請掃描QR CODE連結。</w:t>
      </w:r>
    </w:p>
    <w:p w:rsidR="00590570" w:rsidRDefault="00590570" w:rsidP="00590570">
      <w:pPr>
        <w:tabs>
          <w:tab w:val="left" w:pos="1134"/>
        </w:tabs>
        <w:spacing w:line="440" w:lineRule="exact"/>
        <w:ind w:left="1134"/>
      </w:pPr>
      <w:r>
        <w:rPr>
          <w:rFonts w:ascii="標楷體" w:eastAsia="標楷體" w:hAnsi="標楷體"/>
          <w:noProof/>
          <w:sz w:val="28"/>
          <w:szCs w:val="28"/>
        </w:rPr>
        <w:drawing>
          <wp:anchor distT="0" distB="0" distL="114300" distR="114300" simplePos="0" relativeHeight="251695104" behindDoc="0" locked="0" layoutInCell="1" allowOverlap="1" wp14:anchorId="48A97175" wp14:editId="27726CF2">
            <wp:simplePos x="0" y="0"/>
            <wp:positionH relativeFrom="column">
              <wp:posOffset>1283195</wp:posOffset>
            </wp:positionH>
            <wp:positionV relativeFrom="paragraph">
              <wp:posOffset>7479</wp:posOffset>
            </wp:positionV>
            <wp:extent cx="1245870" cy="1245870"/>
            <wp:effectExtent l="0" t="0" r="0" b="0"/>
            <wp:wrapThrough wrapText="bothSides">
              <wp:wrapPolygon edited="0">
                <wp:start x="0" y="0"/>
                <wp:lineTo x="0" y="21138"/>
                <wp:lineTo x="21138" y="21138"/>
                <wp:lineTo x="21138" y="0"/>
                <wp:lineTo x="0" y="0"/>
              </wp:wrapPolygon>
            </wp:wrapThrough>
            <wp:docPr id="8"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45870" cy="1245870"/>
                    </a:xfrm>
                    <a:prstGeom prst="rect">
                      <a:avLst/>
                    </a:prstGeom>
                    <a:noFill/>
                    <a:ln>
                      <a:noFill/>
                      <a:prstDash/>
                    </a:ln>
                  </pic:spPr>
                </pic:pic>
              </a:graphicData>
            </a:graphic>
          </wp:anchor>
        </w:drawing>
      </w:r>
    </w:p>
    <w:p w:rsidR="00590570" w:rsidRDefault="00590570" w:rsidP="00590570">
      <w:pPr>
        <w:tabs>
          <w:tab w:val="left" w:pos="1134"/>
        </w:tabs>
        <w:spacing w:line="440" w:lineRule="exact"/>
        <w:ind w:left="1134"/>
        <w:rPr>
          <w:rFonts w:ascii="標楷體" w:eastAsia="標楷體" w:hAnsi="標楷體"/>
          <w:sz w:val="28"/>
          <w:szCs w:val="28"/>
        </w:rPr>
      </w:pPr>
    </w:p>
    <w:p w:rsidR="00590570" w:rsidRDefault="00590570" w:rsidP="00590570">
      <w:pPr>
        <w:tabs>
          <w:tab w:val="left" w:pos="1134"/>
        </w:tabs>
        <w:spacing w:line="440" w:lineRule="exact"/>
        <w:ind w:left="1134"/>
        <w:rPr>
          <w:rFonts w:ascii="標楷體" w:eastAsia="標楷體" w:hAnsi="標楷體"/>
          <w:sz w:val="28"/>
          <w:szCs w:val="28"/>
        </w:rPr>
      </w:pPr>
    </w:p>
    <w:p w:rsidR="00590570" w:rsidRDefault="00590570" w:rsidP="00590570">
      <w:pPr>
        <w:tabs>
          <w:tab w:val="left" w:pos="1134"/>
        </w:tabs>
        <w:spacing w:line="440" w:lineRule="exact"/>
        <w:rPr>
          <w:rFonts w:ascii="標楷體" w:eastAsia="標楷體" w:hAnsi="標楷體"/>
          <w:sz w:val="28"/>
          <w:szCs w:val="28"/>
        </w:rPr>
      </w:pPr>
    </w:p>
    <w:p w:rsidR="00590570" w:rsidRDefault="00590570" w:rsidP="00590570">
      <w:pPr>
        <w:tabs>
          <w:tab w:val="left" w:pos="1134"/>
        </w:tabs>
        <w:spacing w:line="440" w:lineRule="exact"/>
        <w:rPr>
          <w:rFonts w:ascii="標楷體" w:eastAsia="標楷體" w:hAnsi="標楷體"/>
          <w:sz w:val="28"/>
          <w:szCs w:val="28"/>
        </w:rPr>
      </w:pPr>
    </w:p>
    <w:p w:rsidR="00590570" w:rsidRDefault="00590570" w:rsidP="00C7074F">
      <w:pPr>
        <w:numPr>
          <w:ilvl w:val="1"/>
          <w:numId w:val="1"/>
        </w:numPr>
        <w:tabs>
          <w:tab w:val="left" w:pos="1134"/>
        </w:tabs>
        <w:spacing w:line="440" w:lineRule="exact"/>
        <w:ind w:left="1134" w:hanging="567"/>
      </w:pPr>
      <w:r>
        <w:rPr>
          <w:rFonts w:ascii="標楷體" w:eastAsia="標楷體" w:hAnsi="標楷體"/>
          <w:bCs/>
          <w:sz w:val="28"/>
          <w:szCs w:val="28"/>
        </w:rPr>
        <w:t>依「臺北市鄰長遴聘解聘實施要點」第2點規定，鄰長之遴聘，由里長遴報區公所聘任，里長應就該鄰內成年居民足以勝任鄰長職務並實際設籍居住該鄰者遴選鄰長。同要點第6點亦規定，鄰長戶籍如遷出各該鄰時，由里辦公處就其事實備具解聘申請書報請區公所，經區公所核定後解聘。臺北市政府民政局及區公所均會定期（里幹事每2個月1次）查對鄰長戶籍資料，凡有戶籍遷出各該鄰者，應即知會里長並報請區公所解聘之。</w:t>
      </w:r>
    </w:p>
    <w:p w:rsidR="00590570" w:rsidRDefault="00590570" w:rsidP="00C7074F">
      <w:pPr>
        <w:numPr>
          <w:ilvl w:val="1"/>
          <w:numId w:val="1"/>
        </w:numPr>
        <w:tabs>
          <w:tab w:val="left" w:pos="1134"/>
        </w:tabs>
        <w:spacing w:line="440" w:lineRule="exact"/>
        <w:ind w:left="1134" w:hanging="567"/>
      </w:pPr>
      <w:r>
        <w:rPr>
          <w:rFonts w:ascii="標楷體" w:eastAsia="標楷體" w:hAnsi="標楷體"/>
          <w:sz w:val="28"/>
          <w:szCs w:val="28"/>
        </w:rPr>
        <w:t>信義區防災公園就是「松德公園」</w:t>
      </w:r>
    </w:p>
    <w:p w:rsidR="00590570" w:rsidRDefault="00590570" w:rsidP="00590570">
      <w:pPr>
        <w:tabs>
          <w:tab w:val="left" w:pos="1134"/>
        </w:tabs>
        <w:spacing w:line="440" w:lineRule="exact"/>
        <w:ind w:left="1134"/>
      </w:pPr>
      <w:r>
        <w:rPr>
          <w:rFonts w:ascii="標楷體" w:eastAsia="標楷體" w:hAnsi="標楷體"/>
          <w:noProof/>
        </w:rPr>
        <w:drawing>
          <wp:anchor distT="0" distB="0" distL="114300" distR="114300" simplePos="0" relativeHeight="251693056" behindDoc="0" locked="0" layoutInCell="1" allowOverlap="1" wp14:anchorId="6BCA58C7" wp14:editId="4CBCB477">
            <wp:simplePos x="0" y="0"/>
            <wp:positionH relativeFrom="margin">
              <wp:posOffset>1203963</wp:posOffset>
            </wp:positionH>
            <wp:positionV relativeFrom="paragraph">
              <wp:posOffset>1398903</wp:posOffset>
            </wp:positionV>
            <wp:extent cx="2734942" cy="3155951"/>
            <wp:effectExtent l="0" t="0" r="8258" b="6349"/>
            <wp:wrapTopAndBottom/>
            <wp:docPr id="9" name="圖片 7" descr="D:\d drive\3 - 防災業務\3 - 防災宣導成果\防災亮點\新版JPG檔\新版_防災公園_海報.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734942" cy="3155951"/>
                    </a:xfrm>
                    <a:prstGeom prst="rect">
                      <a:avLst/>
                    </a:prstGeom>
                    <a:noFill/>
                    <a:ln>
                      <a:noFill/>
                      <a:prstDash/>
                    </a:ln>
                  </pic:spPr>
                </pic:pic>
              </a:graphicData>
            </a:graphic>
          </wp:anchor>
        </w:drawing>
      </w:r>
      <w:r>
        <w:rPr>
          <w:rFonts w:ascii="標楷體" w:eastAsia="標楷體" w:hAnsi="標楷體"/>
          <w:sz w:val="28"/>
          <w:szCs w:val="28"/>
        </w:rPr>
        <w:t>臺北市政府自民國88年921大地震後，即參考日本設置「防災公園」之理念，於本市選定具有開放空間及緊急救援道路之大型避難場所，民國90年完成12區防災公園設置，平時作為民眾休憩運動及教育之場所，倘若發生重大災變時則作為避難收容、救災作業整備、指揮及復原重建之要據點。</w:t>
      </w:r>
    </w:p>
    <w:p w:rsidR="00590570" w:rsidRDefault="00590570" w:rsidP="00C7074F">
      <w:pPr>
        <w:numPr>
          <w:ilvl w:val="1"/>
          <w:numId w:val="1"/>
        </w:numPr>
        <w:tabs>
          <w:tab w:val="left" w:pos="1134"/>
        </w:tabs>
        <w:spacing w:line="440" w:lineRule="exact"/>
        <w:ind w:left="1134" w:hanging="567"/>
      </w:pPr>
      <w:r>
        <w:rPr>
          <w:rFonts w:ascii="標楷體" w:eastAsia="標楷體" w:hAnsi="標楷體" w:cs="Arial"/>
          <w:sz w:val="28"/>
          <w:szCs w:val="28"/>
        </w:rPr>
        <w:t>安裝</w:t>
      </w:r>
      <w:r>
        <w:rPr>
          <w:rFonts w:ascii="標楷體" w:eastAsia="標楷體" w:hAnsi="標楷體"/>
          <w:bCs/>
          <w:sz w:val="28"/>
          <w:szCs w:val="28"/>
        </w:rPr>
        <w:t>「臺北市行動防災APP」，讓您一手掌握災情動態</w:t>
      </w:r>
    </w:p>
    <w:p w:rsidR="00590570" w:rsidRDefault="00590570" w:rsidP="00590570">
      <w:pPr>
        <w:tabs>
          <w:tab w:val="left" w:pos="1134"/>
        </w:tabs>
        <w:spacing w:line="440" w:lineRule="exact"/>
        <w:ind w:left="1134"/>
      </w:pPr>
      <w:r>
        <w:rPr>
          <w:rFonts w:ascii="標楷體" w:eastAsia="標楷體" w:hAnsi="標楷體"/>
          <w:sz w:val="28"/>
          <w:szCs w:val="28"/>
        </w:rPr>
        <w:t>為加強並提供市民更多元的防災資訊取得管道，臺北市政府消防局建置了「臺北市行動防災APP」供智慧型手機使用，期使市民能一手掌</w:t>
      </w:r>
      <w:r>
        <w:rPr>
          <w:rFonts w:ascii="標楷體" w:eastAsia="標楷體" w:hAnsi="標楷體"/>
          <w:sz w:val="28"/>
          <w:szCs w:val="28"/>
        </w:rPr>
        <w:lastRenderedPageBreak/>
        <w:t>握即時氣象（雨量、水情、颱風及即時影像等）及避難資訊（防災地圖），減少災害所造成之損失。（可至Google Play商店或掃瞄下方QR Code）</w:t>
      </w:r>
    </w:p>
    <w:p w:rsidR="00590570" w:rsidRDefault="00590570" w:rsidP="00C7074F">
      <w:pPr>
        <w:numPr>
          <w:ilvl w:val="1"/>
          <w:numId w:val="1"/>
        </w:numPr>
        <w:tabs>
          <w:tab w:val="left" w:pos="1134"/>
        </w:tabs>
        <w:spacing w:line="440" w:lineRule="exact"/>
        <w:ind w:left="1134" w:hanging="567"/>
      </w:pPr>
      <w:r>
        <w:rPr>
          <w:rFonts w:ascii="標楷體" w:eastAsia="標楷體" w:hAnsi="標楷體"/>
          <w:sz w:val="28"/>
          <w:szCs w:val="28"/>
        </w:rPr>
        <w:t>維護居家安全請裝設住宅用火災警報器</w:t>
      </w:r>
    </w:p>
    <w:p w:rsidR="00590570" w:rsidRDefault="00590570" w:rsidP="00590570">
      <w:pPr>
        <w:tabs>
          <w:tab w:val="left" w:pos="1134"/>
        </w:tabs>
        <w:spacing w:line="440" w:lineRule="exact"/>
        <w:ind w:left="1134"/>
      </w:pPr>
      <w:r>
        <w:rPr>
          <w:rFonts w:ascii="標楷體" w:eastAsia="標楷體" w:hAnsi="標楷體"/>
          <w:sz w:val="28"/>
          <w:szCs w:val="28"/>
        </w:rPr>
        <w:t>5層樓以下公寓住戶尚未領取住宅用火災警報器者，可持身分證等身分證明證件至各消防分隊（信義分隊、永吉分隊及莊敬分隊）領取1個住宅用火災警報器（1戶限1次）；至今本市已有275件住警器成功提醒住戶、避免傷亡案例，為保障生命財產安全，市民朋友應於家中寢室、廚房、走廊及樓梯安裝住警器，以提早發現火災，若接獲鄰居住家內住宅用火災警報器聲響，亦請協助撥打119報案。</w:t>
      </w:r>
    </w:p>
    <w:p w:rsidR="00590570" w:rsidRDefault="00590570" w:rsidP="00C7074F">
      <w:pPr>
        <w:numPr>
          <w:ilvl w:val="1"/>
          <w:numId w:val="1"/>
        </w:numPr>
        <w:tabs>
          <w:tab w:val="left" w:pos="1134"/>
        </w:tabs>
        <w:spacing w:line="440" w:lineRule="exact"/>
        <w:ind w:left="1134" w:hanging="567"/>
      </w:pPr>
      <w:r>
        <w:rPr>
          <w:rFonts w:ascii="標楷體" w:eastAsia="標楷體" w:hAnsi="標楷體"/>
          <w:sz w:val="28"/>
          <w:szCs w:val="28"/>
        </w:rPr>
        <w:t>臺北防災立即go防災手冊</w:t>
      </w:r>
    </w:p>
    <w:p w:rsidR="00590570" w:rsidRDefault="00590570" w:rsidP="00590570">
      <w:pPr>
        <w:pStyle w:val="a8"/>
        <w:tabs>
          <w:tab w:val="left" w:pos="1134"/>
        </w:tabs>
        <w:spacing w:line="440" w:lineRule="exact"/>
        <w:ind w:left="1134" w:right="-283"/>
      </w:pPr>
      <w:r>
        <w:rPr>
          <w:rFonts w:ascii="標楷體" w:eastAsia="標楷體" w:hAnsi="標楷體"/>
          <w:sz w:val="28"/>
          <w:szCs w:val="28"/>
        </w:rPr>
        <w:t>為提升市民朋友對災害風險的認知，首先須改善溝通的方式，臺北市政府致力改善生硬無趣的宣導文宣，首創全國「臺北防災立即go」漫畫防災手冊，以手繪漫畫圖像，並搭配淺顯易懂的文字，讓民眾能以準確的方式學習防災知能，讓生硬的防救災知識，轉化為輕鬆易學的防災技能。（可至Google Play商店或掃瞄下方QR Code）</w:t>
      </w:r>
    </w:p>
    <w:p w:rsidR="00590570" w:rsidRDefault="00590570" w:rsidP="00590570">
      <w:pPr>
        <w:pStyle w:val="a8"/>
        <w:tabs>
          <w:tab w:val="left" w:pos="1134"/>
        </w:tabs>
        <w:spacing w:line="440" w:lineRule="exact"/>
        <w:ind w:left="1134" w:right="-283"/>
      </w:pPr>
      <w:r>
        <w:rPr>
          <w:noProof/>
        </w:rPr>
        <w:drawing>
          <wp:anchor distT="0" distB="0" distL="114300" distR="114300" simplePos="0" relativeHeight="251694080" behindDoc="0" locked="0" layoutInCell="1" allowOverlap="1" wp14:anchorId="7E6421E7" wp14:editId="6275919A">
            <wp:simplePos x="0" y="0"/>
            <wp:positionH relativeFrom="column">
              <wp:posOffset>520119</wp:posOffset>
            </wp:positionH>
            <wp:positionV relativeFrom="paragraph">
              <wp:posOffset>71122</wp:posOffset>
            </wp:positionV>
            <wp:extent cx="5247641" cy="3072768"/>
            <wp:effectExtent l="0" t="0" r="0" b="0"/>
            <wp:wrapSquare wrapText="bothSides"/>
            <wp:docPr id="12" name="圖片 8" descr="D:\d drive\3 - 防災業務\3 - 防災宣導成果\防災亮點\新版JPG檔\下載防災手冊及行動防災APP(QRCODE) - 優先放置.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5386" t="13060" r="4622" b="8303"/>
                    <a:stretch>
                      <a:fillRect/>
                    </a:stretch>
                  </pic:blipFill>
                  <pic:spPr>
                    <a:xfrm>
                      <a:off x="0" y="0"/>
                      <a:ext cx="5247641" cy="3072768"/>
                    </a:xfrm>
                    <a:prstGeom prst="rect">
                      <a:avLst/>
                    </a:prstGeom>
                    <a:noFill/>
                    <a:ln>
                      <a:noFill/>
                      <a:prstDash/>
                    </a:ln>
                  </pic:spPr>
                </pic:pic>
              </a:graphicData>
            </a:graphic>
          </wp:anchor>
        </w:drawing>
      </w:r>
    </w:p>
    <w:p w:rsidR="00590570" w:rsidRDefault="00590570" w:rsidP="00C7074F">
      <w:pPr>
        <w:numPr>
          <w:ilvl w:val="1"/>
          <w:numId w:val="1"/>
        </w:numPr>
        <w:tabs>
          <w:tab w:val="left" w:pos="1134"/>
        </w:tabs>
        <w:spacing w:line="440" w:lineRule="exact"/>
        <w:ind w:left="1134" w:hanging="567"/>
        <w:rPr>
          <w:rFonts w:ascii="標楷體" w:eastAsia="標楷體" w:hAnsi="標楷體"/>
          <w:sz w:val="28"/>
          <w:szCs w:val="28"/>
        </w:rPr>
      </w:pPr>
      <w:r>
        <w:rPr>
          <w:rFonts w:ascii="標楷體" w:eastAsia="標楷體" w:hAnsi="標楷體"/>
          <w:sz w:val="28"/>
          <w:szCs w:val="28"/>
        </w:rPr>
        <w:t>保持居家環境良好通風以避免一氧化碳中毒。</w:t>
      </w:r>
    </w:p>
    <w:p w:rsidR="00590570" w:rsidRDefault="00590570" w:rsidP="00C7074F">
      <w:pPr>
        <w:numPr>
          <w:ilvl w:val="1"/>
          <w:numId w:val="1"/>
        </w:numPr>
        <w:tabs>
          <w:tab w:val="left" w:pos="1134"/>
        </w:tabs>
        <w:spacing w:line="440" w:lineRule="exact"/>
        <w:ind w:left="1134" w:hanging="567"/>
        <w:rPr>
          <w:rFonts w:ascii="標楷體" w:eastAsia="標楷體" w:hAnsi="標楷體"/>
          <w:sz w:val="28"/>
          <w:szCs w:val="28"/>
        </w:rPr>
      </w:pPr>
      <w:r>
        <w:rPr>
          <w:rFonts w:ascii="標楷體" w:eastAsia="標楷體" w:hAnsi="標楷體"/>
          <w:sz w:val="28"/>
          <w:szCs w:val="28"/>
        </w:rPr>
        <w:t>支持國防 熱愛國家 守護家園 全民參與。</w:t>
      </w:r>
    </w:p>
    <w:p w:rsidR="00590570" w:rsidRDefault="00590570" w:rsidP="00C7074F">
      <w:pPr>
        <w:numPr>
          <w:ilvl w:val="1"/>
          <w:numId w:val="1"/>
        </w:numPr>
        <w:tabs>
          <w:tab w:val="left" w:pos="1134"/>
        </w:tabs>
        <w:spacing w:line="440" w:lineRule="exact"/>
        <w:ind w:left="1134" w:hanging="567"/>
        <w:rPr>
          <w:rFonts w:ascii="標楷體" w:eastAsia="標楷體" w:hAnsi="標楷體"/>
          <w:sz w:val="28"/>
          <w:szCs w:val="28"/>
        </w:rPr>
      </w:pPr>
      <w:r>
        <w:rPr>
          <w:rFonts w:ascii="標楷體" w:eastAsia="標楷體" w:hAnsi="標楷體"/>
          <w:sz w:val="28"/>
          <w:szCs w:val="28"/>
        </w:rPr>
        <w:t>COVID-19 疫情期間民眾假期生活防疫指引(防疫新生活運動)</w:t>
      </w:r>
    </w:p>
    <w:p w:rsidR="00590570" w:rsidRDefault="00590570" w:rsidP="00C7074F">
      <w:pPr>
        <w:pStyle w:val="a8"/>
        <w:numPr>
          <w:ilvl w:val="2"/>
          <w:numId w:val="1"/>
        </w:numPr>
        <w:tabs>
          <w:tab w:val="left" w:pos="-7303"/>
        </w:tabs>
        <w:spacing w:line="440" w:lineRule="exact"/>
        <w:rPr>
          <w:rFonts w:ascii="標楷體" w:eastAsia="標楷體" w:hAnsi="標楷體"/>
          <w:sz w:val="28"/>
          <w:szCs w:val="28"/>
        </w:rPr>
      </w:pPr>
      <w:r>
        <w:rPr>
          <w:rFonts w:ascii="標楷體" w:eastAsia="標楷體" w:hAnsi="標楷體"/>
          <w:sz w:val="28"/>
          <w:szCs w:val="28"/>
        </w:rPr>
        <w:t>維持良好個人衛生習慣，落實正確勤洗手、呼吸道衛生及咳嗽禮節(如:咳嗽時以面紙或手帕遮口鼻，沒辦法時可用衣袖代替)，避免觸摸眼睛、鼻子、嘴部，如不得已需碰觸，則一定要事先確實清潔手部，以減少感染與傳播疾病的機會。</w:t>
      </w:r>
    </w:p>
    <w:p w:rsidR="00590570" w:rsidRDefault="00590570" w:rsidP="00C7074F">
      <w:pPr>
        <w:pStyle w:val="a8"/>
        <w:numPr>
          <w:ilvl w:val="2"/>
          <w:numId w:val="1"/>
        </w:numPr>
        <w:tabs>
          <w:tab w:val="left" w:pos="-7303"/>
        </w:tabs>
        <w:spacing w:line="440" w:lineRule="exact"/>
        <w:rPr>
          <w:rFonts w:ascii="標楷體" w:eastAsia="標楷體" w:hAnsi="標楷體"/>
          <w:sz w:val="28"/>
          <w:szCs w:val="28"/>
        </w:rPr>
      </w:pPr>
      <w:r>
        <w:rPr>
          <w:rFonts w:ascii="標楷體" w:eastAsia="標楷體" w:hAnsi="標楷體"/>
          <w:sz w:val="28"/>
          <w:szCs w:val="28"/>
        </w:rPr>
        <w:t>住家應保持良好通風，如果家人有呼吸道症狀，應將受口鼻分泌物</w:t>
      </w:r>
      <w:r>
        <w:rPr>
          <w:rFonts w:ascii="標楷體" w:eastAsia="標楷體" w:hAnsi="標楷體"/>
          <w:sz w:val="28"/>
          <w:szCs w:val="28"/>
        </w:rPr>
        <w:lastRenderedPageBreak/>
        <w:t>汙染的廢棄物(如衛生紙、口罩)妥善包覆後再丟入垃圾桶，若有腹瀉情形，應加強浴廁清潔消毒。</w:t>
      </w:r>
    </w:p>
    <w:p w:rsidR="00590570" w:rsidRDefault="00590570" w:rsidP="00C7074F">
      <w:pPr>
        <w:pStyle w:val="a8"/>
        <w:numPr>
          <w:ilvl w:val="2"/>
          <w:numId w:val="1"/>
        </w:numPr>
        <w:tabs>
          <w:tab w:val="left" w:pos="-7303"/>
        </w:tabs>
        <w:spacing w:line="440" w:lineRule="exact"/>
        <w:rPr>
          <w:rFonts w:ascii="標楷體" w:eastAsia="標楷體" w:hAnsi="標楷體"/>
          <w:sz w:val="28"/>
          <w:szCs w:val="28"/>
        </w:rPr>
      </w:pPr>
      <w:r>
        <w:rPr>
          <w:rFonts w:ascii="標楷體" w:eastAsia="標楷體" w:hAnsi="標楷體"/>
          <w:sz w:val="28"/>
          <w:szCs w:val="28"/>
        </w:rPr>
        <w:t>如果您本身或家人是慢性病患者、老年人、孕婦、體重過重、嬰幼兒，免疫力比較不好，易受感染，且感染後病症較為嚴重，最好儘量避免參加可能密集接觸的聚會或活動，也要避免前往人潮聚集或密閉空間的公共場所。</w:t>
      </w:r>
    </w:p>
    <w:p w:rsidR="00590570" w:rsidRDefault="00590570" w:rsidP="00C7074F">
      <w:pPr>
        <w:pStyle w:val="a8"/>
        <w:numPr>
          <w:ilvl w:val="2"/>
          <w:numId w:val="1"/>
        </w:numPr>
        <w:tabs>
          <w:tab w:val="left" w:pos="-7303"/>
        </w:tabs>
        <w:spacing w:line="440" w:lineRule="exact"/>
        <w:rPr>
          <w:rFonts w:ascii="標楷體" w:eastAsia="標楷體" w:hAnsi="標楷體"/>
          <w:sz w:val="28"/>
          <w:szCs w:val="28"/>
        </w:rPr>
      </w:pPr>
      <w:r>
        <w:rPr>
          <w:rFonts w:ascii="標楷體" w:eastAsia="標楷體" w:hAnsi="標楷體"/>
          <w:sz w:val="28"/>
          <w:szCs w:val="28"/>
        </w:rPr>
        <w:t>如果您要探視上述免疫力不好的對象，請確認自身無身體不適症狀，且近期無參加可能密集接觸不特定對象的聚會或活動，而且建議要佩戴口罩。否則建議使用電話或視訊取代當面探訪。</w:t>
      </w:r>
    </w:p>
    <w:p w:rsidR="00590570" w:rsidRDefault="00590570" w:rsidP="00C7074F">
      <w:pPr>
        <w:pStyle w:val="a8"/>
        <w:numPr>
          <w:ilvl w:val="2"/>
          <w:numId w:val="1"/>
        </w:numPr>
        <w:tabs>
          <w:tab w:val="left" w:pos="-7303"/>
        </w:tabs>
        <w:spacing w:line="440" w:lineRule="exact"/>
        <w:rPr>
          <w:rFonts w:ascii="標楷體" w:eastAsia="標楷體" w:hAnsi="標楷體"/>
          <w:sz w:val="28"/>
          <w:szCs w:val="28"/>
        </w:rPr>
      </w:pPr>
      <w:r>
        <w:rPr>
          <w:rFonts w:ascii="標楷體" w:eastAsia="標楷體" w:hAnsi="標楷體"/>
          <w:sz w:val="28"/>
          <w:szCs w:val="28"/>
        </w:rPr>
        <w:t>如果要外出活動，建議您做好以下的準備與配合：</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維持勤洗手的習慣，可以自行攜帶乾洗手用品，以備不方便洗手時使用。</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外出時都不可用手觸摸眼睛、鼻子、嘴部，以免將手上可能存在的病毒感染這些黏膜組織。</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在室內最好保持1.5 公尺，室外最好保持1 公尺以上的適當社交距離，無法保持時，或搭乘大眾運輸工具時，要全程佩戴口罩。</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外出時以白天為佳，並以開放且沒有人群擁擠現象的地方為首選。若選擇前往觀光景點、國家公園、遊樂區，以及市集、商圈、寺廟等處，而現場已有人潮，建議改前往其他地點休閒，或耐心配合人流管制措施，也可事先查詢當地是否開始實施人流管制，再決定是否前往。</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如果不得已需出入人潮密集、密閉或通風不良的空間，或參加有不特定對象、會近距離密集接觸的場合時，要佩戴口罩，建議準備備用口罩，以便口罩髒汙破損時更換。</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在外用餐時，如餐廳或小吃店之座位密集且無區隔，建議避免進入用餐，或改用外帶，也儘量不要邊走邊吃。</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安排親友聚會時避免以聚餐形式進行，若無法避免，進食時儘量避免交談，吃完要交談時，最好先佩戴口罩。</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返回住所時，必須確實執行手部衛生，以除去手上可能沾染到的病原。</w:t>
      </w:r>
    </w:p>
    <w:p w:rsidR="00590570" w:rsidRDefault="00590570" w:rsidP="00C7074F">
      <w:pPr>
        <w:pStyle w:val="a8"/>
        <w:numPr>
          <w:ilvl w:val="2"/>
          <w:numId w:val="1"/>
        </w:numPr>
        <w:tabs>
          <w:tab w:val="left" w:pos="-7303"/>
        </w:tabs>
        <w:spacing w:line="440" w:lineRule="exact"/>
        <w:rPr>
          <w:rFonts w:ascii="標楷體" w:eastAsia="標楷體" w:hAnsi="標楷體"/>
          <w:sz w:val="28"/>
          <w:szCs w:val="28"/>
        </w:rPr>
      </w:pPr>
      <w:r>
        <w:rPr>
          <w:rFonts w:ascii="標楷體" w:eastAsia="標楷體" w:hAnsi="標楷體"/>
          <w:sz w:val="28"/>
          <w:szCs w:val="28"/>
        </w:rPr>
        <w:t>如果出現發燒或呼吸道症狀，應佩戴口罩，不要外出，如需就醫，不要搭乘大眾運輸工具。</w:t>
      </w:r>
    </w:p>
    <w:p w:rsidR="00590570" w:rsidRDefault="00590570" w:rsidP="00C7074F">
      <w:pPr>
        <w:numPr>
          <w:ilvl w:val="1"/>
          <w:numId w:val="1"/>
        </w:numPr>
        <w:tabs>
          <w:tab w:val="left" w:pos="1134"/>
        </w:tabs>
        <w:spacing w:line="440" w:lineRule="exact"/>
        <w:ind w:left="1134" w:hanging="567"/>
        <w:rPr>
          <w:rFonts w:ascii="標楷體" w:eastAsia="標楷體" w:hAnsi="標楷體"/>
          <w:sz w:val="28"/>
          <w:szCs w:val="28"/>
        </w:rPr>
      </w:pPr>
      <w:r>
        <w:rPr>
          <w:rFonts w:ascii="標楷體" w:eastAsia="標楷體" w:hAnsi="標楷體"/>
          <w:sz w:val="28"/>
          <w:szCs w:val="28"/>
        </w:rPr>
        <w:t>用火用電使用安全</w:t>
      </w:r>
    </w:p>
    <w:p w:rsidR="00590570" w:rsidRDefault="00590570" w:rsidP="00C7074F">
      <w:pPr>
        <w:pStyle w:val="a8"/>
        <w:numPr>
          <w:ilvl w:val="2"/>
          <w:numId w:val="1"/>
        </w:numPr>
        <w:tabs>
          <w:tab w:val="left" w:pos="-7303"/>
        </w:tabs>
        <w:spacing w:line="440" w:lineRule="exact"/>
        <w:rPr>
          <w:rFonts w:ascii="標楷體" w:eastAsia="標楷體" w:hAnsi="標楷體"/>
          <w:sz w:val="28"/>
          <w:szCs w:val="28"/>
        </w:rPr>
      </w:pPr>
      <w:r>
        <w:rPr>
          <w:rFonts w:ascii="標楷體" w:eastAsia="標楷體" w:hAnsi="標楷體"/>
          <w:sz w:val="28"/>
          <w:szCs w:val="28"/>
        </w:rPr>
        <w:t>加強電氣使用安全</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lastRenderedPageBreak/>
        <w:t>電器插頭保持清潔，避免灰塵堆積增加電阻抗造成異常發熱，導致電線走火。</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如果配電盤的無熔線斷路器開關經常跳脫，有可能為過載現象，應立即找專業人員檢查。</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燈泡或其他電熱裝置，勿靠近報紙、衣物等易燃物。</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勿使用電暖器烘乾棉被或衣物。</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電熨斗使用完畢或暫時離開，要立即將插頭拔掉。</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注意延長線不要被家具或重物壓住。</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高耗電量的電器（冷暖氣機、烘乾機、微波爐、烤箱等）勿使用同一組插座。</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勿用釘子、騎馬釘或訂書針將延長線或電線固定，這樣會使電線破損、發熱產生危險。</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選用附有保護裝置的延長線，勿綑綁電線，以免產生高熱，造成火災。</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電線表皮如有破損、老化及斷裂等情形，應立即更換。</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拔插頭時應握住插頭，不要直接拉扯電線，以避免內部銅線斷裂，電流通過造成過負荷產生高熱。</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不用的電器應將插頭拔下避免發生危險。</w:t>
      </w:r>
    </w:p>
    <w:p w:rsidR="00590570" w:rsidRDefault="00590570" w:rsidP="00C7074F">
      <w:pPr>
        <w:pStyle w:val="a8"/>
        <w:numPr>
          <w:ilvl w:val="2"/>
          <w:numId w:val="1"/>
        </w:numPr>
        <w:tabs>
          <w:tab w:val="left" w:pos="-7303"/>
        </w:tabs>
        <w:spacing w:line="440" w:lineRule="exact"/>
        <w:rPr>
          <w:rFonts w:ascii="標楷體" w:eastAsia="標楷體" w:hAnsi="標楷體"/>
          <w:sz w:val="28"/>
          <w:szCs w:val="28"/>
        </w:rPr>
      </w:pPr>
      <w:r>
        <w:rPr>
          <w:rFonts w:ascii="標楷體" w:eastAsia="標楷體" w:hAnsi="標楷體"/>
          <w:sz w:val="28"/>
          <w:szCs w:val="28"/>
        </w:rPr>
        <w:t>注意居家用火安全</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不在床上吸菸，避免睡著後菸蒂引燃床鋪引火上身。</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要養成確實熄滅菸蒂的習慣，避免遺留火源釀成火災。</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使用不燃、有寬度及深度、不易翻倒且可盛水的菸灰缸。</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菸灰缸、神壇香灰、蚊香要隨時清理，避免微小火源引發火災。</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神明桌香爐下方不可堆放可燃物，點香時避免火星掉落在可燃物上。</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使用蠟燭需使用燭台並注意避免翻倒，蠟燭附近不可堆放如鞭炮、金紙等可燃物，神明桌建議使用LED 電子蠟燭取代油燈或傳統蠟燭。</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謹記「人離火熄」原則：瓦斯爐使用完畢或暫時離開，一定要隨手關閉瓦斯爐火，以免因食物煮焦乾燒而引起火災。</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隨時清潔瓦斯爐具、排油煙機的油垢，避免油鍋起火時擴大延燒。</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使用加裝安全裝置的瓦斯爐具（如熄火自動遮斷瓦斯安全裝置、防乾燒自動熄火安全裝置、油溫過熱防止安全裝置等）。</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lastRenderedPageBreak/>
        <w:t>瓦斯使用完記得關閉，定期檢查瓦斯管線，避免管線鬆脫或老舊破損造成瓦斯外洩。</w:t>
      </w:r>
    </w:p>
    <w:p w:rsidR="00590570" w:rsidRDefault="00590570" w:rsidP="00C7074F">
      <w:pPr>
        <w:pStyle w:val="a8"/>
        <w:numPr>
          <w:ilvl w:val="3"/>
          <w:numId w:val="1"/>
        </w:numPr>
        <w:tabs>
          <w:tab w:val="left" w:pos="-14706"/>
        </w:tabs>
        <w:spacing w:line="440" w:lineRule="exact"/>
        <w:rPr>
          <w:rFonts w:ascii="標楷體" w:eastAsia="標楷體" w:hAnsi="標楷體"/>
          <w:sz w:val="28"/>
          <w:szCs w:val="28"/>
        </w:rPr>
      </w:pPr>
      <w:r>
        <w:rPr>
          <w:rFonts w:ascii="標楷體" w:eastAsia="標楷體" w:hAnsi="標楷體"/>
          <w:sz w:val="28"/>
          <w:szCs w:val="28"/>
        </w:rPr>
        <w:t>懷疑瓦斯外洩時請慢～慢打開門窗通風，千萬不能使用打火機或開關電源，因為任何小火花都可能引發氣爆；事後並請瓦斯供應商派安全技術人員檢測。</w:t>
      </w:r>
    </w:p>
    <w:p w:rsidR="00590570" w:rsidRDefault="00590570" w:rsidP="00C7074F">
      <w:pPr>
        <w:numPr>
          <w:ilvl w:val="1"/>
          <w:numId w:val="1"/>
        </w:numPr>
        <w:tabs>
          <w:tab w:val="left" w:pos="1134"/>
        </w:tabs>
        <w:spacing w:line="440" w:lineRule="exact"/>
        <w:ind w:left="1134" w:hanging="567"/>
        <w:rPr>
          <w:rFonts w:ascii="標楷體" w:eastAsia="標楷體" w:hAnsi="標楷體"/>
          <w:sz w:val="28"/>
          <w:szCs w:val="28"/>
        </w:rPr>
      </w:pPr>
      <w:r>
        <w:rPr>
          <w:rFonts w:ascii="標楷體" w:eastAsia="標楷體" w:hAnsi="標楷體"/>
          <w:sz w:val="28"/>
          <w:szCs w:val="28"/>
        </w:rPr>
        <w:t>「推動社會安全網─強化社區支持系統」都市化造成人際網絡的改變、鄰里關係逐漸式微，透過人際關係的連結，讓社會更美好。</w:t>
      </w:r>
    </w:p>
    <w:p w:rsidR="00590570" w:rsidRDefault="00590570" w:rsidP="00590570">
      <w:pPr>
        <w:tabs>
          <w:tab w:val="left" w:pos="1134"/>
        </w:tabs>
        <w:spacing w:line="440" w:lineRule="exact"/>
        <w:ind w:left="1134"/>
        <w:rPr>
          <w:rFonts w:ascii="標楷體" w:eastAsia="標楷體" w:hAnsi="標楷體"/>
          <w:sz w:val="28"/>
          <w:szCs w:val="28"/>
        </w:rPr>
      </w:pPr>
      <w:r>
        <w:rPr>
          <w:rFonts w:ascii="標楷體" w:eastAsia="標楷體" w:hAnsi="標楷體"/>
          <w:sz w:val="28"/>
          <w:szCs w:val="28"/>
        </w:rPr>
        <w:t>簡易助人技巧三部曲：</w:t>
      </w:r>
    </w:p>
    <w:p w:rsidR="00590570" w:rsidRDefault="00590570" w:rsidP="00C7074F">
      <w:pPr>
        <w:pStyle w:val="a8"/>
        <w:numPr>
          <w:ilvl w:val="0"/>
          <w:numId w:val="2"/>
        </w:numPr>
        <w:tabs>
          <w:tab w:val="left" w:pos="-13608"/>
        </w:tabs>
        <w:spacing w:line="440" w:lineRule="exact"/>
        <w:rPr>
          <w:rFonts w:ascii="標楷體" w:eastAsia="標楷體" w:hAnsi="標楷體"/>
          <w:sz w:val="28"/>
          <w:szCs w:val="28"/>
        </w:rPr>
      </w:pPr>
      <w:r>
        <w:rPr>
          <w:rFonts w:ascii="標楷體" w:eastAsia="標楷體" w:hAnsi="標楷體"/>
          <w:sz w:val="28"/>
          <w:szCs w:val="28"/>
        </w:rPr>
        <w:t>主動開口問：表達關懷、引導對話，開啟陪伴契機</w:t>
      </w:r>
    </w:p>
    <w:p w:rsidR="00590570" w:rsidRDefault="00590570" w:rsidP="00C7074F">
      <w:pPr>
        <w:pStyle w:val="a8"/>
        <w:numPr>
          <w:ilvl w:val="0"/>
          <w:numId w:val="2"/>
        </w:numPr>
        <w:tabs>
          <w:tab w:val="left" w:pos="-13608"/>
        </w:tabs>
        <w:spacing w:line="440" w:lineRule="exact"/>
        <w:rPr>
          <w:rFonts w:ascii="標楷體" w:eastAsia="標楷體" w:hAnsi="標楷體"/>
          <w:sz w:val="28"/>
          <w:szCs w:val="28"/>
        </w:rPr>
      </w:pPr>
      <w:r>
        <w:rPr>
          <w:rFonts w:ascii="標楷體" w:eastAsia="標楷體" w:hAnsi="標楷體"/>
          <w:sz w:val="28"/>
          <w:szCs w:val="28"/>
        </w:rPr>
        <w:t>安靜耐心聽：傾聽、陪伴、發揮同理心給予支持</w:t>
      </w:r>
    </w:p>
    <w:p w:rsidR="00590570" w:rsidRDefault="00590570" w:rsidP="00C7074F">
      <w:pPr>
        <w:pStyle w:val="a8"/>
        <w:numPr>
          <w:ilvl w:val="0"/>
          <w:numId w:val="2"/>
        </w:numPr>
        <w:tabs>
          <w:tab w:val="left" w:pos="-13608"/>
        </w:tabs>
        <w:spacing w:line="440" w:lineRule="exact"/>
        <w:rPr>
          <w:rFonts w:ascii="標楷體" w:eastAsia="標楷體" w:hAnsi="標楷體"/>
          <w:sz w:val="28"/>
          <w:szCs w:val="28"/>
        </w:rPr>
      </w:pPr>
      <w:r>
        <w:rPr>
          <w:rFonts w:ascii="標楷體" w:eastAsia="標楷體" w:hAnsi="標楷體"/>
          <w:sz w:val="28"/>
          <w:szCs w:val="28"/>
        </w:rPr>
        <w:t>熱心資源連：提供適切的資源及指引求助管道</w:t>
      </w:r>
    </w:p>
    <w:p w:rsidR="00590570" w:rsidRDefault="00590570" w:rsidP="00C7074F">
      <w:pPr>
        <w:numPr>
          <w:ilvl w:val="1"/>
          <w:numId w:val="1"/>
        </w:numPr>
        <w:tabs>
          <w:tab w:val="left" w:pos="1134"/>
        </w:tabs>
        <w:spacing w:line="440" w:lineRule="exact"/>
        <w:ind w:left="1134" w:hanging="567"/>
      </w:pPr>
      <w:r>
        <w:rPr>
          <w:rFonts w:ascii="標楷體" w:eastAsia="標楷體" w:hAnsi="標楷體" w:cs="Arial"/>
          <w:sz w:val="28"/>
          <w:szCs w:val="28"/>
        </w:rPr>
        <w:t>國人前往登革熱流行地區旅遊、探親或經商時，應落實個人防蚊措施，於身體裸露處使用經衛生福利部核可的防蚊藥劑，並儘量穿著淺色長袖衣褲，以防遭病媒蚊叮咬。</w:t>
      </w:r>
    </w:p>
    <w:p w:rsidR="00590570" w:rsidRDefault="00590570" w:rsidP="00C7074F">
      <w:pPr>
        <w:numPr>
          <w:ilvl w:val="1"/>
          <w:numId w:val="1"/>
        </w:numPr>
        <w:tabs>
          <w:tab w:val="left" w:pos="1134"/>
        </w:tabs>
        <w:spacing w:line="440" w:lineRule="exact"/>
        <w:ind w:left="1134" w:hanging="567"/>
      </w:pPr>
      <w:r>
        <w:rPr>
          <w:rFonts w:ascii="標楷體" w:eastAsia="標楷體" w:hAnsi="標楷體"/>
          <w:sz w:val="28"/>
          <w:szCs w:val="28"/>
        </w:rPr>
        <w:t>清除病媒孳生源才是預防登革熱最根本的方法，請民眾做好環境整頓，落實「巡、倒、清、刷」，並提醒里民針對居家環境及屋頂天溝等應加強注意，並定期執行孳生源清除作業，以預防登革熱疫情；環境保護局進行例行性各里噴藥前，請里辦公處張貼公告或廣播方式告知里民噴藥行程及應注意事項。</w:t>
      </w:r>
    </w:p>
    <w:p w:rsidR="00590570" w:rsidRDefault="00590570" w:rsidP="00C7074F">
      <w:pPr>
        <w:numPr>
          <w:ilvl w:val="1"/>
          <w:numId w:val="1"/>
        </w:numPr>
        <w:tabs>
          <w:tab w:val="left" w:pos="1134"/>
        </w:tabs>
        <w:spacing w:line="440" w:lineRule="exact"/>
        <w:ind w:left="1134" w:hanging="567"/>
      </w:pPr>
      <w:r>
        <w:rPr>
          <w:rFonts w:ascii="標楷體" w:eastAsia="標楷體" w:hAnsi="標楷體"/>
          <w:sz w:val="28"/>
          <w:szCs w:val="28"/>
        </w:rPr>
        <w:t>珍惜食物不浪費，廚餘瀝水環境好，請大家珍惜食物減少廚餘產出，家戶廚餘瀝水後交給清潔隊回收。</w:t>
      </w:r>
    </w:p>
    <w:p w:rsidR="00590570" w:rsidRDefault="00590570" w:rsidP="00C7074F">
      <w:pPr>
        <w:numPr>
          <w:ilvl w:val="1"/>
          <w:numId w:val="1"/>
        </w:numPr>
        <w:tabs>
          <w:tab w:val="left" w:pos="1134"/>
        </w:tabs>
        <w:spacing w:line="440" w:lineRule="exact"/>
        <w:ind w:left="1134" w:hanging="567"/>
      </w:pPr>
      <w:r>
        <w:rPr>
          <w:rFonts w:ascii="標楷體" w:eastAsia="標楷體" w:hAnsi="標楷體"/>
          <w:sz w:val="28"/>
          <w:szCs w:val="28"/>
        </w:rPr>
        <w:t>暴露前預防性投藥(PrEP)能有效避免感染愛滋。預防愛滋最重要的仍事做好安全性行為及相關防護措施，如不參加性派對、不共用針具、定期篩檢等，已降低感染風險。</w:t>
      </w:r>
    </w:p>
    <w:p w:rsidR="00590570" w:rsidRDefault="00590570" w:rsidP="00C7074F">
      <w:pPr>
        <w:numPr>
          <w:ilvl w:val="1"/>
          <w:numId w:val="1"/>
        </w:numPr>
        <w:tabs>
          <w:tab w:val="left" w:pos="1134"/>
        </w:tabs>
        <w:spacing w:line="440" w:lineRule="exact"/>
        <w:ind w:left="1134" w:hanging="567"/>
        <w:rPr>
          <w:rFonts w:ascii="標楷體" w:eastAsia="標楷體" w:hAnsi="標楷體"/>
          <w:sz w:val="28"/>
          <w:szCs w:val="28"/>
        </w:rPr>
      </w:pPr>
      <w:r>
        <w:rPr>
          <w:rFonts w:ascii="標楷體" w:eastAsia="標楷體" w:hAnsi="標楷體"/>
          <w:sz w:val="28"/>
          <w:szCs w:val="28"/>
        </w:rPr>
        <w:t>請持續透過為民服務及里內相關會議、活動等管道加強宣導里內鄰長、巡守隊、志工、親朋好友及里民踴躍訂閱臺北市政府精準投遞平臺「里公布欄」，同時訂閱本區41個里，以提升本區訂閱率。</w:t>
      </w:r>
    </w:p>
    <w:p w:rsidR="00590570" w:rsidRDefault="00590570" w:rsidP="00590570">
      <w:pPr>
        <w:tabs>
          <w:tab w:val="left" w:pos="1134"/>
        </w:tabs>
        <w:spacing w:line="440" w:lineRule="exact"/>
        <w:ind w:left="1134"/>
      </w:pPr>
      <w:r>
        <w:rPr>
          <w:rFonts w:ascii="標楷體" w:eastAsia="標楷體" w:hAnsi="標楷體"/>
          <w:sz w:val="28"/>
          <w:szCs w:val="28"/>
        </w:rPr>
        <w:t>訂閱流程：</w:t>
      </w:r>
    </w:p>
    <w:p w:rsidR="00590570" w:rsidRDefault="00590570" w:rsidP="00590570">
      <w:pPr>
        <w:tabs>
          <w:tab w:val="left" w:pos="1134"/>
        </w:tabs>
        <w:spacing w:line="440" w:lineRule="exact"/>
        <w:ind w:left="1134"/>
        <w:rPr>
          <w:rFonts w:ascii="標楷體" w:eastAsia="標楷體" w:hAnsi="標楷體"/>
          <w:sz w:val="28"/>
          <w:szCs w:val="28"/>
        </w:rPr>
      </w:pPr>
      <w:r>
        <w:rPr>
          <w:rFonts w:ascii="標楷體" w:eastAsia="標楷體" w:hAnsi="標楷體"/>
          <w:sz w:val="28"/>
          <w:szCs w:val="28"/>
        </w:rPr>
        <w:t>先行使用手機下載 LINE APP 或 掃描 QR Code 後，搜尋並 加入「臺北市政府官方 LINE」後，開啟介面 → 點選「訂閱市政消息」→ 點選「里公布欄」→ 依行政區、里別個別訂閱訊息 → 確認欲訂閱之行政區、里別訊息後，點選確認即可接收該里之市政宣導及活動相關訊息。</w:t>
      </w:r>
    </w:p>
    <w:p w:rsidR="00590570" w:rsidRDefault="00590570" w:rsidP="00590570">
      <w:pPr>
        <w:tabs>
          <w:tab w:val="left" w:pos="1134"/>
        </w:tabs>
        <w:spacing w:line="440" w:lineRule="exact"/>
        <w:ind w:left="1134"/>
      </w:pPr>
      <w:r>
        <w:rPr>
          <w:rFonts w:ascii="標楷體" w:eastAsia="標楷體" w:hAnsi="標楷體"/>
          <w:b/>
          <w:noProof/>
          <w:sz w:val="28"/>
          <w:szCs w:val="28"/>
        </w:rPr>
        <w:lastRenderedPageBreak/>
        <w:drawing>
          <wp:anchor distT="0" distB="0" distL="114300" distR="114300" simplePos="0" relativeHeight="251696128" behindDoc="0" locked="0" layoutInCell="1" allowOverlap="1" wp14:anchorId="535FB65B" wp14:editId="19E3B31A">
            <wp:simplePos x="0" y="0"/>
            <wp:positionH relativeFrom="margin">
              <wp:posOffset>702945</wp:posOffset>
            </wp:positionH>
            <wp:positionV relativeFrom="paragraph">
              <wp:posOffset>7616</wp:posOffset>
            </wp:positionV>
            <wp:extent cx="2861943" cy="3418841"/>
            <wp:effectExtent l="0" t="0" r="0" b="0"/>
            <wp:wrapSquare wrapText="bothSides"/>
            <wp:docPr id="13"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61943" cy="3418841"/>
                    </a:xfrm>
                    <a:prstGeom prst="rect">
                      <a:avLst/>
                    </a:prstGeom>
                    <a:noFill/>
                    <a:ln>
                      <a:noFill/>
                      <a:prstDash/>
                    </a:ln>
                  </pic:spPr>
                </pic:pic>
              </a:graphicData>
            </a:graphic>
          </wp:anchor>
        </w:drawing>
      </w:r>
    </w:p>
    <w:p w:rsidR="00590570" w:rsidRDefault="00590570" w:rsidP="00590570">
      <w:pPr>
        <w:tabs>
          <w:tab w:val="left" w:pos="1134"/>
        </w:tabs>
        <w:spacing w:line="440" w:lineRule="exact"/>
        <w:ind w:left="1134"/>
        <w:rPr>
          <w:rFonts w:ascii="標楷體" w:eastAsia="標楷體" w:hAnsi="標楷體"/>
          <w:sz w:val="28"/>
          <w:szCs w:val="28"/>
        </w:rPr>
      </w:pPr>
    </w:p>
    <w:p w:rsidR="00590570" w:rsidRDefault="00590570" w:rsidP="00590570">
      <w:pPr>
        <w:tabs>
          <w:tab w:val="left" w:pos="1134"/>
        </w:tabs>
        <w:spacing w:line="440" w:lineRule="exact"/>
        <w:ind w:left="1134"/>
        <w:rPr>
          <w:rFonts w:ascii="標楷體" w:eastAsia="標楷體" w:hAnsi="標楷體"/>
          <w:sz w:val="28"/>
          <w:szCs w:val="28"/>
        </w:rPr>
      </w:pPr>
    </w:p>
    <w:p w:rsidR="00590570" w:rsidRDefault="00590570" w:rsidP="00590570">
      <w:pPr>
        <w:tabs>
          <w:tab w:val="left" w:pos="1134"/>
        </w:tabs>
        <w:spacing w:line="440" w:lineRule="exact"/>
        <w:ind w:left="1134"/>
        <w:rPr>
          <w:rFonts w:ascii="標楷體" w:eastAsia="標楷體" w:hAnsi="標楷體"/>
          <w:sz w:val="28"/>
          <w:szCs w:val="28"/>
        </w:rPr>
      </w:pPr>
    </w:p>
    <w:p w:rsidR="00590570" w:rsidRDefault="00590570" w:rsidP="00590570">
      <w:pPr>
        <w:tabs>
          <w:tab w:val="left" w:pos="1134"/>
        </w:tabs>
        <w:spacing w:line="440" w:lineRule="exact"/>
        <w:ind w:left="1134"/>
        <w:rPr>
          <w:rFonts w:ascii="標楷體" w:eastAsia="標楷體" w:hAnsi="標楷體"/>
          <w:sz w:val="28"/>
          <w:szCs w:val="28"/>
        </w:rPr>
      </w:pPr>
    </w:p>
    <w:p w:rsidR="00590570" w:rsidRDefault="00590570" w:rsidP="00590570">
      <w:pPr>
        <w:tabs>
          <w:tab w:val="left" w:pos="1134"/>
        </w:tabs>
        <w:spacing w:line="440" w:lineRule="exact"/>
        <w:ind w:left="1134"/>
        <w:rPr>
          <w:rFonts w:ascii="標楷體" w:eastAsia="標楷體" w:hAnsi="標楷體"/>
          <w:sz w:val="28"/>
          <w:szCs w:val="28"/>
        </w:rPr>
      </w:pPr>
    </w:p>
    <w:p w:rsidR="00590570" w:rsidRDefault="00590570" w:rsidP="00590570">
      <w:pPr>
        <w:tabs>
          <w:tab w:val="left" w:pos="1134"/>
        </w:tabs>
        <w:spacing w:line="440" w:lineRule="exact"/>
        <w:ind w:left="1134"/>
        <w:rPr>
          <w:rFonts w:ascii="標楷體" w:eastAsia="標楷體" w:hAnsi="標楷體"/>
          <w:sz w:val="28"/>
          <w:szCs w:val="28"/>
        </w:rPr>
      </w:pPr>
    </w:p>
    <w:p w:rsidR="00590570" w:rsidRDefault="00590570" w:rsidP="00590570">
      <w:pPr>
        <w:tabs>
          <w:tab w:val="left" w:pos="1134"/>
        </w:tabs>
        <w:spacing w:line="440" w:lineRule="exact"/>
        <w:ind w:left="1134"/>
        <w:rPr>
          <w:rFonts w:ascii="標楷體" w:eastAsia="標楷體" w:hAnsi="標楷體"/>
          <w:sz w:val="28"/>
          <w:szCs w:val="28"/>
        </w:rPr>
      </w:pPr>
    </w:p>
    <w:p w:rsidR="00590570" w:rsidRDefault="00590570" w:rsidP="00590570">
      <w:pPr>
        <w:tabs>
          <w:tab w:val="left" w:pos="1134"/>
        </w:tabs>
        <w:spacing w:line="440" w:lineRule="exact"/>
        <w:ind w:left="1134"/>
        <w:rPr>
          <w:rFonts w:ascii="標楷體" w:eastAsia="標楷體" w:hAnsi="標楷體"/>
          <w:sz w:val="28"/>
          <w:szCs w:val="28"/>
        </w:rPr>
      </w:pPr>
    </w:p>
    <w:p w:rsidR="00590570" w:rsidRDefault="00590570" w:rsidP="00590570">
      <w:pPr>
        <w:tabs>
          <w:tab w:val="left" w:pos="1134"/>
        </w:tabs>
        <w:spacing w:line="440" w:lineRule="exact"/>
        <w:ind w:left="1134"/>
        <w:rPr>
          <w:rFonts w:ascii="標楷體" w:eastAsia="標楷體" w:hAnsi="標楷體"/>
          <w:sz w:val="28"/>
          <w:szCs w:val="28"/>
        </w:rPr>
      </w:pPr>
    </w:p>
    <w:p w:rsidR="00590570" w:rsidRDefault="00590570" w:rsidP="00590570">
      <w:pPr>
        <w:tabs>
          <w:tab w:val="left" w:pos="1134"/>
        </w:tabs>
        <w:spacing w:line="440" w:lineRule="exact"/>
        <w:ind w:left="1134"/>
        <w:rPr>
          <w:rFonts w:ascii="標楷體" w:eastAsia="標楷體" w:hAnsi="標楷體"/>
          <w:sz w:val="28"/>
          <w:szCs w:val="28"/>
        </w:rPr>
      </w:pPr>
    </w:p>
    <w:p w:rsidR="00590570" w:rsidRDefault="00590570" w:rsidP="00590570">
      <w:pPr>
        <w:tabs>
          <w:tab w:val="left" w:pos="1134"/>
        </w:tabs>
        <w:spacing w:line="440" w:lineRule="exact"/>
        <w:ind w:left="1134"/>
        <w:rPr>
          <w:rFonts w:ascii="標楷體" w:eastAsia="標楷體" w:hAnsi="標楷體"/>
          <w:sz w:val="28"/>
          <w:szCs w:val="28"/>
        </w:rPr>
      </w:pPr>
    </w:p>
    <w:p w:rsidR="00590570" w:rsidRDefault="00590570" w:rsidP="00590570">
      <w:pPr>
        <w:tabs>
          <w:tab w:val="left" w:pos="1134"/>
        </w:tabs>
        <w:spacing w:line="440" w:lineRule="exact"/>
        <w:ind w:left="1134"/>
        <w:rPr>
          <w:rFonts w:ascii="標楷體" w:eastAsia="標楷體" w:hAnsi="標楷體"/>
          <w:sz w:val="28"/>
          <w:szCs w:val="28"/>
        </w:rPr>
      </w:pPr>
    </w:p>
    <w:p w:rsidR="00590570" w:rsidRDefault="00590570" w:rsidP="00C7074F">
      <w:pPr>
        <w:numPr>
          <w:ilvl w:val="1"/>
          <w:numId w:val="1"/>
        </w:numPr>
        <w:tabs>
          <w:tab w:val="left" w:pos="1134"/>
        </w:tabs>
        <w:spacing w:line="440" w:lineRule="exact"/>
        <w:ind w:left="1134" w:hanging="567"/>
      </w:pPr>
      <w:r>
        <w:rPr>
          <w:rFonts w:ascii="新細明體" w:eastAsia="標楷體" w:hAnsi="新細明體" w:cs="新細明體"/>
          <w:color w:val="000000"/>
          <w:kern w:val="0"/>
          <w:sz w:val="28"/>
          <w:szCs w:val="28"/>
        </w:rPr>
        <w:t>詐騙集團常假冒公</w:t>
      </w:r>
      <w:r>
        <w:rPr>
          <w:rFonts w:ascii="新細明體" w:eastAsia="標楷體" w:hAnsi="新細明體" w:cs="微軟正黑體"/>
          <w:color w:val="000000"/>
          <w:kern w:val="0"/>
          <w:sz w:val="28"/>
          <w:szCs w:val="28"/>
        </w:rPr>
        <w:t>務機關、檢察官、警察，以監管帳戶為由，要求您依指示交付現金、存摺印章、提款卡，或操作</w:t>
      </w:r>
      <w:r>
        <w:rPr>
          <w:rFonts w:ascii="新細明體" w:eastAsia="標楷體" w:hAnsi="新細明體" w:cs="微軟正黑體"/>
          <w:color w:val="000000"/>
          <w:kern w:val="0"/>
          <w:sz w:val="28"/>
          <w:szCs w:val="28"/>
        </w:rPr>
        <w:t>ATM</w:t>
      </w:r>
      <w:r>
        <w:rPr>
          <w:rFonts w:ascii="新細明體" w:eastAsia="標楷體" w:hAnsi="新細明體" w:cs="微軟正黑體"/>
          <w:color w:val="000000"/>
          <w:kern w:val="0"/>
          <w:sz w:val="28"/>
          <w:szCs w:val="28"/>
        </w:rPr>
        <w:t>、匯款；或假冒親友名義，利用電話或</w:t>
      </w:r>
      <w:r>
        <w:rPr>
          <w:rFonts w:ascii="新細明體" w:eastAsia="標楷體" w:hAnsi="新細明體" w:cs="微軟正黑體"/>
          <w:color w:val="000000"/>
          <w:kern w:val="0"/>
          <w:sz w:val="28"/>
          <w:szCs w:val="28"/>
        </w:rPr>
        <w:t>Line</w:t>
      </w:r>
      <w:r>
        <w:rPr>
          <w:rFonts w:ascii="新細明體" w:eastAsia="標楷體" w:hAnsi="新細明體" w:cs="微軟正黑體"/>
          <w:color w:val="000000"/>
          <w:kern w:val="0"/>
          <w:sz w:val="28"/>
          <w:szCs w:val="28"/>
        </w:rPr>
        <w:t>訊息，以資金周轉、車禍、生病急需用錢等理由，請您協助匯款至指定帳戶，以此詐財</w:t>
      </w:r>
      <w:r>
        <w:rPr>
          <w:rFonts w:ascii="新細明體" w:eastAsia="標楷體" w:hAnsi="新細明體" w:cs="新細明體"/>
          <w:color w:val="000000"/>
          <w:kern w:val="0"/>
          <w:sz w:val="28"/>
          <w:szCs w:val="28"/>
        </w:rPr>
        <w:t>。</w:t>
      </w:r>
      <w:r>
        <w:rPr>
          <w:rFonts w:ascii="新細明體" w:eastAsia="標楷體" w:hAnsi="新細明體" w:cs="標楷體"/>
          <w:color w:val="000000"/>
          <w:sz w:val="28"/>
          <w:szCs w:val="28"/>
        </w:rPr>
        <w:t>提醒您，接獲可疑來電或訊息，請提高警覺，立即向親友或撥打「１６５」查證，以免受騙。</w:t>
      </w:r>
    </w:p>
    <w:p w:rsidR="00590570" w:rsidRDefault="00590570" w:rsidP="00C7074F">
      <w:pPr>
        <w:numPr>
          <w:ilvl w:val="1"/>
          <w:numId w:val="1"/>
        </w:numPr>
        <w:tabs>
          <w:tab w:val="left" w:pos="1134"/>
        </w:tabs>
        <w:spacing w:line="440" w:lineRule="exact"/>
        <w:ind w:left="1134" w:hanging="567"/>
      </w:pPr>
      <w:r>
        <w:rPr>
          <w:rStyle w:val="ab"/>
          <w:rFonts w:ascii="標楷體" w:eastAsia="標楷體" w:hAnsi="標楷體"/>
          <w:b w:val="0"/>
          <w:sz w:val="28"/>
          <w:szCs w:val="28"/>
          <w:shd w:val="clear" w:color="auto" w:fill="FFFFFF"/>
        </w:rPr>
        <w:t>自殺防治宣導：當家人或朋友有自殺念頭時，我能做些甚麼?</w:t>
      </w:r>
    </w:p>
    <w:p w:rsidR="00590570" w:rsidRDefault="00590570" w:rsidP="00C7074F">
      <w:pPr>
        <w:pStyle w:val="a8"/>
        <w:numPr>
          <w:ilvl w:val="2"/>
          <w:numId w:val="1"/>
        </w:numPr>
        <w:tabs>
          <w:tab w:val="left" w:pos="-8837"/>
        </w:tabs>
        <w:spacing w:line="440" w:lineRule="exact"/>
      </w:pPr>
      <w:r>
        <w:rPr>
          <w:rFonts w:ascii="標楷體" w:eastAsia="標楷體" w:hAnsi="標楷體" w:cs="Calibri"/>
          <w:bCs/>
          <w:kern w:val="0"/>
          <w:sz w:val="28"/>
          <w:szCs w:val="28"/>
        </w:rPr>
        <w:t>關懷與傾聽：</w:t>
      </w:r>
      <w:r>
        <w:rPr>
          <w:rFonts w:ascii="標楷體" w:eastAsia="標楷體" w:hAnsi="標楷體" w:cs="Calibri"/>
          <w:kern w:val="0"/>
          <w:sz w:val="28"/>
          <w:szCs w:val="28"/>
        </w:rPr>
        <w:t>周圍有人談及自殺念頭時，請傾聽他的心聲與感受，那是他的求救信號。不必害怕伸出援手會惹麻煩或無法承擔，當他的聽眾即可。不給個人意見或批判。</w:t>
      </w:r>
    </w:p>
    <w:p w:rsidR="00590570" w:rsidRDefault="00590570" w:rsidP="00C7074F">
      <w:pPr>
        <w:pStyle w:val="a8"/>
        <w:numPr>
          <w:ilvl w:val="2"/>
          <w:numId w:val="1"/>
        </w:numPr>
        <w:tabs>
          <w:tab w:val="left" w:pos="-8837"/>
        </w:tabs>
        <w:spacing w:line="440" w:lineRule="exact"/>
      </w:pPr>
      <w:r>
        <w:rPr>
          <w:rFonts w:ascii="標楷體" w:eastAsia="標楷體" w:hAnsi="標楷體" w:cs="Calibri"/>
          <w:bCs/>
          <w:kern w:val="0"/>
          <w:sz w:val="28"/>
          <w:szCs w:val="28"/>
        </w:rPr>
        <w:t>安全的環境：</w:t>
      </w:r>
      <w:r>
        <w:rPr>
          <w:rFonts w:ascii="標楷體" w:eastAsia="標楷體" w:hAnsi="標楷體" w:cs="Calibri"/>
          <w:kern w:val="0"/>
          <w:sz w:val="28"/>
          <w:szCs w:val="28"/>
        </w:rPr>
        <w:t>如處在危險階段，將可能的自殺工具拿走，隨時陪在身邊</w:t>
      </w:r>
    </w:p>
    <w:p w:rsidR="00590570" w:rsidRDefault="00590570" w:rsidP="00C7074F">
      <w:pPr>
        <w:pStyle w:val="a8"/>
        <w:numPr>
          <w:ilvl w:val="2"/>
          <w:numId w:val="1"/>
        </w:numPr>
        <w:tabs>
          <w:tab w:val="left" w:pos="-8837"/>
        </w:tabs>
        <w:spacing w:line="440" w:lineRule="exact"/>
      </w:pPr>
      <w:r>
        <w:rPr>
          <w:rFonts w:ascii="標楷體" w:eastAsia="標楷體" w:hAnsi="標楷體" w:cs="Calibri"/>
          <w:bCs/>
          <w:kern w:val="0"/>
          <w:sz w:val="28"/>
          <w:szCs w:val="28"/>
        </w:rPr>
        <w:t>求外援：</w:t>
      </w:r>
      <w:r>
        <w:rPr>
          <w:rFonts w:ascii="標楷體" w:eastAsia="標楷體" w:hAnsi="標楷體" w:cs="Calibri"/>
          <w:kern w:val="0"/>
          <w:sz w:val="28"/>
          <w:szCs w:val="28"/>
        </w:rPr>
        <w:t>聯繫當事人家屬、較親近的相關他人、專業輔導機構或報警。</w:t>
      </w:r>
      <w:r>
        <w:rPr>
          <w:rFonts w:ascii="標楷體" w:eastAsia="標楷體" w:hAnsi="標楷體" w:cs="新細明體"/>
          <w:kern w:val="0"/>
          <w:sz w:val="28"/>
          <w:szCs w:val="28"/>
        </w:rPr>
        <w:t>(安心專線電話1925、生命線1995及張老師1980)</w:t>
      </w:r>
    </w:p>
    <w:p w:rsidR="00590570" w:rsidRDefault="00590570" w:rsidP="00C7074F">
      <w:pPr>
        <w:pStyle w:val="a8"/>
        <w:numPr>
          <w:ilvl w:val="2"/>
          <w:numId w:val="1"/>
        </w:numPr>
        <w:tabs>
          <w:tab w:val="left" w:pos="-8837"/>
        </w:tabs>
        <w:spacing w:line="440" w:lineRule="exact"/>
      </w:pPr>
      <w:r>
        <w:rPr>
          <w:rFonts w:ascii="標楷體" w:eastAsia="標楷體" w:hAnsi="標楷體" w:cs="Calibri"/>
          <w:bCs/>
          <w:kern w:val="0"/>
          <w:sz w:val="28"/>
          <w:szCs w:val="28"/>
        </w:rPr>
        <w:t>醫療藥物的治療：</w:t>
      </w:r>
      <w:r>
        <w:rPr>
          <w:rFonts w:ascii="標楷體" w:eastAsia="標楷體" w:hAnsi="標楷體" w:cs="Calibri"/>
          <w:kern w:val="0"/>
          <w:sz w:val="28"/>
          <w:szCs w:val="28"/>
        </w:rPr>
        <w:t>若自殺者是有憂鬱症或其他疾病困擾者，應即早就醫治療。</w:t>
      </w:r>
    </w:p>
    <w:p w:rsidR="00590570" w:rsidRDefault="00590570" w:rsidP="00C7074F">
      <w:pPr>
        <w:numPr>
          <w:ilvl w:val="1"/>
          <w:numId w:val="1"/>
        </w:numPr>
        <w:tabs>
          <w:tab w:val="left" w:pos="1134"/>
        </w:tabs>
        <w:spacing w:line="440" w:lineRule="exact"/>
        <w:ind w:left="1134" w:right="-283" w:hanging="567"/>
      </w:pPr>
      <w:r>
        <w:rPr>
          <w:rFonts w:ascii="標楷體" w:eastAsia="標楷體" w:hAnsi="標楷體" w:cs="標楷體"/>
          <w:color w:val="000000"/>
          <w:kern w:val="0"/>
          <w:sz w:val="28"/>
          <w:szCs w:val="28"/>
        </w:rPr>
        <w:t>反毒宣導：</w:t>
      </w:r>
      <w:r>
        <w:rPr>
          <w:rFonts w:ascii="標楷體" w:eastAsia="標楷體" w:hAnsi="標楷體"/>
          <w:sz w:val="28"/>
          <w:szCs w:val="28"/>
        </w:rPr>
        <w:t>強力搖頭丸的PMMA（副甲氧基甲基安非他命）是一種中樞神經興奮劑，是一般搖頭丸MDMA替代物，和安非他命作用相同，服用後會產生迷幻效果，讓中樞神經處於持續興奮狀態，導致心跳加速、血壓增高、發汗，最後體溫高達40餘度熱衰竭身亡。PMMA多混雜3至4種新興毒品放入咖啡包，輔以流行圖標包裝吸引年輕人購買；因作用時間較MDMA慢，施用者常感覺吃一包沒效果，再吃第2、第3包就因</w:t>
      </w:r>
      <w:r>
        <w:rPr>
          <w:rFonts w:ascii="標楷體" w:eastAsia="標楷體" w:hAnsi="標楷體"/>
          <w:sz w:val="28"/>
          <w:szCs w:val="28"/>
        </w:rPr>
        <w:lastRenderedPageBreak/>
        <w:t>服用過量中毒身亡。這款毒品毒性強到致死率近百分之百，幾乎沒有生還者，「已經不是毒品，而是毒藥」，可見毒品殘害身體的嚴重性，不可不慎。如有需要請洽</w:t>
      </w:r>
      <w:r>
        <w:rPr>
          <w:rFonts w:ascii="標楷體" w:eastAsia="標楷體" w:hAnsi="標楷體" w:cs="標楷體"/>
          <w:color w:val="000000"/>
          <w:kern w:val="0"/>
          <w:sz w:val="28"/>
          <w:szCs w:val="28"/>
        </w:rPr>
        <w:t>24小時免費諮詢專線0800-770-885（0800-請請您-幫幫我），或至「反毒大本營」網站（網址：http://antidrug.moj.gov.tw/mp-4.html）查詢更多毒品濫用及危害的相關資訊，尋求更多的協助。</w:t>
      </w:r>
    </w:p>
    <w:p w:rsidR="00590570" w:rsidRDefault="00590570" w:rsidP="00C7074F">
      <w:pPr>
        <w:numPr>
          <w:ilvl w:val="1"/>
          <w:numId w:val="1"/>
        </w:numPr>
        <w:tabs>
          <w:tab w:val="left" w:pos="1134"/>
        </w:tabs>
        <w:spacing w:line="440" w:lineRule="exact"/>
        <w:ind w:left="1134" w:right="-283" w:hanging="567"/>
      </w:pPr>
      <w:r>
        <w:rPr>
          <w:rFonts w:ascii="標楷體" w:eastAsia="標楷體" w:hAnsi="標楷體"/>
          <w:sz w:val="28"/>
          <w:szCs w:val="28"/>
        </w:rPr>
        <w:t>免費戒菸專線 0800-636363幫助吸菸者戒菸，遠離菸害，勇敢的向菸說不吧！踏出第一步，戒菸永遠不嫌晚。</w:t>
      </w:r>
    </w:p>
    <w:p w:rsidR="00590570" w:rsidRDefault="00590570" w:rsidP="00C7074F">
      <w:pPr>
        <w:numPr>
          <w:ilvl w:val="1"/>
          <w:numId w:val="1"/>
        </w:numPr>
        <w:tabs>
          <w:tab w:val="left" w:pos="-6546"/>
        </w:tabs>
        <w:spacing w:line="440" w:lineRule="exact"/>
        <w:ind w:right="-283"/>
        <w:rPr>
          <w:rFonts w:ascii="標楷體" w:eastAsia="標楷體" w:hAnsi="標楷體"/>
          <w:sz w:val="28"/>
          <w:szCs w:val="28"/>
        </w:rPr>
      </w:pPr>
      <w:r>
        <w:rPr>
          <w:rFonts w:ascii="標楷體" w:eastAsia="標楷體" w:hAnsi="標楷體"/>
          <w:sz w:val="28"/>
          <w:szCs w:val="28"/>
        </w:rPr>
        <w:t>台北敬老愛心卡振興加碼專案：</w:t>
      </w:r>
    </w:p>
    <w:p w:rsidR="00590570" w:rsidRDefault="00590570" w:rsidP="00590570">
      <w:pPr>
        <w:tabs>
          <w:tab w:val="left" w:pos="1134"/>
        </w:tabs>
        <w:spacing w:line="440" w:lineRule="exact"/>
        <w:ind w:left="960" w:right="-283"/>
        <w:rPr>
          <w:rFonts w:ascii="標楷體" w:eastAsia="標楷體" w:hAnsi="標楷體" w:cs="微軟正黑體"/>
          <w:color w:val="000000"/>
          <w:kern w:val="0"/>
          <w:sz w:val="28"/>
          <w:szCs w:val="28"/>
        </w:rPr>
      </w:pPr>
      <w:r>
        <w:rPr>
          <w:rFonts w:ascii="標楷體" w:eastAsia="標楷體" w:hAnsi="標楷體" w:cs="微軟正黑體"/>
          <w:color w:val="000000"/>
          <w:kern w:val="0"/>
          <w:sz w:val="28"/>
          <w:szCs w:val="28"/>
        </w:rPr>
        <w:t>中央將正式於7月15日發放振興券，為了實質振興台北經濟，且照顧到我們的長者與身心障礙夥伴，台北市政府決定實質加碼1,000元給予敬老卡、愛心卡使用者，獨家加碼到這兩張卡片上。基於中央規定，只要使用非現金方式領取振興券，包含信用卡、電子支付、電子票證（悠遊卡、一卡通…等），都需先上網登記消費載具。台北市政府為了降低資訊落差，並充分服務持有敬老愛心卡的市民，目前，我們規劃，除了上網自行登錄綁定之外，市府將安排近500個服務據點協助市民進行登錄。</w:t>
      </w:r>
    </w:p>
    <w:p w:rsidR="00590570" w:rsidRDefault="00590570" w:rsidP="00590570">
      <w:pPr>
        <w:tabs>
          <w:tab w:val="left" w:pos="1134"/>
        </w:tabs>
        <w:spacing w:line="440" w:lineRule="exact"/>
        <w:ind w:left="960" w:right="-283"/>
        <w:rPr>
          <w:rFonts w:ascii="標楷體" w:eastAsia="標楷體" w:hAnsi="標楷體" w:cs="微軟正黑體"/>
          <w:color w:val="000000"/>
          <w:kern w:val="0"/>
          <w:sz w:val="28"/>
          <w:szCs w:val="28"/>
        </w:rPr>
      </w:pPr>
    </w:p>
    <w:tbl>
      <w:tblPr>
        <w:tblW w:w="10206" w:type="dxa"/>
        <w:tblInd w:w="137" w:type="dxa"/>
        <w:tblCellMar>
          <w:left w:w="10" w:type="dxa"/>
          <w:right w:w="10" w:type="dxa"/>
        </w:tblCellMar>
        <w:tblLook w:val="04A0" w:firstRow="1" w:lastRow="0" w:firstColumn="1" w:lastColumn="0" w:noHBand="0" w:noVBand="1"/>
      </w:tblPr>
      <w:tblGrid>
        <w:gridCol w:w="850"/>
        <w:gridCol w:w="3119"/>
        <w:gridCol w:w="6237"/>
      </w:tblGrid>
      <w:tr w:rsidR="00590570" w:rsidTr="006D3F49">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jc w:val="center"/>
              <w:textAlignment w:val="auto"/>
            </w:pPr>
            <w:r>
              <w:rPr>
                <w:rFonts w:ascii="標楷體" w:eastAsia="標楷體" w:hAnsi="標楷體"/>
                <w:sz w:val="28"/>
                <w:szCs w:val="28"/>
              </w:rPr>
              <w:t>敬老卡、愛心卡加碼1,000元政策說明QA</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textAlignment w:val="auto"/>
              <w:rPr>
                <w:rFonts w:ascii="標楷體" w:eastAsia="標楷體" w:hAnsi="標楷體"/>
                <w:szCs w:val="22"/>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sz w:val="28"/>
                <w:szCs w:val="28"/>
              </w:rPr>
            </w:pPr>
            <w:r>
              <w:rPr>
                <w:kern w:val="3"/>
                <w:sz w:val="28"/>
                <w:szCs w:val="28"/>
              </w:rPr>
              <w:t>Ｑ</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sz w:val="28"/>
                <w:szCs w:val="28"/>
              </w:rPr>
            </w:pPr>
            <w:r>
              <w:rPr>
                <w:kern w:val="3"/>
                <w:sz w:val="28"/>
                <w:szCs w:val="28"/>
              </w:rPr>
              <w:t>Ａ</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市長說「花3,000、補3,000」的具體內容？</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花3,000元代表要用「敬老卡」或「愛心卡」從109年7月15日至12月31日期間要先上網完成登錄，並自登錄之後才開始計算累積金額，儲值消費滿3,000元後，就可以將中央（經濟部）的2,000元回饋及北市府的1,000元加碼回存給持卡人。</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敬老卡及愛心卡振興加碼方案之資格為何？</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於109年12月31日前持有北市核發之有效敬老卡；於109年12月31日前持有有效之愛心卡（意即於年底前要取得身障證明，並且辦好愛心卡）者，即符合愛心卡振興加碼方案之資格。</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市府為何要推出「敬老卡」或「愛心卡」消費加碼千元方案，而不是直接發現金1,000元？</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搭配本次疫情後的中央振興方案，北市府鼓勵長者及身障人士能多使用市府發行的「敬老卡」或「愛心卡」，透過政策工具打造無現金城市。</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台北專屬加碼千元起跑時程</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rFonts w:cs="微軟正黑體"/>
                <w:kern w:val="3"/>
              </w:rPr>
            </w:pPr>
            <w:r>
              <w:rPr>
                <w:rFonts w:cs="微軟正黑體"/>
                <w:kern w:val="3"/>
              </w:rPr>
              <w:t>109年7月1日起，開始受理登錄服務（敬老或愛心悠遊卡）。</w:t>
            </w:r>
          </w:p>
          <w:p w:rsidR="00590570" w:rsidRDefault="00590570" w:rsidP="006D3F49">
            <w:pPr>
              <w:pStyle w:val="Default"/>
              <w:rPr>
                <w:rFonts w:cs="微軟正黑體"/>
                <w:kern w:val="3"/>
              </w:rPr>
            </w:pPr>
            <w:r>
              <w:rPr>
                <w:rFonts w:cs="微軟正黑體"/>
                <w:kern w:val="3"/>
              </w:rPr>
              <w:t>109年7月15日起，以敬老或愛心悠遊卡進行消費，開始累積消費金額</w:t>
            </w:r>
          </w:p>
          <w:p w:rsidR="00590570" w:rsidRDefault="00590570" w:rsidP="006D3F49">
            <w:pPr>
              <w:pStyle w:val="Default"/>
            </w:pPr>
            <w:r>
              <w:rPr>
                <w:rFonts w:cs="微軟正黑體"/>
                <w:kern w:val="3"/>
              </w:rPr>
              <w:t>憑敬老愛心卡累積消費到3,000元後，可至四大超商靠卡，北市府加</w:t>
            </w:r>
            <w:r>
              <w:rPr>
                <w:kern w:val="3"/>
              </w:rPr>
              <w:t>碼回饋1,000元。</w:t>
            </w:r>
          </w:p>
          <w:p w:rsidR="00590570" w:rsidRDefault="00590570" w:rsidP="006D3F49">
            <w:pPr>
              <w:pStyle w:val="Default"/>
              <w:rPr>
                <w:kern w:val="3"/>
              </w:rPr>
            </w:pPr>
            <w:r>
              <w:rPr>
                <w:kern w:val="3"/>
              </w:rPr>
              <w:t>領取中央回饋與台北獨家加碼登錄期限為109年12月31日止、最後靠卡回存期限為110年1月31日。</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中央推出紙本振興券、電子票證、電子支付、信用卡等</w:t>
            </w:r>
            <w:r>
              <w:rPr>
                <w:kern w:val="3"/>
              </w:rPr>
              <w:lastRenderedPageBreak/>
              <w:t>多種消費方式，北市的長者該怎麼選擇呢？</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lastRenderedPageBreak/>
              <w:t>建議北市的長者能選擇中央（經濟部）及北市府同時認證的「敬老卡」或「愛心卡」。如果有上網完成登錄，並消</w:t>
            </w:r>
            <w:r>
              <w:rPr>
                <w:kern w:val="3"/>
              </w:rPr>
              <w:lastRenderedPageBreak/>
              <w:t>費滿3,000元，就可以同時回存北市府加碼的1,000元及中央的2,000元。</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lastRenderedPageBreak/>
              <w:t>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109年7月15日以前的消費可不可以算入消費滿3,000元的額度？</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pPr>
            <w:r>
              <w:rPr>
                <w:b/>
                <w:bCs/>
                <w:kern w:val="3"/>
              </w:rPr>
              <w:t>不可以！</w:t>
            </w:r>
            <w:r>
              <w:rPr>
                <w:kern w:val="3"/>
              </w:rPr>
              <w:t>必須先上網登錄，並自登錄後，從活動開始日109年7月15日以後的消費才可以開始累計。</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持敬老悠遊卡消費累計怎麼計算？如果我109年12月底才滿65歲，何時要申請敬老卡？何時可計算累計消費？</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本市敬老卡自年滿65歲當月第一天即可申辦，如您為109年12月底年滿65歲，12月1日即可至區公所申辦，並於12月底前儲值消費滿3,000元仍享有北市府加碼1,000元優惠。</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參加市府加碼1,000元活動是否要先登錄？</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pPr>
            <w:r>
              <w:rPr>
                <w:b/>
                <w:bCs/>
                <w:kern w:val="3"/>
              </w:rPr>
              <w:t>要！</w:t>
            </w:r>
            <w:r>
              <w:rPr>
                <w:kern w:val="3"/>
              </w:rPr>
              <w:t>必須先上網完成登錄才能回存中央（經濟部）的2,000元回饋，及北市府的加碼1,000元。</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參加經濟部回饋2,000元活動是否要登錄？</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pPr>
            <w:r>
              <w:rPr>
                <w:b/>
                <w:bCs/>
                <w:kern w:val="3"/>
              </w:rPr>
              <w:t>要！</w:t>
            </w:r>
            <w:r>
              <w:rPr>
                <w:kern w:val="3"/>
              </w:rPr>
              <w:t>必須先上網完成登錄才能回存中央（經濟部）的2,000元回饋，及北市府的加碼1,000元。</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10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台北市指定據點可協助登錄的期間？</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自109年7月1日開始、至109年12月31日截止。</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11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「敬老卡」或「愛心卡」持卡人可以去哪裡登錄？</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（1）可以自行上悠遊卡「臺北市專區」網頁登錄，（2）也可以去市府指定據點，由市府人員協助登錄。</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12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市府指定登錄的據點有哪些？</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市府大樓、12處區公所、14處老人服務中心、6處身心障礙者資源中心、12處健康服務中心、12處運動中心及456處里辦公室。</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13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去登錄要準備什麼東西？</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只要攜帶市府核發的「敬老卡」或「愛心卡」及「手機號碼」即可。</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14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登錄會有資安或個資的問題嗎？</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鑑於上網登錄對於長者而言並不容易，所以市府設置許多登錄據點協助長者完成登錄，這些登錄的資訊都會送至悠遊卡公司再上傳至經濟部資料庫，以確認是否可符合申請2,000元回饋的資格。</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15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市府是否可協助登錄信用卡或電子支付（街口、Linepay…）或電子票證（悠遊卡、一卡通、icash、Happycash）？</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pPr>
            <w:r>
              <w:rPr>
                <w:b/>
                <w:bCs/>
                <w:kern w:val="3"/>
              </w:rPr>
              <w:t>不可以！</w:t>
            </w:r>
            <w:r>
              <w:rPr>
                <w:kern w:val="3"/>
              </w:rPr>
              <w:t>因為這些不是市府發行的卡片，無法協助登錄；市府只能協助自己發行的「敬老卡」或「愛心卡」登錄。</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16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「敬老卡」或「愛心卡」持卡人已經去郵局或超商購買紙本振興券，是否還能參加北市府的加碼1,000元活動？</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pPr>
            <w:r>
              <w:rPr>
                <w:b/>
                <w:bCs/>
                <w:kern w:val="3"/>
              </w:rPr>
              <w:t>不可以！</w:t>
            </w:r>
            <w:r>
              <w:rPr>
                <w:kern w:val="3"/>
              </w:rPr>
              <w:t>領取紙本振興券後，就無法參加中央回饋2,000元，也無法參加北市府加碼的1,000元。</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17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「敬老卡」或「愛心卡」持卡人已經去郵局或超商領過振興券了，是否還可以登錄領中央（經濟部）回饋的2,000元？</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pPr>
            <w:r>
              <w:rPr>
                <w:b/>
                <w:bCs/>
                <w:kern w:val="3"/>
              </w:rPr>
              <w:t>不可以！</w:t>
            </w:r>
            <w:r>
              <w:rPr>
                <w:kern w:val="3"/>
              </w:rPr>
              <w:t>2,000元回饋已經在3,000元面額的紙本振興券內。</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18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「敬老卡」或「愛心卡」持卡人已經登錄過信用卡、電子支付或電子票證（悠遊卡、一卡通）了，是否還可以用「敬老卡」或「愛心卡」登錄領中央（經濟部）回饋的2,000元，及北市加碼的1,000元？</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pPr>
            <w:r>
              <w:rPr>
                <w:b/>
                <w:bCs/>
                <w:kern w:val="3"/>
              </w:rPr>
              <w:t>可以！</w:t>
            </w:r>
            <w:r>
              <w:rPr>
                <w:kern w:val="3"/>
              </w:rPr>
              <w:t>但原本已經登錄過的信用卡、電子支付或電子票證（悠遊卡、一卡通、icash、Happycash）之前的消費額度將會被歸零。</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lastRenderedPageBreak/>
              <w:t>19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長者可否同時去郵局或超商購買振興券，又同時使用敬老卡消費？</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可以消費，但無法領取2,000元回饋及1,000元加碼。</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20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長者先完成「敬老卡」或「愛心卡」上網登錄後，又去郵局或超商購買紙本振興券，原來登錄是否還有效？</w:t>
            </w:r>
          </w:p>
          <w:p w:rsidR="00590570" w:rsidRDefault="00590570" w:rsidP="006D3F49">
            <w:pPr>
              <w:pStyle w:val="Default"/>
              <w:rPr>
                <w:kern w:val="3"/>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如果已經先上網登錄後，又去郵局或超商購買紙本振興券，之前的登錄將會被取消，即使在「敬老卡」或「愛心卡」消費滿3,000元，也無法領中央回饋的2,000元，也不能領北市府加碼的1,000元。</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21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如果長者綁定完又反悔，能不能改領紙本振興券？</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pPr>
            <w:r>
              <w:rPr>
                <w:b/>
                <w:bCs/>
                <w:kern w:val="3"/>
              </w:rPr>
              <w:t>可以！</w:t>
            </w:r>
            <w:r>
              <w:rPr>
                <w:kern w:val="3"/>
              </w:rPr>
              <w:t>但就失去領取中央回饋2,000元及北市加碼1,000元的資格。</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22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市府加碼的1,000元是否可以換成現金？</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pPr>
            <w:r>
              <w:rPr>
                <w:b/>
                <w:bCs/>
                <w:kern w:val="3"/>
              </w:rPr>
              <w:t>不可以！</w:t>
            </w:r>
            <w:r>
              <w:rPr>
                <w:kern w:val="3"/>
              </w:rPr>
              <w:t>配合市府無現金政策，只能靠卡回存至「敬老卡」或「愛心卡」內，這1,000元沒有使用時間限制。</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23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如何查詢累積消費額度是否已達3,000元？</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rFonts w:cs="微軟正黑體"/>
                <w:kern w:val="3"/>
              </w:rPr>
            </w:pPr>
            <w:r>
              <w:rPr>
                <w:rFonts w:cs="微軟正黑體"/>
                <w:kern w:val="3"/>
              </w:rPr>
              <w:t>Step 1. 上悠遊卡官方網站(https://www.easycard.com.tw/)</w:t>
            </w:r>
          </w:p>
          <w:p w:rsidR="00590570" w:rsidRDefault="00590570" w:rsidP="006D3F49">
            <w:pPr>
              <w:pStyle w:val="Default"/>
              <w:rPr>
                <w:rFonts w:cs="微軟正黑體"/>
                <w:kern w:val="3"/>
              </w:rPr>
            </w:pPr>
            <w:r>
              <w:rPr>
                <w:rFonts w:cs="微軟正黑體"/>
                <w:kern w:val="3"/>
              </w:rPr>
              <w:t>Step 2. 點選首頁上「悠遊卡查詢交易紀錄」欄位。</w:t>
            </w:r>
          </w:p>
          <w:p w:rsidR="00590570" w:rsidRDefault="00590570" w:rsidP="006D3F49">
            <w:pPr>
              <w:pStyle w:val="Default"/>
              <w:rPr>
                <w:rFonts w:cs="微軟正黑體"/>
                <w:kern w:val="3"/>
              </w:rPr>
            </w:pPr>
            <w:r>
              <w:rPr>
                <w:rFonts w:cs="微軟正黑體"/>
                <w:kern w:val="3"/>
              </w:rPr>
              <w:t>Step 3. 依循指示，輸入「卡片外觀卡號」與「生日」，即可查詢。</w:t>
            </w:r>
          </w:p>
          <w:p w:rsidR="00590570" w:rsidRDefault="00590570" w:rsidP="006D3F49">
            <w:pPr>
              <w:pStyle w:val="Default"/>
              <w:rPr>
                <w:rFonts w:cs="微軟正黑體"/>
                <w:kern w:val="3"/>
              </w:rPr>
            </w:pPr>
            <w:r>
              <w:rPr>
                <w:rFonts w:cs="微軟正黑體"/>
                <w:kern w:val="3"/>
              </w:rPr>
              <w:t>請注意，交易紀錄並非即時記錄，最近交易日期為查詢日前三天。另可透過悠遊付手機APP 查詢（可查詢到累加消費金額）</w:t>
            </w:r>
          </w:p>
          <w:p w:rsidR="00590570" w:rsidRDefault="00590570" w:rsidP="006D3F49">
            <w:pPr>
              <w:pStyle w:val="Default"/>
              <w:rPr>
                <w:rFonts w:cs="微軟正黑體"/>
                <w:kern w:val="3"/>
              </w:rPr>
            </w:pPr>
            <w:r>
              <w:rPr>
                <w:rFonts w:cs="微軟正黑體"/>
                <w:kern w:val="3"/>
              </w:rPr>
              <w:t>Step 1.持手機下載悠遊付APP，並註冊後，綁定手中敬老愛心卡。</w:t>
            </w:r>
          </w:p>
          <w:p w:rsidR="00590570" w:rsidRDefault="00590570" w:rsidP="006D3F49">
            <w:pPr>
              <w:pStyle w:val="Default"/>
            </w:pPr>
            <w:r>
              <w:rPr>
                <w:rFonts w:cs="微軟正黑體"/>
                <w:kern w:val="3"/>
              </w:rPr>
              <w:t>Step2.點選綁定敬老愛心卡，查詢交易紀錄，設定好時間區間，選擇畫面下方的「加總」，即可確認消費累加金額。</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24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「敬老卡」或「愛心卡」消費滿3,000元後，要去哪裡靠卡回存3,000元？</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「敬老卡」或「愛心卡」消費滿3,000元後，8天後會收到簡訊通知可以到四大超商靠卡加值。</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25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「敬老卡」或「愛心卡」如果參加消費活動，原本的480點是否會受到影響？</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完全不受影響，仍可照常繼續使用。</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26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敬老悠遊卡每月享有480點乘車及場館使用，是否可以列入消費3000元累計？</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pPr>
            <w:r>
              <w:rPr>
                <w:b/>
                <w:bCs/>
                <w:kern w:val="3"/>
              </w:rPr>
              <w:t>不可以！</w:t>
            </w:r>
            <w:r>
              <w:rPr>
                <w:kern w:val="3"/>
              </w:rPr>
              <w:t>點數不納入消費累計。消費滿3,000元是指儲值消費。</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27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看新聞或聽朋友說「每月敬老悠遊、愛心悠遊卡點數增加至1,000點」?</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每月點數仍是維持480點不變，本市加碼敬老、愛心卡1,000元，係為促進振興消費使用（需持卡消費滿3,000元，北市回饋1,000元）。</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28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看新聞或聽朋友說「敬老悠遊卡、愛心悠遊卡480點可以消費使用」?</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敬老卡每月480點以交通、場館使用為主；愛心卡以交通為主，與本次振興加碼之1,000元性質不同，每月480點補助亦不受振興加碼之影響。敬老、愛心卡同時也是張悠遊卡，透過自行儲值現金即可小額消費。</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29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「敬老卡」或「愛心卡」持卡人可以去哪些地點消費？</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只要有接受悠遊卡消費的地點均可以，包括便利商店、市場。</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30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持愛心陪伴悠遊卡是否適用臺北市政府振興加碼政策?</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pPr>
            <w:r>
              <w:rPr>
                <w:kern w:val="3"/>
              </w:rPr>
              <w:t>本次振興加碼對象為持敬老悠遊卡及愛心悠遊卡之民眾，並</w:t>
            </w:r>
            <w:r>
              <w:rPr>
                <w:b/>
                <w:bCs/>
                <w:kern w:val="3"/>
              </w:rPr>
              <w:t>不包含</w:t>
            </w:r>
            <w:r>
              <w:rPr>
                <w:kern w:val="3"/>
              </w:rPr>
              <w:t>持愛心陪伴悠遊卡之民眾。</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31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第一次申辦或補發敬老卡、愛心卡要去哪裡辦理？</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12個區公所敬老愛心卡申辦櫃檯。</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32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敬老悠遊卡及愛心悠遊卡如何申辦？</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(1)地點：臺北市各區公所。</w:t>
            </w:r>
          </w:p>
          <w:p w:rsidR="00590570" w:rsidRDefault="00590570" w:rsidP="006D3F49">
            <w:pPr>
              <w:pStyle w:val="Default"/>
              <w:rPr>
                <w:kern w:val="3"/>
              </w:rPr>
            </w:pPr>
            <w:r>
              <w:rPr>
                <w:kern w:val="3"/>
              </w:rPr>
              <w:t>(2)資格：敬老卡: 設籍且實際居住臺北市年滿65歲老人</w:t>
            </w:r>
            <w:r>
              <w:rPr>
                <w:kern w:val="3"/>
              </w:rPr>
              <w:lastRenderedPageBreak/>
              <w:t>及55歲原住民。</w:t>
            </w:r>
          </w:p>
          <w:p w:rsidR="00590570" w:rsidRDefault="00590570" w:rsidP="006D3F49">
            <w:pPr>
              <w:pStyle w:val="Default"/>
              <w:rPr>
                <w:kern w:val="3"/>
              </w:rPr>
            </w:pPr>
            <w:r>
              <w:rPr>
                <w:kern w:val="3"/>
              </w:rPr>
              <w:t>愛心卡：設籍且實際居住臺北市，且領有身心障礙證明之身心障礙者。（自103年12月23日起，取消設籍年限制）</w:t>
            </w:r>
          </w:p>
          <w:p w:rsidR="00590570" w:rsidRDefault="00590570" w:rsidP="006D3F49">
            <w:pPr>
              <w:pStyle w:val="Default"/>
              <w:rPr>
                <w:kern w:val="3"/>
              </w:rPr>
            </w:pPr>
            <w:r>
              <w:rPr>
                <w:kern w:val="3"/>
              </w:rPr>
              <w:t>申請文件：國民身分證正本、身心障礙手冊正本或證明、2吋彩色照片1張（如委任他人代辦，需再檢附委任書及代辦人身分證）。</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lastRenderedPageBreak/>
              <w:t>33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敬老悠遊卡、愛心悠遊卡如果遺失之後，票卡內儲值現金怎麼處理？</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請先撥打悠遊卡公司客服專線辦理掛失(412-8880)，掛失後悠遊卡公司後續會辦理退費。</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34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民眾綁定後如果卡片更換（遺失或故障換發）該如何處理？</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請先撥打悠遊卡公司客服專線辦理掛失（412-8880），掛失後到台北市各區公所辦理卡片換發。</w:t>
            </w:r>
          </w:p>
        </w:tc>
      </w:tr>
      <w:tr w:rsidR="00590570" w:rsidTr="006D3F49">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35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如果長者有相關敬老卡或愛心卡，以及中央振興三倍券的問題，是否有專線可以詢問?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pStyle w:val="Default"/>
              <w:rPr>
                <w:kern w:val="3"/>
              </w:rPr>
            </w:pPr>
            <w:r>
              <w:rPr>
                <w:kern w:val="3"/>
              </w:rPr>
              <w:t>有關敬老卡或愛心卡相關問題，可撥打市府專線1999，將有專人解答；中央振興三倍券相關問題也可以撥打1988</w:t>
            </w:r>
          </w:p>
          <w:p w:rsidR="00590570" w:rsidRDefault="00590570" w:rsidP="006D3F49">
            <w:pPr>
              <w:pStyle w:val="Default"/>
              <w:rPr>
                <w:kern w:val="3"/>
              </w:rPr>
            </w:pPr>
            <w:r>
              <w:rPr>
                <w:kern w:val="3"/>
              </w:rPr>
              <w:t>專線。</w:t>
            </w:r>
          </w:p>
        </w:tc>
      </w:tr>
    </w:tbl>
    <w:p w:rsidR="00590570" w:rsidRDefault="00590570" w:rsidP="00590570">
      <w:pPr>
        <w:spacing w:line="440" w:lineRule="exact"/>
        <w:rPr>
          <w:rFonts w:ascii="標楷體" w:eastAsia="標楷體" w:hAnsi="標楷體"/>
          <w:sz w:val="28"/>
          <w:szCs w:val="28"/>
        </w:rPr>
      </w:pPr>
    </w:p>
    <w:p w:rsidR="00590570" w:rsidRDefault="00590570" w:rsidP="00590570">
      <w:pPr>
        <w:spacing w:line="440" w:lineRule="exact"/>
      </w:pPr>
      <w:r>
        <w:rPr>
          <w:rFonts w:ascii="標楷體" w:eastAsia="標楷體" w:hAnsi="標楷體"/>
          <w:sz w:val="28"/>
          <w:szCs w:val="28"/>
          <w:shd w:val="clear" w:color="auto" w:fill="C0C0C0"/>
        </w:rPr>
        <w:t>二、</w:t>
      </w:r>
      <w:r>
        <w:rPr>
          <w:rFonts w:ascii="標楷體" w:eastAsia="標楷體" w:hAnsi="標楷體"/>
          <w:sz w:val="28"/>
          <w:szCs w:val="28"/>
        </w:rPr>
        <w:t>社會課</w:t>
      </w:r>
    </w:p>
    <w:p w:rsidR="00590570" w:rsidRDefault="00590570" w:rsidP="00C7074F">
      <w:pPr>
        <w:numPr>
          <w:ilvl w:val="1"/>
          <w:numId w:val="3"/>
        </w:numPr>
        <w:tabs>
          <w:tab w:val="left" w:pos="-11913"/>
        </w:tabs>
        <w:spacing w:line="440" w:lineRule="exact"/>
      </w:pPr>
      <w:r>
        <w:rPr>
          <w:rFonts w:ascii="標楷體" w:eastAsia="標楷體" w:hAnsi="標楷體"/>
          <w:bCs/>
          <w:sz w:val="28"/>
          <w:szCs w:val="28"/>
        </w:rPr>
        <w:t>臺北市敬老悠遊卡點數自108年9月1日起擴大使用至各區運動中心，敬老卡點數適用於各區運動中心項目及使用方式如下：</w:t>
      </w:r>
    </w:p>
    <w:p w:rsidR="00590570" w:rsidRDefault="00590570" w:rsidP="00C7074F">
      <w:pPr>
        <w:pStyle w:val="a8"/>
        <w:numPr>
          <w:ilvl w:val="2"/>
          <w:numId w:val="3"/>
        </w:numPr>
        <w:spacing w:line="440" w:lineRule="exact"/>
        <w:rPr>
          <w:rFonts w:ascii="標楷體" w:eastAsia="標楷體" w:hAnsi="標楷體"/>
          <w:bCs/>
          <w:sz w:val="28"/>
          <w:szCs w:val="28"/>
        </w:rPr>
      </w:pPr>
      <w:r>
        <w:rPr>
          <w:rFonts w:ascii="標楷體" w:eastAsia="標楷體" w:hAnsi="標楷體"/>
          <w:bCs/>
          <w:sz w:val="28"/>
          <w:szCs w:val="28"/>
        </w:rPr>
        <w:t>游泳池:每次扣50點。</w:t>
      </w:r>
    </w:p>
    <w:p w:rsidR="00590570" w:rsidRDefault="00590570" w:rsidP="00C7074F">
      <w:pPr>
        <w:pStyle w:val="a8"/>
        <w:numPr>
          <w:ilvl w:val="2"/>
          <w:numId w:val="3"/>
        </w:numPr>
        <w:spacing w:line="440" w:lineRule="exact"/>
      </w:pPr>
      <w:r>
        <w:rPr>
          <w:rFonts w:ascii="標楷體" w:eastAsia="標楷體" w:hAnsi="標楷體"/>
          <w:bCs/>
          <w:sz w:val="28"/>
          <w:szCs w:val="28"/>
        </w:rPr>
        <w:t>健身房：每小時扣25點，上限2小時。</w:t>
      </w:r>
    </w:p>
    <w:p w:rsidR="00590570" w:rsidRDefault="00590570" w:rsidP="00C7074F">
      <w:pPr>
        <w:pStyle w:val="a8"/>
        <w:numPr>
          <w:ilvl w:val="2"/>
          <w:numId w:val="3"/>
        </w:numPr>
        <w:spacing w:line="440" w:lineRule="exact"/>
      </w:pPr>
      <w:r>
        <w:rPr>
          <w:rFonts w:ascii="標楷體" w:eastAsia="標楷體" w:hAnsi="標楷體"/>
          <w:bCs/>
          <w:sz w:val="28"/>
          <w:szCs w:val="28"/>
        </w:rPr>
        <w:t>桌球、羽球、撞球及壁球場地租借：每人每次扣50點，可以多人同時租借扣點。</w:t>
      </w:r>
    </w:p>
    <w:p w:rsidR="00590570" w:rsidRDefault="00590570" w:rsidP="00C7074F">
      <w:pPr>
        <w:pStyle w:val="a8"/>
        <w:numPr>
          <w:ilvl w:val="2"/>
          <w:numId w:val="3"/>
        </w:numPr>
        <w:spacing w:line="440" w:lineRule="exact"/>
      </w:pPr>
      <w:r>
        <w:rPr>
          <w:rFonts w:ascii="標楷體" w:eastAsia="標楷體" w:hAnsi="標楷體"/>
          <w:bCs/>
          <w:sz w:val="28"/>
          <w:szCs w:val="28"/>
        </w:rPr>
        <w:t>單次銀髮課程：每次扣50點。</w:t>
      </w:r>
    </w:p>
    <w:tbl>
      <w:tblPr>
        <w:tblW w:w="8789" w:type="dxa"/>
        <w:tblInd w:w="857" w:type="dxa"/>
        <w:tblCellMar>
          <w:left w:w="10" w:type="dxa"/>
          <w:right w:w="10" w:type="dxa"/>
        </w:tblCellMar>
        <w:tblLook w:val="04A0" w:firstRow="1" w:lastRow="0" w:firstColumn="1" w:lastColumn="0" w:noHBand="0" w:noVBand="1"/>
      </w:tblPr>
      <w:tblGrid>
        <w:gridCol w:w="8789"/>
      </w:tblGrid>
      <w:tr w:rsidR="00590570" w:rsidTr="006D3F49">
        <w:trPr>
          <w:trHeight w:val="2259"/>
        </w:trPr>
        <w:tc>
          <w:tcPr>
            <w:tcW w:w="8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0570" w:rsidRDefault="00590570" w:rsidP="006D3F49">
            <w:pPr>
              <w:widowControl/>
              <w:suppressAutoHyphens w:val="0"/>
              <w:autoSpaceDE w:val="0"/>
              <w:spacing w:line="440" w:lineRule="exact"/>
              <w:ind w:left="1440" w:hanging="720"/>
              <w:textAlignment w:val="auto"/>
              <w:rPr>
                <w:rFonts w:ascii="標楷體" w:eastAsia="標楷體" w:hAnsi="標楷體"/>
                <w:bCs/>
                <w:sz w:val="28"/>
                <w:szCs w:val="28"/>
              </w:rPr>
            </w:pPr>
            <w:r>
              <w:rPr>
                <w:rFonts w:ascii="標楷體" w:eastAsia="標楷體" w:hAnsi="標楷體"/>
                <w:bCs/>
                <w:sz w:val="28"/>
                <w:szCs w:val="28"/>
              </w:rPr>
              <w:t>敬老卡申辦地點：臺北市任一區區公所辦理</w:t>
            </w:r>
          </w:p>
          <w:p w:rsidR="00590570" w:rsidRDefault="00590570" w:rsidP="006D3F49">
            <w:pPr>
              <w:widowControl/>
              <w:suppressAutoHyphens w:val="0"/>
              <w:autoSpaceDE w:val="0"/>
              <w:spacing w:line="440" w:lineRule="exact"/>
              <w:ind w:left="1440" w:hanging="720"/>
              <w:textAlignment w:val="auto"/>
              <w:rPr>
                <w:rFonts w:ascii="標楷體" w:eastAsia="標楷體" w:hAnsi="標楷體"/>
                <w:bCs/>
                <w:sz w:val="28"/>
                <w:szCs w:val="28"/>
              </w:rPr>
            </w:pPr>
            <w:r>
              <w:rPr>
                <w:rFonts w:ascii="標楷體" w:eastAsia="標楷體" w:hAnsi="標楷體"/>
                <w:bCs/>
                <w:sz w:val="28"/>
                <w:szCs w:val="28"/>
              </w:rPr>
              <w:t>申請方式：</w:t>
            </w:r>
          </w:p>
          <w:p w:rsidR="00590570" w:rsidRDefault="00590570" w:rsidP="006D3F49">
            <w:pPr>
              <w:widowControl/>
              <w:suppressAutoHyphens w:val="0"/>
              <w:autoSpaceDE w:val="0"/>
              <w:spacing w:line="440" w:lineRule="exact"/>
              <w:ind w:left="1440" w:hanging="720"/>
              <w:textAlignment w:val="auto"/>
              <w:rPr>
                <w:rFonts w:ascii="標楷體" w:eastAsia="標楷體" w:hAnsi="標楷體"/>
                <w:bCs/>
                <w:sz w:val="28"/>
                <w:szCs w:val="28"/>
              </w:rPr>
            </w:pPr>
            <w:r>
              <w:rPr>
                <w:rFonts w:ascii="標楷體" w:eastAsia="標楷體" w:hAnsi="標楷體"/>
                <w:bCs/>
                <w:sz w:val="28"/>
                <w:szCs w:val="28"/>
              </w:rPr>
              <w:t>一、國民身分證正本、2吋彩色照片1張</w:t>
            </w:r>
          </w:p>
          <w:p w:rsidR="00590570" w:rsidRDefault="00590570" w:rsidP="006D3F49">
            <w:pPr>
              <w:widowControl/>
              <w:tabs>
                <w:tab w:val="left" w:pos="1157"/>
              </w:tabs>
              <w:suppressAutoHyphens w:val="0"/>
              <w:autoSpaceDE w:val="0"/>
              <w:spacing w:line="440" w:lineRule="exact"/>
              <w:ind w:left="1298" w:hanging="578"/>
              <w:textAlignment w:val="auto"/>
              <w:rPr>
                <w:rFonts w:ascii="標楷體" w:eastAsia="標楷體" w:hAnsi="標楷體"/>
                <w:bCs/>
                <w:sz w:val="28"/>
                <w:szCs w:val="28"/>
              </w:rPr>
            </w:pPr>
            <w:r>
              <w:rPr>
                <w:rFonts w:ascii="標楷體" w:eastAsia="標楷體" w:hAnsi="標楷體"/>
                <w:bCs/>
                <w:sz w:val="28"/>
                <w:szCs w:val="28"/>
              </w:rPr>
              <w:t>二、委任代理人申請票卡者，除上述之文件外，應提出委任書、印章及代理人之身分證明文件。</w:t>
            </w:r>
          </w:p>
          <w:p w:rsidR="00590570" w:rsidRDefault="00590570" w:rsidP="006D3F49">
            <w:pPr>
              <w:widowControl/>
              <w:suppressAutoHyphens w:val="0"/>
              <w:autoSpaceDE w:val="0"/>
              <w:spacing w:line="440" w:lineRule="exact"/>
              <w:ind w:left="1298" w:hanging="578"/>
              <w:textAlignment w:val="auto"/>
              <w:rPr>
                <w:rFonts w:ascii="標楷體" w:eastAsia="標楷體" w:hAnsi="標楷體"/>
                <w:bCs/>
                <w:sz w:val="28"/>
                <w:szCs w:val="28"/>
              </w:rPr>
            </w:pPr>
            <w:r>
              <w:rPr>
                <w:rFonts w:ascii="標楷體" w:eastAsia="標楷體" w:hAnsi="標楷體"/>
                <w:bCs/>
                <w:sz w:val="28"/>
                <w:szCs w:val="28"/>
              </w:rPr>
              <w:t>三、65歲長者可於年滿當月提出申請(例如生日為7月15日，則7月1日即可至區公所申請)。如當月第一個工作天適逢假日，則可提早於假日前一工作日至區公所申辦，惟仍必須於年滿65歲(原住民55歲)當月始得使用) 。</w:t>
            </w:r>
          </w:p>
          <w:p w:rsidR="00590570" w:rsidRDefault="00590570" w:rsidP="006D3F49">
            <w:pPr>
              <w:widowControl/>
              <w:suppressAutoHyphens w:val="0"/>
              <w:autoSpaceDE w:val="0"/>
              <w:spacing w:line="440" w:lineRule="exact"/>
              <w:ind w:left="1440" w:hanging="720"/>
              <w:textAlignment w:val="auto"/>
              <w:rPr>
                <w:rFonts w:ascii="標楷體" w:eastAsia="標楷體" w:hAnsi="標楷體"/>
                <w:bCs/>
                <w:sz w:val="28"/>
                <w:szCs w:val="28"/>
              </w:rPr>
            </w:pPr>
            <w:r>
              <w:rPr>
                <w:rFonts w:ascii="標楷體" w:eastAsia="標楷體" w:hAnsi="標楷體"/>
                <w:bCs/>
                <w:sz w:val="28"/>
                <w:szCs w:val="28"/>
              </w:rPr>
              <w:t>敬老卡每月免費480點(1點1元)使用範圍：</w:t>
            </w:r>
          </w:p>
          <w:p w:rsidR="00590570" w:rsidRDefault="00590570" w:rsidP="006D3F49">
            <w:pPr>
              <w:widowControl/>
              <w:suppressAutoHyphens w:val="0"/>
              <w:autoSpaceDE w:val="0"/>
              <w:spacing w:line="440" w:lineRule="exact"/>
              <w:ind w:left="1440" w:hanging="720"/>
              <w:textAlignment w:val="auto"/>
              <w:rPr>
                <w:rFonts w:ascii="標楷體" w:eastAsia="標楷體" w:hAnsi="標楷體"/>
                <w:bCs/>
                <w:sz w:val="28"/>
                <w:szCs w:val="28"/>
              </w:rPr>
            </w:pPr>
            <w:r>
              <w:rPr>
                <w:rFonts w:ascii="標楷體" w:eastAsia="標楷體" w:hAnsi="標楷體"/>
                <w:bCs/>
                <w:sz w:val="28"/>
                <w:szCs w:val="28"/>
              </w:rPr>
              <w:t>1.大臺北市區公車(每段次搭乘扣8點)。</w:t>
            </w:r>
          </w:p>
          <w:p w:rsidR="00590570" w:rsidRDefault="00590570" w:rsidP="006D3F49">
            <w:pPr>
              <w:widowControl/>
              <w:suppressAutoHyphens w:val="0"/>
              <w:autoSpaceDE w:val="0"/>
              <w:spacing w:line="440" w:lineRule="exact"/>
              <w:ind w:left="1440" w:hanging="720"/>
              <w:textAlignment w:val="auto"/>
              <w:rPr>
                <w:rFonts w:ascii="標楷體" w:eastAsia="標楷體" w:hAnsi="標楷體"/>
                <w:bCs/>
                <w:sz w:val="28"/>
                <w:szCs w:val="28"/>
              </w:rPr>
            </w:pPr>
            <w:r>
              <w:rPr>
                <w:rFonts w:ascii="標楷體" w:eastAsia="標楷體" w:hAnsi="標楷體"/>
                <w:bCs/>
                <w:sz w:val="28"/>
                <w:szCs w:val="28"/>
              </w:rPr>
              <w:t>2.臺北捷運(每次搭乘單程票價4折後，依里程遠近扣8~26點)。</w:t>
            </w:r>
          </w:p>
          <w:p w:rsidR="00590570" w:rsidRDefault="00590570" w:rsidP="006D3F49">
            <w:pPr>
              <w:widowControl/>
              <w:suppressAutoHyphens w:val="0"/>
              <w:autoSpaceDE w:val="0"/>
              <w:spacing w:line="440" w:lineRule="exact"/>
              <w:ind w:left="1440" w:hanging="720"/>
              <w:textAlignment w:val="auto"/>
              <w:rPr>
                <w:rFonts w:ascii="標楷體" w:eastAsia="標楷體" w:hAnsi="標楷體"/>
                <w:bCs/>
                <w:sz w:val="28"/>
                <w:szCs w:val="28"/>
              </w:rPr>
            </w:pPr>
            <w:r>
              <w:rPr>
                <w:rFonts w:ascii="標楷體" w:eastAsia="標楷體" w:hAnsi="標楷體"/>
                <w:bCs/>
                <w:sz w:val="28"/>
                <w:szCs w:val="28"/>
              </w:rPr>
              <w:t>3.士林官邸正館入館(每次入館扣50點)。</w:t>
            </w:r>
          </w:p>
          <w:p w:rsidR="00590570" w:rsidRDefault="00590570" w:rsidP="006D3F49">
            <w:pPr>
              <w:widowControl/>
              <w:suppressAutoHyphens w:val="0"/>
              <w:autoSpaceDE w:val="0"/>
              <w:spacing w:line="440" w:lineRule="exact"/>
              <w:ind w:left="1440" w:hanging="720"/>
              <w:textAlignment w:val="auto"/>
              <w:rPr>
                <w:rFonts w:ascii="標楷體" w:eastAsia="標楷體" w:hAnsi="標楷體"/>
                <w:bCs/>
                <w:sz w:val="28"/>
                <w:szCs w:val="28"/>
              </w:rPr>
            </w:pPr>
            <w:r>
              <w:rPr>
                <w:rFonts w:ascii="標楷體" w:eastAsia="標楷體" w:hAnsi="標楷體"/>
                <w:bCs/>
                <w:sz w:val="28"/>
                <w:szCs w:val="28"/>
              </w:rPr>
              <w:t>4.貓空纜車(每次搭乘扣50點)。</w:t>
            </w:r>
          </w:p>
          <w:p w:rsidR="00590570" w:rsidRDefault="00590570" w:rsidP="006D3F49">
            <w:pPr>
              <w:widowControl/>
              <w:suppressAutoHyphens w:val="0"/>
              <w:autoSpaceDE w:val="0"/>
              <w:spacing w:line="440" w:lineRule="exact"/>
              <w:ind w:left="1440" w:hanging="720"/>
              <w:textAlignment w:val="auto"/>
              <w:rPr>
                <w:rFonts w:ascii="標楷體" w:eastAsia="標楷體" w:hAnsi="標楷體"/>
                <w:bCs/>
                <w:sz w:val="28"/>
                <w:szCs w:val="28"/>
              </w:rPr>
            </w:pPr>
            <w:r>
              <w:rPr>
                <w:rFonts w:ascii="標楷體" w:eastAsia="標楷體" w:hAnsi="標楷體"/>
                <w:bCs/>
                <w:sz w:val="28"/>
                <w:szCs w:val="28"/>
              </w:rPr>
              <w:t>5.北投會館健身房(每次使用扣30點)。</w:t>
            </w:r>
          </w:p>
          <w:p w:rsidR="00590570" w:rsidRDefault="00590570" w:rsidP="006D3F49">
            <w:pPr>
              <w:widowControl/>
              <w:tabs>
                <w:tab w:val="left" w:pos="1015"/>
              </w:tabs>
              <w:suppressAutoHyphens w:val="0"/>
              <w:autoSpaceDE w:val="0"/>
              <w:spacing w:line="440" w:lineRule="exact"/>
              <w:ind w:left="1015" w:hanging="295"/>
              <w:textAlignment w:val="auto"/>
              <w:rPr>
                <w:rFonts w:ascii="標楷體" w:eastAsia="標楷體" w:hAnsi="標楷體"/>
                <w:bCs/>
                <w:sz w:val="28"/>
                <w:szCs w:val="28"/>
              </w:rPr>
            </w:pPr>
            <w:r>
              <w:rPr>
                <w:rFonts w:ascii="標楷體" w:eastAsia="標楷體" w:hAnsi="標楷體"/>
                <w:bCs/>
                <w:sz w:val="28"/>
                <w:szCs w:val="28"/>
              </w:rPr>
              <w:lastRenderedPageBreak/>
              <w:t>6.山猪窟游泳池、葫蘆洲運動公園游泳池、博嘉運動公園游泳池、洲美運動公園游泳池(每次使用扣55點)。</w:t>
            </w:r>
          </w:p>
          <w:p w:rsidR="00590570" w:rsidRDefault="00590570" w:rsidP="006D3F49">
            <w:pPr>
              <w:widowControl/>
              <w:suppressAutoHyphens w:val="0"/>
              <w:autoSpaceDE w:val="0"/>
              <w:spacing w:line="440" w:lineRule="exact"/>
              <w:ind w:left="1440" w:hanging="720"/>
              <w:textAlignment w:val="auto"/>
              <w:rPr>
                <w:rFonts w:ascii="標楷體" w:eastAsia="標楷體" w:hAnsi="標楷體"/>
                <w:bCs/>
                <w:sz w:val="28"/>
                <w:szCs w:val="28"/>
              </w:rPr>
            </w:pPr>
            <w:r>
              <w:rPr>
                <w:rFonts w:ascii="標楷體" w:eastAsia="標楷體" w:hAnsi="標楷體"/>
                <w:bCs/>
                <w:sz w:val="28"/>
                <w:szCs w:val="28"/>
              </w:rPr>
              <w:t>7.民生社區活動中心健身房及桌球室(每小時扣7點)。</w:t>
            </w:r>
          </w:p>
          <w:p w:rsidR="00590570" w:rsidRDefault="00590570" w:rsidP="006D3F49">
            <w:pPr>
              <w:widowControl/>
              <w:tabs>
                <w:tab w:val="left" w:pos="984"/>
              </w:tabs>
              <w:suppressAutoHyphens w:val="0"/>
              <w:autoSpaceDE w:val="0"/>
              <w:spacing w:line="440" w:lineRule="exact"/>
              <w:ind w:left="1015" w:hanging="295"/>
              <w:textAlignment w:val="auto"/>
              <w:rPr>
                <w:rFonts w:ascii="標楷體" w:eastAsia="標楷體" w:hAnsi="標楷體"/>
                <w:bCs/>
                <w:sz w:val="28"/>
                <w:szCs w:val="28"/>
              </w:rPr>
            </w:pPr>
            <w:r>
              <w:rPr>
                <w:rFonts w:ascii="標楷體" w:eastAsia="標楷體" w:hAnsi="標楷體"/>
                <w:bCs/>
                <w:sz w:val="28"/>
                <w:szCs w:val="28"/>
              </w:rPr>
              <w:t>8.搭乘敬老愛心車隊計程車，不分車資，每趟次提高補助為50點，其餘車資由卡片自行儲值金支付。使用本服務需卡片自行儲值金足夠支付該趟車資，並先撥打臺北市敬老愛心車隊智慧型叫車轉接系統免付費專線0800-055850 或手機直撥55850，以確保該車輛可使用本服務。</w:t>
            </w:r>
          </w:p>
          <w:p w:rsidR="00590570" w:rsidRDefault="00590570" w:rsidP="006D3F49">
            <w:pPr>
              <w:widowControl/>
              <w:tabs>
                <w:tab w:val="left" w:pos="984"/>
              </w:tabs>
              <w:suppressAutoHyphens w:val="0"/>
              <w:autoSpaceDE w:val="0"/>
              <w:spacing w:line="440" w:lineRule="exact"/>
              <w:ind w:left="1015" w:hanging="295"/>
              <w:textAlignment w:val="auto"/>
              <w:rPr>
                <w:rFonts w:ascii="標楷體" w:eastAsia="標楷體" w:hAnsi="標楷體"/>
                <w:bCs/>
                <w:sz w:val="28"/>
                <w:szCs w:val="28"/>
              </w:rPr>
            </w:pPr>
            <w:r>
              <w:rPr>
                <w:rFonts w:ascii="標楷體" w:eastAsia="標楷體" w:hAnsi="標楷體"/>
                <w:bCs/>
                <w:sz w:val="28"/>
                <w:szCs w:val="28"/>
              </w:rPr>
              <w:t>9.YouBike：於臺北市境內租借YouBike，前30分鐘扣除5點，30分鐘後每30分鐘扣10點，4小時後至8小時每30分鐘扣20點。</w:t>
            </w:r>
          </w:p>
          <w:p w:rsidR="00590570" w:rsidRDefault="00590570" w:rsidP="006D3F49">
            <w:pPr>
              <w:widowControl/>
              <w:suppressAutoHyphens w:val="0"/>
              <w:autoSpaceDE w:val="0"/>
              <w:spacing w:line="440" w:lineRule="exact"/>
              <w:ind w:left="1440" w:hanging="720"/>
              <w:textAlignment w:val="auto"/>
              <w:rPr>
                <w:rFonts w:ascii="標楷體" w:eastAsia="標楷體" w:hAnsi="標楷體"/>
                <w:bCs/>
                <w:sz w:val="28"/>
                <w:szCs w:val="28"/>
              </w:rPr>
            </w:pPr>
            <w:r>
              <w:rPr>
                <w:rFonts w:ascii="標楷體" w:eastAsia="標楷體" w:hAnsi="標楷體"/>
                <w:bCs/>
                <w:sz w:val="28"/>
                <w:szCs w:val="28"/>
              </w:rPr>
              <w:t>10.雙層觀光巴士：不分票價，每趟次提高補助為50點。</w:t>
            </w:r>
          </w:p>
          <w:p w:rsidR="00590570" w:rsidRDefault="00590570" w:rsidP="006D3F49">
            <w:pPr>
              <w:widowControl/>
              <w:suppressAutoHyphens w:val="0"/>
              <w:autoSpaceDE w:val="0"/>
              <w:spacing w:line="440" w:lineRule="exact"/>
              <w:ind w:left="1440" w:hanging="720"/>
              <w:textAlignment w:val="auto"/>
              <w:rPr>
                <w:rFonts w:ascii="標楷體" w:eastAsia="標楷體" w:hAnsi="標楷體"/>
                <w:bCs/>
                <w:sz w:val="28"/>
                <w:szCs w:val="28"/>
              </w:rPr>
            </w:pPr>
            <w:r>
              <w:rPr>
                <w:rFonts w:ascii="標楷體" w:eastAsia="標楷體" w:hAnsi="標楷體"/>
                <w:bCs/>
                <w:sz w:val="28"/>
                <w:szCs w:val="28"/>
              </w:rPr>
              <w:t>11.淡海輕軌：每次搭乘單程票價4折後，依里程遠近扣8或10點。</w:t>
            </w:r>
          </w:p>
          <w:p w:rsidR="00590570" w:rsidRDefault="00590570" w:rsidP="006D3F49">
            <w:pPr>
              <w:widowControl/>
              <w:tabs>
                <w:tab w:val="left" w:pos="1009"/>
              </w:tabs>
              <w:suppressAutoHyphens w:val="0"/>
              <w:autoSpaceDE w:val="0"/>
              <w:spacing w:line="440" w:lineRule="exact"/>
              <w:ind w:left="1157" w:hanging="437"/>
              <w:textAlignment w:val="auto"/>
              <w:rPr>
                <w:rFonts w:ascii="標楷體" w:eastAsia="標楷體" w:hAnsi="標楷體"/>
                <w:bCs/>
                <w:sz w:val="28"/>
                <w:szCs w:val="28"/>
              </w:rPr>
            </w:pPr>
            <w:r>
              <w:rPr>
                <w:rFonts w:ascii="標楷體" w:eastAsia="標楷體" w:hAnsi="標楷體"/>
                <w:bCs/>
                <w:sz w:val="28"/>
                <w:szCs w:val="28"/>
              </w:rPr>
              <w:t>12.自108年9月1日起本市各區運動中心游泳池(每次扣50點)、健身房(每小時扣25點，上限2小時)、桌球、羽球、撞球及壁球場地租借(每人每次扣50點，可以多人同時租借扣點)、單次銀髮課程(每次扣50點)。</w:t>
            </w:r>
          </w:p>
          <w:p w:rsidR="00590570" w:rsidRDefault="00590570" w:rsidP="006D3F49">
            <w:pPr>
              <w:widowControl/>
              <w:suppressAutoHyphens w:val="0"/>
              <w:autoSpaceDE w:val="0"/>
              <w:spacing w:line="440" w:lineRule="exact"/>
              <w:ind w:left="731" w:hanging="11"/>
              <w:textAlignment w:val="auto"/>
              <w:rPr>
                <w:rFonts w:ascii="標楷體" w:eastAsia="標楷體" w:hAnsi="標楷體"/>
                <w:bCs/>
                <w:sz w:val="28"/>
                <w:szCs w:val="28"/>
              </w:rPr>
            </w:pPr>
            <w:r>
              <w:rPr>
                <w:rFonts w:ascii="標楷體" w:eastAsia="標楷體" w:hAnsi="標楷體"/>
                <w:bCs/>
                <w:sz w:val="28"/>
                <w:szCs w:val="28"/>
              </w:rPr>
              <w:t>超過免費額度後，搭乘公車、捷運享自行加值後無限次半價優惠。</w:t>
            </w:r>
          </w:p>
        </w:tc>
      </w:tr>
    </w:tbl>
    <w:p w:rsidR="00590570" w:rsidRDefault="00590570" w:rsidP="00590570">
      <w:pPr>
        <w:suppressAutoHyphens w:val="0"/>
        <w:autoSpaceDE w:val="0"/>
        <w:spacing w:line="440" w:lineRule="exact"/>
        <w:textAlignment w:val="auto"/>
        <w:rPr>
          <w:rFonts w:ascii="標楷體" w:eastAsia="標楷體" w:hAnsi="標楷體" w:cs="DFKaiShu-SB-Estd-BF"/>
          <w:kern w:val="0"/>
        </w:rPr>
      </w:pPr>
      <w:r>
        <w:rPr>
          <w:rFonts w:ascii="標楷體" w:eastAsia="標楷體" w:hAnsi="標楷體" w:cs="DFKaiShu-SB-Estd-BF"/>
          <w:kern w:val="0"/>
        </w:rPr>
        <w:lastRenderedPageBreak/>
        <w:t>【備註】</w:t>
      </w:r>
    </w:p>
    <w:p w:rsidR="00590570" w:rsidRDefault="00590570" w:rsidP="00590570">
      <w:pPr>
        <w:suppressAutoHyphens w:val="0"/>
        <w:autoSpaceDE w:val="0"/>
        <w:spacing w:line="440" w:lineRule="exact"/>
        <w:ind w:firstLine="120"/>
        <w:textAlignment w:val="auto"/>
        <w:rPr>
          <w:rFonts w:ascii="標楷體" w:eastAsia="標楷體" w:hAnsi="標楷體" w:cs="DFKaiShu-SB-Estd-BF"/>
          <w:kern w:val="0"/>
        </w:rPr>
      </w:pPr>
      <w:r>
        <w:rPr>
          <w:rFonts w:ascii="標楷體" w:eastAsia="標楷體" w:hAnsi="標楷體" w:cs="DFKaiShu-SB-Estd-BF"/>
          <w:kern w:val="0"/>
        </w:rPr>
        <w:t>1.公車、捷運及 YouBike 轉乘優惠及係依照其營運規則辦理。</w:t>
      </w:r>
    </w:p>
    <w:p w:rsidR="00590570" w:rsidRDefault="00590570" w:rsidP="00590570">
      <w:pPr>
        <w:suppressAutoHyphens w:val="0"/>
        <w:autoSpaceDE w:val="0"/>
        <w:spacing w:line="440" w:lineRule="exact"/>
        <w:ind w:firstLine="120"/>
        <w:textAlignment w:val="auto"/>
        <w:rPr>
          <w:rFonts w:ascii="標楷體" w:eastAsia="標楷體" w:hAnsi="標楷體" w:cs="DFKaiShu-SB-Estd-BF"/>
          <w:kern w:val="0"/>
        </w:rPr>
      </w:pPr>
      <w:r>
        <w:rPr>
          <w:rFonts w:ascii="標楷體" w:eastAsia="標楷體" w:hAnsi="標楷體" w:cs="DFKaiShu-SB-Estd-BF"/>
          <w:kern w:val="0"/>
        </w:rPr>
        <w:t>2.依YouBike 營運規則，欲使用敬老卡租借，需有1元以上之儲值小額現金。</w:t>
      </w:r>
    </w:p>
    <w:p w:rsidR="00590570" w:rsidRDefault="00590570" w:rsidP="00590570">
      <w:pPr>
        <w:suppressAutoHyphens w:val="0"/>
        <w:autoSpaceDE w:val="0"/>
        <w:spacing w:line="440" w:lineRule="exact"/>
        <w:ind w:firstLine="120"/>
        <w:textAlignment w:val="auto"/>
        <w:rPr>
          <w:rFonts w:ascii="標楷體" w:eastAsia="標楷體" w:hAnsi="標楷體" w:cs="DFKaiShu-SB-Estd-BF"/>
          <w:kern w:val="0"/>
        </w:rPr>
      </w:pPr>
      <w:r>
        <w:rPr>
          <w:rFonts w:ascii="標楷體" w:eastAsia="標楷體" w:hAnsi="標楷體" w:cs="DFKaiShu-SB-Estd-BF"/>
          <w:kern w:val="0"/>
        </w:rPr>
        <w:t>3.點數足夠優先扣點，點數用罄或點數不足時，將扣除卡片自行儲值金。</w:t>
      </w:r>
    </w:p>
    <w:p w:rsidR="00590570" w:rsidRDefault="00590570" w:rsidP="00590570">
      <w:pPr>
        <w:suppressAutoHyphens w:val="0"/>
        <w:autoSpaceDE w:val="0"/>
        <w:spacing w:line="440" w:lineRule="exact"/>
        <w:ind w:firstLine="120"/>
        <w:textAlignment w:val="auto"/>
        <w:rPr>
          <w:rFonts w:ascii="標楷體" w:eastAsia="標楷體" w:hAnsi="標楷體" w:cs="DFKaiShu-SB-Estd-BF"/>
          <w:kern w:val="0"/>
        </w:rPr>
      </w:pPr>
      <w:r>
        <w:rPr>
          <w:rFonts w:ascii="標楷體" w:eastAsia="標楷體" w:hAnsi="標楷體" w:cs="DFKaiShu-SB-Estd-BF"/>
          <w:kern w:val="0"/>
        </w:rPr>
        <w:t>4.桃園捷運持敬老卡享半價優待，高雄捷運持敬老卡享85折後半價優待。</w:t>
      </w:r>
    </w:p>
    <w:p w:rsidR="00590570" w:rsidRDefault="00590570" w:rsidP="00590570">
      <w:pPr>
        <w:suppressAutoHyphens w:val="0"/>
        <w:autoSpaceDE w:val="0"/>
        <w:spacing w:line="440" w:lineRule="exact"/>
        <w:ind w:firstLine="120"/>
        <w:textAlignment w:val="auto"/>
        <w:rPr>
          <w:rFonts w:ascii="標楷體" w:eastAsia="標楷體" w:hAnsi="標楷體" w:cs="DFKaiShu-SB-Estd-BF"/>
          <w:kern w:val="0"/>
        </w:rPr>
      </w:pPr>
      <w:r>
        <w:rPr>
          <w:rFonts w:ascii="標楷體" w:eastAsia="標楷體" w:hAnsi="標楷體" w:cs="DFKaiShu-SB-Estd-BF"/>
          <w:kern w:val="0"/>
        </w:rPr>
        <w:t>5.如有其他疑問，請洽臺北市各區公所社會課或臺北市民當家熱線1999(外縣</w:t>
      </w:r>
    </w:p>
    <w:p w:rsidR="00590570" w:rsidRDefault="00590570" w:rsidP="00590570">
      <w:pPr>
        <w:suppressAutoHyphens w:val="0"/>
        <w:autoSpaceDE w:val="0"/>
        <w:spacing w:line="440" w:lineRule="exact"/>
        <w:ind w:firstLine="120"/>
        <w:textAlignment w:val="auto"/>
        <w:rPr>
          <w:rFonts w:ascii="標楷體" w:eastAsia="標楷體" w:hAnsi="標楷體" w:cs="DFKaiShu-SB-Estd-BF"/>
          <w:kern w:val="0"/>
        </w:rPr>
      </w:pPr>
      <w:r>
        <w:rPr>
          <w:rFonts w:ascii="標楷體" w:eastAsia="標楷體" w:hAnsi="標楷體" w:cs="DFKaiShu-SB-Estd-BF"/>
          <w:kern w:val="0"/>
        </w:rPr>
        <w:t xml:space="preserve">  市 02-27208889)分機 6966~8，或逕上臺北市政府社會局網站  </w:t>
      </w:r>
    </w:p>
    <w:p w:rsidR="00590570" w:rsidRDefault="00590570" w:rsidP="00590570">
      <w:pPr>
        <w:suppressAutoHyphens w:val="0"/>
        <w:autoSpaceDE w:val="0"/>
        <w:spacing w:line="440" w:lineRule="exact"/>
        <w:ind w:firstLine="120"/>
        <w:textAlignment w:val="auto"/>
      </w:pPr>
      <w:r>
        <w:rPr>
          <w:rFonts w:ascii="標楷體" w:eastAsia="標楷體" w:hAnsi="標楷體" w:cs="DFKaiShu-SB-Estd-BF"/>
          <w:kern w:val="0"/>
        </w:rPr>
        <w:t xml:space="preserve">  (</w:t>
      </w:r>
      <w:hyperlink r:id="rId12" w:history="1">
        <w:r>
          <w:rPr>
            <w:rFonts w:ascii="標楷體" w:eastAsia="標楷體" w:hAnsi="標楷體" w:cs="DFKaiShu-SB-Estd-BF"/>
            <w:kern w:val="0"/>
            <w:u w:val="single"/>
          </w:rPr>
          <w:t>http://www.dosw.gov.taipei</w:t>
        </w:r>
      </w:hyperlink>
      <w:r>
        <w:rPr>
          <w:rFonts w:ascii="標楷體" w:eastAsia="標楷體" w:hAnsi="標楷體" w:cs="DFKaiShu-SB-Estd-BF"/>
          <w:kern w:val="0"/>
        </w:rPr>
        <w:t>)查詢。</w:t>
      </w:r>
    </w:p>
    <w:p w:rsidR="00590570" w:rsidRDefault="00590570" w:rsidP="00590570">
      <w:pPr>
        <w:suppressAutoHyphens w:val="0"/>
        <w:autoSpaceDE w:val="0"/>
        <w:spacing w:line="440" w:lineRule="exact"/>
        <w:ind w:firstLine="120"/>
        <w:textAlignment w:val="auto"/>
      </w:pPr>
    </w:p>
    <w:p w:rsidR="00590570" w:rsidRDefault="00590570" w:rsidP="00C7074F">
      <w:pPr>
        <w:numPr>
          <w:ilvl w:val="1"/>
          <w:numId w:val="3"/>
        </w:numPr>
        <w:spacing w:line="440" w:lineRule="exact"/>
      </w:pPr>
      <w:r>
        <w:rPr>
          <w:rFonts w:ascii="標楷體" w:eastAsia="標楷體" w:hAnsi="標楷體"/>
          <w:sz w:val="28"/>
          <w:szCs w:val="28"/>
        </w:rPr>
        <w:t>育兒津貼：</w:t>
      </w:r>
    </w:p>
    <w:p w:rsidR="00590570" w:rsidRDefault="00590570" w:rsidP="00C7074F">
      <w:pPr>
        <w:pStyle w:val="a8"/>
        <w:numPr>
          <w:ilvl w:val="2"/>
          <w:numId w:val="3"/>
        </w:numPr>
        <w:spacing w:line="440" w:lineRule="exact"/>
        <w:rPr>
          <w:rFonts w:ascii="標楷體" w:eastAsia="標楷體" w:hAnsi="標楷體"/>
          <w:bCs/>
          <w:sz w:val="28"/>
          <w:szCs w:val="28"/>
        </w:rPr>
      </w:pPr>
      <w:r>
        <w:rPr>
          <w:rFonts w:ascii="標楷體" w:eastAsia="標楷體" w:hAnsi="標楷體"/>
          <w:bCs/>
          <w:sz w:val="28"/>
          <w:szCs w:val="28"/>
        </w:rPr>
        <w:t>教育部108年7月1日訂頒「教育部補助地方政府發放2至4歲幼兒育兒津貼作業要點」，重點摘述如下：</w:t>
      </w:r>
    </w:p>
    <w:p w:rsidR="00590570" w:rsidRDefault="00590570" w:rsidP="00C7074F">
      <w:pPr>
        <w:pStyle w:val="a8"/>
        <w:numPr>
          <w:ilvl w:val="3"/>
          <w:numId w:val="3"/>
        </w:numPr>
        <w:spacing w:line="440" w:lineRule="exact"/>
        <w:rPr>
          <w:rFonts w:ascii="標楷體" w:eastAsia="標楷體" w:hAnsi="標楷體"/>
          <w:bCs/>
          <w:sz w:val="28"/>
          <w:szCs w:val="28"/>
        </w:rPr>
      </w:pPr>
      <w:r>
        <w:rPr>
          <w:rFonts w:ascii="標楷體" w:eastAsia="標楷體" w:hAnsi="標楷體"/>
          <w:bCs/>
          <w:sz w:val="28"/>
          <w:szCs w:val="28"/>
        </w:rPr>
        <w:t>本津貼自108學年度(108年8月1日)起補助。</w:t>
      </w:r>
    </w:p>
    <w:p w:rsidR="00590570" w:rsidRDefault="00590570" w:rsidP="00C7074F">
      <w:pPr>
        <w:pStyle w:val="a8"/>
        <w:numPr>
          <w:ilvl w:val="3"/>
          <w:numId w:val="3"/>
        </w:numPr>
        <w:spacing w:line="440" w:lineRule="exact"/>
        <w:rPr>
          <w:rFonts w:ascii="標楷體" w:eastAsia="標楷體" w:hAnsi="標楷體"/>
          <w:bCs/>
          <w:sz w:val="28"/>
          <w:szCs w:val="28"/>
        </w:rPr>
      </w:pPr>
      <w:r>
        <w:rPr>
          <w:rFonts w:ascii="標楷體" w:eastAsia="標楷體" w:hAnsi="標楷體"/>
          <w:bCs/>
          <w:sz w:val="28"/>
          <w:szCs w:val="28"/>
        </w:rPr>
        <w:t>符合條件之幼兒父母雙方或監護人，請領時需符合下列條件：</w:t>
      </w:r>
    </w:p>
    <w:p w:rsidR="00590570" w:rsidRDefault="00590570" w:rsidP="00C7074F">
      <w:pPr>
        <w:pStyle w:val="a8"/>
        <w:numPr>
          <w:ilvl w:val="0"/>
          <w:numId w:val="4"/>
        </w:numPr>
        <w:spacing w:line="440" w:lineRule="exact"/>
        <w:rPr>
          <w:rFonts w:ascii="標楷體" w:eastAsia="標楷體" w:hAnsi="標楷體"/>
          <w:bCs/>
          <w:sz w:val="28"/>
          <w:szCs w:val="28"/>
        </w:rPr>
      </w:pPr>
      <w:r>
        <w:rPr>
          <w:rFonts w:ascii="標楷體" w:eastAsia="標楷體" w:hAnsi="標楷體"/>
          <w:bCs/>
          <w:sz w:val="28"/>
          <w:szCs w:val="28"/>
        </w:rPr>
        <w:t>有生理年齡滿2歲至當年度9月1日前未滿5歲之我國籍幼兒。</w:t>
      </w:r>
    </w:p>
    <w:p w:rsidR="00590570" w:rsidRDefault="00590570" w:rsidP="00C7074F">
      <w:pPr>
        <w:pStyle w:val="a8"/>
        <w:numPr>
          <w:ilvl w:val="0"/>
          <w:numId w:val="4"/>
        </w:numPr>
        <w:spacing w:line="440" w:lineRule="exact"/>
        <w:rPr>
          <w:rFonts w:ascii="標楷體" w:eastAsia="標楷體" w:hAnsi="標楷體"/>
          <w:bCs/>
          <w:sz w:val="28"/>
          <w:szCs w:val="28"/>
        </w:rPr>
      </w:pPr>
      <w:r>
        <w:rPr>
          <w:rFonts w:ascii="標楷體" w:eastAsia="標楷體" w:hAnsi="標楷體"/>
          <w:bCs/>
          <w:sz w:val="28"/>
          <w:szCs w:val="28"/>
        </w:rPr>
        <w:t>最近年度之所得均未達申報標準或合併或單獨申報綜合所得</w:t>
      </w:r>
      <w:r>
        <w:rPr>
          <w:rFonts w:ascii="標楷體" w:eastAsia="標楷體" w:hAnsi="標楷體"/>
          <w:bCs/>
          <w:sz w:val="28"/>
          <w:szCs w:val="28"/>
        </w:rPr>
        <w:lastRenderedPageBreak/>
        <w:t>稅稅率未達20%。</w:t>
      </w:r>
    </w:p>
    <w:p w:rsidR="00590570" w:rsidRDefault="00590570" w:rsidP="00C7074F">
      <w:pPr>
        <w:pStyle w:val="a8"/>
        <w:numPr>
          <w:ilvl w:val="3"/>
          <w:numId w:val="3"/>
        </w:numPr>
        <w:spacing w:line="440" w:lineRule="exact"/>
        <w:rPr>
          <w:rFonts w:ascii="標楷體" w:eastAsia="標楷體" w:hAnsi="標楷體"/>
          <w:bCs/>
          <w:sz w:val="28"/>
          <w:szCs w:val="28"/>
        </w:rPr>
      </w:pPr>
      <w:r>
        <w:rPr>
          <w:rFonts w:ascii="標楷體" w:eastAsia="標楷體" w:hAnsi="標楷體"/>
          <w:bCs/>
          <w:sz w:val="28"/>
          <w:szCs w:val="28"/>
        </w:rPr>
        <w:t>有下列情形之一，不得依前項規定請領本津貼：</w:t>
      </w:r>
    </w:p>
    <w:p w:rsidR="00590570" w:rsidRDefault="00590570" w:rsidP="00C7074F">
      <w:pPr>
        <w:pStyle w:val="a8"/>
        <w:numPr>
          <w:ilvl w:val="0"/>
          <w:numId w:val="5"/>
        </w:numPr>
        <w:spacing w:line="440" w:lineRule="exact"/>
        <w:rPr>
          <w:rFonts w:ascii="標楷體" w:eastAsia="標楷體" w:hAnsi="標楷體"/>
          <w:bCs/>
          <w:sz w:val="28"/>
          <w:szCs w:val="28"/>
        </w:rPr>
      </w:pPr>
      <w:r>
        <w:rPr>
          <w:rFonts w:ascii="標楷體" w:eastAsia="標楷體" w:hAnsi="標楷體"/>
          <w:bCs/>
          <w:sz w:val="28"/>
          <w:szCs w:val="28"/>
        </w:rPr>
        <w:t>幼兒父、母或監護人於領取照顧該名幼兒之育嬰留職停薪津貼期間。</w:t>
      </w:r>
    </w:p>
    <w:p w:rsidR="00590570" w:rsidRDefault="00590570" w:rsidP="00C7074F">
      <w:pPr>
        <w:pStyle w:val="a8"/>
        <w:numPr>
          <w:ilvl w:val="0"/>
          <w:numId w:val="5"/>
        </w:numPr>
        <w:spacing w:line="440" w:lineRule="exact"/>
        <w:rPr>
          <w:rFonts w:ascii="標楷體" w:eastAsia="標楷體" w:hAnsi="標楷體"/>
          <w:bCs/>
          <w:sz w:val="28"/>
          <w:szCs w:val="28"/>
        </w:rPr>
      </w:pPr>
      <w:r>
        <w:rPr>
          <w:rFonts w:ascii="標楷體" w:eastAsia="標楷體" w:hAnsi="標楷體"/>
          <w:bCs/>
          <w:sz w:val="28"/>
          <w:szCs w:val="28"/>
        </w:rPr>
        <w:t>幼兒就讀於公立幼兒園、非營利幼兒園、社區(部落)互助教保服務中心、特殊學校或準公共幼兒園期間。</w:t>
      </w:r>
    </w:p>
    <w:p w:rsidR="00590570" w:rsidRDefault="00590570" w:rsidP="00C7074F">
      <w:pPr>
        <w:pStyle w:val="a8"/>
        <w:numPr>
          <w:ilvl w:val="0"/>
          <w:numId w:val="5"/>
        </w:numPr>
        <w:spacing w:line="440" w:lineRule="exact"/>
        <w:rPr>
          <w:rFonts w:ascii="標楷體" w:eastAsia="標楷體" w:hAnsi="標楷體"/>
          <w:bCs/>
          <w:sz w:val="28"/>
          <w:szCs w:val="28"/>
        </w:rPr>
      </w:pPr>
      <w:r>
        <w:rPr>
          <w:rFonts w:ascii="標楷體" w:eastAsia="標楷體" w:hAnsi="標楷體"/>
          <w:bCs/>
          <w:sz w:val="28"/>
          <w:szCs w:val="28"/>
        </w:rPr>
        <w:t>幼兒經政府公費安置收容。</w:t>
      </w:r>
    </w:p>
    <w:p w:rsidR="00590570" w:rsidRDefault="00590570" w:rsidP="00C7074F">
      <w:pPr>
        <w:pStyle w:val="a8"/>
        <w:numPr>
          <w:ilvl w:val="3"/>
          <w:numId w:val="3"/>
        </w:numPr>
        <w:spacing w:line="440" w:lineRule="exact"/>
        <w:rPr>
          <w:rFonts w:ascii="標楷體" w:eastAsia="標楷體" w:hAnsi="標楷體"/>
          <w:bCs/>
          <w:sz w:val="28"/>
          <w:szCs w:val="28"/>
        </w:rPr>
      </w:pPr>
      <w:r>
        <w:rPr>
          <w:rFonts w:ascii="標楷體" w:eastAsia="標楷體" w:hAnsi="標楷體"/>
          <w:bCs/>
          <w:sz w:val="28"/>
          <w:szCs w:val="28"/>
        </w:rPr>
        <w:t>本津貼補助基準：</w:t>
      </w:r>
    </w:p>
    <w:p w:rsidR="00590570" w:rsidRDefault="00590570" w:rsidP="00C7074F">
      <w:pPr>
        <w:pStyle w:val="a8"/>
        <w:numPr>
          <w:ilvl w:val="0"/>
          <w:numId w:val="6"/>
        </w:numPr>
        <w:spacing w:line="440" w:lineRule="exact"/>
        <w:ind w:left="2342"/>
        <w:rPr>
          <w:rFonts w:ascii="標楷體" w:eastAsia="標楷體" w:hAnsi="標楷體"/>
          <w:bCs/>
          <w:sz w:val="28"/>
          <w:szCs w:val="28"/>
        </w:rPr>
      </w:pPr>
      <w:r>
        <w:rPr>
          <w:rFonts w:ascii="標楷體" w:eastAsia="標楷體" w:hAnsi="標楷體"/>
          <w:bCs/>
          <w:sz w:val="28"/>
          <w:szCs w:val="28"/>
        </w:rPr>
        <w:t>幼兒每人每月補助新臺幣2,500元。但幼兒為第3名以上子女者，每人每月增加補助1,000元。</w:t>
      </w:r>
    </w:p>
    <w:p w:rsidR="00590570" w:rsidRDefault="00590570" w:rsidP="00C7074F">
      <w:pPr>
        <w:pStyle w:val="a8"/>
        <w:numPr>
          <w:ilvl w:val="0"/>
          <w:numId w:val="6"/>
        </w:numPr>
        <w:spacing w:line="440" w:lineRule="exact"/>
        <w:rPr>
          <w:rFonts w:ascii="標楷體" w:eastAsia="標楷體" w:hAnsi="標楷體"/>
          <w:bCs/>
          <w:sz w:val="28"/>
          <w:szCs w:val="28"/>
        </w:rPr>
      </w:pPr>
      <w:r>
        <w:rPr>
          <w:rFonts w:ascii="標楷體" w:eastAsia="標楷體" w:hAnsi="標楷體"/>
          <w:bCs/>
          <w:sz w:val="28"/>
          <w:szCs w:val="28"/>
        </w:rPr>
        <w:t>以月為核算單位。</w:t>
      </w:r>
    </w:p>
    <w:p w:rsidR="00590570" w:rsidRDefault="00590570" w:rsidP="00C7074F">
      <w:pPr>
        <w:pStyle w:val="a8"/>
        <w:numPr>
          <w:ilvl w:val="0"/>
          <w:numId w:val="6"/>
        </w:numPr>
        <w:spacing w:line="440" w:lineRule="exact"/>
        <w:rPr>
          <w:rFonts w:ascii="標楷體" w:eastAsia="標楷體" w:hAnsi="標楷體"/>
          <w:bCs/>
          <w:sz w:val="28"/>
          <w:szCs w:val="28"/>
        </w:rPr>
      </w:pPr>
      <w:r>
        <w:rPr>
          <w:rFonts w:ascii="標楷體" w:eastAsia="標楷體" w:hAnsi="標楷體"/>
          <w:bCs/>
          <w:sz w:val="28"/>
          <w:szCs w:val="28"/>
        </w:rPr>
        <w:t>中途入(離)公立幼兒園、非營利幼兒園、社區(部落)互助教保服務中心、特殊學校或準公共幼兒園，以入(離)園當日起計；當月就讀日數15日以下者，依第1款核予補助；逾15日者，當月不予補助。</w:t>
      </w:r>
    </w:p>
    <w:p w:rsidR="00590570" w:rsidRDefault="00590570" w:rsidP="00C7074F">
      <w:pPr>
        <w:pStyle w:val="a8"/>
        <w:numPr>
          <w:ilvl w:val="3"/>
          <w:numId w:val="3"/>
        </w:numPr>
        <w:spacing w:line="440" w:lineRule="exact"/>
        <w:rPr>
          <w:rFonts w:ascii="標楷體" w:eastAsia="標楷體" w:hAnsi="標楷體"/>
          <w:bCs/>
          <w:sz w:val="28"/>
          <w:szCs w:val="28"/>
        </w:rPr>
      </w:pPr>
      <w:r>
        <w:rPr>
          <w:rFonts w:ascii="標楷體" w:eastAsia="標楷體" w:hAnsi="標楷體"/>
          <w:bCs/>
          <w:sz w:val="28"/>
          <w:szCs w:val="28"/>
        </w:rPr>
        <w:t>本津貼補助自中華民國108年8月1日起算2個月內申請者，得追溯自108年8月起補助。</w:t>
      </w:r>
    </w:p>
    <w:p w:rsidR="00590570" w:rsidRDefault="00590570" w:rsidP="00C7074F">
      <w:pPr>
        <w:pStyle w:val="a8"/>
        <w:numPr>
          <w:ilvl w:val="3"/>
          <w:numId w:val="3"/>
        </w:numPr>
        <w:spacing w:line="440" w:lineRule="exact"/>
        <w:rPr>
          <w:rFonts w:ascii="標楷體" w:eastAsia="標楷體" w:hAnsi="標楷體"/>
          <w:bCs/>
          <w:sz w:val="28"/>
          <w:szCs w:val="28"/>
        </w:rPr>
      </w:pPr>
      <w:r>
        <w:rPr>
          <w:rFonts w:ascii="標楷體" w:eastAsia="標楷體" w:hAnsi="標楷體"/>
          <w:bCs/>
          <w:sz w:val="28"/>
          <w:szCs w:val="28"/>
        </w:rPr>
        <w:t>如有教育部補助地方政府發放2至4歲幼兒育兒津貼相關問題詢問，請洽臺北市政府教育局學前教育科(詢問電話:1999轉6387-6389)。</w:t>
      </w:r>
    </w:p>
    <w:p w:rsidR="00590570" w:rsidRDefault="00590570" w:rsidP="00C7074F">
      <w:pPr>
        <w:pStyle w:val="a8"/>
        <w:numPr>
          <w:ilvl w:val="2"/>
          <w:numId w:val="3"/>
        </w:numPr>
        <w:spacing w:line="440" w:lineRule="exact"/>
      </w:pPr>
      <w:r>
        <w:rPr>
          <w:rFonts w:ascii="標楷體" w:eastAsia="標楷體" w:hAnsi="標楷體"/>
          <w:bCs/>
          <w:sz w:val="28"/>
          <w:szCs w:val="28"/>
        </w:rPr>
        <w:t>育有未滿二歲兒童育兒津貼：</w:t>
      </w:r>
    </w:p>
    <w:p w:rsidR="00590570" w:rsidRDefault="00590570" w:rsidP="00C7074F">
      <w:pPr>
        <w:pStyle w:val="a8"/>
        <w:numPr>
          <w:ilvl w:val="3"/>
          <w:numId w:val="3"/>
        </w:numPr>
        <w:spacing w:line="440" w:lineRule="exact"/>
        <w:rPr>
          <w:rFonts w:ascii="標楷體" w:eastAsia="標楷體" w:hAnsi="標楷體"/>
          <w:bCs/>
          <w:sz w:val="28"/>
          <w:szCs w:val="28"/>
        </w:rPr>
      </w:pPr>
      <w:r>
        <w:rPr>
          <w:rFonts w:ascii="標楷體" w:eastAsia="標楷體" w:hAnsi="標楷體"/>
          <w:bCs/>
          <w:sz w:val="28"/>
          <w:szCs w:val="28"/>
        </w:rPr>
        <w:t>兒童符合「育有未滿二歲兒童育兒津貼」領取資格且為第3名以上子女，檢附第3名以上子女證明文件，該名兒童津貼每月加發1,000元。</w:t>
      </w:r>
    </w:p>
    <w:p w:rsidR="00590570" w:rsidRDefault="00590570" w:rsidP="00C7074F">
      <w:pPr>
        <w:pStyle w:val="a8"/>
        <w:numPr>
          <w:ilvl w:val="3"/>
          <w:numId w:val="3"/>
        </w:numPr>
        <w:spacing w:line="440" w:lineRule="exact"/>
        <w:rPr>
          <w:rFonts w:ascii="標楷體" w:eastAsia="標楷體" w:hAnsi="標楷體"/>
          <w:bCs/>
          <w:sz w:val="28"/>
          <w:szCs w:val="28"/>
        </w:rPr>
      </w:pPr>
      <w:r>
        <w:rPr>
          <w:rFonts w:ascii="標楷體" w:eastAsia="標楷體" w:hAnsi="標楷體"/>
          <w:bCs/>
          <w:sz w:val="28"/>
          <w:szCs w:val="28"/>
        </w:rPr>
        <w:t>「育有未滿二歲兒童育兒津貼」、「教育部補助地方政府發放2至4歲幼兒育兒津貼」與「臺北市育兒津貼」屬同性質生活類津貼，僅能擇一領取。</w:t>
      </w:r>
    </w:p>
    <w:p w:rsidR="00590570" w:rsidRDefault="00590570" w:rsidP="00C7074F">
      <w:pPr>
        <w:pStyle w:val="a8"/>
        <w:numPr>
          <w:ilvl w:val="3"/>
          <w:numId w:val="3"/>
        </w:numPr>
        <w:spacing w:line="440" w:lineRule="exact"/>
        <w:rPr>
          <w:rFonts w:ascii="標楷體" w:eastAsia="標楷體" w:hAnsi="標楷體"/>
          <w:bCs/>
          <w:sz w:val="28"/>
          <w:szCs w:val="28"/>
        </w:rPr>
      </w:pPr>
      <w:r>
        <w:rPr>
          <w:rFonts w:ascii="標楷體" w:eastAsia="標楷體" w:hAnsi="標楷體"/>
          <w:bCs/>
          <w:sz w:val="28"/>
          <w:szCs w:val="28"/>
        </w:rPr>
        <w:t>有關衛福部托育公共化或準公共化服務補助(托育補助)、臺北市友善托育補助及臺北市協力照顧補助相關問題詢問，請洽臺北市政府社會局婦女福利及兒童托育科(詢問電話:1999轉1622-1625)。</w:t>
      </w:r>
    </w:p>
    <w:p w:rsidR="00590570" w:rsidRDefault="00590570" w:rsidP="00C7074F">
      <w:pPr>
        <w:numPr>
          <w:ilvl w:val="1"/>
          <w:numId w:val="3"/>
        </w:numPr>
        <w:spacing w:line="440" w:lineRule="exact"/>
      </w:pPr>
      <w:r>
        <w:rPr>
          <w:rFonts w:ascii="標楷體" w:eastAsia="標楷體" w:hAnsi="標楷體"/>
          <w:bCs/>
          <w:sz w:val="28"/>
          <w:szCs w:val="28"/>
        </w:rPr>
        <w:t>臺北市優惠6歲以上未滿12歲兒童搭乘臺北捷運措施：</w:t>
      </w:r>
    </w:p>
    <w:p w:rsidR="00590570" w:rsidRDefault="00590570" w:rsidP="00C7074F">
      <w:pPr>
        <w:pStyle w:val="a8"/>
        <w:numPr>
          <w:ilvl w:val="2"/>
          <w:numId w:val="3"/>
        </w:numPr>
        <w:spacing w:line="440" w:lineRule="exact"/>
        <w:rPr>
          <w:rFonts w:ascii="標楷體" w:eastAsia="標楷體" w:hAnsi="標楷體"/>
          <w:bCs/>
          <w:sz w:val="28"/>
          <w:szCs w:val="28"/>
        </w:rPr>
      </w:pPr>
      <w:r>
        <w:rPr>
          <w:rFonts w:ascii="標楷體" w:eastAsia="標楷體" w:hAnsi="標楷體"/>
          <w:bCs/>
          <w:sz w:val="28"/>
          <w:szCs w:val="28"/>
        </w:rPr>
        <w:t>本市於107年1月實施「本市優惠6歲以上未滿12歲兒童搭乘捷運優惠措施」之政策，憑卡搭乘臺北捷運每趟車資可享單程票價之6折優惠，其車資由票卡自行儲值金額扣除。</w:t>
      </w:r>
    </w:p>
    <w:p w:rsidR="00590570" w:rsidRDefault="00590570" w:rsidP="00C7074F">
      <w:pPr>
        <w:pStyle w:val="a8"/>
        <w:numPr>
          <w:ilvl w:val="2"/>
          <w:numId w:val="3"/>
        </w:numPr>
        <w:spacing w:line="440" w:lineRule="exact"/>
      </w:pPr>
      <w:r>
        <w:rPr>
          <w:rFonts w:ascii="標楷體" w:eastAsia="標楷體" w:hAnsi="標楷體"/>
          <w:bCs/>
          <w:sz w:val="28"/>
          <w:szCs w:val="28"/>
        </w:rPr>
        <w:lastRenderedPageBreak/>
        <w:t>其認證方式係以數位學生證為主，無數位學生證且設籍於本市者向區公所申請辦理「兒童優惠卡」。</w:t>
      </w:r>
    </w:p>
    <w:p w:rsidR="00590570" w:rsidRDefault="00590570" w:rsidP="00C7074F">
      <w:pPr>
        <w:numPr>
          <w:ilvl w:val="1"/>
          <w:numId w:val="3"/>
        </w:numPr>
        <w:spacing w:line="440" w:lineRule="exact"/>
      </w:pPr>
      <w:r>
        <w:rPr>
          <w:rFonts w:ascii="標楷體" w:eastAsia="標楷體" w:hAnsi="標楷體"/>
          <w:sz w:val="28"/>
          <w:szCs w:val="28"/>
        </w:rPr>
        <w:t>強化社會安全網-急難紓困實施方案宣導：</w:t>
      </w:r>
    </w:p>
    <w:p w:rsidR="00590570" w:rsidRDefault="00590570" w:rsidP="00C7074F">
      <w:pPr>
        <w:pStyle w:val="a8"/>
        <w:numPr>
          <w:ilvl w:val="2"/>
          <w:numId w:val="3"/>
        </w:numPr>
        <w:spacing w:line="440" w:lineRule="exact"/>
        <w:rPr>
          <w:rFonts w:ascii="標楷體" w:eastAsia="標楷體" w:hAnsi="標楷體"/>
          <w:sz w:val="28"/>
          <w:szCs w:val="28"/>
        </w:rPr>
      </w:pPr>
      <w:r>
        <w:rPr>
          <w:rFonts w:ascii="標楷體" w:eastAsia="標楷體" w:hAnsi="標楷體"/>
          <w:sz w:val="28"/>
          <w:szCs w:val="28"/>
        </w:rPr>
        <w:t>衛福部108年1月28日函頒「強化社會安全網－急難紓困實施方案」，實施期程自函頒日起至109年12月31日止，原馬上關懷急難救助實施計畫及作業要點自前揭方案函頒日停止適用。</w:t>
      </w:r>
    </w:p>
    <w:p w:rsidR="00590570" w:rsidRDefault="00590570" w:rsidP="00C7074F">
      <w:pPr>
        <w:pStyle w:val="a8"/>
        <w:numPr>
          <w:ilvl w:val="2"/>
          <w:numId w:val="3"/>
        </w:numPr>
        <w:spacing w:line="440" w:lineRule="exact"/>
      </w:pPr>
      <w:r>
        <w:rPr>
          <w:rFonts w:ascii="標楷體" w:eastAsia="標楷體" w:hAnsi="標楷體"/>
          <w:sz w:val="28"/>
          <w:szCs w:val="28"/>
        </w:rPr>
        <w:t>若有里內居民有急難且生活陷困欲申請急難紓困實施方案：</w:t>
      </w:r>
    </w:p>
    <w:p w:rsidR="00590570" w:rsidRDefault="00590570" w:rsidP="00C7074F">
      <w:pPr>
        <w:pStyle w:val="a8"/>
        <w:numPr>
          <w:ilvl w:val="3"/>
          <w:numId w:val="3"/>
        </w:numPr>
        <w:spacing w:line="440" w:lineRule="exact"/>
        <w:rPr>
          <w:rFonts w:ascii="標楷體" w:eastAsia="標楷體" w:hAnsi="標楷體"/>
          <w:sz w:val="28"/>
          <w:szCs w:val="28"/>
        </w:rPr>
      </w:pPr>
      <w:r>
        <w:rPr>
          <w:rFonts w:ascii="標楷體" w:eastAsia="標楷體" w:hAnsi="標楷體"/>
          <w:sz w:val="28"/>
          <w:szCs w:val="28"/>
        </w:rPr>
        <w:t>協助確認急難事由及生活陷困(需審查家戶財產及所得)，急難事由可電洽社會課詢問。</w:t>
      </w:r>
    </w:p>
    <w:p w:rsidR="00590570" w:rsidRDefault="00590570" w:rsidP="00C7074F">
      <w:pPr>
        <w:pStyle w:val="a8"/>
        <w:numPr>
          <w:ilvl w:val="3"/>
          <w:numId w:val="3"/>
        </w:numPr>
        <w:spacing w:line="440" w:lineRule="exact"/>
        <w:rPr>
          <w:rFonts w:ascii="標楷體" w:eastAsia="標楷體" w:hAnsi="標楷體"/>
          <w:sz w:val="28"/>
          <w:szCs w:val="28"/>
        </w:rPr>
      </w:pPr>
      <w:r>
        <w:rPr>
          <w:rFonts w:ascii="標楷體" w:eastAsia="標楷體" w:hAnsi="標楷體"/>
          <w:sz w:val="28"/>
          <w:szCs w:val="28"/>
        </w:rPr>
        <w:t>最近3個月內發生急難事由及生活陷困，同一事由以申請1次限。</w:t>
      </w:r>
    </w:p>
    <w:p w:rsidR="00590570" w:rsidRDefault="00590570" w:rsidP="00C7074F">
      <w:pPr>
        <w:pStyle w:val="a8"/>
        <w:numPr>
          <w:ilvl w:val="3"/>
          <w:numId w:val="3"/>
        </w:numPr>
        <w:spacing w:line="440" w:lineRule="exact"/>
        <w:rPr>
          <w:rFonts w:ascii="標楷體" w:eastAsia="標楷體" w:hAnsi="標楷體"/>
          <w:sz w:val="28"/>
          <w:szCs w:val="28"/>
        </w:rPr>
      </w:pPr>
      <w:r>
        <w:rPr>
          <w:rFonts w:ascii="標楷體" w:eastAsia="標楷體" w:hAnsi="標楷體"/>
          <w:sz w:val="28"/>
          <w:szCs w:val="28"/>
        </w:rPr>
        <w:t>向居住地所在之區公所申請。</w:t>
      </w:r>
    </w:p>
    <w:p w:rsidR="00590570" w:rsidRDefault="00590570" w:rsidP="00C7074F">
      <w:pPr>
        <w:pStyle w:val="a8"/>
        <w:numPr>
          <w:ilvl w:val="3"/>
          <w:numId w:val="3"/>
        </w:numPr>
        <w:spacing w:line="440" w:lineRule="exact"/>
        <w:rPr>
          <w:rFonts w:ascii="標楷體" w:eastAsia="標楷體" w:hAnsi="標楷體"/>
          <w:sz w:val="28"/>
          <w:szCs w:val="28"/>
        </w:rPr>
      </w:pPr>
      <w:r>
        <w:rPr>
          <w:rFonts w:ascii="標楷體" w:eastAsia="標楷體" w:hAnsi="標楷體"/>
          <w:sz w:val="28"/>
          <w:szCs w:val="28"/>
        </w:rPr>
        <w:t>急難事由如下：</w:t>
      </w:r>
    </w:p>
    <w:p w:rsidR="00590570" w:rsidRDefault="00590570" w:rsidP="00C7074F">
      <w:pPr>
        <w:pStyle w:val="a8"/>
        <w:numPr>
          <w:ilvl w:val="0"/>
          <w:numId w:val="7"/>
        </w:numPr>
        <w:spacing w:line="440" w:lineRule="exact"/>
        <w:rPr>
          <w:rFonts w:ascii="標楷體" w:eastAsia="標楷體" w:hAnsi="標楷體"/>
          <w:sz w:val="28"/>
          <w:szCs w:val="28"/>
        </w:rPr>
      </w:pPr>
      <w:r>
        <w:rPr>
          <w:rFonts w:ascii="標楷體" w:eastAsia="標楷體" w:hAnsi="標楷體"/>
          <w:sz w:val="28"/>
          <w:szCs w:val="28"/>
        </w:rPr>
        <w:t>死亡：主要負擔家計者戶內人口死亡，無力負擔喪葬費用，未領取相關社會保險給付或已申請但尚未領取。</w:t>
      </w:r>
    </w:p>
    <w:p w:rsidR="00590570" w:rsidRDefault="00590570" w:rsidP="00C7074F">
      <w:pPr>
        <w:pStyle w:val="a8"/>
        <w:numPr>
          <w:ilvl w:val="0"/>
          <w:numId w:val="7"/>
        </w:numPr>
        <w:spacing w:line="440" w:lineRule="exact"/>
        <w:rPr>
          <w:rFonts w:ascii="標楷體" w:eastAsia="標楷體" w:hAnsi="標楷體"/>
          <w:sz w:val="28"/>
          <w:szCs w:val="28"/>
        </w:rPr>
      </w:pPr>
      <w:r>
        <w:rPr>
          <w:rFonts w:ascii="標楷體" w:eastAsia="標楷體" w:hAnsi="標楷體"/>
          <w:sz w:val="28"/>
          <w:szCs w:val="28"/>
        </w:rPr>
        <w:t>失蹤：警察機關發給失蹤證明之失蹤發生日3個月內。</w:t>
      </w:r>
    </w:p>
    <w:p w:rsidR="00590570" w:rsidRDefault="00590570" w:rsidP="00C7074F">
      <w:pPr>
        <w:pStyle w:val="a8"/>
        <w:numPr>
          <w:ilvl w:val="0"/>
          <w:numId w:val="7"/>
        </w:numPr>
        <w:spacing w:line="440" w:lineRule="exact"/>
        <w:rPr>
          <w:rFonts w:ascii="標楷體" w:eastAsia="標楷體" w:hAnsi="標楷體"/>
          <w:sz w:val="28"/>
          <w:szCs w:val="28"/>
        </w:rPr>
      </w:pPr>
      <w:r>
        <w:rPr>
          <w:rFonts w:ascii="標楷體" w:eastAsia="標楷體" w:hAnsi="標楷體"/>
          <w:sz w:val="28"/>
          <w:szCs w:val="28"/>
        </w:rPr>
        <w:t>罹患重傷病：需1個月以上治療且無法工作/重大傷病卡。</w:t>
      </w:r>
    </w:p>
    <w:p w:rsidR="00590570" w:rsidRDefault="00590570" w:rsidP="00C7074F">
      <w:pPr>
        <w:pStyle w:val="a8"/>
        <w:numPr>
          <w:ilvl w:val="0"/>
          <w:numId w:val="7"/>
        </w:numPr>
        <w:spacing w:line="440" w:lineRule="exact"/>
        <w:rPr>
          <w:rFonts w:ascii="標楷體" w:eastAsia="標楷體" w:hAnsi="標楷體"/>
          <w:sz w:val="28"/>
          <w:szCs w:val="28"/>
        </w:rPr>
      </w:pPr>
      <w:r>
        <w:rPr>
          <w:rFonts w:ascii="標楷體" w:eastAsia="標楷體" w:hAnsi="標楷體"/>
          <w:sz w:val="28"/>
          <w:szCs w:val="28"/>
        </w:rPr>
        <w:t>失業：非自願性失業或為照顧1個月以上治療之親屬致無法工作之臨時性失業。</w:t>
      </w:r>
    </w:p>
    <w:p w:rsidR="00590570" w:rsidRDefault="00590570" w:rsidP="00C7074F">
      <w:pPr>
        <w:pStyle w:val="a8"/>
        <w:numPr>
          <w:ilvl w:val="0"/>
          <w:numId w:val="7"/>
        </w:numPr>
        <w:spacing w:line="440" w:lineRule="exact"/>
        <w:rPr>
          <w:rFonts w:ascii="標楷體" w:eastAsia="標楷體" w:hAnsi="標楷體"/>
          <w:sz w:val="28"/>
          <w:szCs w:val="28"/>
        </w:rPr>
      </w:pPr>
      <w:r>
        <w:rPr>
          <w:rFonts w:ascii="標楷體" w:eastAsia="標楷體" w:hAnsi="標楷體"/>
          <w:sz w:val="28"/>
          <w:szCs w:val="28"/>
        </w:rPr>
        <w:t>其他原因無法工作：失業民眾最近1個月內有求職登記但尚未就業。</w:t>
      </w:r>
    </w:p>
    <w:p w:rsidR="00590570" w:rsidRDefault="00590570" w:rsidP="00C7074F">
      <w:pPr>
        <w:pStyle w:val="a8"/>
        <w:numPr>
          <w:ilvl w:val="0"/>
          <w:numId w:val="7"/>
        </w:numPr>
        <w:spacing w:line="440" w:lineRule="exact"/>
        <w:rPr>
          <w:rFonts w:ascii="標楷體" w:eastAsia="標楷體" w:hAnsi="標楷體"/>
          <w:sz w:val="28"/>
          <w:szCs w:val="28"/>
        </w:rPr>
      </w:pPr>
      <w:r>
        <w:rPr>
          <w:rFonts w:ascii="標楷體" w:eastAsia="標楷體" w:hAnsi="標楷體"/>
          <w:sz w:val="28"/>
          <w:szCs w:val="28"/>
        </w:rPr>
        <w:t>其他變故：遭遇天災、財務或生財工具毀損、離婚、遭扶養人遺棄，無法獲得任何補助、救助等。</w:t>
      </w:r>
    </w:p>
    <w:p w:rsidR="00590570" w:rsidRDefault="00590570" w:rsidP="00C7074F">
      <w:pPr>
        <w:numPr>
          <w:ilvl w:val="1"/>
          <w:numId w:val="3"/>
        </w:numPr>
        <w:spacing w:line="440" w:lineRule="exact"/>
      </w:pPr>
      <w:r>
        <w:rPr>
          <w:rFonts w:ascii="標楷體" w:eastAsia="標楷體" w:hAnsi="標楷體"/>
          <w:bCs/>
          <w:sz w:val="28"/>
          <w:szCs w:val="28"/>
        </w:rPr>
        <w:t>家暴、老人保護、兒少保護及高風險家庭宣導：</w:t>
      </w:r>
    </w:p>
    <w:p w:rsidR="00590570" w:rsidRDefault="00590570" w:rsidP="00590570">
      <w:pPr>
        <w:spacing w:line="440" w:lineRule="exact"/>
        <w:ind w:left="960"/>
      </w:pPr>
      <w:r>
        <w:rPr>
          <w:rFonts w:ascii="標楷體" w:eastAsia="標楷體" w:hAnsi="標楷體"/>
          <w:bCs/>
          <w:sz w:val="28"/>
          <w:szCs w:val="28"/>
        </w:rPr>
        <w:t xml:space="preserve">   里幹事知悉里內有家暴、老人保護、兒少保護及高風險家庭案件</w:t>
      </w:r>
    </w:p>
    <w:p w:rsidR="00590570" w:rsidRDefault="00590570" w:rsidP="00C7074F">
      <w:pPr>
        <w:pStyle w:val="a8"/>
        <w:numPr>
          <w:ilvl w:val="2"/>
          <w:numId w:val="3"/>
        </w:numPr>
        <w:spacing w:line="440" w:lineRule="exact"/>
      </w:pPr>
      <w:r>
        <w:rPr>
          <w:rFonts w:ascii="標楷體" w:eastAsia="標楷體" w:hAnsi="標楷體" w:cs="Arial"/>
          <w:sz w:val="28"/>
          <w:szCs w:val="28"/>
        </w:rPr>
        <w:t>線上通報：請至「關懷e起來」</w:t>
      </w:r>
      <w:r>
        <w:rPr>
          <w:rFonts w:ascii="標楷體" w:eastAsia="標楷體" w:hAnsi="標楷體" w:cs="Arial"/>
          <w:sz w:val="22"/>
        </w:rPr>
        <w:t>(網址https://ecare.mohw.gov.tw)</w:t>
      </w:r>
      <w:r>
        <w:rPr>
          <w:rFonts w:ascii="標楷體" w:eastAsia="標楷體" w:hAnsi="標楷體" w:cs="Arial"/>
          <w:sz w:val="28"/>
          <w:szCs w:val="28"/>
        </w:rPr>
        <w:t xml:space="preserve"> 進行線上通報，家內有未成年子女目睹家庭暴力請於通報表註記。</w:t>
      </w:r>
    </w:p>
    <w:p w:rsidR="00590570" w:rsidRDefault="00590570" w:rsidP="00C7074F">
      <w:pPr>
        <w:pStyle w:val="a8"/>
        <w:numPr>
          <w:ilvl w:val="2"/>
          <w:numId w:val="3"/>
        </w:numPr>
        <w:spacing w:line="440" w:lineRule="exact"/>
      </w:pPr>
      <w:r>
        <w:rPr>
          <w:rFonts w:ascii="標楷體" w:eastAsia="標楷體" w:hAnsi="標楷體" w:cs="Arial"/>
          <w:sz w:val="28"/>
          <w:szCs w:val="28"/>
        </w:rPr>
        <w:t>電話通報：臺北市家庭暴力暨性侵害防治中心(2361-5295分機226、傳真2361-5290)、臺北市政府社會局社工科(2720-6528)。</w:t>
      </w:r>
    </w:p>
    <w:p w:rsidR="00590570" w:rsidRDefault="00590570" w:rsidP="00C7074F">
      <w:pPr>
        <w:pStyle w:val="a8"/>
        <w:numPr>
          <w:ilvl w:val="2"/>
          <w:numId w:val="3"/>
        </w:numPr>
        <w:spacing w:line="440" w:lineRule="exact"/>
      </w:pPr>
      <w:r>
        <w:rPr>
          <w:rFonts w:ascii="標楷體" w:eastAsia="標楷體" w:hAnsi="標楷體" w:cs="Arial"/>
          <w:sz w:val="28"/>
          <w:szCs w:val="28"/>
        </w:rPr>
        <w:t>若為緊急案件或有公共危險之虞等立即性危險，請直接撥打110報案，由警政機關勤務指揮中心啟動緊急救援機制，以掌握救援的時效性。</w:t>
      </w:r>
    </w:p>
    <w:p w:rsidR="00590570" w:rsidRDefault="00590570" w:rsidP="00C7074F">
      <w:pPr>
        <w:pStyle w:val="a8"/>
        <w:numPr>
          <w:ilvl w:val="2"/>
          <w:numId w:val="3"/>
        </w:numPr>
        <w:spacing w:line="440" w:lineRule="exact"/>
      </w:pPr>
      <w:r>
        <w:rPr>
          <w:rFonts w:ascii="標楷體" w:eastAsia="標楷體" w:hAnsi="標楷體" w:cs="Arial"/>
          <w:sz w:val="28"/>
          <w:szCs w:val="28"/>
        </w:rPr>
        <w:t>涉有自殺防治案件，請併通報本市自殺防治中心(1999轉8858)。</w:t>
      </w:r>
    </w:p>
    <w:p w:rsidR="00590570" w:rsidRDefault="00590570" w:rsidP="00C7074F">
      <w:pPr>
        <w:numPr>
          <w:ilvl w:val="1"/>
          <w:numId w:val="3"/>
        </w:numPr>
        <w:spacing w:line="440" w:lineRule="exact"/>
      </w:pPr>
      <w:r>
        <w:rPr>
          <w:rFonts w:ascii="標楷體" w:eastAsia="標楷體" w:hAnsi="標楷體" w:cs="Arial"/>
          <w:sz w:val="28"/>
          <w:szCs w:val="28"/>
        </w:rPr>
        <w:t>鄰長身分加保(健保)須知：為保障鄰長的健保權益，有關鄰長加保注意事項說明如下：</w:t>
      </w:r>
    </w:p>
    <w:p w:rsidR="00590570" w:rsidRDefault="00590570" w:rsidP="00C7074F">
      <w:pPr>
        <w:pStyle w:val="a8"/>
        <w:numPr>
          <w:ilvl w:val="2"/>
          <w:numId w:val="3"/>
        </w:numPr>
        <w:spacing w:line="440" w:lineRule="exact"/>
        <w:rPr>
          <w:rFonts w:ascii="標楷體" w:eastAsia="標楷體" w:hAnsi="標楷體" w:cs="Arial"/>
          <w:sz w:val="28"/>
          <w:szCs w:val="28"/>
        </w:rPr>
      </w:pPr>
      <w:r>
        <w:rPr>
          <w:rFonts w:ascii="標楷體" w:eastAsia="標楷體" w:hAnsi="標楷體" w:cs="Arial"/>
          <w:sz w:val="28"/>
          <w:szCs w:val="28"/>
        </w:rPr>
        <w:lastRenderedPageBreak/>
        <w:t>被保險人(鄰長)如有在公司行號或工、農、漁會投保者，則不得依鄰長身分加保。(除非鄰長是以眷屬身分依附加保，則可以選擇是否要轉出以鄰長身分加保）。</w:t>
      </w:r>
    </w:p>
    <w:p w:rsidR="00590570" w:rsidRDefault="00590570" w:rsidP="00C7074F">
      <w:pPr>
        <w:pStyle w:val="a8"/>
        <w:numPr>
          <w:ilvl w:val="2"/>
          <w:numId w:val="3"/>
        </w:numPr>
        <w:spacing w:line="440" w:lineRule="exact"/>
      </w:pPr>
      <w:r>
        <w:rPr>
          <w:rFonts w:ascii="標楷體" w:eastAsia="標楷體" w:hAnsi="標楷體" w:cs="Arial"/>
          <w:sz w:val="28"/>
          <w:szCs w:val="28"/>
        </w:rPr>
        <w:t>投保鄰長保費108年1月1日起調整為537元。投保第六類地區人口每人每月保費749元(眷屬亦同)。</w:t>
      </w:r>
    </w:p>
    <w:p w:rsidR="00590570" w:rsidRDefault="00590570" w:rsidP="00C7074F">
      <w:pPr>
        <w:pStyle w:val="a8"/>
        <w:numPr>
          <w:ilvl w:val="2"/>
          <w:numId w:val="3"/>
        </w:numPr>
        <w:spacing w:line="440" w:lineRule="exact"/>
      </w:pPr>
      <w:r>
        <w:rPr>
          <w:rFonts w:ascii="標楷體" w:eastAsia="標楷體" w:hAnsi="標楷體" w:cs="Arial"/>
          <w:sz w:val="28"/>
          <w:szCs w:val="28"/>
        </w:rPr>
        <w:t>如投保公民營事業機構受僱者，按投保薪資核算保費。</w:t>
      </w:r>
    </w:p>
    <w:p w:rsidR="00590570" w:rsidRDefault="00590570" w:rsidP="00C7074F">
      <w:pPr>
        <w:pStyle w:val="a8"/>
        <w:numPr>
          <w:ilvl w:val="2"/>
          <w:numId w:val="3"/>
        </w:numPr>
        <w:spacing w:line="440" w:lineRule="exact"/>
      </w:pPr>
      <w:r>
        <w:rPr>
          <w:rFonts w:ascii="標楷體" w:eastAsia="標楷體" w:hAnsi="標楷體" w:cs="Arial"/>
          <w:sz w:val="28"/>
          <w:szCs w:val="28"/>
        </w:rPr>
        <w:t>可透過里辦公處代辦加保，需提供：</w:t>
      </w:r>
    </w:p>
    <w:p w:rsidR="00590570" w:rsidRDefault="00590570" w:rsidP="00590570">
      <w:pPr>
        <w:pStyle w:val="a8"/>
        <w:spacing w:line="440" w:lineRule="exact"/>
        <w:ind w:left="1247"/>
        <w:rPr>
          <w:rFonts w:ascii="標楷體" w:eastAsia="標楷體" w:hAnsi="標楷體" w:cs="Arial"/>
          <w:sz w:val="28"/>
          <w:szCs w:val="28"/>
        </w:rPr>
      </w:pPr>
      <w:r>
        <w:rPr>
          <w:rFonts w:ascii="標楷體" w:eastAsia="標楷體" w:hAnsi="標楷體" w:cs="Arial"/>
          <w:sz w:val="28"/>
          <w:szCs w:val="28"/>
        </w:rPr>
        <w:t>本人(眷屬)身分證影本(或戶口名簿影本)。</w:t>
      </w:r>
    </w:p>
    <w:p w:rsidR="00590570" w:rsidRDefault="00590570" w:rsidP="00590570">
      <w:pPr>
        <w:pStyle w:val="a8"/>
        <w:spacing w:line="440" w:lineRule="exact"/>
        <w:ind w:left="1247"/>
      </w:pPr>
      <w:r>
        <w:rPr>
          <w:rFonts w:ascii="標楷體" w:eastAsia="標楷體" w:hAnsi="標楷體" w:cs="Arial"/>
          <w:sz w:val="28"/>
          <w:szCs w:val="28"/>
        </w:rPr>
        <w:t xml:space="preserve">原投保單位健保轉出表。如有年滿20歲眷屬依附加保則需提供在學學生證。（洽詢電話：27239777轉676 社會課 </w:t>
      </w:r>
      <w:r>
        <w:rPr>
          <w:rFonts w:ascii="標楷體" w:eastAsia="標楷體" w:hAnsi="標楷體"/>
          <w:sz w:val="30"/>
          <w:szCs w:val="30"/>
        </w:rPr>
        <w:t>廖小姐</w:t>
      </w:r>
      <w:r>
        <w:rPr>
          <w:rFonts w:ascii="標楷體" w:eastAsia="標楷體" w:hAnsi="標楷體" w:cs="Arial"/>
          <w:sz w:val="28"/>
          <w:szCs w:val="28"/>
        </w:rPr>
        <w:t>）</w:t>
      </w:r>
    </w:p>
    <w:p w:rsidR="00590570" w:rsidRDefault="00590570" w:rsidP="00C7074F">
      <w:pPr>
        <w:numPr>
          <w:ilvl w:val="1"/>
          <w:numId w:val="3"/>
        </w:numPr>
        <w:spacing w:line="440" w:lineRule="exact"/>
      </w:pPr>
      <w:r>
        <w:rPr>
          <w:rFonts w:ascii="標楷體" w:eastAsia="標楷體" w:hAnsi="標楷體" w:cs="Arial"/>
          <w:sz w:val="28"/>
          <w:szCs w:val="28"/>
        </w:rPr>
        <w:t>老人健保補助：</w:t>
      </w:r>
    </w:p>
    <w:p w:rsidR="00590570" w:rsidRDefault="00590570" w:rsidP="00C7074F">
      <w:pPr>
        <w:pStyle w:val="a8"/>
        <w:numPr>
          <w:ilvl w:val="2"/>
          <w:numId w:val="3"/>
        </w:numPr>
        <w:spacing w:line="440" w:lineRule="exact"/>
        <w:rPr>
          <w:rFonts w:ascii="標楷體" w:eastAsia="標楷體" w:hAnsi="標楷體" w:cs="Arial"/>
          <w:sz w:val="28"/>
          <w:szCs w:val="28"/>
        </w:rPr>
      </w:pPr>
      <w:r>
        <w:rPr>
          <w:rFonts w:ascii="標楷體" w:eastAsia="標楷體" w:hAnsi="標楷體" w:cs="Arial"/>
          <w:sz w:val="28"/>
          <w:szCs w:val="28"/>
        </w:rPr>
        <w:t>補助對象如下：</w:t>
      </w:r>
    </w:p>
    <w:p w:rsidR="00590570" w:rsidRDefault="00590570" w:rsidP="00C7074F">
      <w:pPr>
        <w:pStyle w:val="a8"/>
        <w:numPr>
          <w:ilvl w:val="3"/>
          <w:numId w:val="3"/>
        </w:numPr>
        <w:spacing w:line="440" w:lineRule="exact"/>
        <w:rPr>
          <w:rFonts w:ascii="標楷體" w:eastAsia="標楷體" w:hAnsi="標楷體" w:cs="Arial"/>
          <w:sz w:val="28"/>
          <w:szCs w:val="28"/>
        </w:rPr>
      </w:pPr>
      <w:r>
        <w:rPr>
          <w:rFonts w:ascii="標楷體" w:eastAsia="標楷體" w:hAnsi="標楷體" w:cs="Arial"/>
          <w:sz w:val="28"/>
          <w:szCs w:val="28"/>
        </w:rPr>
        <w:t>本市未滿70歲符合中低收入老人生活津貼發給辦法第2條第1項規定資格之老人。</w:t>
      </w:r>
    </w:p>
    <w:p w:rsidR="00590570" w:rsidRDefault="00590570" w:rsidP="00C7074F">
      <w:pPr>
        <w:pStyle w:val="a8"/>
        <w:numPr>
          <w:ilvl w:val="3"/>
          <w:numId w:val="3"/>
        </w:numPr>
        <w:spacing w:line="440" w:lineRule="exact"/>
        <w:rPr>
          <w:rFonts w:ascii="標楷體" w:eastAsia="標楷體" w:hAnsi="標楷體" w:cs="Arial"/>
          <w:sz w:val="28"/>
          <w:szCs w:val="28"/>
        </w:rPr>
      </w:pPr>
      <w:r>
        <w:rPr>
          <w:rFonts w:ascii="標楷體" w:eastAsia="標楷體" w:hAnsi="標楷體" w:cs="Arial"/>
          <w:sz w:val="28"/>
          <w:szCs w:val="28"/>
        </w:rPr>
        <w:t>其他符合下列各項規定之老人。</w:t>
      </w:r>
    </w:p>
    <w:p w:rsidR="00590570" w:rsidRDefault="00590570" w:rsidP="00C7074F">
      <w:pPr>
        <w:pStyle w:val="a8"/>
        <w:numPr>
          <w:ilvl w:val="0"/>
          <w:numId w:val="8"/>
        </w:numPr>
        <w:spacing w:line="440" w:lineRule="exact"/>
        <w:rPr>
          <w:rFonts w:ascii="標楷體" w:eastAsia="標楷體" w:hAnsi="標楷體" w:cs="新細明體"/>
          <w:kern w:val="0"/>
          <w:sz w:val="28"/>
          <w:szCs w:val="28"/>
        </w:rPr>
      </w:pPr>
      <w:r>
        <w:rPr>
          <w:rFonts w:ascii="標楷體" w:eastAsia="標楷體" w:hAnsi="標楷體" w:cs="新細明體"/>
          <w:kern w:val="0"/>
          <w:sz w:val="28"/>
          <w:szCs w:val="28"/>
        </w:rPr>
        <w:t>年滿65歲之老人或年滿55歲之原住民，且設籍並實際居住本市滿1年者（最近1年內居住國內天數需達183天）。</w:t>
      </w:r>
    </w:p>
    <w:p w:rsidR="00590570" w:rsidRDefault="00590570" w:rsidP="00C7074F">
      <w:pPr>
        <w:pStyle w:val="a8"/>
        <w:numPr>
          <w:ilvl w:val="0"/>
          <w:numId w:val="8"/>
        </w:numPr>
        <w:spacing w:line="440" w:lineRule="exact"/>
        <w:rPr>
          <w:rFonts w:ascii="標楷體" w:eastAsia="標楷體" w:hAnsi="標楷體" w:cs="新細明體"/>
          <w:kern w:val="0"/>
          <w:sz w:val="28"/>
          <w:szCs w:val="28"/>
        </w:rPr>
      </w:pPr>
      <w:r>
        <w:rPr>
          <w:rFonts w:ascii="標楷體" w:eastAsia="標楷體" w:hAnsi="標楷體" w:cs="新細明體"/>
          <w:kern w:val="0"/>
          <w:sz w:val="28"/>
          <w:szCs w:val="28"/>
        </w:rPr>
        <w:t>經稅捐稽徵機關核定之最近1年綜合所得總額合計未達申報標準或綜合所得稅稅率未達百分之20者。申報老人為受扶養人之納稅義務人有上開情事者，亦同。</w:t>
      </w:r>
    </w:p>
    <w:p w:rsidR="00590570" w:rsidRDefault="00590570" w:rsidP="00C7074F">
      <w:pPr>
        <w:pStyle w:val="a8"/>
        <w:numPr>
          <w:ilvl w:val="0"/>
          <w:numId w:val="8"/>
        </w:numPr>
        <w:spacing w:line="440" w:lineRule="exact"/>
        <w:rPr>
          <w:rFonts w:ascii="標楷體" w:eastAsia="標楷體" w:hAnsi="標楷體" w:cs="新細明體"/>
          <w:kern w:val="0"/>
          <w:sz w:val="28"/>
          <w:szCs w:val="28"/>
        </w:rPr>
      </w:pPr>
      <w:r>
        <w:rPr>
          <w:rFonts w:ascii="標楷體" w:eastAsia="標楷體" w:hAnsi="標楷體" w:cs="新細明體"/>
          <w:kern w:val="0"/>
          <w:sz w:val="28"/>
          <w:szCs w:val="28"/>
        </w:rPr>
        <w:t>未獲政府機關健保自付額之全額補助者。</w:t>
      </w:r>
    </w:p>
    <w:p w:rsidR="00590570" w:rsidRDefault="00590570" w:rsidP="00C7074F">
      <w:pPr>
        <w:pStyle w:val="a8"/>
        <w:numPr>
          <w:ilvl w:val="2"/>
          <w:numId w:val="3"/>
        </w:numPr>
        <w:spacing w:line="440" w:lineRule="exact"/>
      </w:pPr>
      <w:r>
        <w:rPr>
          <w:rFonts w:ascii="標楷體" w:eastAsia="標楷體" w:hAnsi="標楷體" w:cs="Arial"/>
          <w:sz w:val="28"/>
          <w:szCs w:val="28"/>
        </w:rPr>
        <w:t>補助額度：每人每月至多補助749元(中央健康保險署第六類保險對象自付額)，低於749元者核實補助。</w:t>
      </w:r>
    </w:p>
    <w:p w:rsidR="00590570" w:rsidRDefault="00590570" w:rsidP="00C7074F">
      <w:pPr>
        <w:pStyle w:val="a8"/>
        <w:numPr>
          <w:ilvl w:val="2"/>
          <w:numId w:val="3"/>
        </w:numPr>
        <w:spacing w:line="440" w:lineRule="exact"/>
      </w:pPr>
      <w:r>
        <w:rPr>
          <w:rFonts w:ascii="標楷體" w:eastAsia="標楷體" w:hAnsi="標楷體" w:cs="Arial"/>
          <w:sz w:val="28"/>
          <w:szCs w:val="28"/>
        </w:rPr>
        <w:t>申請恢復補助作業：因核定稅率或居住國內之時間不符補助資格，經社會局停止補助之受補助人，於符合補助資格後，得檢具相關證明文件向社會局申請恢復補助。申請恢復補助經審核通過後，自申請當月起恢復補助。</w:t>
      </w:r>
    </w:p>
    <w:p w:rsidR="00590570" w:rsidRDefault="00590570" w:rsidP="00C7074F">
      <w:pPr>
        <w:pStyle w:val="a8"/>
        <w:numPr>
          <w:ilvl w:val="2"/>
          <w:numId w:val="3"/>
        </w:numPr>
        <w:spacing w:line="440" w:lineRule="exact"/>
      </w:pPr>
      <w:r>
        <w:rPr>
          <w:rFonts w:ascii="標楷體" w:eastAsia="標楷體" w:hAnsi="標楷體" w:cs="Arial"/>
          <w:sz w:val="28"/>
          <w:szCs w:val="28"/>
        </w:rPr>
        <w:t>相關資料上社會局網站查詢，或以電話直撥市民當家熱線 1999(外縣市27208889)轉6966~6968，供民眾詢問。</w:t>
      </w:r>
    </w:p>
    <w:p w:rsidR="00590570" w:rsidRDefault="00590570" w:rsidP="00C7074F">
      <w:pPr>
        <w:numPr>
          <w:ilvl w:val="1"/>
          <w:numId w:val="3"/>
        </w:numPr>
        <w:spacing w:line="440" w:lineRule="exact"/>
      </w:pPr>
      <w:r>
        <w:rPr>
          <w:rFonts w:ascii="標楷體" w:eastAsia="標楷體" w:hAnsi="標楷體"/>
          <w:sz w:val="28"/>
          <w:szCs w:val="28"/>
        </w:rPr>
        <w:t>健保署於區公所推動「快捷代辦健保卡」模式已於107年6月15日停辦，改由「地區團保系統」網路受理申辦配套措施，請本所配合重要業務推動事宜如下：</w:t>
      </w:r>
    </w:p>
    <w:p w:rsidR="00590570" w:rsidRDefault="00590570" w:rsidP="00C7074F">
      <w:pPr>
        <w:pStyle w:val="a8"/>
        <w:numPr>
          <w:ilvl w:val="2"/>
          <w:numId w:val="3"/>
        </w:numPr>
        <w:spacing w:line="440" w:lineRule="exact"/>
        <w:rPr>
          <w:rFonts w:ascii="標楷體" w:eastAsia="標楷體" w:hAnsi="標楷體" w:cs="Arial"/>
          <w:sz w:val="28"/>
          <w:szCs w:val="28"/>
        </w:rPr>
      </w:pPr>
      <w:r>
        <w:rPr>
          <w:rFonts w:ascii="標楷體" w:eastAsia="標楷體" w:hAnsi="標楷體" w:cs="Arial"/>
          <w:sz w:val="28"/>
          <w:szCs w:val="28"/>
        </w:rPr>
        <w:t>健保署專案提供網路攝影機1台，並設置於社會課9號櫃台，俾臨櫃民眾申請健保卡時，提供免費拍照服務。</w:t>
      </w:r>
    </w:p>
    <w:p w:rsidR="00590570" w:rsidRDefault="00590570" w:rsidP="00C7074F">
      <w:pPr>
        <w:pStyle w:val="a8"/>
        <w:numPr>
          <w:ilvl w:val="2"/>
          <w:numId w:val="3"/>
        </w:numPr>
        <w:spacing w:line="440" w:lineRule="exact"/>
      </w:pPr>
      <w:r>
        <w:rPr>
          <w:rFonts w:ascii="標楷體" w:eastAsia="標楷體" w:hAnsi="標楷體" w:cs="Arial"/>
          <w:sz w:val="28"/>
          <w:szCs w:val="28"/>
        </w:rPr>
        <w:t>「健保卡有相片，就醫好方便」宣導單張(如附件)。</w:t>
      </w:r>
    </w:p>
    <w:p w:rsidR="00590570" w:rsidRDefault="00590570" w:rsidP="00C7074F">
      <w:pPr>
        <w:numPr>
          <w:ilvl w:val="1"/>
          <w:numId w:val="3"/>
        </w:numPr>
        <w:spacing w:line="440" w:lineRule="exact"/>
      </w:pPr>
      <w:r>
        <w:rPr>
          <w:rFonts w:ascii="標楷體" w:eastAsia="標楷體" w:hAnsi="標楷體"/>
          <w:sz w:val="28"/>
          <w:szCs w:val="28"/>
        </w:rPr>
        <w:lastRenderedPageBreak/>
        <w:t>國民年金保險宣導：</w:t>
      </w:r>
    </w:p>
    <w:p w:rsidR="00590570" w:rsidRDefault="00590570" w:rsidP="00C7074F">
      <w:pPr>
        <w:pStyle w:val="a8"/>
        <w:numPr>
          <w:ilvl w:val="2"/>
          <w:numId w:val="3"/>
        </w:numPr>
        <w:spacing w:line="440" w:lineRule="exact"/>
        <w:rPr>
          <w:rFonts w:ascii="標楷體" w:eastAsia="標楷體" w:hAnsi="標楷體"/>
          <w:sz w:val="28"/>
          <w:szCs w:val="28"/>
        </w:rPr>
      </w:pPr>
      <w:r>
        <w:rPr>
          <w:rFonts w:ascii="標楷體" w:eastAsia="標楷體" w:hAnsi="標楷體"/>
          <w:sz w:val="28"/>
          <w:szCs w:val="28"/>
        </w:rPr>
        <w:t>國保保險費設有10年補繳期限，自108年3月31日起，國民年金保險費「10年補繳期限」陸續屆滿，屆滿後即無法補繳，將直接影響被保險人之國保年資與給付權益。如果經濟困難一時無力繳費，可向勞保局申請分期繳納欠費，或拆成多張以月為單位之小額繳款單分次計息補繳減輕負擔。</w:t>
      </w:r>
    </w:p>
    <w:p w:rsidR="00590570" w:rsidRDefault="00590570" w:rsidP="00C7074F">
      <w:pPr>
        <w:pStyle w:val="a8"/>
        <w:numPr>
          <w:ilvl w:val="2"/>
          <w:numId w:val="3"/>
        </w:numPr>
        <w:spacing w:line="440" w:lineRule="exact"/>
      </w:pPr>
      <w:r>
        <w:rPr>
          <w:rFonts w:ascii="標楷體" w:eastAsia="標楷體" w:hAnsi="標楷體"/>
          <w:sz w:val="28"/>
          <w:szCs w:val="28"/>
        </w:rPr>
        <w:t>國民年金保險主要提供「老年年金給付」、「生育給付」、「身心障礙年金給付」、「遺屬年金給付」及「喪葬給付」五大給付保障，符合給付請領條件的人，不管參加國保有多久，都可以依規定請領給付。各項給付請領條件如下：</w:t>
      </w:r>
    </w:p>
    <w:p w:rsidR="00590570" w:rsidRDefault="00590570" w:rsidP="00C7074F">
      <w:pPr>
        <w:pStyle w:val="a8"/>
        <w:numPr>
          <w:ilvl w:val="3"/>
          <w:numId w:val="3"/>
        </w:numPr>
        <w:spacing w:line="440" w:lineRule="exact"/>
        <w:rPr>
          <w:rFonts w:ascii="標楷體" w:eastAsia="標楷體" w:hAnsi="標楷體"/>
          <w:sz w:val="28"/>
          <w:szCs w:val="28"/>
        </w:rPr>
      </w:pPr>
      <w:r>
        <w:rPr>
          <w:rFonts w:ascii="標楷體" w:eastAsia="標楷體" w:hAnsi="標楷體"/>
          <w:sz w:val="28"/>
          <w:szCs w:val="28"/>
        </w:rPr>
        <w:t>老年年金給付：曾經參加國民年金保險並依規定繳納保險費、累計保險年資的人，年滿65歲時都可以按月請領老年年金給付，並且領一輩子。</w:t>
      </w:r>
    </w:p>
    <w:p w:rsidR="00590570" w:rsidRDefault="00590570" w:rsidP="00C7074F">
      <w:pPr>
        <w:pStyle w:val="a8"/>
        <w:numPr>
          <w:ilvl w:val="3"/>
          <w:numId w:val="3"/>
        </w:numPr>
        <w:spacing w:line="440" w:lineRule="exact"/>
        <w:rPr>
          <w:rFonts w:ascii="標楷體" w:eastAsia="標楷體" w:hAnsi="標楷體"/>
          <w:sz w:val="28"/>
          <w:szCs w:val="28"/>
        </w:rPr>
      </w:pPr>
      <w:r>
        <w:rPr>
          <w:rFonts w:ascii="標楷體" w:eastAsia="標楷體" w:hAnsi="標楷體"/>
          <w:sz w:val="28"/>
          <w:szCs w:val="28"/>
        </w:rPr>
        <w:t>生育給付(100年7月1日施行)：在參加國民年金保險期間分娩或早產的女性被保險人，可以請領生育給付。</w:t>
      </w:r>
    </w:p>
    <w:p w:rsidR="00590570" w:rsidRDefault="00590570" w:rsidP="00C7074F">
      <w:pPr>
        <w:pStyle w:val="a8"/>
        <w:numPr>
          <w:ilvl w:val="3"/>
          <w:numId w:val="3"/>
        </w:numPr>
        <w:spacing w:line="440" w:lineRule="exact"/>
        <w:rPr>
          <w:rFonts w:ascii="標楷體" w:eastAsia="標楷體" w:hAnsi="標楷體"/>
          <w:sz w:val="28"/>
          <w:szCs w:val="28"/>
        </w:rPr>
      </w:pPr>
      <w:r>
        <w:rPr>
          <w:rFonts w:ascii="標楷體" w:eastAsia="標楷體" w:hAnsi="標楷體"/>
          <w:sz w:val="28"/>
          <w:szCs w:val="28"/>
        </w:rPr>
        <w:t>身心障礙年金給付：在參加國民年金保險期間發生重度以上身心障礙事故且領有身心障礙手冊或證明，並經評估無工作能力的被保險人，可以請領身心障礙年金給付。</w:t>
      </w:r>
    </w:p>
    <w:p w:rsidR="00590570" w:rsidRDefault="00590570" w:rsidP="00C7074F">
      <w:pPr>
        <w:pStyle w:val="a8"/>
        <w:numPr>
          <w:ilvl w:val="3"/>
          <w:numId w:val="3"/>
        </w:numPr>
        <w:spacing w:line="440" w:lineRule="exact"/>
        <w:rPr>
          <w:rFonts w:ascii="標楷體" w:eastAsia="標楷體" w:hAnsi="標楷體"/>
          <w:sz w:val="28"/>
          <w:szCs w:val="28"/>
        </w:rPr>
      </w:pPr>
      <w:r>
        <w:rPr>
          <w:rFonts w:ascii="標楷體" w:eastAsia="標楷體" w:hAnsi="標楷體"/>
          <w:sz w:val="28"/>
          <w:szCs w:val="28"/>
        </w:rPr>
        <w:t>遺屬年金給付：被保險人有下列情形之一，且遺有符合請領資格的「當序遺屬」(指最前面順位的遺屬)時，可以請領遺屬年金：</w:t>
      </w:r>
    </w:p>
    <w:p w:rsidR="00590570" w:rsidRDefault="00590570" w:rsidP="00C7074F">
      <w:pPr>
        <w:pStyle w:val="a8"/>
        <w:numPr>
          <w:ilvl w:val="0"/>
          <w:numId w:val="9"/>
        </w:numPr>
        <w:spacing w:line="440" w:lineRule="exact"/>
        <w:rPr>
          <w:rFonts w:ascii="標楷體" w:eastAsia="標楷體" w:hAnsi="標楷體"/>
          <w:sz w:val="28"/>
          <w:szCs w:val="28"/>
        </w:rPr>
      </w:pPr>
      <w:r>
        <w:rPr>
          <w:rFonts w:ascii="標楷體" w:eastAsia="標楷體" w:hAnsi="標楷體"/>
          <w:sz w:val="28"/>
          <w:szCs w:val="28"/>
        </w:rPr>
        <w:t>參加國民年金保險期間死亡。</w:t>
      </w:r>
    </w:p>
    <w:p w:rsidR="00590570" w:rsidRDefault="00590570" w:rsidP="00C7074F">
      <w:pPr>
        <w:pStyle w:val="a8"/>
        <w:numPr>
          <w:ilvl w:val="0"/>
          <w:numId w:val="9"/>
        </w:numPr>
        <w:spacing w:line="440" w:lineRule="exact"/>
        <w:rPr>
          <w:rFonts w:ascii="標楷體" w:eastAsia="標楷體" w:hAnsi="標楷體"/>
          <w:sz w:val="28"/>
          <w:szCs w:val="28"/>
        </w:rPr>
      </w:pPr>
      <w:r>
        <w:rPr>
          <w:rFonts w:ascii="標楷體" w:eastAsia="標楷體" w:hAnsi="標楷體"/>
          <w:sz w:val="28"/>
          <w:szCs w:val="28"/>
        </w:rPr>
        <w:t>領取身心障礙年金或老年年金給付期間死亡。</w:t>
      </w:r>
    </w:p>
    <w:p w:rsidR="00590570" w:rsidRDefault="00590570" w:rsidP="00C7074F">
      <w:pPr>
        <w:pStyle w:val="a8"/>
        <w:numPr>
          <w:ilvl w:val="0"/>
          <w:numId w:val="9"/>
        </w:numPr>
        <w:spacing w:line="440" w:lineRule="exact"/>
        <w:rPr>
          <w:rFonts w:ascii="標楷體" w:eastAsia="標楷體" w:hAnsi="標楷體"/>
          <w:sz w:val="28"/>
          <w:szCs w:val="28"/>
        </w:rPr>
      </w:pPr>
      <w:r>
        <w:rPr>
          <w:rFonts w:ascii="標楷體" w:eastAsia="標楷體" w:hAnsi="標楷體"/>
          <w:sz w:val="28"/>
          <w:szCs w:val="28"/>
        </w:rPr>
        <w:t>年滿65歲未及請領老年年金給付前死亡。</w:t>
      </w:r>
    </w:p>
    <w:p w:rsidR="00590570" w:rsidRDefault="00590570" w:rsidP="00C7074F">
      <w:pPr>
        <w:pStyle w:val="a8"/>
        <w:numPr>
          <w:ilvl w:val="0"/>
          <w:numId w:val="9"/>
        </w:numPr>
        <w:spacing w:line="440" w:lineRule="exact"/>
        <w:rPr>
          <w:rFonts w:ascii="標楷體" w:eastAsia="標楷體" w:hAnsi="標楷體"/>
          <w:sz w:val="28"/>
          <w:szCs w:val="28"/>
        </w:rPr>
      </w:pPr>
      <w:r>
        <w:rPr>
          <w:rFonts w:ascii="標楷體" w:eastAsia="標楷體" w:hAnsi="標楷體"/>
          <w:sz w:val="28"/>
          <w:szCs w:val="28"/>
        </w:rPr>
        <w:t>喪葬給付：被保險人在參加國民年金保險期間（65歲前）死亡，負責支出殯葬費的人可以請領喪葬給付。</w:t>
      </w:r>
    </w:p>
    <w:p w:rsidR="00590570" w:rsidRDefault="00590570" w:rsidP="00C7074F">
      <w:pPr>
        <w:pStyle w:val="a8"/>
        <w:numPr>
          <w:ilvl w:val="2"/>
          <w:numId w:val="3"/>
        </w:numPr>
        <w:spacing w:line="440" w:lineRule="exact"/>
      </w:pPr>
      <w:r>
        <w:rPr>
          <w:rFonts w:ascii="標楷體" w:eastAsia="標楷體" w:hAnsi="標楷體"/>
          <w:sz w:val="28"/>
          <w:szCs w:val="28"/>
        </w:rPr>
        <w:t>國民年金法第12條修正自109年6月起新增中低收入戶之國民年金保險費納入政府逕予補助70%，自付30%(494元)。中低收入戶自109年6月起不需辦理國民年金所得未達一定標準資格申請。</w:t>
      </w:r>
    </w:p>
    <w:p w:rsidR="00590570" w:rsidRDefault="00590570" w:rsidP="00C7074F">
      <w:pPr>
        <w:numPr>
          <w:ilvl w:val="1"/>
          <w:numId w:val="3"/>
        </w:numPr>
        <w:spacing w:line="440" w:lineRule="exact"/>
      </w:pPr>
      <w:r>
        <w:rPr>
          <w:rFonts w:ascii="標楷體" w:eastAsia="標楷體" w:hAnsi="標楷體"/>
          <w:sz w:val="28"/>
          <w:szCs w:val="28"/>
        </w:rPr>
        <w:t>全民健保：</w:t>
      </w:r>
      <w:r>
        <w:rPr>
          <w:rFonts w:ascii="標楷體" w:eastAsia="標楷體" w:hAnsi="標楷體"/>
          <w:bCs/>
          <w:sz w:val="28"/>
          <w:szCs w:val="28"/>
        </w:rPr>
        <w:t>近來口罩實名制可透過網路進行購買，有需要之民眾可透過「健保快易通App」進行預購，其操作如下：</w:t>
      </w:r>
    </w:p>
    <w:p w:rsidR="00590570" w:rsidRDefault="00590570" w:rsidP="00C7074F">
      <w:pPr>
        <w:pStyle w:val="a8"/>
        <w:numPr>
          <w:ilvl w:val="0"/>
          <w:numId w:val="10"/>
        </w:numPr>
        <w:spacing w:line="440" w:lineRule="exact"/>
      </w:pPr>
      <w:r>
        <w:rPr>
          <w:rFonts w:ascii="標楷體" w:eastAsia="標楷體" w:hAnsi="標楷體"/>
          <w:bCs/>
          <w:sz w:val="28"/>
          <w:szCs w:val="28"/>
        </w:rPr>
        <w:t>下載健保快易通App，下載完成後至主頁下方點選「裝置認證」。</w:t>
      </w:r>
    </w:p>
    <w:p w:rsidR="00590570" w:rsidRDefault="00590570" w:rsidP="00C7074F">
      <w:pPr>
        <w:pStyle w:val="a8"/>
        <w:numPr>
          <w:ilvl w:val="0"/>
          <w:numId w:val="10"/>
        </w:numPr>
        <w:spacing w:line="440" w:lineRule="exact"/>
      </w:pPr>
      <w:r>
        <w:rPr>
          <w:rFonts w:ascii="標楷體" w:eastAsia="標楷體" w:hAnsi="標楷體"/>
          <w:bCs/>
          <w:sz w:val="28"/>
          <w:szCs w:val="28"/>
        </w:rPr>
        <w:t>選擇「行動電話」認證之民眾，須以4G網路進行連線，並用自己手機門號及身分證字號進行帳號開通。（手機門號限本國籍人士，且為本人月租型門號，預付卡門號無法辦理）</w:t>
      </w:r>
    </w:p>
    <w:p w:rsidR="00590570" w:rsidRDefault="00590570" w:rsidP="00C7074F">
      <w:pPr>
        <w:pStyle w:val="a8"/>
        <w:numPr>
          <w:ilvl w:val="0"/>
          <w:numId w:val="10"/>
        </w:numPr>
        <w:spacing w:line="440" w:lineRule="exact"/>
      </w:pPr>
      <w:r>
        <w:rPr>
          <w:rFonts w:ascii="標楷體" w:eastAsia="標楷體" w:hAnsi="標楷體"/>
          <w:bCs/>
          <w:sz w:val="28"/>
          <w:szCs w:val="28"/>
        </w:rPr>
        <w:lastRenderedPageBreak/>
        <w:t>如選擇「認證裝置」認證，須持本人健保卡及身分證就近至任一區公所進行開通。</w:t>
      </w:r>
    </w:p>
    <w:p w:rsidR="00590570" w:rsidRDefault="00590570" w:rsidP="00C7074F">
      <w:pPr>
        <w:pStyle w:val="a8"/>
        <w:numPr>
          <w:ilvl w:val="0"/>
          <w:numId w:val="10"/>
        </w:numPr>
        <w:spacing w:line="440" w:lineRule="exact"/>
      </w:pPr>
      <w:r>
        <w:rPr>
          <w:rFonts w:ascii="標楷體" w:eastAsia="標楷體" w:hAnsi="標楷體"/>
          <w:bCs/>
          <w:sz w:val="28"/>
          <w:szCs w:val="28"/>
        </w:rPr>
        <w:t>開通後回到主頁，點選「eMask口罩預購」，輸入本人身分證號及密碼，進行口罩預購。</w:t>
      </w:r>
    </w:p>
    <w:p w:rsidR="00590570" w:rsidRDefault="00590570" w:rsidP="00590570">
      <w:pPr>
        <w:spacing w:line="440" w:lineRule="exact"/>
        <w:rPr>
          <w:rFonts w:ascii="標楷體" w:eastAsia="標楷體" w:hAnsi="標楷體"/>
          <w:color w:val="000000"/>
          <w:sz w:val="28"/>
          <w:szCs w:val="28"/>
        </w:rPr>
      </w:pPr>
    </w:p>
    <w:p w:rsidR="00590570" w:rsidRDefault="00590570" w:rsidP="00590570">
      <w:pPr>
        <w:spacing w:line="440" w:lineRule="exact"/>
        <w:rPr>
          <w:rFonts w:ascii="標楷體" w:eastAsia="標楷體" w:hAnsi="標楷體"/>
          <w:color w:val="000000"/>
          <w:sz w:val="28"/>
          <w:szCs w:val="28"/>
        </w:rPr>
      </w:pPr>
      <w:r>
        <w:rPr>
          <w:rFonts w:ascii="標楷體" w:eastAsia="標楷體" w:hAnsi="標楷體"/>
          <w:color w:val="000000"/>
          <w:sz w:val="28"/>
          <w:szCs w:val="28"/>
        </w:rPr>
        <w:t>三、經建課：</w:t>
      </w:r>
    </w:p>
    <w:p w:rsidR="00590570" w:rsidRDefault="00590570" w:rsidP="00590570">
      <w:pPr>
        <w:spacing w:line="440" w:lineRule="exact"/>
        <w:ind w:left="720"/>
      </w:pPr>
      <w:r>
        <w:rPr>
          <w:rFonts w:ascii="標楷體" w:eastAsia="標楷體" w:hAnsi="標楷體"/>
          <w:sz w:val="28"/>
          <w:szCs w:val="28"/>
        </w:rPr>
        <w:t>防汛期間民眾如有砂包領取需求，請執身分證明文件直接洽本行政中心1F駐衛警櫃檯辦理領取，並領取「沙包正確使用方式及保存方法」宣導單。</w:t>
      </w:r>
    </w:p>
    <w:p w:rsidR="00590570" w:rsidRDefault="00590570" w:rsidP="00590570">
      <w:pPr>
        <w:spacing w:line="440" w:lineRule="exact"/>
        <w:rPr>
          <w:rFonts w:ascii="標楷體" w:eastAsia="標楷體" w:hAnsi="標楷體"/>
          <w:color w:val="000000"/>
          <w:sz w:val="28"/>
          <w:szCs w:val="28"/>
        </w:rPr>
      </w:pPr>
    </w:p>
    <w:p w:rsidR="00590570" w:rsidRDefault="00590570" w:rsidP="00590570">
      <w:pPr>
        <w:spacing w:line="440" w:lineRule="exact"/>
        <w:rPr>
          <w:rFonts w:ascii="標楷體" w:eastAsia="標楷體" w:hAnsi="標楷體"/>
          <w:color w:val="000000"/>
          <w:sz w:val="28"/>
          <w:szCs w:val="28"/>
        </w:rPr>
      </w:pPr>
      <w:r>
        <w:rPr>
          <w:rFonts w:ascii="標楷體" w:eastAsia="標楷體" w:hAnsi="標楷體"/>
          <w:color w:val="000000"/>
          <w:sz w:val="28"/>
          <w:szCs w:val="28"/>
        </w:rPr>
        <w:t>四、兵役課</w:t>
      </w:r>
    </w:p>
    <w:p w:rsidR="00590570" w:rsidRDefault="00590570" w:rsidP="00C7074F">
      <w:pPr>
        <w:numPr>
          <w:ilvl w:val="1"/>
          <w:numId w:val="11"/>
        </w:numPr>
        <w:spacing w:line="440" w:lineRule="exact"/>
      </w:pPr>
      <w:r>
        <w:rPr>
          <w:rFonts w:ascii="標楷體" w:eastAsia="標楷體" w:hAnsi="標楷體"/>
          <w:bCs/>
          <w:color w:val="000000"/>
          <w:sz w:val="28"/>
          <w:szCs w:val="28"/>
        </w:rPr>
        <w:t>109年度役男短期出境線上申請作業</w:t>
      </w:r>
    </w:p>
    <w:p w:rsidR="00590570" w:rsidRDefault="00590570" w:rsidP="00C7074F">
      <w:pPr>
        <w:pStyle w:val="a8"/>
        <w:numPr>
          <w:ilvl w:val="2"/>
          <w:numId w:val="11"/>
        </w:numPr>
        <w:spacing w:line="440" w:lineRule="exact"/>
        <w:rPr>
          <w:rFonts w:ascii="標楷體" w:eastAsia="標楷體" w:hAnsi="標楷體" w:cs="Arial Unicode MS"/>
          <w:sz w:val="28"/>
          <w:szCs w:val="28"/>
        </w:rPr>
      </w:pPr>
      <w:r>
        <w:rPr>
          <w:rFonts w:ascii="標楷體" w:eastAsia="標楷體" w:hAnsi="標楷體" w:cs="Arial Unicode MS"/>
          <w:sz w:val="28"/>
          <w:szCs w:val="28"/>
        </w:rPr>
        <w:t>依役男出境處理辦法第四條第一項第七款規定申請出境，役男於網路系統申請出境經核准後，依下列規定辦理：</w:t>
      </w:r>
    </w:p>
    <w:p w:rsidR="00590570" w:rsidRDefault="00590570" w:rsidP="00C7074F">
      <w:pPr>
        <w:pStyle w:val="a8"/>
        <w:numPr>
          <w:ilvl w:val="3"/>
          <w:numId w:val="11"/>
        </w:numPr>
        <w:spacing w:line="440" w:lineRule="exact"/>
        <w:rPr>
          <w:rFonts w:ascii="標楷體" w:eastAsia="標楷體" w:hAnsi="標楷體" w:cs="Arial Unicode MS"/>
          <w:sz w:val="28"/>
          <w:szCs w:val="28"/>
        </w:rPr>
      </w:pPr>
      <w:r>
        <w:rPr>
          <w:rFonts w:ascii="標楷體" w:eastAsia="標楷體" w:hAnsi="標楷體" w:cs="Arial Unicode MS"/>
          <w:sz w:val="28"/>
          <w:szCs w:val="28"/>
        </w:rPr>
        <w:t>作業事項：於網路系統申請出境者，得以電腦核准資料查驗，或以核發出境核准文件查驗，免蓋出國核准章。</w:t>
      </w:r>
    </w:p>
    <w:p w:rsidR="00590570" w:rsidRDefault="00590570" w:rsidP="00C7074F">
      <w:pPr>
        <w:pStyle w:val="a8"/>
        <w:numPr>
          <w:ilvl w:val="3"/>
          <w:numId w:val="11"/>
        </w:numPr>
        <w:spacing w:line="440" w:lineRule="exact"/>
        <w:rPr>
          <w:rFonts w:ascii="標楷體" w:eastAsia="標楷體" w:hAnsi="標楷體" w:cs="Arial Unicode MS"/>
          <w:sz w:val="28"/>
          <w:szCs w:val="28"/>
        </w:rPr>
      </w:pPr>
      <w:r>
        <w:rPr>
          <w:rFonts w:ascii="標楷體" w:eastAsia="標楷體" w:hAnsi="標楷體" w:cs="Arial Unicode MS"/>
          <w:sz w:val="28"/>
          <w:szCs w:val="28"/>
        </w:rPr>
        <w:t>出境有效日期：一個月，期限內可多次出境。</w:t>
      </w:r>
    </w:p>
    <w:p w:rsidR="00590570" w:rsidRDefault="00590570" w:rsidP="00C7074F">
      <w:pPr>
        <w:pStyle w:val="a8"/>
        <w:numPr>
          <w:ilvl w:val="3"/>
          <w:numId w:val="11"/>
        </w:numPr>
        <w:spacing w:line="440" w:lineRule="exact"/>
        <w:rPr>
          <w:rFonts w:ascii="標楷體" w:eastAsia="標楷體" w:hAnsi="標楷體" w:cs="Arial Unicode MS"/>
          <w:sz w:val="28"/>
          <w:szCs w:val="28"/>
        </w:rPr>
      </w:pPr>
      <w:r>
        <w:rPr>
          <w:rFonts w:ascii="標楷體" w:eastAsia="標楷體" w:hAnsi="標楷體" w:cs="Arial Unicode MS"/>
          <w:sz w:val="28"/>
          <w:szCs w:val="28"/>
        </w:rPr>
        <w:t>出境期限：最長不得逾四個月。</w:t>
      </w:r>
    </w:p>
    <w:p w:rsidR="00590570" w:rsidRDefault="00590570" w:rsidP="00C7074F">
      <w:pPr>
        <w:pStyle w:val="a8"/>
        <w:numPr>
          <w:ilvl w:val="2"/>
          <w:numId w:val="11"/>
        </w:numPr>
        <w:spacing w:line="440" w:lineRule="exact"/>
      </w:pPr>
      <w:r>
        <w:rPr>
          <w:rFonts w:ascii="標楷體" w:eastAsia="標楷體" w:hAnsi="標楷體" w:cs="Arial Unicode MS"/>
          <w:sz w:val="28"/>
          <w:szCs w:val="28"/>
        </w:rPr>
        <w:t>前項役男出境，應於出境前三十日內提出申請。</w:t>
      </w:r>
    </w:p>
    <w:p w:rsidR="00590570" w:rsidRDefault="00590570" w:rsidP="00C7074F">
      <w:pPr>
        <w:numPr>
          <w:ilvl w:val="1"/>
          <w:numId w:val="11"/>
        </w:numPr>
        <w:spacing w:line="440" w:lineRule="exact"/>
        <w:ind w:left="1134" w:hanging="654"/>
      </w:pPr>
      <w:r>
        <w:rPr>
          <w:rFonts w:ascii="標楷體" w:eastAsia="標楷體" w:hAnsi="標楷體"/>
          <w:color w:val="000000"/>
          <w:sz w:val="28"/>
          <w:szCs w:val="28"/>
        </w:rPr>
        <w:t>行政新措施</w:t>
      </w:r>
    </w:p>
    <w:p w:rsidR="00590570" w:rsidRDefault="00590570" w:rsidP="00590570">
      <w:pPr>
        <w:spacing w:line="440" w:lineRule="exact"/>
        <w:ind w:left="1134"/>
      </w:pPr>
      <w:r>
        <w:rPr>
          <w:rFonts w:ascii="標楷體" w:eastAsia="標楷體" w:hAnsi="標楷體"/>
          <w:bCs/>
          <w:color w:val="000000"/>
          <w:sz w:val="28"/>
          <w:szCs w:val="28"/>
        </w:rPr>
        <w:t>自108年4月29日起取消護照加蓋或註銷兵役管制章戳：</w:t>
      </w:r>
    </w:p>
    <w:p w:rsidR="00590570" w:rsidRDefault="00590570" w:rsidP="00C7074F">
      <w:pPr>
        <w:pStyle w:val="a8"/>
        <w:numPr>
          <w:ilvl w:val="2"/>
          <w:numId w:val="11"/>
        </w:numPr>
        <w:spacing w:line="440" w:lineRule="exact"/>
        <w:rPr>
          <w:rFonts w:ascii="標楷體" w:eastAsia="標楷體" w:hAnsi="標楷體"/>
          <w:color w:val="000000"/>
          <w:sz w:val="28"/>
          <w:szCs w:val="28"/>
        </w:rPr>
      </w:pPr>
      <w:r>
        <w:rPr>
          <w:rFonts w:ascii="標楷體" w:eastAsia="標楷體" w:hAnsi="標楷體"/>
          <w:color w:val="000000"/>
          <w:sz w:val="28"/>
          <w:szCs w:val="28"/>
        </w:rPr>
        <w:t>接近役齡及役齡男子申辦護照，不須加蓋兵役管制章戳。</w:t>
      </w:r>
    </w:p>
    <w:p w:rsidR="00590570" w:rsidRDefault="00590570" w:rsidP="00C7074F">
      <w:pPr>
        <w:pStyle w:val="a8"/>
        <w:numPr>
          <w:ilvl w:val="2"/>
          <w:numId w:val="11"/>
        </w:numPr>
        <w:spacing w:line="440" w:lineRule="exact"/>
      </w:pPr>
      <w:r>
        <w:rPr>
          <w:rFonts w:ascii="標楷體" w:eastAsia="標楷體" w:hAnsi="標楷體"/>
          <w:color w:val="000000"/>
          <w:sz w:val="28"/>
          <w:szCs w:val="28"/>
        </w:rPr>
        <w:t>護照已加蓋兵役管制章戳者，無論是否已退伍(役)、免役或禁役，亦不須辦理護照戳記註銷作業。</w:t>
      </w:r>
    </w:p>
    <w:p w:rsidR="00590570" w:rsidRDefault="00590570" w:rsidP="00C7074F">
      <w:pPr>
        <w:pStyle w:val="a8"/>
        <w:numPr>
          <w:ilvl w:val="2"/>
          <w:numId w:val="11"/>
        </w:numPr>
        <w:spacing w:line="440" w:lineRule="exact"/>
      </w:pPr>
      <w:r>
        <w:rPr>
          <w:rFonts w:ascii="標楷體" w:eastAsia="標楷體" w:hAnsi="標楷體"/>
          <w:color w:val="000000"/>
          <w:sz w:val="28"/>
          <w:szCs w:val="28"/>
        </w:rPr>
        <w:t>依兵役法施行法第48條及役男出境處理辦法規定，尚未履行兵役義務之役齡男子申請出境，仍應經核准且有一定之申請事由限制。</w:t>
      </w:r>
    </w:p>
    <w:p w:rsidR="00590570" w:rsidRDefault="00590570" w:rsidP="00590570">
      <w:pPr>
        <w:pStyle w:val="a8"/>
        <w:spacing w:line="480" w:lineRule="exact"/>
        <w:ind w:left="720"/>
        <w:rPr>
          <w:rFonts w:ascii="標楷體" w:eastAsia="標楷體" w:hAnsi="標楷體"/>
          <w:sz w:val="28"/>
          <w:szCs w:val="32"/>
        </w:rPr>
      </w:pPr>
      <w:r>
        <w:rPr>
          <w:rFonts w:ascii="標楷體" w:eastAsia="標楷體" w:hAnsi="標楷體"/>
          <w:sz w:val="28"/>
          <w:szCs w:val="32"/>
        </w:rPr>
        <w:t>說明如下圖所示：</w:t>
      </w:r>
    </w:p>
    <w:p w:rsidR="00590570" w:rsidRDefault="00590570" w:rsidP="00590570">
      <w:pPr>
        <w:pStyle w:val="a8"/>
        <w:spacing w:line="440" w:lineRule="exact"/>
        <w:ind w:left="1247"/>
      </w:pPr>
      <w:r>
        <w:rPr>
          <w:rFonts w:ascii="標楷體" w:eastAsia="標楷體" w:hAnsi="標楷體"/>
          <w:noProof/>
          <w:sz w:val="32"/>
          <w:szCs w:val="32"/>
        </w:rPr>
        <w:lastRenderedPageBreak/>
        <w:drawing>
          <wp:anchor distT="0" distB="0" distL="114300" distR="114300" simplePos="0" relativeHeight="251697152" behindDoc="0" locked="0" layoutInCell="1" allowOverlap="1" wp14:anchorId="4F5AB174" wp14:editId="65569424">
            <wp:simplePos x="0" y="0"/>
            <wp:positionH relativeFrom="column">
              <wp:posOffset>733421</wp:posOffset>
            </wp:positionH>
            <wp:positionV relativeFrom="paragraph">
              <wp:posOffset>142244</wp:posOffset>
            </wp:positionV>
            <wp:extent cx="4600575" cy="3076571"/>
            <wp:effectExtent l="38100" t="38100" r="85725" b="66679"/>
            <wp:wrapTight wrapText="bothSides">
              <wp:wrapPolygon edited="0">
                <wp:start x="-179" y="-268"/>
                <wp:lineTo x="-179" y="21939"/>
                <wp:lineTo x="21824" y="21939"/>
                <wp:lineTo x="21824" y="-268"/>
                <wp:lineTo x="-179" y="-268"/>
              </wp:wrapPolygon>
            </wp:wrapTight>
            <wp:docPr id="14"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600575" cy="3076571"/>
                    </a:xfrm>
                    <a:prstGeom prst="rect">
                      <a:avLst/>
                    </a:prstGeom>
                    <a:noFill/>
                    <a:ln w="38103">
                      <a:solidFill>
                        <a:srgbClr val="000000"/>
                      </a:solidFill>
                      <a:prstDash val="solid"/>
                    </a:ln>
                    <a:effectLst>
                      <a:outerShdw dist="38096" dir="2700000" algn="tl">
                        <a:srgbClr val="000000"/>
                      </a:outerShdw>
                    </a:effectLst>
                  </pic:spPr>
                </pic:pic>
              </a:graphicData>
            </a:graphic>
          </wp:anchor>
        </w:drawing>
      </w: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r>
        <w:rPr>
          <w:rFonts w:ascii="標楷體" w:eastAsia="標楷體" w:hAnsi="標楷體"/>
          <w:noProof/>
          <w:color w:val="000000"/>
          <w:sz w:val="28"/>
          <w:szCs w:val="28"/>
        </w:rPr>
        <w:drawing>
          <wp:anchor distT="0" distB="0" distL="114300" distR="114300" simplePos="0" relativeHeight="251698176" behindDoc="0" locked="0" layoutInCell="1" allowOverlap="1" wp14:anchorId="457E2396" wp14:editId="13280AA9">
            <wp:simplePos x="0" y="0"/>
            <wp:positionH relativeFrom="column">
              <wp:posOffset>685800</wp:posOffset>
            </wp:positionH>
            <wp:positionV relativeFrom="paragraph">
              <wp:posOffset>266062</wp:posOffset>
            </wp:positionV>
            <wp:extent cx="4600575" cy="2867028"/>
            <wp:effectExtent l="38100" t="38100" r="85725" b="85722"/>
            <wp:wrapTight wrapText="bothSides">
              <wp:wrapPolygon edited="0">
                <wp:start x="-179" y="-287"/>
                <wp:lineTo x="-179" y="22102"/>
                <wp:lineTo x="21824" y="22102"/>
                <wp:lineTo x="21824" y="-287"/>
                <wp:lineTo x="-179" y="-287"/>
              </wp:wrapPolygon>
            </wp:wrapTight>
            <wp:docPr id="15"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600575" cy="2867028"/>
                    </a:xfrm>
                    <a:prstGeom prst="rect">
                      <a:avLst/>
                    </a:prstGeom>
                    <a:noFill/>
                    <a:ln w="38103">
                      <a:solidFill>
                        <a:srgbClr val="000000"/>
                      </a:solidFill>
                      <a:prstDash val="solid"/>
                    </a:ln>
                    <a:effectLst>
                      <a:outerShdw dist="38096" dir="2700000" algn="tl">
                        <a:srgbClr val="000000"/>
                      </a:outerShdw>
                    </a:effectLst>
                  </pic:spPr>
                </pic:pic>
              </a:graphicData>
            </a:graphic>
          </wp:anchor>
        </w:drawing>
      </w: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590570">
      <w:pPr>
        <w:pStyle w:val="a8"/>
        <w:spacing w:line="440" w:lineRule="exact"/>
        <w:ind w:left="1247"/>
      </w:pPr>
    </w:p>
    <w:p w:rsidR="00590570" w:rsidRDefault="00590570" w:rsidP="00C7074F">
      <w:pPr>
        <w:numPr>
          <w:ilvl w:val="1"/>
          <w:numId w:val="11"/>
        </w:numPr>
        <w:spacing w:line="440" w:lineRule="exact"/>
        <w:ind w:left="1134" w:hanging="654"/>
      </w:pPr>
      <w:r>
        <w:rPr>
          <w:rFonts w:ascii="標楷體" w:eastAsia="標楷體" w:hAnsi="標楷體" w:cs="Arial"/>
          <w:bCs/>
          <w:sz w:val="28"/>
          <w:szCs w:val="28"/>
        </w:rPr>
        <w:t>109年應屆畢業役男接受常備兵役軍事訓練入營時程說明、6月可畢業優先入營、延緩入營申請須知</w:t>
      </w:r>
      <w:r>
        <w:rPr>
          <w:rFonts w:ascii="標楷體" w:eastAsia="標楷體" w:hAnsi="標楷體"/>
          <w:bCs/>
          <w:sz w:val="28"/>
          <w:szCs w:val="28"/>
        </w:rPr>
        <w:t>:</w:t>
      </w:r>
      <w:r>
        <w:rPr>
          <w:bCs/>
          <w:sz w:val="28"/>
          <w:szCs w:val="28"/>
        </w:rPr>
        <w:t xml:space="preserve">  </w:t>
      </w:r>
      <w:r>
        <w:rPr>
          <w:rFonts w:ascii="標楷體" w:eastAsia="標楷體" w:hAnsi="標楷體"/>
          <w:bCs/>
          <w:sz w:val="28"/>
          <w:szCs w:val="28"/>
        </w:rPr>
        <w:t>(因受新冠肺炎疫情影響，修正預判入營期間</w:t>
      </w:r>
      <w:r>
        <w:rPr>
          <w:rFonts w:ascii="標楷體" w:eastAsia="標楷體" w:hAnsi="標楷體" w:cs="Arial"/>
          <w:bCs/>
          <w:sz w:val="28"/>
          <w:szCs w:val="28"/>
        </w:rPr>
        <w:t>)</w:t>
      </w:r>
    </w:p>
    <w:p w:rsidR="00590570" w:rsidRDefault="00590570" w:rsidP="00C7074F">
      <w:pPr>
        <w:pStyle w:val="a8"/>
        <w:numPr>
          <w:ilvl w:val="2"/>
          <w:numId w:val="11"/>
        </w:numPr>
        <w:spacing w:line="440" w:lineRule="exact"/>
        <w:rPr>
          <w:rFonts w:ascii="標楷體" w:eastAsia="標楷體" w:hAnsi="標楷體" w:cs="Arial"/>
          <w:color w:val="000000"/>
          <w:sz w:val="28"/>
          <w:szCs w:val="28"/>
        </w:rPr>
      </w:pPr>
      <w:r>
        <w:rPr>
          <w:rFonts w:ascii="標楷體" w:eastAsia="標楷體" w:hAnsi="標楷體" w:cs="Arial"/>
          <w:color w:val="000000"/>
          <w:sz w:val="28"/>
          <w:szCs w:val="28"/>
        </w:rPr>
        <w:t>因教育學制因素，每年眾多應屆畢業役男於6月份從學校畢業，同時等待入營受訓，惟國防部新兵訓練中心接訓員額有限，因此，各戶籍地公所須依徵集順序(1)出生年次(2)抽籤日期(3)籤號，分批安排役男入營服役。</w:t>
      </w:r>
    </w:p>
    <w:p w:rsidR="00590570" w:rsidRDefault="00590570" w:rsidP="00C7074F">
      <w:pPr>
        <w:pStyle w:val="a8"/>
        <w:numPr>
          <w:ilvl w:val="2"/>
          <w:numId w:val="11"/>
        </w:numPr>
        <w:spacing w:line="440" w:lineRule="exact"/>
      </w:pPr>
      <w:r>
        <w:rPr>
          <w:rFonts w:ascii="標楷體" w:eastAsia="標楷體" w:hAnsi="標楷體" w:cs="Arial"/>
          <w:color w:val="000000"/>
          <w:sz w:val="28"/>
          <w:szCs w:val="28"/>
        </w:rPr>
        <w:t>為利役政人員瞭解應屆畢業役男可徵集情形，安排役男入營服役時程，請109年應屆畢業須服常備兵役軍事訓練役男按個人規劃選擇，</w:t>
      </w:r>
      <w:r>
        <w:rPr>
          <w:rFonts w:ascii="標楷體" w:eastAsia="標楷體" w:hAnsi="標楷體" w:cs="Arial"/>
          <w:bCs/>
          <w:color w:val="000000"/>
          <w:sz w:val="28"/>
          <w:szCs w:val="28"/>
        </w:rPr>
        <w:lastRenderedPageBreak/>
        <w:t>於申請期限內登入內政部役政署網站（</w:t>
      </w:r>
      <w:hyperlink r:id="rId15" w:history="1">
        <w:r>
          <w:rPr>
            <w:rStyle w:val="a3"/>
            <w:rFonts w:ascii="標楷體" w:eastAsia="標楷體" w:hAnsi="標楷體" w:cs="Arial"/>
            <w:bCs/>
            <w:color w:val="1155CC"/>
            <w:sz w:val="28"/>
            <w:szCs w:val="28"/>
            <w:u w:val="none"/>
          </w:rPr>
          <w:t>https://www.nca.gov.tw/</w:t>
        </w:r>
      </w:hyperlink>
      <w:r>
        <w:rPr>
          <w:rFonts w:ascii="標楷體" w:eastAsia="標楷體" w:hAnsi="標楷體" w:cs="Arial"/>
          <w:bCs/>
          <w:color w:val="000000"/>
          <w:sz w:val="28"/>
          <w:szCs w:val="28"/>
        </w:rPr>
        <w:t>）首頁/主題單元/「役男入營時程申請系統」提出申請</w:t>
      </w:r>
      <w:r>
        <w:rPr>
          <w:rFonts w:ascii="標楷體" w:eastAsia="標楷體" w:hAnsi="標楷體" w:cs="Arial"/>
          <w:color w:val="000000"/>
          <w:sz w:val="28"/>
          <w:szCs w:val="28"/>
        </w:rPr>
        <w:t>，以利役政單位安排徵集入營。</w:t>
      </w:r>
    </w:p>
    <w:p w:rsidR="00590570" w:rsidRDefault="00590570" w:rsidP="00C7074F">
      <w:pPr>
        <w:pStyle w:val="a8"/>
        <w:numPr>
          <w:ilvl w:val="2"/>
          <w:numId w:val="11"/>
        </w:numPr>
        <w:spacing w:line="440" w:lineRule="exact"/>
      </w:pPr>
      <w:r>
        <w:rPr>
          <w:rFonts w:ascii="標楷體" w:eastAsia="標楷體" w:hAnsi="標楷體" w:cs="Arial"/>
          <w:bCs/>
          <w:color w:val="000000"/>
          <w:sz w:val="28"/>
          <w:szCs w:val="28"/>
        </w:rPr>
        <w:t>第一時段：6月可畢業優先入營：</w:t>
      </w:r>
    </w:p>
    <w:p w:rsidR="00590570" w:rsidRDefault="00590570" w:rsidP="00C7074F">
      <w:pPr>
        <w:pStyle w:val="a8"/>
        <w:numPr>
          <w:ilvl w:val="3"/>
          <w:numId w:val="11"/>
        </w:numPr>
        <w:spacing w:line="440" w:lineRule="exact"/>
        <w:rPr>
          <w:rFonts w:ascii="標楷體" w:eastAsia="標楷體" w:hAnsi="標楷體" w:cs="Arial"/>
          <w:color w:val="000000"/>
          <w:sz w:val="28"/>
          <w:szCs w:val="28"/>
        </w:rPr>
      </w:pPr>
      <w:r>
        <w:rPr>
          <w:rFonts w:ascii="標楷體" w:eastAsia="標楷體" w:hAnsi="標楷體" w:cs="Arial"/>
          <w:color w:val="000000"/>
          <w:sz w:val="28"/>
          <w:szCs w:val="28"/>
        </w:rPr>
        <w:t>網路申請期間：109年5月18日上午10時起至109年6月15日下午5時止。</w:t>
      </w:r>
    </w:p>
    <w:p w:rsidR="00590570" w:rsidRDefault="00590570" w:rsidP="00C7074F">
      <w:pPr>
        <w:pStyle w:val="a8"/>
        <w:numPr>
          <w:ilvl w:val="3"/>
          <w:numId w:val="11"/>
        </w:numPr>
        <w:spacing w:line="440" w:lineRule="exact"/>
      </w:pPr>
      <w:r>
        <w:rPr>
          <w:rFonts w:ascii="標楷體" w:eastAsia="標楷體" w:hAnsi="標楷體" w:cs="Arial"/>
          <w:color w:val="000000"/>
          <w:sz w:val="28"/>
          <w:szCs w:val="28"/>
        </w:rPr>
        <w:t>預判入營期間：</w:t>
      </w:r>
      <w:r>
        <w:rPr>
          <w:rFonts w:ascii="標楷體" w:eastAsia="標楷體" w:hAnsi="標楷體"/>
          <w:bCs/>
          <w:sz w:val="28"/>
          <w:szCs w:val="28"/>
        </w:rPr>
        <w:t>海軍及空軍</w:t>
      </w:r>
      <w:r>
        <w:rPr>
          <w:rFonts w:ascii="標楷體" w:eastAsia="標楷體" w:hAnsi="標楷體" w:cs="Arial"/>
          <w:bCs/>
          <w:sz w:val="28"/>
          <w:szCs w:val="28"/>
        </w:rPr>
        <w:t>109年8月至109年12月；陸軍109年9月至110年2月。</w:t>
      </w:r>
    </w:p>
    <w:p w:rsidR="00590570" w:rsidRDefault="00590570" w:rsidP="00C7074F">
      <w:pPr>
        <w:pStyle w:val="a8"/>
        <w:numPr>
          <w:ilvl w:val="3"/>
          <w:numId w:val="11"/>
        </w:numPr>
        <w:spacing w:line="440" w:lineRule="exact"/>
        <w:rPr>
          <w:rFonts w:ascii="標楷體" w:eastAsia="標楷體" w:hAnsi="標楷體" w:cs="Arial"/>
          <w:color w:val="000000"/>
          <w:sz w:val="28"/>
          <w:szCs w:val="28"/>
        </w:rPr>
      </w:pPr>
      <w:r>
        <w:rPr>
          <w:rFonts w:ascii="標楷體" w:eastAsia="標楷體" w:hAnsi="標楷體" w:cs="Arial"/>
          <w:color w:val="000000"/>
          <w:sz w:val="28"/>
          <w:szCs w:val="28"/>
        </w:rPr>
        <w:t>完成網路申請後，須於109年6月15日下午5時前，以臨櫃、傳真或E- mail等方式，繳交畢業證明文件(臨時畢業證明書、休/退學證明或「無法提具離校證明切結書」)予戶籍地公所役政單位確認可畢業，經審查核准後，始得依出生年次及抽籤日期與籤號順序，排定專列梯次優先入營。</w:t>
      </w:r>
    </w:p>
    <w:p w:rsidR="00590570" w:rsidRDefault="00590570" w:rsidP="00C7074F">
      <w:pPr>
        <w:pStyle w:val="a8"/>
        <w:numPr>
          <w:ilvl w:val="3"/>
          <w:numId w:val="11"/>
        </w:numPr>
        <w:spacing w:line="440" w:lineRule="exact"/>
        <w:rPr>
          <w:rFonts w:ascii="標楷體" w:eastAsia="標楷體" w:hAnsi="標楷體" w:cs="Arial"/>
          <w:color w:val="000000"/>
          <w:sz w:val="28"/>
          <w:szCs w:val="28"/>
        </w:rPr>
      </w:pPr>
      <w:r>
        <w:rPr>
          <w:rFonts w:ascii="標楷體" w:eastAsia="標楷體" w:hAnsi="標楷體" w:cs="Arial"/>
          <w:color w:val="000000"/>
          <w:sz w:val="28"/>
          <w:szCs w:val="28"/>
        </w:rPr>
        <w:t>逾期未繳交或未確認可完成學業者，視同放棄優先入營，並按待徵役男身分，依出生年次及抽籤日期與籤號順序徵集。</w:t>
      </w:r>
    </w:p>
    <w:p w:rsidR="00590570" w:rsidRDefault="00590570" w:rsidP="00C7074F">
      <w:pPr>
        <w:pStyle w:val="a8"/>
        <w:numPr>
          <w:ilvl w:val="2"/>
          <w:numId w:val="11"/>
        </w:numPr>
        <w:spacing w:line="440" w:lineRule="exact"/>
      </w:pPr>
      <w:r>
        <w:rPr>
          <w:rFonts w:ascii="標楷體" w:eastAsia="標楷體" w:hAnsi="標楷體" w:cs="Arial"/>
          <w:bCs/>
          <w:color w:val="000000"/>
          <w:sz w:val="28"/>
          <w:szCs w:val="28"/>
        </w:rPr>
        <w:t>第二時段：未申請優先或延緩入營：</w:t>
      </w:r>
    </w:p>
    <w:p w:rsidR="00590570" w:rsidRDefault="00590570" w:rsidP="00C7074F">
      <w:pPr>
        <w:pStyle w:val="a8"/>
        <w:numPr>
          <w:ilvl w:val="3"/>
          <w:numId w:val="11"/>
        </w:numPr>
        <w:spacing w:line="440" w:lineRule="exact"/>
        <w:rPr>
          <w:rFonts w:ascii="標楷體" w:eastAsia="標楷體" w:hAnsi="標楷體" w:cs="Arial"/>
          <w:color w:val="000000"/>
          <w:sz w:val="28"/>
          <w:szCs w:val="28"/>
        </w:rPr>
      </w:pPr>
      <w:r>
        <w:rPr>
          <w:rFonts w:ascii="標楷體" w:eastAsia="標楷體" w:hAnsi="標楷體" w:cs="Arial"/>
          <w:color w:val="000000"/>
          <w:sz w:val="28"/>
          <w:szCs w:val="28"/>
        </w:rPr>
        <w:t>「6月可畢業優先入營」役男徵集完畢後，即接續徵集。</w:t>
      </w:r>
    </w:p>
    <w:p w:rsidR="00590570" w:rsidRDefault="00590570" w:rsidP="00C7074F">
      <w:pPr>
        <w:pStyle w:val="a8"/>
        <w:numPr>
          <w:ilvl w:val="3"/>
          <w:numId w:val="11"/>
        </w:numPr>
        <w:spacing w:line="440" w:lineRule="exact"/>
      </w:pPr>
      <w:r>
        <w:rPr>
          <w:rFonts w:ascii="標楷體" w:eastAsia="標楷體" w:hAnsi="標楷體" w:cs="Arial"/>
          <w:color w:val="000000"/>
          <w:sz w:val="28"/>
          <w:szCs w:val="28"/>
        </w:rPr>
        <w:t>預判入營期間：</w:t>
      </w:r>
      <w:r>
        <w:rPr>
          <w:rFonts w:ascii="標楷體" w:eastAsia="標楷體" w:hAnsi="標楷體"/>
          <w:bCs/>
          <w:sz w:val="28"/>
          <w:szCs w:val="28"/>
        </w:rPr>
        <w:t>海軍及空軍</w:t>
      </w:r>
      <w:r>
        <w:rPr>
          <w:rFonts w:ascii="標楷體" w:eastAsia="標楷體" w:hAnsi="標楷體" w:cs="Arial"/>
          <w:bCs/>
          <w:sz w:val="28"/>
          <w:szCs w:val="28"/>
        </w:rPr>
        <w:t>109年12月至110年2月；陸軍110年2月至110年4月。</w:t>
      </w:r>
    </w:p>
    <w:p w:rsidR="00590570" w:rsidRDefault="00590570" w:rsidP="00C7074F">
      <w:pPr>
        <w:pStyle w:val="a8"/>
        <w:numPr>
          <w:ilvl w:val="2"/>
          <w:numId w:val="11"/>
        </w:numPr>
        <w:spacing w:line="440" w:lineRule="exact"/>
      </w:pPr>
      <w:r>
        <w:rPr>
          <w:rFonts w:ascii="標楷體" w:eastAsia="標楷體" w:hAnsi="標楷體" w:cs="Arial"/>
          <w:bCs/>
          <w:color w:val="000000"/>
          <w:sz w:val="28"/>
          <w:szCs w:val="28"/>
        </w:rPr>
        <w:t>第三時段：延緩入營</w:t>
      </w:r>
    </w:p>
    <w:p w:rsidR="00590570" w:rsidRDefault="00590570" w:rsidP="00C7074F">
      <w:pPr>
        <w:pStyle w:val="a8"/>
        <w:numPr>
          <w:ilvl w:val="3"/>
          <w:numId w:val="11"/>
        </w:numPr>
        <w:spacing w:line="440" w:lineRule="exact"/>
        <w:rPr>
          <w:rFonts w:ascii="標楷體" w:eastAsia="標楷體" w:hAnsi="標楷體" w:cs="Arial"/>
          <w:color w:val="000000"/>
          <w:sz w:val="28"/>
          <w:szCs w:val="28"/>
        </w:rPr>
      </w:pPr>
      <w:r>
        <w:rPr>
          <w:rFonts w:ascii="標楷體" w:eastAsia="標楷體" w:hAnsi="標楷體" w:cs="Arial"/>
          <w:color w:val="000000"/>
          <w:sz w:val="28"/>
          <w:szCs w:val="28"/>
        </w:rPr>
        <w:t>網路申請期間：109年7月1日上午10時起至109年9月30日下午5時止。</w:t>
      </w:r>
    </w:p>
    <w:p w:rsidR="00590570" w:rsidRDefault="00590570" w:rsidP="00C7074F">
      <w:pPr>
        <w:pStyle w:val="a8"/>
        <w:numPr>
          <w:ilvl w:val="3"/>
          <w:numId w:val="11"/>
        </w:numPr>
        <w:spacing w:line="440" w:lineRule="exact"/>
        <w:rPr>
          <w:rFonts w:ascii="標楷體" w:eastAsia="標楷體" w:hAnsi="標楷體" w:cs="Arial"/>
          <w:color w:val="000000"/>
          <w:sz w:val="28"/>
          <w:szCs w:val="28"/>
        </w:rPr>
      </w:pPr>
      <w:r>
        <w:rPr>
          <w:rFonts w:ascii="標楷體" w:eastAsia="標楷體" w:hAnsi="標楷體" w:cs="Arial"/>
          <w:color w:val="000000"/>
          <w:sz w:val="28"/>
          <w:szCs w:val="28"/>
        </w:rPr>
        <w:t>6月可畢業優先入營」及「未申請優先或延緩入營」役男徵集完畢後，即接續徵集。</w:t>
      </w:r>
    </w:p>
    <w:p w:rsidR="00590570" w:rsidRDefault="00590570" w:rsidP="00C7074F">
      <w:pPr>
        <w:pStyle w:val="a8"/>
        <w:numPr>
          <w:ilvl w:val="3"/>
          <w:numId w:val="11"/>
        </w:numPr>
        <w:spacing w:line="440" w:lineRule="exact"/>
      </w:pPr>
      <w:r>
        <w:rPr>
          <w:rFonts w:ascii="標楷體" w:eastAsia="標楷體" w:hAnsi="標楷體" w:cs="Arial"/>
          <w:color w:val="000000"/>
          <w:sz w:val="28"/>
          <w:szCs w:val="28"/>
        </w:rPr>
        <w:t>預判入營期間：</w:t>
      </w:r>
      <w:r>
        <w:rPr>
          <w:rFonts w:ascii="標楷體" w:eastAsia="標楷體" w:hAnsi="標楷體" w:cs="Arial"/>
          <w:sz w:val="28"/>
          <w:szCs w:val="28"/>
        </w:rPr>
        <w:t>海軍及空軍110年2月以後；陸軍110年4月以後。</w:t>
      </w:r>
    </w:p>
    <w:p w:rsidR="00590570" w:rsidRDefault="00590570" w:rsidP="00C7074F">
      <w:pPr>
        <w:pStyle w:val="a8"/>
        <w:numPr>
          <w:ilvl w:val="2"/>
          <w:numId w:val="11"/>
        </w:numPr>
        <w:spacing w:line="440" w:lineRule="exact"/>
      </w:pPr>
      <w:r>
        <w:rPr>
          <w:rFonts w:ascii="標楷體" w:eastAsia="標楷體" w:hAnsi="標楷體" w:cs="Arial"/>
          <w:color w:val="000000"/>
          <w:sz w:val="28"/>
          <w:szCs w:val="28"/>
        </w:rPr>
        <w:t>「6月可畢業優先入營」或「延緩入營」進行線上申請後欲放棄者，須於109年9月30日下午5點前至網路申請放棄，且當年度不得再提出申請。</w:t>
      </w:r>
    </w:p>
    <w:p w:rsidR="00590570" w:rsidRDefault="00590570" w:rsidP="00C7074F">
      <w:pPr>
        <w:pStyle w:val="a8"/>
        <w:numPr>
          <w:ilvl w:val="2"/>
          <w:numId w:val="11"/>
        </w:numPr>
        <w:spacing w:line="440" w:lineRule="exact"/>
      </w:pPr>
      <w:r>
        <w:rPr>
          <w:rFonts w:ascii="標楷體" w:eastAsia="標楷體" w:hAnsi="標楷體" w:cs="Arial"/>
          <w:color w:val="000000"/>
          <w:sz w:val="28"/>
          <w:szCs w:val="28"/>
        </w:rPr>
        <w:t>各軍種兵科入營日期以國防部公布為準，戶籍地公所將依「6月可畢業優先入營」、「未申請優先或延緩入營」及「延緩入營」時段依序徵集，且每一時段仍將按役男出生年次(83、84……91)、抽籤日期及軍種兵科籤號先後順序，分批安排役男於1年內入營服役。</w:t>
      </w:r>
    </w:p>
    <w:p w:rsidR="00590570" w:rsidRDefault="00590570" w:rsidP="00C7074F">
      <w:pPr>
        <w:pStyle w:val="a8"/>
        <w:numPr>
          <w:ilvl w:val="2"/>
          <w:numId w:val="11"/>
        </w:numPr>
        <w:spacing w:line="440" w:lineRule="exact"/>
      </w:pPr>
      <w:r>
        <w:rPr>
          <w:rFonts w:ascii="標楷體" w:eastAsia="標楷體" w:hAnsi="標楷體" w:cs="Arial"/>
          <w:color w:val="000000"/>
          <w:sz w:val="28"/>
          <w:szCs w:val="28"/>
        </w:rPr>
        <w:t>如有疑問，請電洽兵役課承辦人：黃小姐/電話:02-27239777分機683優先入營證明文件E-mail帳號：</w:t>
      </w:r>
      <w:r>
        <w:rPr>
          <w:rFonts w:ascii="標楷體" w:eastAsia="標楷體" w:hAnsi="標楷體"/>
          <w:sz w:val="28"/>
        </w:rPr>
        <w:t>bp-</w:t>
      </w:r>
      <w:r>
        <w:rPr>
          <w:rFonts w:ascii="標楷體" w:eastAsia="標楷體" w:hAnsi="標楷體"/>
          <w:sz w:val="28"/>
        </w:rPr>
        <w:lastRenderedPageBreak/>
        <w:t>A010508009@mail.taipei.gov.tw</w:t>
      </w:r>
      <w:r>
        <w:rPr>
          <w:rFonts w:ascii="標楷體" w:eastAsia="標楷體" w:hAnsi="標楷體" w:cs="Arial"/>
          <w:color w:val="000000"/>
          <w:sz w:val="28"/>
          <w:szCs w:val="28"/>
        </w:rPr>
        <w:t>，傳送後請務必與承辦人確認以核准優先入營資格。</w:t>
      </w:r>
    </w:p>
    <w:p w:rsidR="00590570" w:rsidRDefault="00590570" w:rsidP="00590570">
      <w:pPr>
        <w:pStyle w:val="a8"/>
        <w:spacing w:line="440" w:lineRule="exact"/>
        <w:ind w:left="566" w:firstLine="594"/>
      </w:pPr>
      <w:r>
        <w:rPr>
          <w:rFonts w:ascii="標楷體" w:eastAsia="標楷體" w:hAnsi="標楷體" w:cs="Arial"/>
          <w:b/>
          <w:bCs/>
          <w:color w:val="000000"/>
          <w:sz w:val="28"/>
          <w:szCs w:val="28"/>
        </w:rPr>
        <w:t xml:space="preserve">內政部役政署-「役男入營時程申請系統」網站： </w:t>
      </w:r>
      <w:hyperlink r:id="rId16" w:history="1">
        <w:r>
          <w:rPr>
            <w:rStyle w:val="a3"/>
            <w:rFonts w:ascii="標楷體" w:eastAsia="標楷體" w:hAnsi="標楷體" w:cs="Arial"/>
            <w:b/>
            <w:bCs/>
            <w:sz w:val="28"/>
            <w:szCs w:val="28"/>
          </w:rPr>
          <w:t>https://www.ris.gov.tw/military-priorityEnlist/app/early/login</w:t>
        </w:r>
      </w:hyperlink>
    </w:p>
    <w:p w:rsidR="00590570" w:rsidRDefault="00590570" w:rsidP="00590570">
      <w:pPr>
        <w:spacing w:line="440" w:lineRule="exact"/>
        <w:rPr>
          <w:rFonts w:ascii="標楷體" w:eastAsia="標楷體" w:hAnsi="標楷體"/>
          <w:color w:val="000000"/>
          <w:sz w:val="28"/>
          <w:szCs w:val="28"/>
        </w:rPr>
      </w:pPr>
      <w:r>
        <w:rPr>
          <w:rFonts w:ascii="標楷體" w:eastAsia="標楷體" w:hAnsi="標楷體"/>
          <w:color w:val="000000"/>
          <w:sz w:val="28"/>
          <w:szCs w:val="28"/>
        </w:rPr>
        <w:t>五、人文課</w:t>
      </w:r>
    </w:p>
    <w:p w:rsidR="00590570" w:rsidRDefault="00590570" w:rsidP="00C7074F">
      <w:pPr>
        <w:pStyle w:val="a8"/>
        <w:numPr>
          <w:ilvl w:val="0"/>
          <w:numId w:val="12"/>
        </w:numPr>
        <w:spacing w:line="440" w:lineRule="exact"/>
        <w:ind w:left="1134" w:hanging="624"/>
      </w:pPr>
      <w:r>
        <w:rPr>
          <w:rFonts w:ascii="標楷體" w:eastAsia="標楷體" w:hAnsi="標楷體"/>
          <w:sz w:val="28"/>
          <w:szCs w:val="28"/>
        </w:rPr>
        <w:t>109年度臺北市信義、松山、南港區暫訂於109年9月20日聯合舉辦成年禮，今年特別邀請佛光山台北道場共同主辦。活動透過營隊體驗及文化傳承儀式，在眾人見證與祝福下，認知生命價值中惜福與感恩的意義，承擔繼往開來的社會責任。由於三區聯合辦理，本區報名人數為30位，名額有限，相關內容請洽人文課詢問</w:t>
      </w:r>
      <w:r>
        <w:rPr>
          <w:rFonts w:ascii="標楷體" w:eastAsia="標楷體" w:hAnsi="標楷體"/>
          <w:sz w:val="28"/>
          <w:szCs w:val="32"/>
        </w:rPr>
        <w:t>。</w:t>
      </w:r>
    </w:p>
    <w:p w:rsidR="00590570" w:rsidRDefault="00590570" w:rsidP="00C7074F">
      <w:pPr>
        <w:pStyle w:val="a8"/>
        <w:numPr>
          <w:ilvl w:val="0"/>
          <w:numId w:val="12"/>
        </w:numPr>
        <w:spacing w:line="440" w:lineRule="exact"/>
        <w:ind w:left="1134" w:hanging="624"/>
      </w:pPr>
      <w:r>
        <w:rPr>
          <w:rFonts w:ascii="標楷體" w:eastAsia="標楷體" w:hAnsi="標楷體" w:cs="Arial"/>
          <w:sz w:val="28"/>
          <w:szCs w:val="28"/>
        </w:rPr>
        <w:t>109年新移民服務共計辦理基礎英語、咖啡體驗、眷村美食3項課程，</w:t>
      </w:r>
      <w:r>
        <w:rPr>
          <w:rFonts w:ascii="標楷體" w:eastAsia="標楷體" w:hAnsi="標楷體"/>
          <w:sz w:val="28"/>
          <w:szCs w:val="28"/>
        </w:rPr>
        <w:t>課程</w:t>
      </w:r>
      <w:r>
        <w:rPr>
          <w:rFonts w:ascii="標楷體" w:eastAsia="標楷體" w:hAnsi="標楷體" w:cs="Arial"/>
          <w:sz w:val="28"/>
          <w:szCs w:val="28"/>
        </w:rPr>
        <w:t>訂於6月至9月陸續開班，</w:t>
      </w:r>
      <w:r>
        <w:rPr>
          <w:rFonts w:ascii="標楷體" w:eastAsia="標楷體" w:hAnsi="標楷體"/>
          <w:sz w:val="28"/>
          <w:szCs w:val="28"/>
        </w:rPr>
        <w:t>課程免收學費，</w:t>
      </w:r>
      <w:r>
        <w:rPr>
          <w:rFonts w:ascii="標楷體" w:eastAsia="標楷體" w:hAnsi="標楷體" w:cs="Arial"/>
          <w:sz w:val="28"/>
          <w:szCs w:val="28"/>
        </w:rPr>
        <w:t>招生對象為</w:t>
      </w:r>
      <w:r>
        <w:rPr>
          <w:rFonts w:ascii="標楷體" w:eastAsia="標楷體" w:hAnsi="標楷體"/>
          <w:sz w:val="28"/>
          <w:szCs w:val="28"/>
        </w:rPr>
        <w:t>與設籍臺北市市民辦妥結婚登記，已入境團聚、依親居留、定居之新移民，</w:t>
      </w:r>
      <w:r>
        <w:rPr>
          <w:rFonts w:ascii="標楷體" w:eastAsia="標楷體" w:hAnsi="標楷體" w:cs="Arial"/>
          <w:sz w:val="28"/>
          <w:szCs w:val="28"/>
        </w:rPr>
        <w:t>開課前1個月開始辦理招生事宜，歡迎本市之新移民朋友踴躍報名</w:t>
      </w:r>
      <w:r>
        <w:rPr>
          <w:rFonts w:ascii="標楷體" w:eastAsia="標楷體" w:hAnsi="標楷體"/>
          <w:sz w:val="28"/>
          <w:szCs w:val="32"/>
        </w:rPr>
        <w:t>。</w:t>
      </w:r>
    </w:p>
    <w:p w:rsidR="00590570" w:rsidRDefault="00590570" w:rsidP="00C7074F">
      <w:pPr>
        <w:pStyle w:val="a8"/>
        <w:numPr>
          <w:ilvl w:val="0"/>
          <w:numId w:val="12"/>
        </w:numPr>
        <w:spacing w:line="440" w:lineRule="exact"/>
        <w:ind w:left="1134" w:hanging="624"/>
      </w:pPr>
      <w:r>
        <w:rPr>
          <w:rFonts w:ascii="標楷體" w:eastAsia="標楷體" w:hAnsi="標楷體"/>
          <w:sz w:val="28"/>
          <w:szCs w:val="28"/>
        </w:rPr>
        <w:t>內政部人口政策宣導實施計畫109年度宣導主題為「</w:t>
      </w:r>
      <w:r>
        <w:rPr>
          <w:rFonts w:ascii="標楷體" w:eastAsia="標楷體" w:hAnsi="標楷體" w:cs="DFKaiShu-SB-Estd-BF"/>
          <w:kern w:val="0"/>
          <w:sz w:val="28"/>
          <w:szCs w:val="28"/>
        </w:rPr>
        <w:t>以愛相守許承諾，適齡婚育少煩愁</w:t>
      </w:r>
      <w:r>
        <w:rPr>
          <w:rFonts w:ascii="標楷體" w:eastAsia="標楷體" w:hAnsi="標楷體"/>
          <w:sz w:val="28"/>
          <w:szCs w:val="28"/>
        </w:rPr>
        <w:t>」、「</w:t>
      </w:r>
      <w:r>
        <w:rPr>
          <w:rFonts w:ascii="標楷體" w:eastAsia="標楷體" w:hAnsi="標楷體" w:cs="DFKaiShu-SB-Estd-BF"/>
          <w:kern w:val="0"/>
          <w:sz w:val="28"/>
          <w:szCs w:val="28"/>
        </w:rPr>
        <w:t>社宅租屋築個窩，全齡環境好生活</w:t>
      </w:r>
      <w:r>
        <w:rPr>
          <w:rFonts w:ascii="標楷體" w:eastAsia="標楷體" w:hAnsi="標楷體"/>
          <w:sz w:val="28"/>
          <w:szCs w:val="28"/>
        </w:rPr>
        <w:t>」、「</w:t>
      </w:r>
      <w:r>
        <w:rPr>
          <w:rFonts w:ascii="標楷體" w:eastAsia="標楷體" w:hAnsi="標楷體" w:cs="DFKaiShu-SB-Estd-BF"/>
          <w:kern w:val="0"/>
          <w:sz w:val="28"/>
          <w:szCs w:val="28"/>
        </w:rPr>
        <w:t>共同培育新住民，留才育才添新英</w:t>
      </w:r>
      <w:r>
        <w:rPr>
          <w:rFonts w:ascii="標楷體" w:eastAsia="標楷體" w:hAnsi="標楷體"/>
          <w:sz w:val="28"/>
          <w:szCs w:val="28"/>
        </w:rPr>
        <w:t>」，請協助宣導及響應</w:t>
      </w:r>
      <w:r>
        <w:rPr>
          <w:rFonts w:ascii="標楷體" w:eastAsia="標楷體" w:hAnsi="標楷體"/>
          <w:sz w:val="28"/>
          <w:szCs w:val="32"/>
        </w:rPr>
        <w:t>。</w:t>
      </w:r>
    </w:p>
    <w:p w:rsidR="00590570" w:rsidRDefault="00590570" w:rsidP="00590570">
      <w:pPr>
        <w:pStyle w:val="a8"/>
        <w:spacing w:line="440" w:lineRule="exact"/>
        <w:ind w:left="1134"/>
        <w:rPr>
          <w:rFonts w:ascii="標楷體" w:eastAsia="標楷體" w:hAnsi="標楷體"/>
          <w:sz w:val="28"/>
          <w:szCs w:val="32"/>
        </w:rPr>
      </w:pPr>
    </w:p>
    <w:p w:rsidR="00590570" w:rsidRDefault="00590570" w:rsidP="00590570">
      <w:pPr>
        <w:spacing w:line="440" w:lineRule="exact"/>
        <w:jc w:val="both"/>
      </w:pPr>
      <w:r>
        <w:rPr>
          <w:rFonts w:ascii="標楷體" w:eastAsia="標楷體" w:hAnsi="標楷體"/>
          <w:color w:val="000000"/>
          <w:sz w:val="28"/>
          <w:szCs w:val="28"/>
          <w:shd w:val="clear" w:color="auto" w:fill="C0C0C0"/>
        </w:rPr>
        <w:t>六、</w:t>
      </w:r>
      <w:r>
        <w:rPr>
          <w:rFonts w:ascii="標楷體" w:eastAsia="標楷體" w:hAnsi="標楷體"/>
          <w:color w:val="000000"/>
          <w:sz w:val="28"/>
          <w:szCs w:val="28"/>
        </w:rPr>
        <w:t>調解會</w:t>
      </w:r>
    </w:p>
    <w:p w:rsidR="00590570" w:rsidRDefault="00590570" w:rsidP="00C7074F">
      <w:pPr>
        <w:numPr>
          <w:ilvl w:val="0"/>
          <w:numId w:val="13"/>
        </w:numPr>
        <w:spacing w:line="440" w:lineRule="exact"/>
        <w:ind w:hanging="633"/>
        <w:jc w:val="both"/>
      </w:pPr>
      <w:r>
        <w:rPr>
          <w:rFonts w:ascii="標楷體" w:eastAsia="標楷體" w:hAnsi="標楷體"/>
          <w:sz w:val="28"/>
          <w:szCs w:val="28"/>
        </w:rPr>
        <w:t>民眾遇有民事及刑事告訴乃論糾紛，歡迎至本區調解委員會聲請調解，調解成立經法院核定後與法院判決具有同一效力，對雙方當事人而言既省事又省錢，請多加利用</w:t>
      </w:r>
      <w:r>
        <w:rPr>
          <w:rFonts w:ascii="標楷體" w:eastAsia="標楷體" w:hAnsi="標楷體"/>
          <w:color w:val="000000"/>
          <w:sz w:val="28"/>
          <w:szCs w:val="28"/>
        </w:rPr>
        <w:t>。</w:t>
      </w:r>
    </w:p>
    <w:p w:rsidR="00590570" w:rsidRDefault="00590570" w:rsidP="00C7074F">
      <w:pPr>
        <w:numPr>
          <w:ilvl w:val="0"/>
          <w:numId w:val="13"/>
        </w:numPr>
        <w:spacing w:line="440" w:lineRule="exact"/>
        <w:ind w:hanging="633"/>
        <w:jc w:val="both"/>
      </w:pPr>
      <w:r>
        <w:rPr>
          <w:rFonts w:ascii="標楷體" w:eastAsia="標楷體" w:hAnsi="標楷體"/>
          <w:sz w:val="28"/>
          <w:szCs w:val="28"/>
        </w:rPr>
        <w:t>本區調解委員會亦辦理法律諮詢服務，聘請義務律師輪流於週一至週五上午9：30~11：30現場</w:t>
      </w:r>
      <w:r>
        <w:rPr>
          <w:rFonts w:ascii="標楷體" w:eastAsia="標楷體" w:hAnsi="標楷體"/>
          <w:color w:val="000000"/>
          <w:sz w:val="28"/>
          <w:szCs w:val="28"/>
        </w:rPr>
        <w:t>免費法律問題之諮詢解答（不含訴狀撰寫）（請於上午11：00前</w:t>
      </w:r>
      <w:r>
        <w:rPr>
          <w:rFonts w:ascii="標楷體" w:eastAsia="標楷體" w:hAnsi="標楷體"/>
          <w:sz w:val="28"/>
          <w:szCs w:val="28"/>
        </w:rPr>
        <w:t>現場</w:t>
      </w:r>
      <w:r>
        <w:rPr>
          <w:rFonts w:ascii="標楷體" w:eastAsia="標楷體" w:hAnsi="標楷體"/>
          <w:color w:val="000000"/>
          <w:sz w:val="28"/>
          <w:szCs w:val="28"/>
        </w:rPr>
        <w:t>登記）。</w:t>
      </w:r>
      <w:r>
        <w:rPr>
          <w:rFonts w:ascii="標楷體" w:eastAsia="標楷體" w:hAnsi="標楷體"/>
          <w:sz w:val="28"/>
          <w:szCs w:val="28"/>
        </w:rPr>
        <w:t>本區調解委員會服務電話：27239777轉610蕭秘書或611鍾小姐</w:t>
      </w:r>
      <w:r>
        <w:rPr>
          <w:rFonts w:ascii="標楷體" w:eastAsia="標楷體" w:hAnsi="標楷體"/>
          <w:sz w:val="32"/>
          <w:szCs w:val="32"/>
        </w:rPr>
        <w:t>。</w:t>
      </w:r>
    </w:p>
    <w:p w:rsidR="005E0A84" w:rsidRDefault="005E0A84" w:rsidP="003F2814">
      <w:pPr>
        <w:spacing w:line="440" w:lineRule="exact"/>
        <w:jc w:val="both"/>
        <w:rPr>
          <w:rFonts w:ascii="標楷體" w:eastAsia="標楷體" w:hAnsi="標楷體"/>
          <w:color w:val="000000"/>
          <w:sz w:val="28"/>
          <w:szCs w:val="28"/>
        </w:rPr>
      </w:pPr>
    </w:p>
    <w:p w:rsidR="00413CD0" w:rsidRDefault="003F2814" w:rsidP="00413CD0">
      <w:pPr>
        <w:snapToGrid w:val="0"/>
        <w:spacing w:line="500" w:lineRule="exact"/>
        <w:ind w:left="2240" w:hanging="2240"/>
        <w:rPr>
          <w:rFonts w:ascii="標楷體" w:eastAsia="標楷體" w:hAnsi="標楷體" w:cs="新細明體"/>
          <w:b/>
          <w:kern w:val="0"/>
          <w:sz w:val="36"/>
          <w:szCs w:val="36"/>
        </w:rPr>
      </w:pPr>
      <w:r w:rsidRPr="008707C0">
        <w:rPr>
          <w:rFonts w:ascii="標楷體" w:eastAsia="標楷體" w:hAnsi="標楷體" w:cs="新細明體" w:hint="eastAsia"/>
          <w:b/>
          <w:kern w:val="0"/>
          <w:sz w:val="36"/>
          <w:szCs w:val="36"/>
        </w:rPr>
        <w:t>肆、</w:t>
      </w:r>
      <w:r w:rsidR="008707C0">
        <w:rPr>
          <w:rFonts w:ascii="標楷體" w:eastAsia="標楷體" w:hAnsi="標楷體" w:cs="新細明體" w:hint="eastAsia"/>
          <w:b/>
          <w:kern w:val="0"/>
          <w:sz w:val="36"/>
          <w:szCs w:val="36"/>
        </w:rPr>
        <w:t>討論事項：</w:t>
      </w:r>
    </w:p>
    <w:p w:rsidR="00413CD0" w:rsidRPr="00413CD0" w:rsidRDefault="00413CD0" w:rsidP="00413CD0">
      <w:pPr>
        <w:snapToGrid w:val="0"/>
        <w:spacing w:line="500" w:lineRule="exact"/>
        <w:ind w:left="2240" w:hanging="2240"/>
        <w:rPr>
          <w:rFonts w:eastAsia="標楷體"/>
          <w:kern w:val="2"/>
          <w:sz w:val="28"/>
          <w:szCs w:val="28"/>
        </w:rPr>
      </w:pPr>
      <w:r w:rsidRPr="00413CD0">
        <w:rPr>
          <w:rFonts w:eastAsia="標楷體" w:hint="eastAsia"/>
          <w:kern w:val="2"/>
          <w:sz w:val="28"/>
          <w:szCs w:val="28"/>
        </w:rPr>
        <w:t>(</w:t>
      </w:r>
      <w:r>
        <w:rPr>
          <w:rFonts w:eastAsia="標楷體" w:hint="eastAsia"/>
          <w:kern w:val="2"/>
          <w:sz w:val="28"/>
          <w:szCs w:val="28"/>
        </w:rPr>
        <w:t>一</w:t>
      </w:r>
      <w:r w:rsidRPr="00413CD0">
        <w:rPr>
          <w:rFonts w:eastAsia="標楷體" w:hint="eastAsia"/>
          <w:kern w:val="2"/>
          <w:sz w:val="28"/>
          <w:szCs w:val="28"/>
        </w:rPr>
        <w:t>）提案人：嘉興里辦公處</w:t>
      </w:r>
    </w:p>
    <w:p w:rsidR="00413CD0" w:rsidRDefault="00413CD0" w:rsidP="00413CD0">
      <w:pPr>
        <w:suppressAutoHyphens w:val="0"/>
        <w:snapToGrid w:val="0"/>
        <w:spacing w:line="500" w:lineRule="exact"/>
        <w:ind w:left="2240" w:hanging="2240"/>
        <w:textAlignment w:val="auto"/>
        <w:rPr>
          <w:rFonts w:ascii="標楷體" w:eastAsia="標楷體" w:hAnsi="標楷體"/>
          <w:sz w:val="28"/>
          <w:szCs w:val="28"/>
        </w:rPr>
      </w:pPr>
      <w:r w:rsidRPr="00413CD0">
        <w:rPr>
          <w:rFonts w:eastAsia="標楷體"/>
          <w:sz w:val="32"/>
          <w:szCs w:val="32"/>
        </w:rPr>
        <w:t xml:space="preserve">     </w:t>
      </w:r>
      <w:r w:rsidRPr="00413CD0">
        <w:rPr>
          <w:rFonts w:ascii="標楷體" w:eastAsia="標楷體" w:hAnsi="標楷體"/>
          <w:sz w:val="28"/>
          <w:szCs w:val="28"/>
        </w:rPr>
        <w:t>案   由：以1</w:t>
      </w:r>
      <w:r>
        <w:rPr>
          <w:rFonts w:ascii="標楷體" w:eastAsia="標楷體" w:hAnsi="標楷體" w:hint="eastAsia"/>
          <w:sz w:val="28"/>
          <w:szCs w:val="28"/>
        </w:rPr>
        <w:t>10</w:t>
      </w:r>
      <w:r w:rsidRPr="00413CD0">
        <w:rPr>
          <w:rFonts w:ascii="標楷體" w:eastAsia="標楷體" w:hAnsi="標楷體"/>
          <w:sz w:val="28"/>
          <w:szCs w:val="28"/>
        </w:rPr>
        <w:t>年度里鄰活動名義申請使用區民活動中心，方可適用得僅</w:t>
      </w:r>
    </w:p>
    <w:p w:rsidR="00413CD0" w:rsidRPr="00413CD0" w:rsidRDefault="00413CD0" w:rsidP="00413CD0">
      <w:pPr>
        <w:suppressAutoHyphens w:val="0"/>
        <w:snapToGrid w:val="0"/>
        <w:spacing w:line="500" w:lineRule="exact"/>
        <w:ind w:left="2240" w:hanging="2240"/>
        <w:textAlignment w:val="auto"/>
        <w:rPr>
          <w:rFonts w:ascii="標楷體" w:eastAsia="標楷體" w:hAnsi="標楷體"/>
          <w:sz w:val="28"/>
          <w:szCs w:val="28"/>
        </w:rPr>
      </w:pPr>
      <w:r>
        <w:rPr>
          <w:rFonts w:ascii="標楷體" w:eastAsia="標楷體" w:hAnsi="標楷體" w:hint="eastAsia"/>
          <w:sz w:val="28"/>
          <w:szCs w:val="28"/>
        </w:rPr>
        <w:t xml:space="preserve">            </w:t>
      </w:r>
      <w:r w:rsidRPr="00413CD0">
        <w:rPr>
          <w:rFonts w:ascii="標楷體" w:eastAsia="標楷體" w:hAnsi="標楷體"/>
          <w:sz w:val="28"/>
          <w:szCs w:val="28"/>
        </w:rPr>
        <w:t>繳水費及電費（含冷氣)之規定。</w:t>
      </w:r>
    </w:p>
    <w:p w:rsidR="00413CD0" w:rsidRDefault="00413CD0" w:rsidP="00413CD0">
      <w:pPr>
        <w:suppressAutoHyphens w:val="0"/>
        <w:snapToGrid w:val="0"/>
        <w:spacing w:line="500" w:lineRule="exact"/>
        <w:ind w:left="2240" w:hanging="2240"/>
        <w:textAlignment w:val="auto"/>
        <w:rPr>
          <w:rFonts w:ascii="標楷體" w:eastAsia="標楷體" w:hAnsi="標楷體"/>
          <w:sz w:val="28"/>
          <w:szCs w:val="28"/>
        </w:rPr>
      </w:pPr>
      <w:r w:rsidRPr="00413CD0">
        <w:rPr>
          <w:rFonts w:ascii="標楷體" w:eastAsia="標楷體" w:hAnsi="標楷體"/>
          <w:sz w:val="28"/>
          <w:szCs w:val="28"/>
        </w:rPr>
        <w:t xml:space="preserve">   說  明：依據台北市政府民政局106年1月26日北市治字第10630615100號函</w:t>
      </w:r>
    </w:p>
    <w:p w:rsidR="00413CD0" w:rsidRDefault="00413CD0" w:rsidP="00413CD0">
      <w:pPr>
        <w:suppressAutoHyphens w:val="0"/>
        <w:snapToGrid w:val="0"/>
        <w:spacing w:line="500" w:lineRule="exact"/>
        <w:ind w:left="2240" w:hanging="2240"/>
        <w:textAlignment w:val="auto"/>
        <w:rPr>
          <w:rFonts w:ascii="標楷體" w:eastAsia="標楷體" w:hAnsi="標楷體"/>
          <w:sz w:val="28"/>
          <w:szCs w:val="28"/>
        </w:rPr>
      </w:pPr>
      <w:r>
        <w:rPr>
          <w:rFonts w:ascii="標楷體" w:eastAsia="標楷體" w:hAnsi="標楷體" w:hint="eastAsia"/>
          <w:sz w:val="28"/>
          <w:szCs w:val="28"/>
        </w:rPr>
        <w:t xml:space="preserve">           </w:t>
      </w:r>
      <w:r w:rsidRPr="00413CD0">
        <w:rPr>
          <w:rFonts w:ascii="標楷體" w:eastAsia="標楷體" w:hAnsi="標楷體"/>
          <w:sz w:val="28"/>
          <w:szCs w:val="28"/>
        </w:rPr>
        <w:t>辦理，里鄰活動項目須合乎「臺北市各區推行睦鄰互助聯誼活動</w:t>
      </w:r>
    </w:p>
    <w:p w:rsidR="00413CD0" w:rsidRDefault="00413CD0" w:rsidP="00413CD0">
      <w:pPr>
        <w:suppressAutoHyphens w:val="0"/>
        <w:snapToGrid w:val="0"/>
        <w:spacing w:line="500" w:lineRule="exact"/>
        <w:ind w:left="2240" w:hanging="2240"/>
        <w:textAlignment w:val="auto"/>
        <w:rPr>
          <w:rFonts w:ascii="標楷體" w:eastAsia="標楷體" w:hAnsi="標楷體"/>
          <w:sz w:val="28"/>
          <w:szCs w:val="28"/>
        </w:rPr>
      </w:pPr>
      <w:r>
        <w:rPr>
          <w:rFonts w:ascii="標楷體" w:eastAsia="標楷體" w:hAnsi="標楷體" w:hint="eastAsia"/>
          <w:sz w:val="28"/>
          <w:szCs w:val="28"/>
        </w:rPr>
        <w:t xml:space="preserve">           </w:t>
      </w:r>
      <w:r w:rsidRPr="00413CD0">
        <w:rPr>
          <w:rFonts w:ascii="標楷體" w:eastAsia="標楷體" w:hAnsi="標楷體"/>
          <w:sz w:val="28"/>
          <w:szCs w:val="28"/>
        </w:rPr>
        <w:t>實施計畫」第4點第5項規範，即活動項目以康樂聯誼、趣味競</w:t>
      </w:r>
    </w:p>
    <w:p w:rsidR="00413CD0" w:rsidRDefault="00413CD0" w:rsidP="00413CD0">
      <w:pPr>
        <w:suppressAutoHyphens w:val="0"/>
        <w:snapToGrid w:val="0"/>
        <w:spacing w:line="500" w:lineRule="exact"/>
        <w:ind w:left="2240" w:hanging="2240"/>
        <w:textAlignment w:val="auto"/>
        <w:rPr>
          <w:rFonts w:ascii="標楷體" w:eastAsia="標楷體" w:hAnsi="標楷體"/>
          <w:sz w:val="28"/>
          <w:szCs w:val="28"/>
        </w:rPr>
      </w:pPr>
      <w:r>
        <w:rPr>
          <w:rFonts w:ascii="標楷體" w:eastAsia="標楷體" w:hAnsi="標楷體" w:hint="eastAsia"/>
          <w:sz w:val="28"/>
          <w:szCs w:val="28"/>
        </w:rPr>
        <w:lastRenderedPageBreak/>
        <w:t xml:space="preserve">           </w:t>
      </w:r>
      <w:r w:rsidRPr="00413CD0">
        <w:rPr>
          <w:rFonts w:ascii="標楷體" w:eastAsia="標楷體" w:hAnsi="標楷體"/>
          <w:sz w:val="28"/>
          <w:szCs w:val="28"/>
        </w:rPr>
        <w:t>賽、民俗技藝表演或競賽、園遊會、親子活動、鄉土藝術表演或</w:t>
      </w:r>
    </w:p>
    <w:p w:rsidR="00413CD0" w:rsidRDefault="00413CD0" w:rsidP="00413CD0">
      <w:pPr>
        <w:suppressAutoHyphens w:val="0"/>
        <w:snapToGrid w:val="0"/>
        <w:spacing w:line="500" w:lineRule="exact"/>
        <w:ind w:left="2240" w:hanging="2240"/>
        <w:textAlignment w:val="auto"/>
        <w:rPr>
          <w:rFonts w:ascii="標楷體" w:eastAsia="標楷體" w:hAnsi="標楷體"/>
          <w:sz w:val="28"/>
          <w:szCs w:val="28"/>
        </w:rPr>
      </w:pPr>
      <w:r>
        <w:rPr>
          <w:rFonts w:ascii="標楷體" w:eastAsia="標楷體" w:hAnsi="標楷體" w:hint="eastAsia"/>
          <w:sz w:val="28"/>
          <w:szCs w:val="28"/>
        </w:rPr>
        <w:t xml:space="preserve">           </w:t>
      </w:r>
      <w:r w:rsidRPr="00413CD0">
        <w:rPr>
          <w:rFonts w:ascii="標楷體" w:eastAsia="標楷體" w:hAnsi="標楷體"/>
          <w:sz w:val="28"/>
          <w:szCs w:val="28"/>
        </w:rPr>
        <w:t>競賽、體育活動、跳蚤市場等環保資源回收或環境清潔活動、技</w:t>
      </w:r>
    </w:p>
    <w:p w:rsidR="00413CD0" w:rsidRDefault="00413CD0" w:rsidP="00413CD0">
      <w:pPr>
        <w:suppressAutoHyphens w:val="0"/>
        <w:snapToGrid w:val="0"/>
        <w:spacing w:line="500" w:lineRule="exact"/>
        <w:ind w:left="2240" w:hanging="2240"/>
        <w:textAlignment w:val="auto"/>
        <w:rPr>
          <w:rFonts w:ascii="標楷體" w:eastAsia="標楷體" w:hAnsi="標楷體"/>
          <w:sz w:val="28"/>
          <w:szCs w:val="28"/>
        </w:rPr>
      </w:pPr>
      <w:r>
        <w:rPr>
          <w:rFonts w:ascii="標楷體" w:eastAsia="標楷體" w:hAnsi="標楷體" w:hint="eastAsia"/>
          <w:sz w:val="28"/>
          <w:szCs w:val="28"/>
        </w:rPr>
        <w:t xml:space="preserve">           </w:t>
      </w:r>
      <w:r w:rsidRPr="00413CD0">
        <w:rPr>
          <w:rFonts w:ascii="標楷體" w:eastAsia="標楷體" w:hAnsi="標楷體"/>
          <w:sz w:val="28"/>
          <w:szCs w:val="28"/>
        </w:rPr>
        <w:t>藝研習活動等及其他能增進區民情感，公共利益之正當活動為原</w:t>
      </w:r>
    </w:p>
    <w:p w:rsidR="00413CD0" w:rsidRPr="00413CD0" w:rsidRDefault="00413CD0" w:rsidP="00413CD0">
      <w:pPr>
        <w:suppressAutoHyphens w:val="0"/>
        <w:snapToGrid w:val="0"/>
        <w:spacing w:line="500" w:lineRule="exact"/>
        <w:ind w:left="2240" w:hanging="2240"/>
        <w:textAlignment w:val="auto"/>
        <w:rPr>
          <w:rFonts w:ascii="標楷體" w:eastAsia="標楷體" w:hAnsi="標楷體"/>
          <w:sz w:val="28"/>
          <w:szCs w:val="28"/>
        </w:rPr>
      </w:pPr>
      <w:r>
        <w:rPr>
          <w:rFonts w:ascii="標楷體" w:eastAsia="標楷體" w:hAnsi="標楷體" w:hint="eastAsia"/>
          <w:sz w:val="28"/>
          <w:szCs w:val="28"/>
        </w:rPr>
        <w:t xml:space="preserve">           </w:t>
      </w:r>
      <w:r w:rsidRPr="00413CD0">
        <w:rPr>
          <w:rFonts w:ascii="標楷體" w:eastAsia="標楷體" w:hAnsi="標楷體"/>
          <w:sz w:val="28"/>
          <w:szCs w:val="28"/>
        </w:rPr>
        <w:t>則，請討論。</w:t>
      </w:r>
    </w:p>
    <w:p w:rsidR="00413CD0" w:rsidRPr="00413CD0" w:rsidRDefault="00413CD0" w:rsidP="00413CD0">
      <w:pPr>
        <w:suppressAutoHyphens w:val="0"/>
        <w:snapToGrid w:val="0"/>
        <w:spacing w:line="500" w:lineRule="exact"/>
        <w:textAlignment w:val="auto"/>
        <w:rPr>
          <w:rFonts w:ascii="標楷體" w:eastAsia="標楷體" w:hAnsi="標楷體"/>
          <w:sz w:val="28"/>
          <w:szCs w:val="28"/>
        </w:rPr>
      </w:pPr>
      <w:r w:rsidRPr="00413CD0">
        <w:rPr>
          <w:rFonts w:ascii="標楷體" w:eastAsia="標楷體" w:hAnsi="標楷體" w:hint="eastAsia"/>
          <w:sz w:val="28"/>
          <w:szCs w:val="28"/>
        </w:rPr>
        <w:t xml:space="preserve">  </w:t>
      </w:r>
      <w:r w:rsidRPr="00413CD0">
        <w:rPr>
          <w:rFonts w:ascii="標楷體" w:eastAsia="標楷體" w:hAnsi="標楷體"/>
          <w:sz w:val="28"/>
          <w:szCs w:val="28"/>
        </w:rPr>
        <w:t xml:space="preserve"> 辦  法：經本會決議通過後辦理。</w:t>
      </w:r>
    </w:p>
    <w:p w:rsidR="00413CD0" w:rsidRPr="00413CD0" w:rsidRDefault="00413CD0" w:rsidP="00413CD0">
      <w:pPr>
        <w:suppressAutoHyphens w:val="0"/>
        <w:snapToGrid w:val="0"/>
        <w:spacing w:line="500" w:lineRule="exact"/>
        <w:ind w:left="2240" w:hanging="2240"/>
        <w:textAlignment w:val="auto"/>
        <w:rPr>
          <w:rFonts w:ascii="標楷體" w:eastAsia="標楷體" w:hAnsi="標楷體"/>
          <w:sz w:val="28"/>
          <w:szCs w:val="28"/>
        </w:rPr>
      </w:pPr>
      <w:r w:rsidRPr="00413CD0">
        <w:rPr>
          <w:rFonts w:ascii="標楷體" w:eastAsia="標楷體" w:hAnsi="標楷體"/>
          <w:sz w:val="28"/>
          <w:szCs w:val="28"/>
        </w:rPr>
        <w:t xml:space="preserve">   決  議：</w:t>
      </w:r>
    </w:p>
    <w:p w:rsidR="008707C0" w:rsidRPr="008707C0" w:rsidRDefault="008707C0" w:rsidP="008707C0">
      <w:pPr>
        <w:widowControl/>
        <w:spacing w:line="640" w:lineRule="exact"/>
        <w:rPr>
          <w:rFonts w:ascii="標楷體" w:eastAsia="標楷體" w:hAnsi="標楷體"/>
          <w:b/>
          <w:sz w:val="36"/>
          <w:szCs w:val="36"/>
        </w:rPr>
      </w:pPr>
      <w:r>
        <w:rPr>
          <w:rFonts w:ascii="標楷體" w:eastAsia="標楷體" w:hAnsi="標楷體" w:hint="eastAsia"/>
          <w:b/>
          <w:sz w:val="36"/>
          <w:szCs w:val="36"/>
        </w:rPr>
        <w:t>伍、</w:t>
      </w:r>
      <w:r w:rsidR="003F2814" w:rsidRPr="008707C0">
        <w:rPr>
          <w:rFonts w:ascii="標楷體" w:eastAsia="標楷體" w:hAnsi="標楷體" w:hint="eastAsia"/>
          <w:b/>
          <w:sz w:val="36"/>
          <w:szCs w:val="36"/>
        </w:rPr>
        <w:t>臨時動議：</w:t>
      </w:r>
    </w:p>
    <w:p w:rsidR="003F2814" w:rsidRPr="008707C0" w:rsidRDefault="008707C0" w:rsidP="008707C0">
      <w:pPr>
        <w:spacing w:line="720" w:lineRule="exact"/>
        <w:rPr>
          <w:rFonts w:ascii="標楷體" w:eastAsia="標楷體" w:hAnsi="標楷體"/>
          <w:b/>
          <w:sz w:val="36"/>
          <w:szCs w:val="36"/>
        </w:rPr>
      </w:pPr>
      <w:r>
        <w:rPr>
          <w:rFonts w:ascii="標楷體" w:eastAsia="標楷體" w:hAnsi="標楷體" w:hint="eastAsia"/>
          <w:b/>
          <w:sz w:val="36"/>
          <w:szCs w:val="36"/>
        </w:rPr>
        <w:t>陸</w:t>
      </w:r>
      <w:r w:rsidR="003F2814" w:rsidRPr="008707C0">
        <w:rPr>
          <w:rFonts w:ascii="標楷體" w:eastAsia="標楷體" w:hAnsi="標楷體" w:hint="eastAsia"/>
          <w:b/>
          <w:sz w:val="36"/>
          <w:szCs w:val="36"/>
        </w:rPr>
        <w:t>、上級指導員講評：</w:t>
      </w:r>
    </w:p>
    <w:p w:rsidR="003F2814" w:rsidRPr="008707C0" w:rsidRDefault="008707C0" w:rsidP="008707C0">
      <w:pPr>
        <w:spacing w:line="640" w:lineRule="exact"/>
        <w:rPr>
          <w:rFonts w:ascii="標楷體" w:eastAsia="標楷體" w:hAnsi="標楷體"/>
          <w:b/>
          <w:sz w:val="36"/>
          <w:szCs w:val="36"/>
        </w:rPr>
      </w:pPr>
      <w:r>
        <w:rPr>
          <w:rFonts w:ascii="標楷體" w:eastAsia="標楷體" w:hAnsi="標楷體" w:hint="eastAsia"/>
          <w:b/>
          <w:sz w:val="36"/>
          <w:szCs w:val="36"/>
        </w:rPr>
        <w:t>柒</w:t>
      </w:r>
      <w:r w:rsidR="003F2814" w:rsidRPr="008707C0">
        <w:rPr>
          <w:rFonts w:ascii="標楷體" w:eastAsia="標楷體" w:hAnsi="標楷體" w:hint="eastAsia"/>
          <w:b/>
          <w:sz w:val="36"/>
          <w:szCs w:val="36"/>
        </w:rPr>
        <w:t>、主席結論：</w:t>
      </w:r>
    </w:p>
    <w:p w:rsidR="003F2814" w:rsidRPr="008707C0" w:rsidRDefault="008707C0" w:rsidP="008707C0">
      <w:pPr>
        <w:spacing w:line="640" w:lineRule="exact"/>
        <w:rPr>
          <w:rFonts w:ascii="標楷體" w:eastAsia="標楷體" w:hAnsi="標楷體"/>
          <w:b/>
          <w:sz w:val="36"/>
          <w:szCs w:val="36"/>
        </w:rPr>
      </w:pPr>
      <w:r>
        <w:rPr>
          <w:rFonts w:ascii="標楷體" w:eastAsia="標楷體" w:hAnsi="標楷體" w:hint="eastAsia"/>
          <w:b/>
          <w:sz w:val="36"/>
          <w:szCs w:val="36"/>
        </w:rPr>
        <w:t>捌</w:t>
      </w:r>
      <w:r w:rsidR="003F2814" w:rsidRPr="008707C0">
        <w:rPr>
          <w:rFonts w:ascii="標楷體" w:eastAsia="標楷體" w:hAnsi="標楷體" w:hint="eastAsia"/>
          <w:b/>
          <w:sz w:val="36"/>
          <w:szCs w:val="36"/>
        </w:rPr>
        <w:t>、散會</w:t>
      </w:r>
    </w:p>
    <w:p w:rsidR="00844B62" w:rsidRDefault="00844B62" w:rsidP="00844B62">
      <w:pPr>
        <w:jc w:val="center"/>
        <w:rPr>
          <w:sz w:val="32"/>
        </w:rPr>
      </w:pPr>
    </w:p>
    <w:p w:rsidR="00844B62" w:rsidRDefault="00844B62" w:rsidP="00844B62">
      <w:pPr>
        <w:jc w:val="center"/>
        <w:rPr>
          <w:sz w:val="32"/>
        </w:rPr>
      </w:pPr>
    </w:p>
    <w:p w:rsidR="00844B62" w:rsidRDefault="00844B62" w:rsidP="00844B62">
      <w:pPr>
        <w:jc w:val="center"/>
        <w:rPr>
          <w:sz w:val="32"/>
        </w:rPr>
      </w:pPr>
    </w:p>
    <w:p w:rsidR="00844B62" w:rsidRDefault="00844B62" w:rsidP="00844B62">
      <w:pPr>
        <w:jc w:val="center"/>
        <w:rPr>
          <w:sz w:val="32"/>
        </w:rPr>
      </w:pPr>
    </w:p>
    <w:p w:rsidR="00844B62" w:rsidRDefault="00844B62" w:rsidP="00844B62">
      <w:pPr>
        <w:jc w:val="center"/>
        <w:rPr>
          <w:sz w:val="32"/>
        </w:rPr>
      </w:pPr>
    </w:p>
    <w:p w:rsidR="00844B62" w:rsidRDefault="00844B62" w:rsidP="00844B62">
      <w:pPr>
        <w:jc w:val="center"/>
        <w:rPr>
          <w:sz w:val="32"/>
        </w:rPr>
      </w:pPr>
    </w:p>
    <w:p w:rsidR="00844B62" w:rsidRDefault="00844B62" w:rsidP="00844B62">
      <w:pPr>
        <w:jc w:val="center"/>
        <w:rPr>
          <w:sz w:val="32"/>
        </w:rPr>
      </w:pPr>
    </w:p>
    <w:p w:rsidR="00844B62" w:rsidRDefault="00844B62" w:rsidP="00844B62">
      <w:pPr>
        <w:jc w:val="center"/>
        <w:rPr>
          <w:sz w:val="32"/>
        </w:rPr>
      </w:pPr>
    </w:p>
    <w:p w:rsidR="00844B62" w:rsidRDefault="00844B62" w:rsidP="00844B62">
      <w:pPr>
        <w:jc w:val="center"/>
        <w:rPr>
          <w:sz w:val="32"/>
        </w:rPr>
      </w:pPr>
    </w:p>
    <w:p w:rsidR="00844B62" w:rsidRDefault="00844B62" w:rsidP="00844B62">
      <w:pPr>
        <w:jc w:val="center"/>
        <w:rPr>
          <w:sz w:val="32"/>
        </w:rPr>
      </w:pPr>
    </w:p>
    <w:p w:rsidR="00844B62" w:rsidRDefault="00844B62" w:rsidP="00844B62">
      <w:pPr>
        <w:jc w:val="center"/>
        <w:rPr>
          <w:sz w:val="32"/>
        </w:rPr>
      </w:pPr>
    </w:p>
    <w:p w:rsidR="00844B62" w:rsidRDefault="00844B62" w:rsidP="00844B62">
      <w:pPr>
        <w:jc w:val="center"/>
        <w:rPr>
          <w:sz w:val="32"/>
        </w:rPr>
      </w:pPr>
    </w:p>
    <w:p w:rsidR="00844B62" w:rsidRDefault="00844B62" w:rsidP="00844B62">
      <w:pPr>
        <w:jc w:val="center"/>
        <w:rPr>
          <w:sz w:val="32"/>
        </w:rPr>
      </w:pPr>
    </w:p>
    <w:p w:rsidR="00844B62" w:rsidRDefault="00844B62" w:rsidP="00844B62">
      <w:pPr>
        <w:jc w:val="center"/>
        <w:rPr>
          <w:kern w:val="2"/>
          <w:sz w:val="32"/>
        </w:rPr>
      </w:pPr>
      <w:r>
        <w:rPr>
          <w:rFonts w:hint="eastAsia"/>
          <w:sz w:val="32"/>
        </w:rPr>
        <w:lastRenderedPageBreak/>
        <w:t>臺北市信義區嘉興里</w:t>
      </w:r>
      <w:r>
        <w:rPr>
          <w:sz w:val="32"/>
        </w:rPr>
        <w:t>109</w:t>
      </w:r>
      <w:r>
        <w:rPr>
          <w:rFonts w:hint="eastAsia"/>
          <w:sz w:val="32"/>
        </w:rPr>
        <w:t>年度「里鄰建設服務經費」辦理成果報表</w:t>
      </w:r>
    </w:p>
    <w:p w:rsidR="00844B62" w:rsidRDefault="00844B62" w:rsidP="00844B62">
      <w:pPr>
        <w:ind w:firstLineChars="1400" w:firstLine="3360"/>
        <w:jc w:val="both"/>
      </w:pPr>
      <w:r>
        <w:rPr>
          <w:rFonts w:hint="eastAsia"/>
        </w:rPr>
        <w:t>填表日期：</w:t>
      </w:r>
      <w:r>
        <w:rPr>
          <w:u w:val="single"/>
        </w:rPr>
        <w:t>109</w:t>
      </w:r>
      <w:r>
        <w:rPr>
          <w:rFonts w:hint="eastAsia"/>
        </w:rPr>
        <w:t>年</w:t>
      </w:r>
      <w:r>
        <w:rPr>
          <w:u w:val="single"/>
        </w:rPr>
        <w:t>12</w:t>
      </w:r>
      <w:r>
        <w:rPr>
          <w:rFonts w:hint="eastAsia"/>
        </w:rPr>
        <w:t>月</w:t>
      </w:r>
      <w:r>
        <w:rPr>
          <w:u w:val="single"/>
        </w:rPr>
        <w:t xml:space="preserve"> 13 </w:t>
      </w:r>
      <w:r>
        <w:rPr>
          <w:rFonts w:hint="eastAsia"/>
        </w:rPr>
        <w:t>日　　　　填表人：里長</w:t>
      </w:r>
      <w:r>
        <w:rPr>
          <w:u w:val="single"/>
        </w:rPr>
        <w:t xml:space="preserve"> </w:t>
      </w:r>
      <w:r>
        <w:rPr>
          <w:rFonts w:hint="eastAsia"/>
          <w:u w:val="single"/>
        </w:rPr>
        <w:t>鄭智耀</w:t>
      </w:r>
      <w:r>
        <w:rPr>
          <w:u w:val="single"/>
        </w:rPr>
        <w:t xml:space="preserve">     </w:t>
      </w:r>
    </w:p>
    <w:p w:rsidR="00844B62" w:rsidRDefault="00844B62" w:rsidP="00844B62">
      <w:pPr>
        <w:spacing w:beforeLines="50" w:before="182"/>
        <w:jc w:val="center"/>
      </w:pPr>
      <w:r>
        <w:rPr>
          <w:rFonts w:hint="eastAsia"/>
        </w:rPr>
        <w:t xml:space="preserve">　　　　　　　　　　　　　　　　　　　　　　　　　　　里幹事</w:t>
      </w:r>
      <w:r>
        <w:rPr>
          <w:u w:val="single"/>
        </w:rPr>
        <w:t xml:space="preserve">  </w:t>
      </w:r>
      <w:r>
        <w:rPr>
          <w:rFonts w:hint="eastAsia"/>
          <w:u w:val="single"/>
        </w:rPr>
        <w:t>吳開澤</w:t>
      </w:r>
      <w:r>
        <w:rPr>
          <w:u w:val="single"/>
        </w:rPr>
        <w:t xml:space="preserve">  </w:t>
      </w: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1620"/>
        <w:gridCol w:w="1980"/>
        <w:gridCol w:w="1082"/>
        <w:gridCol w:w="1234"/>
        <w:gridCol w:w="2261"/>
        <w:gridCol w:w="1440"/>
      </w:tblGrid>
      <w:tr w:rsidR="00844B62" w:rsidTr="00844B62">
        <w:tc>
          <w:tcPr>
            <w:tcW w:w="567" w:type="dxa"/>
            <w:tcBorders>
              <w:top w:val="single" w:sz="4" w:space="0" w:color="auto"/>
              <w:left w:val="single" w:sz="4" w:space="0" w:color="auto"/>
              <w:bottom w:val="single" w:sz="4" w:space="0" w:color="auto"/>
              <w:right w:val="single" w:sz="4" w:space="0" w:color="auto"/>
            </w:tcBorders>
            <w:hideMark/>
          </w:tcPr>
          <w:p w:rsidR="00844B62" w:rsidRDefault="00844B62">
            <w:pPr>
              <w:spacing w:beforeLines="50" w:before="182" w:afterLines="50" w:after="182"/>
              <w:jc w:val="distribute"/>
            </w:pPr>
            <w:r>
              <w:rPr>
                <w:rFonts w:hint="eastAsia"/>
              </w:rPr>
              <w:t>項次</w:t>
            </w:r>
          </w:p>
        </w:tc>
        <w:tc>
          <w:tcPr>
            <w:tcW w:w="1620" w:type="dxa"/>
            <w:tcBorders>
              <w:top w:val="single" w:sz="4" w:space="0" w:color="auto"/>
              <w:left w:val="single" w:sz="4" w:space="0" w:color="auto"/>
              <w:bottom w:val="single" w:sz="4" w:space="0" w:color="auto"/>
              <w:right w:val="single" w:sz="4" w:space="0" w:color="auto"/>
            </w:tcBorders>
            <w:hideMark/>
          </w:tcPr>
          <w:p w:rsidR="00844B62" w:rsidRDefault="00844B62">
            <w:pPr>
              <w:spacing w:beforeLines="50" w:before="182" w:afterLines="50" w:after="182"/>
              <w:jc w:val="distribute"/>
            </w:pPr>
            <w:r>
              <w:rPr>
                <w:rFonts w:hint="eastAsia"/>
              </w:rPr>
              <w:t>案件來源</w:t>
            </w:r>
          </w:p>
        </w:tc>
        <w:tc>
          <w:tcPr>
            <w:tcW w:w="1980" w:type="dxa"/>
            <w:tcBorders>
              <w:top w:val="single" w:sz="4" w:space="0" w:color="auto"/>
              <w:left w:val="single" w:sz="4" w:space="0" w:color="auto"/>
              <w:bottom w:val="single" w:sz="4" w:space="0" w:color="auto"/>
              <w:right w:val="single" w:sz="4" w:space="0" w:color="auto"/>
            </w:tcBorders>
            <w:hideMark/>
          </w:tcPr>
          <w:p w:rsidR="00844B62" w:rsidRDefault="00844B62">
            <w:pPr>
              <w:spacing w:beforeLines="50" w:before="182" w:afterLines="50" w:after="182"/>
              <w:jc w:val="distribute"/>
            </w:pPr>
            <w:r>
              <w:rPr>
                <w:rFonts w:hint="eastAsia"/>
              </w:rPr>
              <w:t>辦理項目及內容</w:t>
            </w:r>
          </w:p>
        </w:tc>
        <w:tc>
          <w:tcPr>
            <w:tcW w:w="1082" w:type="dxa"/>
            <w:tcBorders>
              <w:top w:val="single" w:sz="4" w:space="0" w:color="auto"/>
              <w:left w:val="single" w:sz="4" w:space="0" w:color="auto"/>
              <w:bottom w:val="single" w:sz="4" w:space="0" w:color="auto"/>
              <w:right w:val="single" w:sz="4" w:space="0" w:color="auto"/>
            </w:tcBorders>
            <w:hideMark/>
          </w:tcPr>
          <w:p w:rsidR="00844B62" w:rsidRDefault="00844B62">
            <w:pPr>
              <w:spacing w:beforeLines="50" w:before="182" w:afterLines="50" w:after="182"/>
              <w:jc w:val="distribute"/>
            </w:pPr>
            <w:r>
              <w:rPr>
                <w:rFonts w:hint="eastAsia"/>
              </w:rPr>
              <w:t>使用金額</w:t>
            </w:r>
          </w:p>
        </w:tc>
        <w:tc>
          <w:tcPr>
            <w:tcW w:w="1234" w:type="dxa"/>
            <w:tcBorders>
              <w:top w:val="single" w:sz="4" w:space="0" w:color="auto"/>
              <w:left w:val="single" w:sz="4" w:space="0" w:color="auto"/>
              <w:bottom w:val="single" w:sz="4" w:space="0" w:color="auto"/>
              <w:right w:val="single" w:sz="4" w:space="0" w:color="auto"/>
            </w:tcBorders>
            <w:hideMark/>
          </w:tcPr>
          <w:p w:rsidR="00844B62" w:rsidRDefault="00844B62">
            <w:pPr>
              <w:spacing w:beforeLines="50" w:before="182" w:afterLines="50" w:after="182"/>
              <w:jc w:val="distribute"/>
            </w:pPr>
            <w:r>
              <w:rPr>
                <w:rFonts w:hint="eastAsia"/>
              </w:rPr>
              <w:t>完成日期</w:t>
            </w:r>
          </w:p>
        </w:tc>
        <w:tc>
          <w:tcPr>
            <w:tcW w:w="2261" w:type="dxa"/>
            <w:tcBorders>
              <w:top w:val="single" w:sz="4" w:space="0" w:color="auto"/>
              <w:left w:val="single" w:sz="4" w:space="0" w:color="auto"/>
              <w:bottom w:val="single" w:sz="4" w:space="0" w:color="auto"/>
              <w:right w:val="single" w:sz="4" w:space="0" w:color="auto"/>
            </w:tcBorders>
            <w:hideMark/>
          </w:tcPr>
          <w:p w:rsidR="00844B62" w:rsidRDefault="00844B62">
            <w:pPr>
              <w:spacing w:beforeLines="50" w:before="182" w:afterLines="50" w:after="182"/>
              <w:jc w:val="distribute"/>
            </w:pPr>
            <w:r>
              <w:rPr>
                <w:rFonts w:hint="eastAsia"/>
              </w:rPr>
              <w:t>效益說明</w:t>
            </w:r>
          </w:p>
        </w:tc>
        <w:tc>
          <w:tcPr>
            <w:tcW w:w="1440" w:type="dxa"/>
            <w:tcBorders>
              <w:top w:val="single" w:sz="4" w:space="0" w:color="auto"/>
              <w:left w:val="single" w:sz="4" w:space="0" w:color="auto"/>
              <w:bottom w:val="single" w:sz="4" w:space="0" w:color="auto"/>
              <w:right w:val="single" w:sz="4" w:space="0" w:color="auto"/>
            </w:tcBorders>
            <w:hideMark/>
          </w:tcPr>
          <w:p w:rsidR="00844B62" w:rsidRDefault="00844B62">
            <w:pPr>
              <w:spacing w:beforeLines="50" w:before="182" w:afterLines="50" w:after="182"/>
              <w:jc w:val="distribute"/>
            </w:pPr>
            <w:r>
              <w:rPr>
                <w:rFonts w:hint="eastAsia"/>
              </w:rPr>
              <w:t>備註</w:t>
            </w: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rPr>
            </w:pPr>
            <w:r>
              <w:rPr>
                <w:rFonts w:ascii="新細明體" w:hAnsi="新細明體" w:hint="eastAsia"/>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ascii="新細明體" w:hAnsi="新細明體" w:hint="eastAsia"/>
              </w:rPr>
            </w:pPr>
            <w:r>
              <w:rPr>
                <w:rFonts w:ascii="新細明體" w:hAnsi="新細明體" w:hint="eastAsia"/>
              </w:rPr>
              <w:t>里辦公處</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ind w:right="-928"/>
              <w:jc w:val="both"/>
              <w:rPr>
                <w:rFonts w:ascii="新細明體" w:hAnsi="新細明體" w:hint="eastAsia"/>
              </w:rPr>
            </w:pPr>
            <w:r>
              <w:rPr>
                <w:rFonts w:ascii="新細明體" w:hAnsi="新細明體" w:hint="eastAsia"/>
              </w:rPr>
              <w:t>機車修理</w:t>
            </w:r>
          </w:p>
        </w:tc>
        <w:tc>
          <w:tcPr>
            <w:tcW w:w="1082"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1,050</w:t>
            </w:r>
          </w:p>
        </w:tc>
        <w:tc>
          <w:tcPr>
            <w:tcW w:w="1234"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ascii="新細明體" w:hAnsi="新細明體" w:hint="eastAsia"/>
              </w:rPr>
            </w:pPr>
            <w:r>
              <w:rPr>
                <w:rFonts w:ascii="新細明體" w:hAnsi="新細明體" w:hint="eastAsia"/>
              </w:rPr>
              <w:t>109.02.24</w:t>
            </w:r>
          </w:p>
        </w:tc>
        <w:tc>
          <w:tcPr>
            <w:tcW w:w="2261" w:type="dxa"/>
            <w:tcBorders>
              <w:top w:val="single" w:sz="4" w:space="0" w:color="auto"/>
              <w:left w:val="single" w:sz="4" w:space="0" w:color="auto"/>
              <w:bottom w:val="single" w:sz="4" w:space="0" w:color="auto"/>
              <w:right w:val="single" w:sz="4" w:space="0" w:color="auto"/>
            </w:tcBorders>
            <w:vAlign w:val="center"/>
            <w:hideMark/>
          </w:tcPr>
          <w:p w:rsidR="00844B62" w:rsidRDefault="00844B62">
            <w:pPr>
              <w:ind w:right="-928"/>
              <w:jc w:val="both"/>
              <w:rPr>
                <w:rFonts w:ascii="新細明體" w:hAnsi="新細明體" w:hint="eastAsia"/>
              </w:rPr>
            </w:pPr>
            <w:r>
              <w:rPr>
                <w:rFonts w:ascii="新細明體" w:hAnsi="新細明體" w:hint="eastAsia"/>
              </w:rPr>
              <w:t>增加里民服務效率</w:t>
            </w: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8</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ascii="新細明體" w:hAnsi="新細明體" w:hint="eastAsia"/>
              </w:rPr>
            </w:pPr>
            <w:r>
              <w:rPr>
                <w:rFonts w:ascii="新細明體" w:hAnsi="新細明體" w:hint="eastAsia"/>
              </w:rPr>
              <w:t>里辦公處</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snapToGrid w:val="0"/>
              <w:jc w:val="both"/>
              <w:rPr>
                <w:rFonts w:ascii="新細明體" w:hAnsi="新細明體" w:hint="eastAsia"/>
              </w:rPr>
            </w:pPr>
            <w:r>
              <w:rPr>
                <w:rFonts w:ascii="新細明體" w:hAnsi="新細明體" w:hint="eastAsia"/>
              </w:rPr>
              <w:t>購置防毒軟體</w:t>
            </w:r>
          </w:p>
        </w:tc>
        <w:tc>
          <w:tcPr>
            <w:tcW w:w="1082"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799</w:t>
            </w:r>
          </w:p>
        </w:tc>
        <w:tc>
          <w:tcPr>
            <w:tcW w:w="1234"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ascii="新細明體" w:hAnsi="新細明體" w:hint="eastAsia"/>
              </w:rPr>
            </w:pPr>
            <w:r>
              <w:rPr>
                <w:rFonts w:ascii="新細明體" w:hAnsi="新細明體" w:hint="eastAsia"/>
              </w:rPr>
              <w:t>109.02.19</w:t>
            </w:r>
          </w:p>
        </w:tc>
        <w:tc>
          <w:tcPr>
            <w:tcW w:w="2261" w:type="dxa"/>
            <w:tcBorders>
              <w:top w:val="single" w:sz="4" w:space="0" w:color="auto"/>
              <w:left w:val="single" w:sz="4" w:space="0" w:color="auto"/>
              <w:bottom w:val="single" w:sz="4" w:space="0" w:color="auto"/>
              <w:right w:val="single" w:sz="4" w:space="0" w:color="auto"/>
            </w:tcBorders>
            <w:vAlign w:val="center"/>
            <w:hideMark/>
          </w:tcPr>
          <w:p w:rsidR="00844B62" w:rsidRDefault="00844B62">
            <w:pPr>
              <w:ind w:right="-928"/>
              <w:jc w:val="both"/>
              <w:rPr>
                <w:rFonts w:ascii="新細明體" w:hAnsi="新細明體" w:hint="eastAsia"/>
              </w:rPr>
            </w:pPr>
            <w:r>
              <w:rPr>
                <w:rFonts w:ascii="新細明體" w:hAnsi="新細明體" w:hint="eastAsia"/>
              </w:rPr>
              <w:t>保護里辦電腦腦設備</w:t>
            </w: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ascii="新細明體" w:hAnsi="新細明體" w:hint="eastAsia"/>
              </w:rPr>
            </w:pPr>
            <w:r>
              <w:rPr>
                <w:rFonts w:ascii="新細明體" w:hAnsi="新細明體" w:hint="eastAsia"/>
              </w:rPr>
              <w:t>里辦公處</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844B62" w:rsidRDefault="00844B62">
            <w:pPr>
              <w:ind w:right="-928"/>
              <w:jc w:val="both"/>
              <w:rPr>
                <w:rFonts w:hint="eastAsia"/>
              </w:rPr>
            </w:pPr>
            <w:r>
              <w:rPr>
                <w:rFonts w:hint="eastAsia"/>
              </w:rPr>
              <w:t>購置防疫貼紙</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844B62" w:rsidRDefault="00844B62">
            <w:pPr>
              <w:ind w:right="-928" w:firstLineChars="100" w:firstLine="240"/>
              <w:rPr>
                <w:rFonts w:ascii="新細明體" w:hAnsi="新細明體"/>
              </w:rPr>
            </w:pPr>
            <w:r>
              <w:rPr>
                <w:rFonts w:ascii="新細明體" w:hAnsi="新細明體" w:hint="eastAsia"/>
              </w:rPr>
              <w:t>1,969</w:t>
            </w:r>
          </w:p>
        </w:tc>
        <w:tc>
          <w:tcPr>
            <w:tcW w:w="1234" w:type="dxa"/>
            <w:tcBorders>
              <w:top w:val="single" w:sz="4" w:space="0" w:color="000000"/>
              <w:left w:val="single" w:sz="4" w:space="0" w:color="000000"/>
              <w:bottom w:val="single" w:sz="4" w:space="0" w:color="000000"/>
              <w:right w:val="single" w:sz="4" w:space="0" w:color="000000"/>
            </w:tcBorders>
            <w:vAlign w:val="center"/>
            <w:hideMark/>
          </w:tcPr>
          <w:p w:rsidR="00844B62" w:rsidRDefault="00844B62">
            <w:pPr>
              <w:ind w:right="-928"/>
              <w:jc w:val="both"/>
              <w:rPr>
                <w:rFonts w:ascii="新細明體" w:hAnsi="新細明體" w:hint="eastAsia"/>
              </w:rPr>
            </w:pPr>
            <w:r>
              <w:rPr>
                <w:rFonts w:ascii="新細明體" w:hAnsi="新細明體" w:hint="eastAsia"/>
              </w:rPr>
              <w:t>109.02.18</w:t>
            </w:r>
          </w:p>
        </w:tc>
        <w:tc>
          <w:tcPr>
            <w:tcW w:w="2261" w:type="dxa"/>
            <w:tcBorders>
              <w:top w:val="single" w:sz="4" w:space="0" w:color="000000"/>
              <w:left w:val="single" w:sz="4" w:space="0" w:color="000000"/>
              <w:bottom w:val="single" w:sz="4" w:space="0" w:color="000000"/>
              <w:right w:val="single" w:sz="4" w:space="0" w:color="000000"/>
            </w:tcBorders>
            <w:vAlign w:val="center"/>
            <w:hideMark/>
          </w:tcPr>
          <w:p w:rsidR="00844B62" w:rsidRDefault="00844B62">
            <w:pPr>
              <w:ind w:right="-928"/>
              <w:jc w:val="both"/>
              <w:rPr>
                <w:rFonts w:hint="eastAsia"/>
              </w:rPr>
            </w:pPr>
            <w:r>
              <w:rPr>
                <w:rFonts w:hint="eastAsia"/>
              </w:rPr>
              <w:t>防疫宣導公益益活動</w:t>
            </w: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hint="eastAsia"/>
              </w:rPr>
            </w:pPr>
            <w:r>
              <w:rPr>
                <w:rFonts w:hint="eastAsia"/>
              </w:rPr>
              <w:t>里辦公處</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widowControl/>
              <w:jc w:val="both"/>
              <w:rPr>
                <w:rFonts w:ascii="新細明體" w:hAnsi="新細明體"/>
              </w:rPr>
            </w:pPr>
            <w:r>
              <w:rPr>
                <w:rFonts w:ascii="新細明體" w:hAnsi="新細明體" w:hint="eastAsia"/>
              </w:rPr>
              <w:t>機車強制險</w:t>
            </w:r>
          </w:p>
        </w:tc>
        <w:tc>
          <w:tcPr>
            <w:tcW w:w="1082"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658</w:t>
            </w:r>
          </w:p>
        </w:tc>
        <w:tc>
          <w:tcPr>
            <w:tcW w:w="1234"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ascii="新細明體" w:hAnsi="新細明體" w:hint="eastAsia"/>
              </w:rPr>
            </w:pPr>
            <w:r>
              <w:rPr>
                <w:rFonts w:ascii="新細明體" w:hAnsi="新細明體" w:hint="eastAsia"/>
              </w:rPr>
              <w:t>109.05.04</w:t>
            </w:r>
          </w:p>
        </w:tc>
        <w:tc>
          <w:tcPr>
            <w:tcW w:w="2261" w:type="dxa"/>
            <w:tcBorders>
              <w:top w:val="single" w:sz="4" w:space="0" w:color="auto"/>
              <w:left w:val="single" w:sz="4" w:space="0" w:color="auto"/>
              <w:bottom w:val="single" w:sz="4" w:space="0" w:color="auto"/>
              <w:right w:val="single" w:sz="4" w:space="0" w:color="auto"/>
            </w:tcBorders>
            <w:hideMark/>
          </w:tcPr>
          <w:p w:rsidR="00844B62" w:rsidRDefault="00844B62">
            <w:pPr>
              <w:jc w:val="both"/>
              <w:rPr>
                <w:rFonts w:ascii="新細明體" w:hAnsi="新細明體" w:hint="eastAsia"/>
              </w:rPr>
            </w:pPr>
            <w:r>
              <w:rPr>
                <w:rFonts w:ascii="新細明體" w:hAnsi="新細明體" w:hint="eastAsia"/>
              </w:rPr>
              <w:t>增加里民服務效率</w:t>
            </w: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hideMark/>
          </w:tcPr>
          <w:p w:rsidR="00844B62" w:rsidRDefault="00844B62">
            <w:pPr>
              <w:rPr>
                <w:rFonts w:ascii="新細明體" w:hAnsi="新細明體" w:hint="eastAsia"/>
              </w:rPr>
            </w:pPr>
            <w:r>
              <w:rPr>
                <w:rFonts w:ascii="新細明體" w:hAnsi="新細明體" w:hint="eastAsia"/>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hint="eastAsia"/>
              </w:rPr>
            </w:pPr>
            <w:r>
              <w:rPr>
                <w:rFonts w:hint="eastAsia"/>
              </w:rPr>
              <w:t>里辦公處</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ind w:right="-928"/>
              <w:jc w:val="both"/>
              <w:rPr>
                <w:rFonts w:ascii="新細明體" w:hAnsi="新細明體"/>
              </w:rPr>
            </w:pPr>
            <w:r>
              <w:rPr>
                <w:rFonts w:ascii="新細明體" w:hAnsi="新細明體" w:hint="eastAsia"/>
              </w:rPr>
              <w:t>伴唱機公開演出授</w:t>
            </w:r>
          </w:p>
          <w:p w:rsidR="00844B62" w:rsidRDefault="00844B62">
            <w:pPr>
              <w:ind w:right="-928"/>
              <w:jc w:val="both"/>
              <w:rPr>
                <w:rFonts w:ascii="新細明體" w:hAnsi="新細明體" w:hint="eastAsia"/>
              </w:rPr>
            </w:pPr>
            <w:r>
              <w:rPr>
                <w:rFonts w:ascii="新細明體" w:hAnsi="新細明體" w:hint="eastAsia"/>
              </w:rPr>
              <w:t>權費</w:t>
            </w:r>
          </w:p>
        </w:tc>
        <w:tc>
          <w:tcPr>
            <w:tcW w:w="1082"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2,573</w:t>
            </w:r>
          </w:p>
        </w:tc>
        <w:tc>
          <w:tcPr>
            <w:tcW w:w="1234"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ascii="新細明體" w:hAnsi="新細明體" w:hint="eastAsia"/>
              </w:rPr>
            </w:pPr>
            <w:r>
              <w:rPr>
                <w:rFonts w:ascii="新細明體" w:hAnsi="新細明體" w:hint="eastAsia"/>
              </w:rPr>
              <w:t>109.04.08</w:t>
            </w:r>
          </w:p>
        </w:tc>
        <w:tc>
          <w:tcPr>
            <w:tcW w:w="2261" w:type="dxa"/>
            <w:tcBorders>
              <w:top w:val="single" w:sz="4" w:space="0" w:color="auto"/>
              <w:left w:val="single" w:sz="4" w:space="0" w:color="auto"/>
              <w:bottom w:val="single" w:sz="4" w:space="0" w:color="auto"/>
              <w:right w:val="single" w:sz="4" w:space="0" w:color="auto"/>
            </w:tcBorders>
            <w:hideMark/>
          </w:tcPr>
          <w:p w:rsidR="00844B62" w:rsidRDefault="00844B62">
            <w:pPr>
              <w:ind w:right="-928"/>
              <w:rPr>
                <w:rFonts w:ascii="新細明體" w:hAnsi="新細明體" w:hint="eastAsia"/>
              </w:rPr>
            </w:pPr>
            <w:r>
              <w:rPr>
                <w:rFonts w:ascii="新細明體" w:hAnsi="新細明體" w:hint="eastAsia"/>
              </w:rPr>
              <w:t>提供里民活動場所讓</w:t>
            </w:r>
          </w:p>
          <w:p w:rsidR="00844B62" w:rsidRDefault="00844B62">
            <w:pPr>
              <w:ind w:right="-928"/>
              <w:rPr>
                <w:rFonts w:ascii="新細明體" w:hAnsi="新細明體" w:hint="eastAsia"/>
              </w:rPr>
            </w:pPr>
            <w:r>
              <w:rPr>
                <w:rFonts w:ascii="新細明體" w:hAnsi="新細明體" w:hint="eastAsia"/>
              </w:rPr>
              <w:t>里民能自由歡唱以增</w:t>
            </w:r>
          </w:p>
          <w:p w:rsidR="00844B62" w:rsidRDefault="00844B62">
            <w:pPr>
              <w:ind w:right="-928"/>
              <w:rPr>
                <w:rFonts w:ascii="新細明體" w:hAnsi="新細明體" w:hint="eastAsia"/>
              </w:rPr>
            </w:pPr>
            <w:r>
              <w:rPr>
                <w:rFonts w:ascii="新細明體" w:hAnsi="新細明體" w:hint="eastAsia"/>
              </w:rPr>
              <w:t>進鄰里間之情感交流。</w:t>
            </w: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hideMark/>
          </w:tcPr>
          <w:p w:rsidR="00844B62" w:rsidRDefault="00844B62">
            <w:pPr>
              <w:rPr>
                <w:rFonts w:ascii="新細明體" w:hAnsi="新細明體" w:hint="eastAsia"/>
              </w:rPr>
            </w:pPr>
            <w:r>
              <w:rPr>
                <w:rFonts w:ascii="新細明體" w:hAnsi="新細明體" w:hint="eastAsia"/>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hint="eastAsia"/>
              </w:rPr>
            </w:pPr>
            <w:r>
              <w:rPr>
                <w:rFonts w:hint="eastAsia"/>
              </w:rPr>
              <w:t>里辦公處</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ind w:right="-928"/>
              <w:jc w:val="both"/>
              <w:rPr>
                <w:rFonts w:ascii="新細明體" w:hAnsi="新細明體"/>
              </w:rPr>
            </w:pPr>
            <w:r>
              <w:rPr>
                <w:rFonts w:ascii="新細明體" w:hAnsi="新細明體" w:hint="eastAsia"/>
              </w:rPr>
              <w:t>感恩母親節-防疫</w:t>
            </w:r>
          </w:p>
          <w:p w:rsidR="00844B62" w:rsidRDefault="00844B62">
            <w:pPr>
              <w:ind w:right="-928"/>
              <w:jc w:val="both"/>
              <w:rPr>
                <w:rFonts w:ascii="新細明體" w:hAnsi="新細明體" w:hint="eastAsia"/>
              </w:rPr>
            </w:pPr>
            <w:r>
              <w:rPr>
                <w:rFonts w:ascii="新細明體" w:hAnsi="新細明體" w:hint="eastAsia"/>
              </w:rPr>
              <w:t>及捐血活動</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844B62" w:rsidRDefault="00844B62">
            <w:pPr>
              <w:ind w:right="-928" w:firstLineChars="100" w:firstLine="240"/>
              <w:rPr>
                <w:rFonts w:ascii="新細明體" w:hAnsi="新細明體" w:hint="eastAsia"/>
              </w:rPr>
            </w:pPr>
            <w:r>
              <w:rPr>
                <w:rFonts w:ascii="新細明體" w:hAnsi="新細明體" w:hint="eastAsia"/>
              </w:rPr>
              <w:t>44,613</w:t>
            </w:r>
          </w:p>
        </w:tc>
        <w:tc>
          <w:tcPr>
            <w:tcW w:w="1234" w:type="dxa"/>
            <w:tcBorders>
              <w:top w:val="single" w:sz="4" w:space="0" w:color="000000"/>
              <w:left w:val="single" w:sz="4" w:space="0" w:color="000000"/>
              <w:bottom w:val="single" w:sz="4" w:space="0" w:color="000000"/>
              <w:right w:val="single" w:sz="4" w:space="0" w:color="000000"/>
            </w:tcBorders>
            <w:vAlign w:val="center"/>
            <w:hideMark/>
          </w:tcPr>
          <w:p w:rsidR="00844B62" w:rsidRDefault="00844B62">
            <w:pPr>
              <w:ind w:right="-928"/>
              <w:jc w:val="both"/>
              <w:rPr>
                <w:rFonts w:ascii="新細明體" w:hAnsi="新細明體" w:hint="eastAsia"/>
              </w:rPr>
            </w:pPr>
            <w:r>
              <w:rPr>
                <w:rFonts w:ascii="新細明體" w:hAnsi="新細明體" w:hint="eastAsia"/>
              </w:rPr>
              <w:t>109.05.09</w:t>
            </w:r>
          </w:p>
        </w:tc>
        <w:tc>
          <w:tcPr>
            <w:tcW w:w="2261" w:type="dxa"/>
            <w:tcBorders>
              <w:top w:val="single" w:sz="4" w:space="0" w:color="000000"/>
              <w:left w:val="single" w:sz="4" w:space="0" w:color="000000"/>
              <w:bottom w:val="single" w:sz="4" w:space="0" w:color="000000"/>
              <w:right w:val="single" w:sz="4" w:space="0" w:color="000000"/>
            </w:tcBorders>
            <w:hideMark/>
          </w:tcPr>
          <w:p w:rsidR="00844B62" w:rsidRDefault="00844B62">
            <w:pPr>
              <w:ind w:right="-928"/>
              <w:rPr>
                <w:rFonts w:ascii="新細明體" w:hAnsi="新細明體" w:hint="eastAsia"/>
              </w:rPr>
            </w:pPr>
            <w:r>
              <w:rPr>
                <w:rFonts w:ascii="新細明體" w:hAnsi="新細明體" w:hint="eastAsia"/>
              </w:rPr>
              <w:t>提醒里民防疫的重要</w:t>
            </w:r>
          </w:p>
          <w:p w:rsidR="00844B62" w:rsidRDefault="00844B62">
            <w:pPr>
              <w:ind w:right="-928"/>
              <w:rPr>
                <w:rFonts w:ascii="新細明體" w:hAnsi="新細明體" w:hint="eastAsia"/>
              </w:rPr>
            </w:pPr>
            <w:r>
              <w:rPr>
                <w:rFonts w:ascii="新細明體" w:hAnsi="新細明體" w:hint="eastAsia"/>
              </w:rPr>
              <w:t>及如何捐血救人</w:t>
            </w:r>
          </w:p>
        </w:tc>
        <w:tc>
          <w:tcPr>
            <w:tcW w:w="1440" w:type="dxa"/>
            <w:tcBorders>
              <w:top w:val="single" w:sz="4" w:space="0" w:color="auto"/>
              <w:left w:val="single" w:sz="4" w:space="0" w:color="auto"/>
              <w:bottom w:val="single" w:sz="4" w:space="0" w:color="auto"/>
              <w:right w:val="single" w:sz="4" w:space="0" w:color="auto"/>
            </w:tcBorders>
            <w:hideMark/>
          </w:tcPr>
          <w:p w:rsidR="00844B62" w:rsidRDefault="00844B62">
            <w:pPr>
              <w:jc w:val="both"/>
              <w:rPr>
                <w:rFonts w:ascii="新細明體" w:hAnsi="新細明體" w:hint="eastAsia"/>
              </w:rPr>
            </w:pPr>
            <w:r>
              <w:rPr>
                <w:rFonts w:ascii="新細明體" w:hAnsi="新細明體" w:hint="eastAsia"/>
              </w:rPr>
              <w:t>達文星科技</w:t>
            </w: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3</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hint="eastAsia"/>
              </w:rPr>
            </w:pPr>
            <w:r>
              <w:rPr>
                <w:rFonts w:hint="eastAsia"/>
              </w:rPr>
              <w:t>里辦公處</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widowControl/>
              <w:jc w:val="both"/>
              <w:rPr>
                <w:rFonts w:ascii="新細明體" w:hAnsi="新細明體"/>
              </w:rPr>
            </w:pPr>
            <w:r>
              <w:rPr>
                <w:rFonts w:ascii="新細明體" w:hAnsi="新細明體" w:hint="eastAsia"/>
              </w:rPr>
              <w:t>機車燃料使用費</w:t>
            </w:r>
          </w:p>
        </w:tc>
        <w:tc>
          <w:tcPr>
            <w:tcW w:w="1082"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450</w:t>
            </w:r>
          </w:p>
        </w:tc>
        <w:tc>
          <w:tcPr>
            <w:tcW w:w="1234"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ascii="新細明體" w:hAnsi="新細明體" w:hint="eastAsia"/>
              </w:rPr>
            </w:pPr>
            <w:r>
              <w:rPr>
                <w:rFonts w:ascii="新細明體" w:hAnsi="新細明體" w:hint="eastAsia"/>
              </w:rPr>
              <w:t>109.07.13</w:t>
            </w:r>
          </w:p>
        </w:tc>
        <w:tc>
          <w:tcPr>
            <w:tcW w:w="2261" w:type="dxa"/>
            <w:tcBorders>
              <w:top w:val="single" w:sz="4" w:space="0" w:color="auto"/>
              <w:left w:val="single" w:sz="4" w:space="0" w:color="auto"/>
              <w:bottom w:val="single" w:sz="4" w:space="0" w:color="auto"/>
              <w:right w:val="single" w:sz="4" w:space="0" w:color="auto"/>
            </w:tcBorders>
            <w:hideMark/>
          </w:tcPr>
          <w:p w:rsidR="00844B62" w:rsidRDefault="00844B62">
            <w:pPr>
              <w:jc w:val="both"/>
              <w:rPr>
                <w:rFonts w:ascii="新細明體" w:hAnsi="新細明體" w:hint="eastAsia"/>
              </w:rPr>
            </w:pPr>
            <w:r>
              <w:rPr>
                <w:rFonts w:ascii="新細明體" w:hAnsi="新細明體" w:hint="eastAsia"/>
              </w:rPr>
              <w:t>增加里民服務效率</w:t>
            </w: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hideMark/>
          </w:tcPr>
          <w:p w:rsidR="00844B62" w:rsidRDefault="00844B62">
            <w:pPr>
              <w:rPr>
                <w:rFonts w:ascii="新細明體" w:hAnsi="新細明體" w:hint="eastAsia"/>
              </w:rPr>
            </w:pPr>
            <w:r>
              <w:rPr>
                <w:rFonts w:ascii="新細明體" w:hAnsi="新細明體" w:hint="eastAsia"/>
              </w:rPr>
              <w:t>13</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hint="eastAsia"/>
              </w:rPr>
            </w:pPr>
            <w:r>
              <w:rPr>
                <w:rFonts w:hint="eastAsia"/>
              </w:rPr>
              <w:t>里辦公處</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ind w:right="-928"/>
              <w:jc w:val="both"/>
              <w:rPr>
                <w:rFonts w:ascii="新細明體" w:hAnsi="新細明體"/>
              </w:rPr>
            </w:pPr>
            <w:r>
              <w:rPr>
                <w:rFonts w:ascii="新細明體" w:hAnsi="新細明體" w:hint="eastAsia"/>
              </w:rPr>
              <w:t>志工參訪研習活動</w:t>
            </w:r>
          </w:p>
        </w:tc>
        <w:tc>
          <w:tcPr>
            <w:tcW w:w="1082"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40,000</w:t>
            </w:r>
          </w:p>
        </w:tc>
        <w:tc>
          <w:tcPr>
            <w:tcW w:w="1234"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ascii="新細明體" w:hAnsi="新細明體" w:hint="eastAsia"/>
              </w:rPr>
            </w:pPr>
            <w:r>
              <w:rPr>
                <w:rFonts w:ascii="新細明體" w:hAnsi="新細明體" w:hint="eastAsia"/>
              </w:rPr>
              <w:t>109.06.28</w:t>
            </w:r>
          </w:p>
        </w:tc>
        <w:tc>
          <w:tcPr>
            <w:tcW w:w="2261" w:type="dxa"/>
            <w:tcBorders>
              <w:top w:val="single" w:sz="4" w:space="0" w:color="auto"/>
              <w:left w:val="single" w:sz="4" w:space="0" w:color="auto"/>
              <w:bottom w:val="single" w:sz="4" w:space="0" w:color="auto"/>
              <w:right w:val="single" w:sz="4" w:space="0" w:color="auto"/>
            </w:tcBorders>
            <w:hideMark/>
          </w:tcPr>
          <w:p w:rsidR="00844B62" w:rsidRDefault="00844B62">
            <w:pPr>
              <w:ind w:right="-928"/>
              <w:rPr>
                <w:rFonts w:ascii="新細明體" w:hAnsi="新細明體" w:hint="eastAsia"/>
              </w:rPr>
            </w:pPr>
            <w:r>
              <w:rPr>
                <w:rFonts w:ascii="新細明體" w:hAnsi="新細明體" w:hint="eastAsia"/>
              </w:rPr>
              <w:t>增進鄰里間之情感交</w:t>
            </w:r>
          </w:p>
          <w:p w:rsidR="00844B62" w:rsidRDefault="00844B62">
            <w:pPr>
              <w:ind w:right="-928"/>
              <w:rPr>
                <w:rFonts w:ascii="新細明體" w:hAnsi="新細明體" w:hint="eastAsia"/>
              </w:rPr>
            </w:pPr>
            <w:r>
              <w:rPr>
                <w:rFonts w:ascii="新細明體" w:hAnsi="新細明體" w:hint="eastAsia"/>
              </w:rPr>
              <w:t>流。</w:t>
            </w: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hideMark/>
          </w:tcPr>
          <w:p w:rsidR="00844B62" w:rsidRDefault="00844B62">
            <w:pPr>
              <w:rPr>
                <w:rFonts w:ascii="新細明體" w:hAnsi="新細明體" w:hint="eastAsia"/>
              </w:rPr>
            </w:pPr>
            <w:r>
              <w:rPr>
                <w:rFonts w:ascii="新細明體" w:hAnsi="新細明體" w:hint="eastAsia"/>
              </w:rPr>
              <w:t>10</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hint="eastAsia"/>
              </w:rPr>
            </w:pPr>
            <w:r>
              <w:rPr>
                <w:rFonts w:hint="eastAsia"/>
              </w:rPr>
              <w:t>里辦公處</w:t>
            </w:r>
          </w:p>
        </w:tc>
        <w:tc>
          <w:tcPr>
            <w:tcW w:w="198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ind w:right="-928"/>
              <w:jc w:val="both"/>
              <w:rPr>
                <w:rFonts w:ascii="新細明體" w:hAnsi="新細明體"/>
              </w:rPr>
            </w:pPr>
            <w:r>
              <w:rPr>
                <w:rFonts w:ascii="新細明體" w:hAnsi="新細明體" w:hint="eastAsia"/>
              </w:rPr>
              <w:t>購置移動式空調</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844B62" w:rsidRDefault="00844B62">
            <w:pPr>
              <w:ind w:right="-928" w:firstLineChars="100" w:firstLine="240"/>
              <w:rPr>
                <w:rFonts w:ascii="新細明體" w:hAnsi="新細明體" w:hint="eastAsia"/>
              </w:rPr>
            </w:pPr>
            <w:r>
              <w:rPr>
                <w:rFonts w:ascii="新細明體" w:hAnsi="新細明體" w:hint="eastAsia"/>
              </w:rPr>
              <w:t>10,900</w:t>
            </w:r>
          </w:p>
        </w:tc>
        <w:tc>
          <w:tcPr>
            <w:tcW w:w="1234" w:type="dxa"/>
            <w:tcBorders>
              <w:top w:val="single" w:sz="4" w:space="0" w:color="000000"/>
              <w:left w:val="single" w:sz="4" w:space="0" w:color="000000"/>
              <w:bottom w:val="single" w:sz="4" w:space="0" w:color="000000"/>
              <w:right w:val="single" w:sz="4" w:space="0" w:color="000000"/>
            </w:tcBorders>
            <w:vAlign w:val="center"/>
            <w:hideMark/>
          </w:tcPr>
          <w:p w:rsidR="00844B62" w:rsidRDefault="00844B62">
            <w:pPr>
              <w:ind w:right="-928"/>
              <w:jc w:val="both"/>
              <w:rPr>
                <w:rFonts w:ascii="新細明體" w:hAnsi="新細明體" w:hint="eastAsia"/>
              </w:rPr>
            </w:pPr>
            <w:r>
              <w:rPr>
                <w:rFonts w:ascii="新細明體" w:hAnsi="新細明體" w:hint="eastAsia"/>
              </w:rPr>
              <w:t>109.06.26</w:t>
            </w:r>
          </w:p>
        </w:tc>
        <w:tc>
          <w:tcPr>
            <w:tcW w:w="2261" w:type="dxa"/>
            <w:tcBorders>
              <w:top w:val="single" w:sz="4" w:space="0" w:color="000000"/>
              <w:left w:val="single" w:sz="4" w:space="0" w:color="000000"/>
              <w:bottom w:val="single" w:sz="4" w:space="0" w:color="000000"/>
              <w:right w:val="single" w:sz="4" w:space="0" w:color="000000"/>
            </w:tcBorders>
            <w:hideMark/>
          </w:tcPr>
          <w:p w:rsidR="00844B62" w:rsidRDefault="00844B62">
            <w:pPr>
              <w:ind w:right="-928"/>
              <w:rPr>
                <w:rFonts w:ascii="新細明體" w:hAnsi="新細明體" w:hint="eastAsia"/>
              </w:rPr>
            </w:pPr>
            <w:r>
              <w:rPr>
                <w:rFonts w:ascii="新細明體" w:hAnsi="新細明體" w:hint="eastAsia"/>
              </w:rPr>
              <w:t>提醒里民防疫的重要</w:t>
            </w:r>
          </w:p>
          <w:p w:rsidR="00844B62" w:rsidRDefault="00844B62">
            <w:pPr>
              <w:ind w:right="-928"/>
              <w:rPr>
                <w:rFonts w:ascii="新細明體" w:hAnsi="新細明體" w:hint="eastAsia"/>
              </w:rPr>
            </w:pPr>
            <w:r>
              <w:rPr>
                <w:rFonts w:ascii="新細明體" w:hAnsi="新細明體" w:hint="eastAsia"/>
              </w:rPr>
              <w:t>及如何捐血救人</w:t>
            </w:r>
          </w:p>
        </w:tc>
        <w:tc>
          <w:tcPr>
            <w:tcW w:w="1440" w:type="dxa"/>
            <w:tcBorders>
              <w:top w:val="single" w:sz="4" w:space="0" w:color="auto"/>
              <w:left w:val="single" w:sz="4" w:space="0" w:color="auto"/>
              <w:bottom w:val="single" w:sz="4" w:space="0" w:color="auto"/>
              <w:right w:val="single" w:sz="4" w:space="0" w:color="auto"/>
            </w:tcBorders>
            <w:hideMark/>
          </w:tcPr>
          <w:p w:rsidR="00844B62" w:rsidRDefault="00844B62">
            <w:pPr>
              <w:jc w:val="both"/>
              <w:rPr>
                <w:rFonts w:ascii="新細明體" w:hAnsi="新細明體" w:hint="eastAsia"/>
              </w:rPr>
            </w:pPr>
            <w:r>
              <w:rPr>
                <w:rFonts w:ascii="新細明體" w:hAnsi="新細明體" w:hint="eastAsia"/>
              </w:rPr>
              <w:t>燦坤</w:t>
            </w: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r>
              <w:rPr>
                <w:rFonts w:ascii="新細明體" w:hAnsi="新細明體" w:hint="eastAsia"/>
              </w:rPr>
              <w:t>12</w:t>
            </w:r>
          </w:p>
          <w:p w:rsidR="00844B62" w:rsidRDefault="00844B62">
            <w:pPr>
              <w:jc w:val="center"/>
              <w:rPr>
                <w:rFonts w:ascii="新細明體" w:hAnsi="新細明體" w:hint="eastAsia"/>
              </w:rPr>
            </w:pPr>
          </w:p>
        </w:tc>
        <w:tc>
          <w:tcPr>
            <w:tcW w:w="1620" w:type="dxa"/>
            <w:tcBorders>
              <w:top w:val="single" w:sz="4" w:space="0" w:color="auto"/>
              <w:left w:val="single" w:sz="4" w:space="0" w:color="auto"/>
              <w:bottom w:val="single" w:sz="4" w:space="0" w:color="auto"/>
              <w:right w:val="single" w:sz="4" w:space="0" w:color="auto"/>
            </w:tcBorders>
            <w:hideMark/>
          </w:tcPr>
          <w:p w:rsidR="00844B62" w:rsidRDefault="00844B62">
            <w:pPr>
              <w:jc w:val="both"/>
              <w:rPr>
                <w:rFonts w:ascii="新細明體" w:hAnsi="新細明體" w:hint="eastAsia"/>
              </w:rPr>
            </w:pPr>
            <w:r>
              <w:rPr>
                <w:rFonts w:ascii="新細明體" w:hAnsi="新細明體" w:hint="eastAsia"/>
              </w:rPr>
              <w:t>里辦公處</w:t>
            </w:r>
          </w:p>
        </w:tc>
        <w:tc>
          <w:tcPr>
            <w:tcW w:w="1980" w:type="dxa"/>
            <w:tcBorders>
              <w:top w:val="single" w:sz="4" w:space="0" w:color="auto"/>
              <w:left w:val="single" w:sz="4" w:space="0" w:color="auto"/>
              <w:bottom w:val="single" w:sz="4" w:space="0" w:color="auto"/>
              <w:right w:val="single" w:sz="4" w:space="0" w:color="auto"/>
            </w:tcBorders>
            <w:hideMark/>
          </w:tcPr>
          <w:p w:rsidR="00844B62" w:rsidRDefault="00844B62">
            <w:pPr>
              <w:ind w:right="-928"/>
              <w:jc w:val="both"/>
              <w:rPr>
                <w:rFonts w:ascii="新細明體" w:hAnsi="新細明體" w:hint="eastAsia"/>
              </w:rPr>
            </w:pPr>
            <w:r>
              <w:rPr>
                <w:rFonts w:ascii="新細明體" w:hAnsi="新細明體" w:hint="eastAsia"/>
              </w:rPr>
              <w:t>寵物健檢活動</w:t>
            </w:r>
          </w:p>
        </w:tc>
        <w:tc>
          <w:tcPr>
            <w:tcW w:w="1082"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10,000</w:t>
            </w:r>
          </w:p>
        </w:tc>
        <w:tc>
          <w:tcPr>
            <w:tcW w:w="1234"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109.08.09</w:t>
            </w:r>
          </w:p>
        </w:tc>
        <w:tc>
          <w:tcPr>
            <w:tcW w:w="2261" w:type="dxa"/>
            <w:tcBorders>
              <w:top w:val="single" w:sz="4" w:space="0" w:color="auto"/>
              <w:left w:val="single" w:sz="4" w:space="0" w:color="auto"/>
              <w:bottom w:val="single" w:sz="4" w:space="0" w:color="auto"/>
              <w:right w:val="single" w:sz="4" w:space="0" w:color="auto"/>
            </w:tcBorders>
            <w:hideMark/>
          </w:tcPr>
          <w:p w:rsidR="00844B62" w:rsidRDefault="00844B62">
            <w:pPr>
              <w:jc w:val="both"/>
              <w:rPr>
                <w:rFonts w:ascii="新細明體" w:hAnsi="新細明體" w:hint="eastAsia"/>
              </w:rPr>
            </w:pPr>
            <w:r>
              <w:rPr>
                <w:rFonts w:ascii="新細明體" w:hAnsi="新細明體" w:hint="eastAsia"/>
              </w:rPr>
              <w:t>幫助家中寵物皆健康</w:t>
            </w:r>
          </w:p>
          <w:p w:rsidR="00844B62" w:rsidRDefault="00844B62">
            <w:pPr>
              <w:jc w:val="both"/>
              <w:rPr>
                <w:rFonts w:ascii="新細明體" w:hAnsi="新細明體" w:hint="eastAsia"/>
              </w:rPr>
            </w:pPr>
            <w:r>
              <w:rPr>
                <w:rFonts w:ascii="新細明體" w:hAnsi="新細明體" w:hint="eastAsia"/>
              </w:rPr>
              <w:t>安全減少傳染病發生</w:t>
            </w: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12</w:t>
            </w:r>
          </w:p>
        </w:tc>
        <w:tc>
          <w:tcPr>
            <w:tcW w:w="1620" w:type="dxa"/>
            <w:tcBorders>
              <w:top w:val="single" w:sz="4" w:space="0" w:color="auto"/>
              <w:left w:val="single" w:sz="4" w:space="0" w:color="auto"/>
              <w:bottom w:val="single" w:sz="4" w:space="0" w:color="auto"/>
              <w:right w:val="single" w:sz="4" w:space="0" w:color="auto"/>
            </w:tcBorders>
            <w:hideMark/>
          </w:tcPr>
          <w:p w:rsidR="00844B62" w:rsidRDefault="00844B62">
            <w:pPr>
              <w:jc w:val="both"/>
              <w:rPr>
                <w:rFonts w:ascii="新細明體" w:hAnsi="新細明體" w:hint="eastAsia"/>
              </w:rPr>
            </w:pPr>
            <w:r>
              <w:rPr>
                <w:rFonts w:ascii="新細明體" w:hAnsi="新細明體" w:hint="eastAsia"/>
              </w:rPr>
              <w:t>里辦公處</w:t>
            </w:r>
          </w:p>
        </w:tc>
        <w:tc>
          <w:tcPr>
            <w:tcW w:w="1980" w:type="dxa"/>
            <w:tcBorders>
              <w:top w:val="single" w:sz="4" w:space="0" w:color="auto"/>
              <w:left w:val="single" w:sz="4" w:space="0" w:color="auto"/>
              <w:bottom w:val="single" w:sz="4" w:space="0" w:color="auto"/>
              <w:right w:val="single" w:sz="4" w:space="0" w:color="auto"/>
            </w:tcBorders>
            <w:hideMark/>
          </w:tcPr>
          <w:p w:rsidR="00844B62" w:rsidRDefault="00844B62">
            <w:pPr>
              <w:ind w:right="-928"/>
              <w:jc w:val="both"/>
              <w:rPr>
                <w:rFonts w:ascii="新細明體" w:hAnsi="新細明體" w:hint="eastAsia"/>
              </w:rPr>
            </w:pPr>
            <w:r>
              <w:rPr>
                <w:rFonts w:ascii="新細明體" w:hAnsi="新細明體" w:hint="eastAsia"/>
              </w:rPr>
              <w:t>購買文旦</w:t>
            </w:r>
          </w:p>
        </w:tc>
        <w:tc>
          <w:tcPr>
            <w:tcW w:w="1082"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kern w:val="2"/>
              </w:rPr>
            </w:pPr>
            <w:r>
              <w:rPr>
                <w:rFonts w:ascii="新細明體" w:hAnsi="新細明體" w:hint="eastAsia"/>
              </w:rPr>
              <w:t>5,000</w:t>
            </w:r>
          </w:p>
        </w:tc>
        <w:tc>
          <w:tcPr>
            <w:tcW w:w="1234" w:type="dxa"/>
            <w:tcBorders>
              <w:top w:val="single" w:sz="4" w:space="0" w:color="auto"/>
              <w:left w:val="single" w:sz="4" w:space="0" w:color="auto"/>
              <w:bottom w:val="single" w:sz="4" w:space="0" w:color="auto"/>
              <w:right w:val="single" w:sz="4" w:space="0" w:color="auto"/>
            </w:tcBorders>
            <w:hideMark/>
          </w:tcPr>
          <w:p w:rsidR="00844B62" w:rsidRDefault="00844B62">
            <w:pPr>
              <w:jc w:val="both"/>
              <w:rPr>
                <w:rFonts w:ascii="新細明體" w:hAnsi="新細明體" w:hint="eastAsia"/>
              </w:rPr>
            </w:pPr>
            <w:r>
              <w:rPr>
                <w:rFonts w:ascii="新細明體" w:hAnsi="新細明體" w:hint="eastAsia"/>
              </w:rPr>
              <w:t>109.09.25</w:t>
            </w:r>
          </w:p>
        </w:tc>
        <w:tc>
          <w:tcPr>
            <w:tcW w:w="2261" w:type="dxa"/>
            <w:tcBorders>
              <w:top w:val="single" w:sz="4" w:space="0" w:color="auto"/>
              <w:left w:val="single" w:sz="4" w:space="0" w:color="auto"/>
              <w:bottom w:val="single" w:sz="4" w:space="0" w:color="auto"/>
              <w:right w:val="single" w:sz="4" w:space="0" w:color="auto"/>
            </w:tcBorders>
            <w:hideMark/>
          </w:tcPr>
          <w:p w:rsidR="00844B62" w:rsidRDefault="00844B62">
            <w:pPr>
              <w:ind w:right="-928"/>
              <w:jc w:val="both"/>
              <w:rPr>
                <w:rFonts w:ascii="新細明體" w:hAnsi="新細明體" w:hint="eastAsia"/>
              </w:rPr>
            </w:pPr>
            <w:r>
              <w:rPr>
                <w:rFonts w:ascii="新細明體" w:hAnsi="新細明體" w:hint="eastAsia"/>
              </w:rPr>
              <w:t>因應中秋佳節與民同</w:t>
            </w:r>
          </w:p>
          <w:p w:rsidR="00844B62" w:rsidRDefault="00844B62">
            <w:pPr>
              <w:ind w:right="-928"/>
              <w:jc w:val="both"/>
              <w:rPr>
                <w:rFonts w:ascii="新細明體" w:hAnsi="新細明體" w:hint="eastAsia"/>
              </w:rPr>
            </w:pPr>
            <w:r>
              <w:rPr>
                <w:rFonts w:ascii="新細明體" w:hAnsi="新細明體" w:hint="eastAsia"/>
              </w:rPr>
              <w:t>歡聯絡感情</w:t>
            </w:r>
          </w:p>
        </w:tc>
        <w:tc>
          <w:tcPr>
            <w:tcW w:w="1440" w:type="dxa"/>
            <w:tcBorders>
              <w:top w:val="single" w:sz="4" w:space="0" w:color="auto"/>
              <w:left w:val="single" w:sz="4" w:space="0" w:color="auto"/>
              <w:bottom w:val="single" w:sz="4" w:space="0" w:color="auto"/>
              <w:right w:val="single" w:sz="4" w:space="0" w:color="auto"/>
            </w:tcBorders>
            <w:hideMark/>
          </w:tcPr>
          <w:p w:rsidR="00844B62" w:rsidRDefault="00844B62">
            <w:pPr>
              <w:jc w:val="both"/>
              <w:rPr>
                <w:rFonts w:ascii="新細明體" w:hAnsi="新細明體" w:hint="eastAsia"/>
                <w:kern w:val="2"/>
              </w:rPr>
            </w:pPr>
            <w:r>
              <w:rPr>
                <w:rFonts w:ascii="新細明體" w:hAnsi="新細明體" w:hint="eastAsia"/>
              </w:rPr>
              <w:t>百威社</w:t>
            </w: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ascii="新細明體" w:hAnsi="新細明體" w:hint="eastAsia"/>
              </w:rPr>
            </w:pPr>
            <w:r>
              <w:rPr>
                <w:rFonts w:ascii="新細明體" w:hAnsi="新細明體" w:hint="eastAsia"/>
              </w:rPr>
              <w:t>里辦公處</w:t>
            </w:r>
          </w:p>
        </w:tc>
        <w:tc>
          <w:tcPr>
            <w:tcW w:w="1980" w:type="dxa"/>
            <w:tcBorders>
              <w:top w:val="single" w:sz="4" w:space="0" w:color="auto"/>
              <w:left w:val="single" w:sz="4" w:space="0" w:color="auto"/>
              <w:bottom w:val="single" w:sz="4" w:space="0" w:color="auto"/>
              <w:right w:val="single" w:sz="4" w:space="0" w:color="auto"/>
            </w:tcBorders>
            <w:hideMark/>
          </w:tcPr>
          <w:p w:rsidR="00844B62" w:rsidRDefault="00844B62">
            <w:pPr>
              <w:ind w:right="-928"/>
              <w:rPr>
                <w:rFonts w:ascii="新細明體" w:hAnsi="新細明體" w:hint="eastAsia"/>
              </w:rPr>
            </w:pPr>
            <w:r>
              <w:rPr>
                <w:rFonts w:ascii="新細明體" w:hAnsi="新細明體" w:hint="eastAsia"/>
              </w:rPr>
              <w:t>嘉興歡喜慶重陽</w:t>
            </w:r>
          </w:p>
        </w:tc>
        <w:tc>
          <w:tcPr>
            <w:tcW w:w="1082"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102,895</w:t>
            </w:r>
          </w:p>
        </w:tc>
        <w:tc>
          <w:tcPr>
            <w:tcW w:w="1234" w:type="dxa"/>
            <w:tcBorders>
              <w:top w:val="single" w:sz="4" w:space="0" w:color="auto"/>
              <w:left w:val="single" w:sz="4" w:space="0" w:color="auto"/>
              <w:bottom w:val="single" w:sz="4" w:space="0" w:color="auto"/>
              <w:right w:val="single" w:sz="4" w:space="0" w:color="auto"/>
            </w:tcBorders>
            <w:hideMark/>
          </w:tcPr>
          <w:p w:rsidR="00844B62" w:rsidRDefault="00844B62">
            <w:pPr>
              <w:jc w:val="both"/>
              <w:rPr>
                <w:rFonts w:ascii="新細明體" w:hAnsi="新細明體" w:hint="eastAsia"/>
              </w:rPr>
            </w:pPr>
            <w:r>
              <w:rPr>
                <w:rFonts w:ascii="新細明體" w:hAnsi="新細明體" w:hint="eastAsia"/>
              </w:rPr>
              <w:t>109.10.24</w:t>
            </w:r>
          </w:p>
        </w:tc>
        <w:tc>
          <w:tcPr>
            <w:tcW w:w="2261" w:type="dxa"/>
            <w:tcBorders>
              <w:top w:val="single" w:sz="4" w:space="0" w:color="auto"/>
              <w:left w:val="single" w:sz="4" w:space="0" w:color="auto"/>
              <w:bottom w:val="single" w:sz="4" w:space="0" w:color="auto"/>
              <w:right w:val="single" w:sz="4" w:space="0" w:color="auto"/>
            </w:tcBorders>
            <w:hideMark/>
          </w:tcPr>
          <w:p w:rsidR="00844B62" w:rsidRDefault="00844B62">
            <w:pPr>
              <w:ind w:right="-928"/>
              <w:rPr>
                <w:rFonts w:ascii="新細明體" w:hAnsi="新細明體" w:hint="eastAsia"/>
              </w:rPr>
            </w:pPr>
            <w:r>
              <w:rPr>
                <w:rFonts w:ascii="新細明體" w:hAnsi="新細明體" w:hint="eastAsia"/>
              </w:rPr>
              <w:t>因應重陽佳節與民同</w:t>
            </w:r>
          </w:p>
          <w:p w:rsidR="00844B62" w:rsidRDefault="00844B62">
            <w:pPr>
              <w:ind w:right="-928"/>
              <w:rPr>
                <w:rFonts w:ascii="新細明體" w:hAnsi="新細明體" w:hint="eastAsia"/>
              </w:rPr>
            </w:pPr>
            <w:r>
              <w:rPr>
                <w:rFonts w:ascii="新細明體" w:hAnsi="新細明體" w:hint="eastAsia"/>
              </w:rPr>
              <w:t>歡聯絡感情</w:t>
            </w: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12</w:t>
            </w:r>
          </w:p>
        </w:tc>
        <w:tc>
          <w:tcPr>
            <w:tcW w:w="1620"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both"/>
              <w:rPr>
                <w:rFonts w:ascii="新細明體" w:hAnsi="新細明體" w:hint="eastAsia"/>
              </w:rPr>
            </w:pPr>
            <w:r>
              <w:rPr>
                <w:rFonts w:ascii="新細明體" w:hAnsi="新細明體" w:hint="eastAsia"/>
              </w:rPr>
              <w:t>里辦公處</w:t>
            </w:r>
          </w:p>
        </w:tc>
        <w:tc>
          <w:tcPr>
            <w:tcW w:w="1980" w:type="dxa"/>
            <w:tcBorders>
              <w:top w:val="single" w:sz="4" w:space="0" w:color="auto"/>
              <w:left w:val="single" w:sz="4" w:space="0" w:color="auto"/>
              <w:bottom w:val="single" w:sz="4" w:space="0" w:color="auto"/>
              <w:right w:val="single" w:sz="4" w:space="0" w:color="auto"/>
            </w:tcBorders>
            <w:hideMark/>
          </w:tcPr>
          <w:p w:rsidR="00844B62" w:rsidRDefault="00844B62">
            <w:pPr>
              <w:snapToGrid w:val="0"/>
              <w:jc w:val="both"/>
              <w:rPr>
                <w:rFonts w:ascii="新細明體" w:hAnsi="新細明體" w:hint="eastAsia"/>
              </w:rPr>
            </w:pPr>
            <w:r>
              <w:rPr>
                <w:rFonts w:ascii="新細明體" w:hAnsi="新細明體" w:hint="eastAsia"/>
              </w:rPr>
              <w:t>嘉興客家之夜</w:t>
            </w:r>
          </w:p>
        </w:tc>
        <w:tc>
          <w:tcPr>
            <w:tcW w:w="1082" w:type="dxa"/>
            <w:tcBorders>
              <w:top w:val="single" w:sz="4" w:space="0" w:color="auto"/>
              <w:left w:val="single" w:sz="4" w:space="0" w:color="auto"/>
              <w:bottom w:val="single" w:sz="4" w:space="0" w:color="auto"/>
              <w:right w:val="single" w:sz="4" w:space="0" w:color="auto"/>
            </w:tcBorders>
            <w:vAlign w:val="center"/>
            <w:hideMark/>
          </w:tcPr>
          <w:p w:rsidR="00844B62" w:rsidRDefault="00844B62">
            <w:pPr>
              <w:jc w:val="center"/>
              <w:rPr>
                <w:rFonts w:ascii="新細明體" w:hAnsi="新細明體" w:hint="eastAsia"/>
              </w:rPr>
            </w:pPr>
            <w:r>
              <w:rPr>
                <w:rFonts w:ascii="新細明體" w:hAnsi="新細明體" w:hint="eastAsia"/>
              </w:rPr>
              <w:t>12,647</w:t>
            </w:r>
          </w:p>
        </w:tc>
        <w:tc>
          <w:tcPr>
            <w:tcW w:w="1234" w:type="dxa"/>
            <w:tcBorders>
              <w:top w:val="single" w:sz="4" w:space="0" w:color="auto"/>
              <w:left w:val="single" w:sz="4" w:space="0" w:color="auto"/>
              <w:bottom w:val="single" w:sz="4" w:space="0" w:color="auto"/>
              <w:right w:val="single" w:sz="4" w:space="0" w:color="auto"/>
            </w:tcBorders>
            <w:hideMark/>
          </w:tcPr>
          <w:p w:rsidR="00844B62" w:rsidRDefault="00844B62">
            <w:pPr>
              <w:jc w:val="both"/>
              <w:rPr>
                <w:rFonts w:ascii="新細明體" w:hAnsi="新細明體" w:hint="eastAsia"/>
              </w:rPr>
            </w:pPr>
            <w:r>
              <w:rPr>
                <w:rFonts w:ascii="新細明體" w:hAnsi="新細明體" w:hint="eastAsia"/>
              </w:rPr>
              <w:t>109.11.14</w:t>
            </w:r>
          </w:p>
        </w:tc>
        <w:tc>
          <w:tcPr>
            <w:tcW w:w="2261" w:type="dxa"/>
            <w:tcBorders>
              <w:top w:val="single" w:sz="4" w:space="0" w:color="auto"/>
              <w:left w:val="single" w:sz="4" w:space="0" w:color="auto"/>
              <w:bottom w:val="single" w:sz="4" w:space="0" w:color="auto"/>
              <w:right w:val="single" w:sz="4" w:space="0" w:color="auto"/>
            </w:tcBorders>
            <w:hideMark/>
          </w:tcPr>
          <w:p w:rsidR="00844B62" w:rsidRDefault="00844B62">
            <w:pPr>
              <w:ind w:right="-928"/>
              <w:jc w:val="both"/>
              <w:rPr>
                <w:rFonts w:ascii="新細明體" w:hAnsi="新細明體" w:hint="eastAsia"/>
              </w:rPr>
            </w:pPr>
            <w:r>
              <w:rPr>
                <w:rFonts w:ascii="新細明體" w:hAnsi="新細明體" w:hint="eastAsia"/>
              </w:rPr>
              <w:t>辦理客家藝文表演與</w:t>
            </w:r>
          </w:p>
          <w:p w:rsidR="00844B62" w:rsidRDefault="00844B62">
            <w:pPr>
              <w:ind w:right="-928"/>
              <w:jc w:val="both"/>
              <w:rPr>
                <w:rFonts w:ascii="新細明體" w:hAnsi="新細明體" w:hint="eastAsia"/>
              </w:rPr>
            </w:pPr>
            <w:r>
              <w:rPr>
                <w:rFonts w:ascii="新細明體" w:hAnsi="新細明體" w:hint="eastAsia"/>
              </w:rPr>
              <w:t>里民同歡聯絡感情</w:t>
            </w: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162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c>
          <w:tcPr>
            <w:tcW w:w="1980" w:type="dxa"/>
            <w:tcBorders>
              <w:top w:val="single" w:sz="4" w:space="0" w:color="auto"/>
              <w:left w:val="single" w:sz="4" w:space="0" w:color="auto"/>
              <w:bottom w:val="single" w:sz="4" w:space="0" w:color="auto"/>
              <w:right w:val="single" w:sz="4" w:space="0" w:color="auto"/>
            </w:tcBorders>
          </w:tcPr>
          <w:p w:rsidR="00844B62" w:rsidRDefault="00844B62">
            <w:pPr>
              <w:ind w:right="-928"/>
              <w:rPr>
                <w:rFonts w:ascii="新細明體" w:hAnsi="新細明體" w:hint="eastAsia"/>
              </w:rPr>
            </w:pPr>
          </w:p>
        </w:tc>
        <w:tc>
          <w:tcPr>
            <w:tcW w:w="1082"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1234"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c>
          <w:tcPr>
            <w:tcW w:w="2261" w:type="dxa"/>
            <w:tcBorders>
              <w:top w:val="single" w:sz="4" w:space="0" w:color="auto"/>
              <w:left w:val="single" w:sz="4" w:space="0" w:color="auto"/>
              <w:bottom w:val="single" w:sz="4" w:space="0" w:color="auto"/>
              <w:right w:val="single" w:sz="4" w:space="0" w:color="auto"/>
            </w:tcBorders>
          </w:tcPr>
          <w:p w:rsidR="00844B62" w:rsidRDefault="00844B62">
            <w:pPr>
              <w:ind w:right="-928"/>
              <w:rPr>
                <w:rFonts w:ascii="新細明體" w:hAnsi="新細明體" w:hint="eastAsia"/>
              </w:rPr>
            </w:pP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1620" w:type="dxa"/>
            <w:tcBorders>
              <w:top w:val="single" w:sz="4" w:space="0" w:color="auto"/>
              <w:left w:val="single" w:sz="4" w:space="0" w:color="auto"/>
              <w:bottom w:val="single" w:sz="4" w:space="0" w:color="auto"/>
              <w:right w:val="single" w:sz="4" w:space="0" w:color="auto"/>
            </w:tcBorders>
          </w:tcPr>
          <w:p w:rsidR="00844B62" w:rsidRDefault="00844B62">
            <w:pPr>
              <w:rPr>
                <w:rFonts w:hint="eastAsia"/>
              </w:rPr>
            </w:pPr>
          </w:p>
        </w:tc>
        <w:tc>
          <w:tcPr>
            <w:tcW w:w="1980" w:type="dxa"/>
            <w:tcBorders>
              <w:top w:val="single" w:sz="4" w:space="0" w:color="auto"/>
              <w:left w:val="single" w:sz="4" w:space="0" w:color="auto"/>
              <w:bottom w:val="single" w:sz="4" w:space="0" w:color="auto"/>
              <w:right w:val="single" w:sz="4" w:space="0" w:color="auto"/>
            </w:tcBorders>
          </w:tcPr>
          <w:p w:rsidR="00844B62" w:rsidRDefault="00844B62">
            <w:pPr>
              <w:widowControl/>
              <w:rPr>
                <w:rFonts w:ascii="新細明體" w:hAnsi="新細明體"/>
              </w:rPr>
            </w:pPr>
          </w:p>
        </w:tc>
        <w:tc>
          <w:tcPr>
            <w:tcW w:w="1082"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1234"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c>
          <w:tcPr>
            <w:tcW w:w="2261"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1620" w:type="dxa"/>
            <w:tcBorders>
              <w:top w:val="single" w:sz="4" w:space="0" w:color="auto"/>
              <w:left w:val="single" w:sz="4" w:space="0" w:color="auto"/>
              <w:bottom w:val="single" w:sz="4" w:space="0" w:color="auto"/>
              <w:right w:val="single" w:sz="4" w:space="0" w:color="auto"/>
            </w:tcBorders>
          </w:tcPr>
          <w:p w:rsidR="00844B62" w:rsidRDefault="00844B62">
            <w:pPr>
              <w:rPr>
                <w:rFonts w:hint="eastAsia"/>
              </w:rPr>
            </w:pPr>
          </w:p>
        </w:tc>
        <w:tc>
          <w:tcPr>
            <w:tcW w:w="1980" w:type="dxa"/>
            <w:tcBorders>
              <w:top w:val="single" w:sz="4" w:space="0" w:color="auto"/>
              <w:left w:val="single" w:sz="4" w:space="0" w:color="auto"/>
              <w:bottom w:val="single" w:sz="4" w:space="0" w:color="auto"/>
              <w:right w:val="single" w:sz="4" w:space="0" w:color="auto"/>
            </w:tcBorders>
          </w:tcPr>
          <w:p w:rsidR="00844B62" w:rsidRDefault="00844B62">
            <w:pPr>
              <w:ind w:right="-928"/>
              <w:rPr>
                <w:rFonts w:ascii="新細明體" w:hAnsi="新細明體"/>
              </w:rPr>
            </w:pPr>
          </w:p>
        </w:tc>
        <w:tc>
          <w:tcPr>
            <w:tcW w:w="1082"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1234"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2261" w:type="dxa"/>
            <w:tcBorders>
              <w:top w:val="single" w:sz="4" w:space="0" w:color="auto"/>
              <w:left w:val="single" w:sz="4" w:space="0" w:color="auto"/>
              <w:bottom w:val="single" w:sz="4" w:space="0" w:color="auto"/>
              <w:right w:val="single" w:sz="4" w:space="0" w:color="auto"/>
            </w:tcBorders>
          </w:tcPr>
          <w:p w:rsidR="00844B62" w:rsidRDefault="00844B62">
            <w:pPr>
              <w:ind w:right="-928"/>
              <w:rPr>
                <w:rFonts w:ascii="新細明體" w:hAnsi="新細明體" w:hint="eastAsia"/>
              </w:rPr>
            </w:pP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1620" w:type="dxa"/>
            <w:tcBorders>
              <w:top w:val="single" w:sz="4" w:space="0" w:color="auto"/>
              <w:left w:val="single" w:sz="4" w:space="0" w:color="auto"/>
              <w:bottom w:val="single" w:sz="4" w:space="0" w:color="auto"/>
              <w:right w:val="single" w:sz="4" w:space="0" w:color="auto"/>
            </w:tcBorders>
          </w:tcPr>
          <w:p w:rsidR="00844B62" w:rsidRDefault="00844B62">
            <w:pPr>
              <w:rPr>
                <w:rFonts w:hint="eastAsia"/>
              </w:rPr>
            </w:pPr>
          </w:p>
        </w:tc>
        <w:tc>
          <w:tcPr>
            <w:tcW w:w="1980" w:type="dxa"/>
            <w:tcBorders>
              <w:top w:val="single" w:sz="4" w:space="0" w:color="auto"/>
              <w:left w:val="single" w:sz="4" w:space="0" w:color="auto"/>
              <w:bottom w:val="single" w:sz="4" w:space="0" w:color="auto"/>
              <w:right w:val="single" w:sz="4" w:space="0" w:color="auto"/>
            </w:tcBorders>
          </w:tcPr>
          <w:p w:rsidR="00844B62" w:rsidRDefault="00844B62">
            <w:pPr>
              <w:snapToGrid w:val="0"/>
              <w:jc w:val="both"/>
              <w:rPr>
                <w:rFonts w:ascii="新細明體" w:hAnsi="新細明體"/>
              </w:rPr>
            </w:pPr>
          </w:p>
        </w:tc>
        <w:tc>
          <w:tcPr>
            <w:tcW w:w="1082"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1234"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2261" w:type="dxa"/>
            <w:tcBorders>
              <w:top w:val="single" w:sz="4" w:space="0" w:color="auto"/>
              <w:left w:val="single" w:sz="4" w:space="0" w:color="auto"/>
              <w:bottom w:val="single" w:sz="4" w:space="0" w:color="auto"/>
              <w:right w:val="single" w:sz="4" w:space="0" w:color="auto"/>
            </w:tcBorders>
          </w:tcPr>
          <w:p w:rsidR="00844B62" w:rsidRDefault="00844B62">
            <w:pPr>
              <w:ind w:right="-928"/>
              <w:jc w:val="both"/>
              <w:rPr>
                <w:rFonts w:ascii="新細明體" w:hAnsi="新細明體" w:hint="eastAsia"/>
              </w:rPr>
            </w:pP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162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c>
          <w:tcPr>
            <w:tcW w:w="1980" w:type="dxa"/>
            <w:tcBorders>
              <w:top w:val="single" w:sz="4" w:space="0" w:color="auto"/>
              <w:left w:val="single" w:sz="4" w:space="0" w:color="auto"/>
              <w:bottom w:val="single" w:sz="4" w:space="0" w:color="auto"/>
              <w:right w:val="single" w:sz="4" w:space="0" w:color="auto"/>
            </w:tcBorders>
          </w:tcPr>
          <w:p w:rsidR="00844B62" w:rsidRDefault="00844B62">
            <w:pPr>
              <w:ind w:right="-928"/>
              <w:rPr>
                <w:rFonts w:ascii="新細明體" w:hAnsi="新細明體" w:hint="eastAsia"/>
              </w:rPr>
            </w:pPr>
          </w:p>
        </w:tc>
        <w:tc>
          <w:tcPr>
            <w:tcW w:w="1082"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1234"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2261" w:type="dxa"/>
            <w:tcBorders>
              <w:top w:val="single" w:sz="4" w:space="0" w:color="auto"/>
              <w:left w:val="single" w:sz="4" w:space="0" w:color="auto"/>
              <w:bottom w:val="single" w:sz="4" w:space="0" w:color="auto"/>
              <w:right w:val="single" w:sz="4" w:space="0" w:color="auto"/>
            </w:tcBorders>
          </w:tcPr>
          <w:p w:rsidR="00844B62" w:rsidRDefault="00844B62">
            <w:pPr>
              <w:ind w:right="-928"/>
              <w:rPr>
                <w:rFonts w:ascii="新細明體" w:hAnsi="新細明體" w:hint="eastAsia"/>
              </w:rPr>
            </w:pP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r w:rsidR="00844B62" w:rsidTr="00844B62">
        <w:tc>
          <w:tcPr>
            <w:tcW w:w="567"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162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c>
          <w:tcPr>
            <w:tcW w:w="1980" w:type="dxa"/>
            <w:tcBorders>
              <w:top w:val="single" w:sz="4" w:space="0" w:color="auto"/>
              <w:left w:val="single" w:sz="4" w:space="0" w:color="auto"/>
              <w:bottom w:val="single" w:sz="4" w:space="0" w:color="auto"/>
              <w:right w:val="single" w:sz="4" w:space="0" w:color="auto"/>
            </w:tcBorders>
          </w:tcPr>
          <w:p w:rsidR="00844B62" w:rsidRDefault="00844B62">
            <w:pPr>
              <w:widowControl/>
              <w:rPr>
                <w:rFonts w:ascii="新細明體" w:hAnsi="新細明體" w:hint="eastAsia"/>
              </w:rPr>
            </w:pPr>
          </w:p>
        </w:tc>
        <w:tc>
          <w:tcPr>
            <w:tcW w:w="1082"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1234" w:type="dxa"/>
            <w:tcBorders>
              <w:top w:val="single" w:sz="4" w:space="0" w:color="auto"/>
              <w:left w:val="single" w:sz="4" w:space="0" w:color="auto"/>
              <w:bottom w:val="single" w:sz="4" w:space="0" w:color="auto"/>
              <w:right w:val="single" w:sz="4" w:space="0" w:color="auto"/>
            </w:tcBorders>
            <w:vAlign w:val="center"/>
          </w:tcPr>
          <w:p w:rsidR="00844B62" w:rsidRDefault="00844B62">
            <w:pPr>
              <w:jc w:val="center"/>
              <w:rPr>
                <w:rFonts w:ascii="新細明體" w:hAnsi="新細明體" w:hint="eastAsia"/>
              </w:rPr>
            </w:pPr>
          </w:p>
        </w:tc>
        <w:tc>
          <w:tcPr>
            <w:tcW w:w="2261"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c>
          <w:tcPr>
            <w:tcW w:w="1440" w:type="dxa"/>
            <w:tcBorders>
              <w:top w:val="single" w:sz="4" w:space="0" w:color="auto"/>
              <w:left w:val="single" w:sz="4" w:space="0" w:color="auto"/>
              <w:bottom w:val="single" w:sz="4" w:space="0" w:color="auto"/>
              <w:right w:val="single" w:sz="4" w:space="0" w:color="auto"/>
            </w:tcBorders>
          </w:tcPr>
          <w:p w:rsidR="00844B62" w:rsidRDefault="00844B62">
            <w:pPr>
              <w:jc w:val="both"/>
              <w:rPr>
                <w:rFonts w:ascii="新細明體" w:hAnsi="新細明體" w:hint="eastAsia"/>
              </w:rPr>
            </w:pPr>
          </w:p>
        </w:tc>
      </w:tr>
    </w:tbl>
    <w:p w:rsidR="00844B62" w:rsidRDefault="00844B62" w:rsidP="00844B62">
      <w:pPr>
        <w:jc w:val="both"/>
        <w:rPr>
          <w:rFonts w:hint="eastAsia"/>
          <w:kern w:val="2"/>
        </w:rPr>
      </w:pPr>
    </w:p>
    <w:p w:rsidR="00637E53" w:rsidRPr="00844B62" w:rsidRDefault="00637E53" w:rsidP="00637E53">
      <w:pPr>
        <w:spacing w:line="440" w:lineRule="exact"/>
        <w:jc w:val="both"/>
        <w:rPr>
          <w:rFonts w:ascii="標楷體" w:eastAsia="標楷體" w:hAnsi="標楷體"/>
          <w:color w:val="000000"/>
          <w:sz w:val="28"/>
          <w:szCs w:val="28"/>
        </w:rPr>
      </w:pPr>
    </w:p>
    <w:p w:rsidR="00637E53" w:rsidRDefault="00637E53" w:rsidP="00637E53">
      <w:pPr>
        <w:spacing w:line="440" w:lineRule="exact"/>
        <w:jc w:val="both"/>
        <w:rPr>
          <w:rFonts w:ascii="標楷體" w:eastAsia="標楷體" w:hAnsi="標楷體"/>
          <w:color w:val="000000"/>
          <w:sz w:val="28"/>
          <w:szCs w:val="28"/>
        </w:rPr>
      </w:pPr>
    </w:p>
    <w:p w:rsidR="00637E53" w:rsidRDefault="00637E53" w:rsidP="00637E53">
      <w:pPr>
        <w:spacing w:line="440" w:lineRule="exact"/>
        <w:jc w:val="both"/>
        <w:rPr>
          <w:rFonts w:ascii="標楷體" w:eastAsia="標楷體" w:hAnsi="標楷體"/>
          <w:color w:val="000000"/>
          <w:sz w:val="28"/>
          <w:szCs w:val="28"/>
        </w:rPr>
      </w:pPr>
    </w:p>
    <w:p w:rsidR="00637E53" w:rsidRDefault="00637E53" w:rsidP="00637E53">
      <w:pPr>
        <w:spacing w:line="440" w:lineRule="exact"/>
        <w:jc w:val="both"/>
        <w:rPr>
          <w:rFonts w:ascii="標楷體" w:eastAsia="標楷體" w:hAnsi="標楷體"/>
          <w:color w:val="000000"/>
          <w:sz w:val="28"/>
          <w:szCs w:val="28"/>
        </w:rPr>
      </w:pPr>
    </w:p>
    <w:p w:rsidR="00637E53" w:rsidRDefault="00637E53" w:rsidP="00637E53">
      <w:pPr>
        <w:spacing w:line="440" w:lineRule="exact"/>
        <w:jc w:val="both"/>
        <w:rPr>
          <w:rFonts w:ascii="標楷體" w:eastAsia="標楷體" w:hAnsi="標楷體"/>
          <w:color w:val="000000"/>
          <w:sz w:val="28"/>
          <w:szCs w:val="28"/>
        </w:rPr>
      </w:pPr>
    </w:p>
    <w:p w:rsidR="00637E53" w:rsidRDefault="00637E53" w:rsidP="00637E53">
      <w:pPr>
        <w:spacing w:line="440" w:lineRule="exact"/>
        <w:jc w:val="both"/>
        <w:rPr>
          <w:rFonts w:ascii="標楷體" w:eastAsia="標楷體" w:hAnsi="標楷體"/>
          <w:color w:val="000000"/>
          <w:sz w:val="28"/>
          <w:szCs w:val="28"/>
        </w:rPr>
      </w:pPr>
    </w:p>
    <w:p w:rsidR="00637E53" w:rsidRDefault="00637E53" w:rsidP="00637E53">
      <w:pPr>
        <w:spacing w:line="440" w:lineRule="exact"/>
        <w:jc w:val="both"/>
        <w:rPr>
          <w:rFonts w:ascii="標楷體" w:eastAsia="標楷體" w:hAnsi="標楷體"/>
          <w:color w:val="000000"/>
          <w:sz w:val="28"/>
          <w:szCs w:val="28"/>
        </w:rPr>
      </w:pPr>
    </w:p>
    <w:p w:rsidR="00637E53" w:rsidRDefault="00637E53" w:rsidP="00637E53">
      <w:pPr>
        <w:spacing w:line="440" w:lineRule="exact"/>
        <w:jc w:val="both"/>
        <w:rPr>
          <w:rFonts w:ascii="標楷體" w:eastAsia="標楷體" w:hAnsi="標楷體"/>
          <w:color w:val="000000"/>
          <w:sz w:val="28"/>
          <w:szCs w:val="28"/>
        </w:rPr>
      </w:pPr>
      <w:bookmarkStart w:id="0" w:name="_GoBack"/>
      <w:bookmarkEnd w:id="0"/>
    </w:p>
    <w:sectPr w:rsidR="00637E53">
      <w:pgSz w:w="11906" w:h="16838"/>
      <w:pgMar w:top="568" w:right="1134" w:bottom="568" w:left="1134" w:header="720" w:footer="720" w:gutter="0"/>
      <w:cols w:space="72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F72" w:rsidRDefault="00DA4F72">
      <w:r>
        <w:separator/>
      </w:r>
    </w:p>
  </w:endnote>
  <w:endnote w:type="continuationSeparator" w:id="0">
    <w:p w:rsidR="00DA4F72" w:rsidRDefault="00DA4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POP1體W5(P)">
    <w:charset w:val="88"/>
    <w:family w:val="decorative"/>
    <w:pitch w:val="variable"/>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DFKaiShu-SB-Estd-BF">
    <w:altName w:val="barcode font"/>
    <w:charset w:val="00"/>
    <w:family w:val="auto"/>
    <w:pitch w:val="default"/>
  </w:font>
  <w:font w:name="Arial Unicode MS">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F72" w:rsidRDefault="00DA4F72">
      <w:r>
        <w:rPr>
          <w:color w:val="000000"/>
        </w:rPr>
        <w:separator/>
      </w:r>
    </w:p>
  </w:footnote>
  <w:footnote w:type="continuationSeparator" w:id="0">
    <w:p w:rsidR="00DA4F72" w:rsidRDefault="00DA4F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398F"/>
    <w:multiLevelType w:val="multilevel"/>
    <w:tmpl w:val="D296656A"/>
    <w:lvl w:ilvl="0">
      <w:start w:val="1"/>
      <w:numFmt w:val="upperLetter"/>
      <w:lvlText w:val="%1."/>
      <w:lvlJc w:val="left"/>
      <w:pPr>
        <w:ind w:left="2340" w:hanging="420"/>
      </w:pPr>
    </w:lvl>
    <w:lvl w:ilvl="1">
      <w:start w:val="1"/>
      <w:numFmt w:val="ideographTraditional"/>
      <w:lvlText w:val="%2、"/>
      <w:lvlJc w:val="left"/>
      <w:pPr>
        <w:ind w:left="2880" w:hanging="480"/>
      </w:pPr>
    </w:lvl>
    <w:lvl w:ilvl="2">
      <w:start w:val="1"/>
      <w:numFmt w:val="lowerRoman"/>
      <w:lvlText w:val="%3."/>
      <w:lvlJc w:val="right"/>
      <w:pPr>
        <w:ind w:left="3360" w:hanging="480"/>
      </w:pPr>
    </w:lvl>
    <w:lvl w:ilvl="3">
      <w:start w:val="1"/>
      <w:numFmt w:val="decimal"/>
      <w:lvlText w:val="%4."/>
      <w:lvlJc w:val="left"/>
      <w:pPr>
        <w:ind w:left="3840" w:hanging="480"/>
      </w:pPr>
    </w:lvl>
    <w:lvl w:ilvl="4">
      <w:start w:val="1"/>
      <w:numFmt w:val="ideographTraditional"/>
      <w:lvlText w:val="%5、"/>
      <w:lvlJc w:val="left"/>
      <w:pPr>
        <w:ind w:left="4320" w:hanging="480"/>
      </w:pPr>
    </w:lvl>
    <w:lvl w:ilvl="5">
      <w:start w:val="1"/>
      <w:numFmt w:val="lowerRoman"/>
      <w:lvlText w:val="%6."/>
      <w:lvlJc w:val="right"/>
      <w:pPr>
        <w:ind w:left="4800" w:hanging="480"/>
      </w:pPr>
    </w:lvl>
    <w:lvl w:ilvl="6">
      <w:start w:val="1"/>
      <w:numFmt w:val="decimal"/>
      <w:lvlText w:val="%7."/>
      <w:lvlJc w:val="left"/>
      <w:pPr>
        <w:ind w:left="5280" w:hanging="480"/>
      </w:pPr>
    </w:lvl>
    <w:lvl w:ilvl="7">
      <w:start w:val="1"/>
      <w:numFmt w:val="ideographTraditional"/>
      <w:lvlText w:val="%8、"/>
      <w:lvlJc w:val="left"/>
      <w:pPr>
        <w:ind w:left="5760" w:hanging="480"/>
      </w:pPr>
    </w:lvl>
    <w:lvl w:ilvl="8">
      <w:start w:val="1"/>
      <w:numFmt w:val="lowerRoman"/>
      <w:lvlText w:val="%9."/>
      <w:lvlJc w:val="right"/>
      <w:pPr>
        <w:ind w:left="6240" w:hanging="480"/>
      </w:pPr>
    </w:lvl>
  </w:abstractNum>
  <w:abstractNum w:abstractNumId="1" w15:restartNumberingAfterBreak="0">
    <w:nsid w:val="0B4E6FA8"/>
    <w:multiLevelType w:val="multilevel"/>
    <w:tmpl w:val="9810258E"/>
    <w:lvl w:ilvl="0">
      <w:start w:val="1"/>
      <w:numFmt w:val="decimal"/>
      <w:lvlText w:val="%1."/>
      <w:lvlJc w:val="left"/>
      <w:pPr>
        <w:ind w:left="1440" w:hanging="480"/>
      </w:pPr>
      <w:rPr>
        <w:rFonts w:ascii="標楷體" w:eastAsia="標楷體" w:hAnsi="標楷體" w:cs="Times New Roman"/>
        <w:sz w:val="28"/>
        <w:szCs w:val="28"/>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 w15:restartNumberingAfterBreak="0">
    <w:nsid w:val="17276292"/>
    <w:multiLevelType w:val="multilevel"/>
    <w:tmpl w:val="A27E52FA"/>
    <w:lvl w:ilvl="0">
      <w:start w:val="1"/>
      <w:numFmt w:val="taiwaneseCountingThousand"/>
      <w:lvlText w:val="%1、"/>
      <w:lvlJc w:val="left"/>
      <w:pPr>
        <w:ind w:left="720" w:hanging="720"/>
      </w:pPr>
    </w:lvl>
    <w:lvl w:ilvl="1">
      <w:start w:val="1"/>
      <w:numFmt w:val="taiwaneseCountingThousand"/>
      <w:lvlText w:val="(%2)"/>
      <w:lvlJc w:val="left"/>
      <w:pPr>
        <w:ind w:left="960" w:hanging="480"/>
      </w:pPr>
      <w:rPr>
        <w:rFonts w:ascii="標楷體" w:eastAsia="標楷體" w:hAnsi="標楷體"/>
        <w:b w:val="0"/>
        <w:sz w:val="28"/>
        <w:szCs w:val="28"/>
      </w:rPr>
    </w:lvl>
    <w:lvl w:ilvl="2">
      <w:start w:val="1"/>
      <w:numFmt w:val="decimal"/>
      <w:lvlText w:val="%3."/>
      <w:lvlJc w:val="left"/>
      <w:pPr>
        <w:ind w:left="1247" w:hanging="287"/>
      </w:pPr>
      <w:rPr>
        <w:rFonts w:ascii="標楷體" w:eastAsia="標楷體" w:hAnsi="標楷體"/>
        <w:sz w:val="28"/>
        <w:szCs w:val="28"/>
      </w:rPr>
    </w:lvl>
    <w:lvl w:ilvl="3">
      <w:start w:val="1"/>
      <w:numFmt w:val="decimal"/>
      <w:lvlText w:val="(%4)"/>
      <w:lvlJc w:val="left"/>
      <w:pPr>
        <w:ind w:left="1920" w:hanging="480"/>
      </w:pPr>
      <w:rPr>
        <w:sz w:val="28"/>
        <w:szCs w:val="28"/>
      </w:rPr>
    </w:lvl>
    <w:lvl w:ilvl="4">
      <w:start w:val="1"/>
      <w:numFmt w:val="ideographDigital"/>
      <w:lvlText w:val="(%5)"/>
      <w:lvlJc w:val="left"/>
      <w:pPr>
        <w:ind w:left="958" w:hanging="476"/>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C6053D1"/>
    <w:multiLevelType w:val="multilevel"/>
    <w:tmpl w:val="69B6F284"/>
    <w:lvl w:ilvl="0">
      <w:start w:val="1"/>
      <w:numFmt w:val="upperLetter"/>
      <w:lvlText w:val="%1."/>
      <w:lvlJc w:val="left"/>
      <w:pPr>
        <w:ind w:left="2340" w:hanging="420"/>
      </w:pPr>
    </w:lvl>
    <w:lvl w:ilvl="1">
      <w:start w:val="1"/>
      <w:numFmt w:val="ideographTraditional"/>
      <w:lvlText w:val="%2、"/>
      <w:lvlJc w:val="left"/>
      <w:pPr>
        <w:ind w:left="2880" w:hanging="480"/>
      </w:pPr>
    </w:lvl>
    <w:lvl w:ilvl="2">
      <w:start w:val="1"/>
      <w:numFmt w:val="lowerRoman"/>
      <w:lvlText w:val="%3."/>
      <w:lvlJc w:val="right"/>
      <w:pPr>
        <w:ind w:left="3360" w:hanging="480"/>
      </w:pPr>
    </w:lvl>
    <w:lvl w:ilvl="3">
      <w:start w:val="1"/>
      <w:numFmt w:val="decimal"/>
      <w:lvlText w:val="%4."/>
      <w:lvlJc w:val="left"/>
      <w:pPr>
        <w:ind w:left="3840" w:hanging="480"/>
      </w:pPr>
    </w:lvl>
    <w:lvl w:ilvl="4">
      <w:start w:val="1"/>
      <w:numFmt w:val="ideographTraditional"/>
      <w:lvlText w:val="%5、"/>
      <w:lvlJc w:val="left"/>
      <w:pPr>
        <w:ind w:left="4320" w:hanging="480"/>
      </w:pPr>
    </w:lvl>
    <w:lvl w:ilvl="5">
      <w:start w:val="1"/>
      <w:numFmt w:val="lowerRoman"/>
      <w:lvlText w:val="%6."/>
      <w:lvlJc w:val="right"/>
      <w:pPr>
        <w:ind w:left="4800" w:hanging="480"/>
      </w:pPr>
    </w:lvl>
    <w:lvl w:ilvl="6">
      <w:start w:val="1"/>
      <w:numFmt w:val="decimal"/>
      <w:lvlText w:val="%7."/>
      <w:lvlJc w:val="left"/>
      <w:pPr>
        <w:ind w:left="5280" w:hanging="480"/>
      </w:pPr>
    </w:lvl>
    <w:lvl w:ilvl="7">
      <w:start w:val="1"/>
      <w:numFmt w:val="ideographTraditional"/>
      <w:lvlText w:val="%8、"/>
      <w:lvlJc w:val="left"/>
      <w:pPr>
        <w:ind w:left="5760" w:hanging="480"/>
      </w:pPr>
    </w:lvl>
    <w:lvl w:ilvl="8">
      <w:start w:val="1"/>
      <w:numFmt w:val="lowerRoman"/>
      <w:lvlText w:val="%9."/>
      <w:lvlJc w:val="right"/>
      <w:pPr>
        <w:ind w:left="6240" w:hanging="480"/>
      </w:pPr>
    </w:lvl>
  </w:abstractNum>
  <w:abstractNum w:abstractNumId="4" w15:restartNumberingAfterBreak="0">
    <w:nsid w:val="224D2835"/>
    <w:multiLevelType w:val="multilevel"/>
    <w:tmpl w:val="4E8A6792"/>
    <w:lvl w:ilvl="0">
      <w:start w:val="1"/>
      <w:numFmt w:val="upperLetter"/>
      <w:lvlText w:val="%1."/>
      <w:lvlJc w:val="left"/>
      <w:pPr>
        <w:ind w:left="2340" w:hanging="420"/>
      </w:pPr>
    </w:lvl>
    <w:lvl w:ilvl="1">
      <w:start w:val="1"/>
      <w:numFmt w:val="ideographTraditional"/>
      <w:lvlText w:val="%2、"/>
      <w:lvlJc w:val="left"/>
      <w:pPr>
        <w:ind w:left="2880" w:hanging="480"/>
      </w:pPr>
    </w:lvl>
    <w:lvl w:ilvl="2">
      <w:start w:val="1"/>
      <w:numFmt w:val="lowerRoman"/>
      <w:lvlText w:val="%3."/>
      <w:lvlJc w:val="right"/>
      <w:pPr>
        <w:ind w:left="3360" w:hanging="480"/>
      </w:pPr>
    </w:lvl>
    <w:lvl w:ilvl="3">
      <w:start w:val="1"/>
      <w:numFmt w:val="decimal"/>
      <w:lvlText w:val="%4."/>
      <w:lvlJc w:val="left"/>
      <w:pPr>
        <w:ind w:left="3840" w:hanging="480"/>
      </w:pPr>
    </w:lvl>
    <w:lvl w:ilvl="4">
      <w:start w:val="1"/>
      <w:numFmt w:val="ideographTraditional"/>
      <w:lvlText w:val="%5、"/>
      <w:lvlJc w:val="left"/>
      <w:pPr>
        <w:ind w:left="4320" w:hanging="480"/>
      </w:pPr>
    </w:lvl>
    <w:lvl w:ilvl="5">
      <w:start w:val="1"/>
      <w:numFmt w:val="lowerRoman"/>
      <w:lvlText w:val="%6."/>
      <w:lvlJc w:val="right"/>
      <w:pPr>
        <w:ind w:left="4800" w:hanging="480"/>
      </w:pPr>
    </w:lvl>
    <w:lvl w:ilvl="6">
      <w:start w:val="1"/>
      <w:numFmt w:val="decimal"/>
      <w:lvlText w:val="%7."/>
      <w:lvlJc w:val="left"/>
      <w:pPr>
        <w:ind w:left="5280" w:hanging="480"/>
      </w:pPr>
    </w:lvl>
    <w:lvl w:ilvl="7">
      <w:start w:val="1"/>
      <w:numFmt w:val="ideographTraditional"/>
      <w:lvlText w:val="%8、"/>
      <w:lvlJc w:val="left"/>
      <w:pPr>
        <w:ind w:left="5760" w:hanging="480"/>
      </w:pPr>
    </w:lvl>
    <w:lvl w:ilvl="8">
      <w:start w:val="1"/>
      <w:numFmt w:val="lowerRoman"/>
      <w:lvlText w:val="%9."/>
      <w:lvlJc w:val="right"/>
      <w:pPr>
        <w:ind w:left="6240" w:hanging="480"/>
      </w:pPr>
    </w:lvl>
  </w:abstractNum>
  <w:abstractNum w:abstractNumId="5" w15:restartNumberingAfterBreak="0">
    <w:nsid w:val="375037EC"/>
    <w:multiLevelType w:val="multilevel"/>
    <w:tmpl w:val="1A5A6B1C"/>
    <w:lvl w:ilvl="0">
      <w:start w:val="1"/>
      <w:numFmt w:val="decimal"/>
      <w:lvlText w:val="%1."/>
      <w:lvlJc w:val="left"/>
      <w:pPr>
        <w:ind w:left="1614" w:hanging="480"/>
      </w:pPr>
    </w:lvl>
    <w:lvl w:ilvl="1">
      <w:start w:val="1"/>
      <w:numFmt w:val="ideographTraditional"/>
      <w:lvlText w:val="%2、"/>
      <w:lvlJc w:val="left"/>
      <w:pPr>
        <w:ind w:left="2094" w:hanging="480"/>
      </w:pPr>
    </w:lvl>
    <w:lvl w:ilvl="2">
      <w:start w:val="1"/>
      <w:numFmt w:val="lowerRoman"/>
      <w:lvlText w:val="%3."/>
      <w:lvlJc w:val="right"/>
      <w:pPr>
        <w:ind w:left="2574" w:hanging="480"/>
      </w:pPr>
    </w:lvl>
    <w:lvl w:ilvl="3">
      <w:start w:val="1"/>
      <w:numFmt w:val="decimal"/>
      <w:lvlText w:val="%4."/>
      <w:lvlJc w:val="left"/>
      <w:pPr>
        <w:ind w:left="3054" w:hanging="480"/>
      </w:pPr>
    </w:lvl>
    <w:lvl w:ilvl="4">
      <w:start w:val="1"/>
      <w:numFmt w:val="ideographTraditional"/>
      <w:lvlText w:val="%5、"/>
      <w:lvlJc w:val="left"/>
      <w:pPr>
        <w:ind w:left="3534" w:hanging="480"/>
      </w:pPr>
    </w:lvl>
    <w:lvl w:ilvl="5">
      <w:start w:val="1"/>
      <w:numFmt w:val="lowerRoman"/>
      <w:lvlText w:val="%6."/>
      <w:lvlJc w:val="right"/>
      <w:pPr>
        <w:ind w:left="4014" w:hanging="480"/>
      </w:pPr>
    </w:lvl>
    <w:lvl w:ilvl="6">
      <w:start w:val="1"/>
      <w:numFmt w:val="decimal"/>
      <w:lvlText w:val="%7."/>
      <w:lvlJc w:val="left"/>
      <w:pPr>
        <w:ind w:left="4494" w:hanging="480"/>
      </w:pPr>
    </w:lvl>
    <w:lvl w:ilvl="7">
      <w:start w:val="1"/>
      <w:numFmt w:val="ideographTraditional"/>
      <w:lvlText w:val="%8、"/>
      <w:lvlJc w:val="left"/>
      <w:pPr>
        <w:ind w:left="4974" w:hanging="480"/>
      </w:pPr>
    </w:lvl>
    <w:lvl w:ilvl="8">
      <w:start w:val="1"/>
      <w:numFmt w:val="lowerRoman"/>
      <w:lvlText w:val="%9."/>
      <w:lvlJc w:val="right"/>
      <w:pPr>
        <w:ind w:left="5454" w:hanging="480"/>
      </w:pPr>
    </w:lvl>
  </w:abstractNum>
  <w:abstractNum w:abstractNumId="6" w15:restartNumberingAfterBreak="0">
    <w:nsid w:val="48220765"/>
    <w:multiLevelType w:val="multilevel"/>
    <w:tmpl w:val="C1CA1486"/>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4B276D0B"/>
    <w:multiLevelType w:val="multilevel"/>
    <w:tmpl w:val="4112E002"/>
    <w:lvl w:ilvl="0">
      <w:start w:val="1"/>
      <w:numFmt w:val="upperLetter"/>
      <w:lvlText w:val="%1."/>
      <w:lvlJc w:val="left"/>
      <w:pPr>
        <w:ind w:left="2340" w:hanging="420"/>
      </w:pPr>
    </w:lvl>
    <w:lvl w:ilvl="1">
      <w:start w:val="1"/>
      <w:numFmt w:val="ideographTraditional"/>
      <w:lvlText w:val="%2、"/>
      <w:lvlJc w:val="left"/>
      <w:pPr>
        <w:ind w:left="2880" w:hanging="480"/>
      </w:pPr>
    </w:lvl>
    <w:lvl w:ilvl="2">
      <w:start w:val="1"/>
      <w:numFmt w:val="lowerRoman"/>
      <w:lvlText w:val="%3."/>
      <w:lvlJc w:val="right"/>
      <w:pPr>
        <w:ind w:left="3360" w:hanging="480"/>
      </w:pPr>
    </w:lvl>
    <w:lvl w:ilvl="3">
      <w:start w:val="1"/>
      <w:numFmt w:val="decimal"/>
      <w:lvlText w:val="%4."/>
      <w:lvlJc w:val="left"/>
      <w:pPr>
        <w:ind w:left="3840" w:hanging="480"/>
      </w:pPr>
    </w:lvl>
    <w:lvl w:ilvl="4">
      <w:start w:val="1"/>
      <w:numFmt w:val="ideographTraditional"/>
      <w:lvlText w:val="%5、"/>
      <w:lvlJc w:val="left"/>
      <w:pPr>
        <w:ind w:left="4320" w:hanging="480"/>
      </w:pPr>
    </w:lvl>
    <w:lvl w:ilvl="5">
      <w:start w:val="1"/>
      <w:numFmt w:val="lowerRoman"/>
      <w:lvlText w:val="%6."/>
      <w:lvlJc w:val="right"/>
      <w:pPr>
        <w:ind w:left="4800" w:hanging="480"/>
      </w:pPr>
    </w:lvl>
    <w:lvl w:ilvl="6">
      <w:start w:val="1"/>
      <w:numFmt w:val="decimal"/>
      <w:lvlText w:val="%7."/>
      <w:lvlJc w:val="left"/>
      <w:pPr>
        <w:ind w:left="5280" w:hanging="480"/>
      </w:pPr>
    </w:lvl>
    <w:lvl w:ilvl="7">
      <w:start w:val="1"/>
      <w:numFmt w:val="ideographTraditional"/>
      <w:lvlText w:val="%8、"/>
      <w:lvlJc w:val="left"/>
      <w:pPr>
        <w:ind w:left="5760" w:hanging="480"/>
      </w:pPr>
    </w:lvl>
    <w:lvl w:ilvl="8">
      <w:start w:val="1"/>
      <w:numFmt w:val="lowerRoman"/>
      <w:lvlText w:val="%9."/>
      <w:lvlJc w:val="right"/>
      <w:pPr>
        <w:ind w:left="6240" w:hanging="480"/>
      </w:pPr>
    </w:lvl>
  </w:abstractNum>
  <w:abstractNum w:abstractNumId="8" w15:restartNumberingAfterBreak="0">
    <w:nsid w:val="51265ABD"/>
    <w:multiLevelType w:val="multilevel"/>
    <w:tmpl w:val="ADA8722C"/>
    <w:lvl w:ilvl="0">
      <w:start w:val="1"/>
      <w:numFmt w:val="taiwaneseCountingThousand"/>
      <w:lvlText w:val="%1、"/>
      <w:lvlJc w:val="left"/>
      <w:pPr>
        <w:ind w:left="720" w:hanging="720"/>
      </w:pPr>
    </w:lvl>
    <w:lvl w:ilvl="1">
      <w:start w:val="1"/>
      <w:numFmt w:val="taiwaneseCountingThousand"/>
      <w:lvlText w:val="(%2)"/>
      <w:lvlJc w:val="left"/>
      <w:pPr>
        <w:ind w:left="960" w:hanging="480"/>
      </w:pPr>
      <w:rPr>
        <w:rFonts w:ascii="標楷體" w:eastAsia="標楷體" w:hAnsi="標楷體"/>
        <w:b w:val="0"/>
        <w:sz w:val="28"/>
        <w:szCs w:val="28"/>
      </w:rPr>
    </w:lvl>
    <w:lvl w:ilvl="2">
      <w:start w:val="1"/>
      <w:numFmt w:val="decimal"/>
      <w:lvlText w:val="%3."/>
      <w:lvlJc w:val="left"/>
      <w:pPr>
        <w:ind w:left="1247" w:hanging="287"/>
      </w:pPr>
      <w:rPr>
        <w:rFonts w:ascii="標楷體" w:eastAsia="標楷體" w:hAnsi="標楷體"/>
        <w:sz w:val="28"/>
        <w:szCs w:val="28"/>
      </w:rPr>
    </w:lvl>
    <w:lvl w:ilvl="3">
      <w:start w:val="1"/>
      <w:numFmt w:val="decimal"/>
      <w:lvlText w:val="(%4)"/>
      <w:lvlJc w:val="left"/>
      <w:pPr>
        <w:ind w:left="1920" w:hanging="480"/>
      </w:pPr>
      <w:rPr>
        <w:sz w:val="28"/>
        <w:szCs w:val="28"/>
      </w:rPr>
    </w:lvl>
    <w:lvl w:ilvl="4">
      <w:start w:val="1"/>
      <w:numFmt w:val="ideographDigital"/>
      <w:lvlText w:val="(%5)"/>
      <w:lvlJc w:val="left"/>
      <w:pPr>
        <w:ind w:left="958" w:hanging="476"/>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54A806CD"/>
    <w:multiLevelType w:val="multilevel"/>
    <w:tmpl w:val="12D0196E"/>
    <w:lvl w:ilvl="0">
      <w:start w:val="1"/>
      <w:numFmt w:val="upperLetter"/>
      <w:lvlText w:val="%1."/>
      <w:lvlJc w:val="left"/>
      <w:pPr>
        <w:ind w:left="2340" w:hanging="420"/>
      </w:pPr>
    </w:lvl>
    <w:lvl w:ilvl="1">
      <w:start w:val="1"/>
      <w:numFmt w:val="ideographTraditional"/>
      <w:lvlText w:val="%2、"/>
      <w:lvlJc w:val="left"/>
      <w:pPr>
        <w:ind w:left="2880" w:hanging="480"/>
      </w:pPr>
    </w:lvl>
    <w:lvl w:ilvl="2">
      <w:start w:val="1"/>
      <w:numFmt w:val="lowerRoman"/>
      <w:lvlText w:val="%3."/>
      <w:lvlJc w:val="right"/>
      <w:pPr>
        <w:ind w:left="3360" w:hanging="480"/>
      </w:pPr>
    </w:lvl>
    <w:lvl w:ilvl="3">
      <w:start w:val="1"/>
      <w:numFmt w:val="decimal"/>
      <w:lvlText w:val="%4."/>
      <w:lvlJc w:val="left"/>
      <w:pPr>
        <w:ind w:left="3840" w:hanging="480"/>
      </w:pPr>
    </w:lvl>
    <w:lvl w:ilvl="4">
      <w:start w:val="1"/>
      <w:numFmt w:val="ideographTraditional"/>
      <w:lvlText w:val="%5、"/>
      <w:lvlJc w:val="left"/>
      <w:pPr>
        <w:ind w:left="4320" w:hanging="480"/>
      </w:pPr>
    </w:lvl>
    <w:lvl w:ilvl="5">
      <w:start w:val="1"/>
      <w:numFmt w:val="lowerRoman"/>
      <w:lvlText w:val="%6."/>
      <w:lvlJc w:val="right"/>
      <w:pPr>
        <w:ind w:left="4800" w:hanging="480"/>
      </w:pPr>
    </w:lvl>
    <w:lvl w:ilvl="6">
      <w:start w:val="1"/>
      <w:numFmt w:val="decimal"/>
      <w:lvlText w:val="%7."/>
      <w:lvlJc w:val="left"/>
      <w:pPr>
        <w:ind w:left="5280" w:hanging="480"/>
      </w:pPr>
    </w:lvl>
    <w:lvl w:ilvl="7">
      <w:start w:val="1"/>
      <w:numFmt w:val="ideographTraditional"/>
      <w:lvlText w:val="%8、"/>
      <w:lvlJc w:val="left"/>
      <w:pPr>
        <w:ind w:left="5760" w:hanging="480"/>
      </w:pPr>
    </w:lvl>
    <w:lvl w:ilvl="8">
      <w:start w:val="1"/>
      <w:numFmt w:val="lowerRoman"/>
      <w:lvlText w:val="%9."/>
      <w:lvlJc w:val="right"/>
      <w:pPr>
        <w:ind w:left="6240" w:hanging="480"/>
      </w:pPr>
    </w:lvl>
  </w:abstractNum>
  <w:abstractNum w:abstractNumId="10" w15:restartNumberingAfterBreak="0">
    <w:nsid w:val="57F64FC3"/>
    <w:multiLevelType w:val="multilevel"/>
    <w:tmpl w:val="49B4E1B0"/>
    <w:lvl w:ilvl="0">
      <w:start w:val="1"/>
      <w:numFmt w:val="taiwaneseCountingThousand"/>
      <w:lvlText w:val="%1、"/>
      <w:lvlJc w:val="left"/>
      <w:pPr>
        <w:ind w:left="720" w:hanging="720"/>
      </w:pPr>
    </w:lvl>
    <w:lvl w:ilvl="1">
      <w:start w:val="1"/>
      <w:numFmt w:val="taiwaneseCountingThousand"/>
      <w:lvlText w:val="(%2)"/>
      <w:lvlJc w:val="left"/>
      <w:pPr>
        <w:ind w:left="960" w:hanging="480"/>
      </w:pPr>
      <w:rPr>
        <w:rFonts w:ascii="標楷體" w:eastAsia="標楷體" w:hAnsi="標楷體"/>
        <w:b w:val="0"/>
        <w:sz w:val="28"/>
        <w:szCs w:val="28"/>
      </w:rPr>
    </w:lvl>
    <w:lvl w:ilvl="2">
      <w:start w:val="1"/>
      <w:numFmt w:val="decimal"/>
      <w:lvlText w:val="%3."/>
      <w:lvlJc w:val="left"/>
      <w:pPr>
        <w:ind w:left="1247" w:hanging="287"/>
      </w:pPr>
      <w:rPr>
        <w:rFonts w:ascii="標楷體" w:eastAsia="標楷體" w:hAnsi="標楷體"/>
        <w:sz w:val="28"/>
        <w:szCs w:val="28"/>
      </w:rPr>
    </w:lvl>
    <w:lvl w:ilvl="3">
      <w:start w:val="1"/>
      <w:numFmt w:val="decimal"/>
      <w:lvlText w:val="(%4)"/>
      <w:lvlJc w:val="left"/>
      <w:pPr>
        <w:ind w:left="1920" w:hanging="480"/>
      </w:pPr>
      <w:rPr>
        <w:sz w:val="28"/>
        <w:szCs w:val="28"/>
      </w:rPr>
    </w:lvl>
    <w:lvl w:ilvl="4">
      <w:start w:val="1"/>
      <w:numFmt w:val="ideographDigital"/>
      <w:lvlText w:val="(%5)"/>
      <w:lvlJc w:val="left"/>
      <w:pPr>
        <w:ind w:left="958" w:hanging="476"/>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68B36F19"/>
    <w:multiLevelType w:val="multilevel"/>
    <w:tmpl w:val="AF72325E"/>
    <w:lvl w:ilvl="0">
      <w:start w:val="1"/>
      <w:numFmt w:val="taiwaneseCountingThousand"/>
      <w:lvlText w:val="(%1)"/>
      <w:lvlJc w:val="left"/>
      <w:pPr>
        <w:ind w:left="1200" w:hanging="480"/>
      </w:pPr>
      <w:rPr>
        <w:rFonts w:ascii="標楷體" w:hAnsi="標楷體"/>
        <w:b w:val="0"/>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2" w15:restartNumberingAfterBreak="0">
    <w:nsid w:val="7C732A37"/>
    <w:multiLevelType w:val="multilevel"/>
    <w:tmpl w:val="8E6E9970"/>
    <w:lvl w:ilvl="0">
      <w:start w:val="1"/>
      <w:numFmt w:val="upperLetter"/>
      <w:lvlText w:val="%1."/>
      <w:lvlJc w:val="left"/>
      <w:pPr>
        <w:ind w:left="2355" w:hanging="435"/>
      </w:pPr>
      <w:rPr>
        <w:rFonts w:cs="Arial"/>
        <w:sz w:val="28"/>
      </w:rPr>
    </w:lvl>
    <w:lvl w:ilvl="1">
      <w:start w:val="1"/>
      <w:numFmt w:val="ideographTraditional"/>
      <w:lvlText w:val="%2、"/>
      <w:lvlJc w:val="left"/>
      <w:pPr>
        <w:ind w:left="2880" w:hanging="480"/>
      </w:pPr>
    </w:lvl>
    <w:lvl w:ilvl="2">
      <w:start w:val="1"/>
      <w:numFmt w:val="lowerRoman"/>
      <w:lvlText w:val="%3."/>
      <w:lvlJc w:val="right"/>
      <w:pPr>
        <w:ind w:left="3360" w:hanging="480"/>
      </w:pPr>
    </w:lvl>
    <w:lvl w:ilvl="3">
      <w:start w:val="1"/>
      <w:numFmt w:val="decimal"/>
      <w:lvlText w:val="%4."/>
      <w:lvlJc w:val="left"/>
      <w:pPr>
        <w:ind w:left="3840" w:hanging="480"/>
      </w:pPr>
    </w:lvl>
    <w:lvl w:ilvl="4">
      <w:start w:val="1"/>
      <w:numFmt w:val="ideographTraditional"/>
      <w:lvlText w:val="%5、"/>
      <w:lvlJc w:val="left"/>
      <w:pPr>
        <w:ind w:left="4320" w:hanging="480"/>
      </w:pPr>
    </w:lvl>
    <w:lvl w:ilvl="5">
      <w:start w:val="1"/>
      <w:numFmt w:val="lowerRoman"/>
      <w:lvlText w:val="%6."/>
      <w:lvlJc w:val="right"/>
      <w:pPr>
        <w:ind w:left="4800" w:hanging="480"/>
      </w:pPr>
    </w:lvl>
    <w:lvl w:ilvl="6">
      <w:start w:val="1"/>
      <w:numFmt w:val="decimal"/>
      <w:lvlText w:val="%7."/>
      <w:lvlJc w:val="left"/>
      <w:pPr>
        <w:ind w:left="5280" w:hanging="480"/>
      </w:pPr>
    </w:lvl>
    <w:lvl w:ilvl="7">
      <w:start w:val="1"/>
      <w:numFmt w:val="ideographTraditional"/>
      <w:lvlText w:val="%8、"/>
      <w:lvlJc w:val="left"/>
      <w:pPr>
        <w:ind w:left="5760" w:hanging="480"/>
      </w:pPr>
    </w:lvl>
    <w:lvl w:ilvl="8">
      <w:start w:val="1"/>
      <w:numFmt w:val="lowerRoman"/>
      <w:lvlText w:val="%9."/>
      <w:lvlJc w:val="right"/>
      <w:pPr>
        <w:ind w:left="6240" w:hanging="480"/>
      </w:pPr>
    </w:lvl>
  </w:abstractNum>
  <w:num w:numId="1">
    <w:abstractNumId w:val="10"/>
  </w:num>
  <w:num w:numId="2">
    <w:abstractNumId w:val="5"/>
  </w:num>
  <w:num w:numId="3">
    <w:abstractNumId w:val="8"/>
  </w:num>
  <w:num w:numId="4">
    <w:abstractNumId w:val="7"/>
  </w:num>
  <w:num w:numId="5">
    <w:abstractNumId w:val="3"/>
  </w:num>
  <w:num w:numId="6">
    <w:abstractNumId w:val="4"/>
  </w:num>
  <w:num w:numId="7">
    <w:abstractNumId w:val="9"/>
  </w:num>
  <w:num w:numId="8">
    <w:abstractNumId w:val="12"/>
  </w:num>
  <w:num w:numId="9">
    <w:abstractNumId w:val="0"/>
  </w:num>
  <w:num w:numId="10">
    <w:abstractNumId w:val="1"/>
  </w:num>
  <w:num w:numId="11">
    <w:abstractNumId w:val="2"/>
  </w:num>
  <w:num w:numId="12">
    <w:abstractNumId w:val="6"/>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A84"/>
    <w:rsid w:val="000118E2"/>
    <w:rsid w:val="00031DCA"/>
    <w:rsid w:val="00084F45"/>
    <w:rsid w:val="00092098"/>
    <w:rsid w:val="000947F4"/>
    <w:rsid w:val="000A6FD5"/>
    <w:rsid w:val="000B1573"/>
    <w:rsid w:val="000D5432"/>
    <w:rsid w:val="001502E1"/>
    <w:rsid w:val="00190243"/>
    <w:rsid w:val="001A1216"/>
    <w:rsid w:val="001B7565"/>
    <w:rsid w:val="001D788F"/>
    <w:rsid w:val="00234A7C"/>
    <w:rsid w:val="00240FD0"/>
    <w:rsid w:val="002702D1"/>
    <w:rsid w:val="00295662"/>
    <w:rsid w:val="002B049B"/>
    <w:rsid w:val="002B1E67"/>
    <w:rsid w:val="002D4C52"/>
    <w:rsid w:val="002E0289"/>
    <w:rsid w:val="00317FCF"/>
    <w:rsid w:val="00326B79"/>
    <w:rsid w:val="00336EC4"/>
    <w:rsid w:val="00337D5C"/>
    <w:rsid w:val="00351F92"/>
    <w:rsid w:val="00381665"/>
    <w:rsid w:val="003A1DAE"/>
    <w:rsid w:val="003A40C3"/>
    <w:rsid w:val="003C4D65"/>
    <w:rsid w:val="003C5360"/>
    <w:rsid w:val="003F2814"/>
    <w:rsid w:val="003F610A"/>
    <w:rsid w:val="00413CD0"/>
    <w:rsid w:val="004174BA"/>
    <w:rsid w:val="00436D96"/>
    <w:rsid w:val="004621D0"/>
    <w:rsid w:val="00466CDD"/>
    <w:rsid w:val="00482B8D"/>
    <w:rsid w:val="00495750"/>
    <w:rsid w:val="004D33F5"/>
    <w:rsid w:val="004E0DCF"/>
    <w:rsid w:val="005140C4"/>
    <w:rsid w:val="0053005E"/>
    <w:rsid w:val="00531862"/>
    <w:rsid w:val="00536CB7"/>
    <w:rsid w:val="005411C2"/>
    <w:rsid w:val="005563E8"/>
    <w:rsid w:val="00590570"/>
    <w:rsid w:val="005D1DE1"/>
    <w:rsid w:val="005E0A84"/>
    <w:rsid w:val="005E2EA0"/>
    <w:rsid w:val="00620862"/>
    <w:rsid w:val="0062278D"/>
    <w:rsid w:val="00637E53"/>
    <w:rsid w:val="00650604"/>
    <w:rsid w:val="006549C7"/>
    <w:rsid w:val="00670ECF"/>
    <w:rsid w:val="00687F16"/>
    <w:rsid w:val="006F1D71"/>
    <w:rsid w:val="00722399"/>
    <w:rsid w:val="00774B18"/>
    <w:rsid w:val="00777EF3"/>
    <w:rsid w:val="00787128"/>
    <w:rsid w:val="0079652F"/>
    <w:rsid w:val="007A0C15"/>
    <w:rsid w:val="007C145D"/>
    <w:rsid w:val="007D0E61"/>
    <w:rsid w:val="008102D5"/>
    <w:rsid w:val="008149F8"/>
    <w:rsid w:val="00844B62"/>
    <w:rsid w:val="00854B80"/>
    <w:rsid w:val="00861AA5"/>
    <w:rsid w:val="008707C0"/>
    <w:rsid w:val="00882141"/>
    <w:rsid w:val="00897CBE"/>
    <w:rsid w:val="008A04B0"/>
    <w:rsid w:val="008E765C"/>
    <w:rsid w:val="00923FF0"/>
    <w:rsid w:val="0097609B"/>
    <w:rsid w:val="00977002"/>
    <w:rsid w:val="00995FCE"/>
    <w:rsid w:val="009B5FA3"/>
    <w:rsid w:val="009D1FD5"/>
    <w:rsid w:val="009D7E0C"/>
    <w:rsid w:val="009F743D"/>
    <w:rsid w:val="00A005BA"/>
    <w:rsid w:val="00A04DFB"/>
    <w:rsid w:val="00A94B98"/>
    <w:rsid w:val="00AB7D4C"/>
    <w:rsid w:val="00AF0C7D"/>
    <w:rsid w:val="00B01B4F"/>
    <w:rsid w:val="00B14DB7"/>
    <w:rsid w:val="00B229C6"/>
    <w:rsid w:val="00B34ED1"/>
    <w:rsid w:val="00B44FCB"/>
    <w:rsid w:val="00B61354"/>
    <w:rsid w:val="00BA486A"/>
    <w:rsid w:val="00BA4B0C"/>
    <w:rsid w:val="00BC1B31"/>
    <w:rsid w:val="00C04942"/>
    <w:rsid w:val="00C26808"/>
    <w:rsid w:val="00C36EEF"/>
    <w:rsid w:val="00C7074F"/>
    <w:rsid w:val="00CC1812"/>
    <w:rsid w:val="00D01AB8"/>
    <w:rsid w:val="00D17C33"/>
    <w:rsid w:val="00D660DD"/>
    <w:rsid w:val="00D66431"/>
    <w:rsid w:val="00D73F80"/>
    <w:rsid w:val="00D91941"/>
    <w:rsid w:val="00DA4F72"/>
    <w:rsid w:val="00DB748D"/>
    <w:rsid w:val="00DC7768"/>
    <w:rsid w:val="00E03F94"/>
    <w:rsid w:val="00E05401"/>
    <w:rsid w:val="00E2613B"/>
    <w:rsid w:val="00E315AD"/>
    <w:rsid w:val="00E73FBD"/>
    <w:rsid w:val="00E825C8"/>
    <w:rsid w:val="00E86572"/>
    <w:rsid w:val="00E95B5C"/>
    <w:rsid w:val="00EB0FC9"/>
    <w:rsid w:val="00EB4ECA"/>
    <w:rsid w:val="00EE7770"/>
    <w:rsid w:val="00EF6E94"/>
    <w:rsid w:val="00F10487"/>
    <w:rsid w:val="00F10764"/>
    <w:rsid w:val="00F17E6A"/>
    <w:rsid w:val="00F17F75"/>
    <w:rsid w:val="00F2419B"/>
    <w:rsid w:val="00F25DD3"/>
    <w:rsid w:val="00F5125D"/>
    <w:rsid w:val="00F77D0F"/>
    <w:rsid w:val="00F80407"/>
    <w:rsid w:val="00FA3D2A"/>
    <w:rsid w:val="00FC4883"/>
    <w:rsid w:val="00FD0E9B"/>
    <w:rsid w:val="00FE4F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53B8D"/>
  <w15:docId w15:val="{910AE3B5-54FF-4FAC-80DC-91BA9AF78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header"/>
    <w:basedOn w:val="a"/>
    <w:pPr>
      <w:tabs>
        <w:tab w:val="center" w:pos="4153"/>
        <w:tab w:val="right" w:pos="8306"/>
      </w:tabs>
      <w:snapToGrid w:val="0"/>
    </w:pPr>
    <w:rPr>
      <w:sz w:val="20"/>
      <w:szCs w:val="20"/>
    </w:rPr>
  </w:style>
  <w:style w:type="character" w:customStyle="1" w:styleId="a5">
    <w:name w:val="頁首 字元"/>
    <w:rPr>
      <w:kern w:val="3"/>
    </w:rPr>
  </w:style>
  <w:style w:type="paragraph" w:styleId="a6">
    <w:name w:val="footer"/>
    <w:basedOn w:val="a"/>
    <w:pPr>
      <w:tabs>
        <w:tab w:val="center" w:pos="4153"/>
        <w:tab w:val="right" w:pos="8306"/>
      </w:tabs>
      <w:snapToGrid w:val="0"/>
    </w:pPr>
    <w:rPr>
      <w:sz w:val="20"/>
      <w:szCs w:val="20"/>
    </w:rPr>
  </w:style>
  <w:style w:type="character" w:customStyle="1" w:styleId="a7">
    <w:name w:val="頁尾 字元"/>
    <w:rPr>
      <w:kern w:val="3"/>
    </w:rPr>
  </w:style>
  <w:style w:type="paragraph" w:styleId="a8">
    <w:name w:val="List Paragraph"/>
    <w:basedOn w:val="a"/>
    <w:qFormat/>
    <w:pPr>
      <w:ind w:left="480"/>
    </w:pPr>
    <w:rPr>
      <w:rFonts w:ascii="Calibri" w:hAnsi="Calibri"/>
      <w:szCs w:val="22"/>
    </w:rPr>
  </w:style>
  <w:style w:type="paragraph" w:styleId="a9">
    <w:name w:val="Balloon Text"/>
    <w:basedOn w:val="a"/>
    <w:uiPriority w:val="99"/>
    <w:rPr>
      <w:rFonts w:ascii="Cambria" w:hAnsi="Cambria"/>
      <w:sz w:val="18"/>
      <w:szCs w:val="18"/>
    </w:rPr>
  </w:style>
  <w:style w:type="character" w:customStyle="1" w:styleId="aa">
    <w:name w:val="註解方塊文字 字元"/>
    <w:basedOn w:val="a0"/>
    <w:uiPriority w:val="99"/>
    <w:rPr>
      <w:rFonts w:ascii="Cambria" w:eastAsia="新細明體" w:hAnsi="Cambria" w:cs="Times New Roman"/>
      <w:kern w:val="3"/>
      <w:sz w:val="18"/>
      <w:szCs w:val="18"/>
    </w:rPr>
  </w:style>
  <w:style w:type="paragraph" w:customStyle="1" w:styleId="Default">
    <w:name w:val="Default"/>
    <w:pPr>
      <w:widowControl w:val="0"/>
      <w:autoSpaceDE w:val="0"/>
      <w:textAlignment w:val="auto"/>
    </w:pPr>
    <w:rPr>
      <w:rFonts w:ascii="標楷體" w:eastAsia="標楷體" w:hAnsi="標楷體" w:cs="標楷體"/>
      <w:color w:val="000000"/>
      <w:sz w:val="24"/>
      <w:szCs w:val="24"/>
    </w:rPr>
  </w:style>
  <w:style w:type="character" w:styleId="ab">
    <w:name w:val="Strong"/>
    <w:qFormat/>
    <w:rsid w:val="00B44FCB"/>
    <w:rPr>
      <w:b/>
      <w:bCs/>
    </w:rPr>
  </w:style>
  <w:style w:type="table" w:styleId="ac">
    <w:name w:val="Table Grid"/>
    <w:basedOn w:val="a1"/>
    <w:uiPriority w:val="39"/>
    <w:rsid w:val="00722399"/>
    <w:pPr>
      <w:autoSpaceDN/>
      <w:textAlignment w:val="auto"/>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c"/>
    <w:uiPriority w:val="39"/>
    <w:rsid w:val="005563E8"/>
    <w:pPr>
      <w:autoSpaceDN/>
      <w:textAlignment w:val="auto"/>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62278D"/>
    <w:rPr>
      <w:color w:val="954F72" w:themeColor="followedHyperlink"/>
      <w:u w:val="single"/>
    </w:rPr>
  </w:style>
  <w:style w:type="character" w:styleId="ae">
    <w:name w:val="Placeholder Text"/>
    <w:basedOn w:val="a0"/>
    <w:uiPriority w:val="99"/>
    <w:semiHidden/>
    <w:rsid w:val="00084F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897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osw.gov.taipe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is.gov.tw/military-priorityEnlist/app/early/log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nca.gov.tw/"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25</Pages>
  <Words>2688</Words>
  <Characters>15322</Characters>
  <Application>Microsoft Office Word</Application>
  <DocSecurity>0</DocSecurity>
  <Lines>127</Lines>
  <Paragraphs>35</Paragraphs>
  <ScaleCrop>false</ScaleCrop>
  <Company/>
  <LinksUpToDate>false</LinksUpToDate>
  <CharactersWithSpaces>17975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臺北市信義區○○里101年度第一次里鄰工作會報會議宣導資料</dc:title>
  <dc:creator>CA003</dc:creator>
  <cp:lastModifiedBy>吳開澤</cp:lastModifiedBy>
  <cp:revision>8</cp:revision>
  <cp:lastPrinted>2019-11-04T05:25:00Z</cp:lastPrinted>
  <dcterms:created xsi:type="dcterms:W3CDTF">2020-11-24T06:48:00Z</dcterms:created>
  <dcterms:modified xsi:type="dcterms:W3CDTF">2020-12-30T03:17:00Z</dcterms:modified>
</cp:coreProperties>
</file>