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78" w:rsidRDefault="007B4475">
      <w:pPr>
        <w:spacing w:after="326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臺北市大安區公所新聞稿</w:t>
      </w:r>
    </w:p>
    <w:p w:rsidR="000A6078" w:rsidRDefault="007B4475">
      <w:pPr>
        <w:spacing w:line="320" w:lineRule="exact"/>
        <w:ind w:firstLine="420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/>
        </w:rPr>
        <w:t>發稿單位：臺北市大安區公所</w:t>
      </w:r>
      <w:r>
        <w:rPr>
          <w:rFonts w:ascii="標楷體" w:eastAsia="標楷體" w:hAnsi="標楷體"/>
        </w:rPr>
        <w:t xml:space="preserve"> </w:t>
      </w:r>
    </w:p>
    <w:p w:rsidR="000A6078" w:rsidRDefault="007B4475">
      <w:pPr>
        <w:spacing w:line="320" w:lineRule="exact"/>
        <w:ind w:left="12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</w:t>
      </w:r>
      <w:r>
        <w:rPr>
          <w:rFonts w:ascii="標楷體" w:eastAsia="標楷體" w:hAnsi="標楷體"/>
        </w:rPr>
        <w:t>發稿日期：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日</w:t>
      </w:r>
    </w:p>
    <w:p w:rsidR="000A6078" w:rsidRDefault="007B4475">
      <w:pPr>
        <w:spacing w:line="320" w:lineRule="exact"/>
        <w:ind w:left="6722" w:hanging="55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</w:t>
      </w:r>
      <w:r>
        <w:rPr>
          <w:rFonts w:ascii="標楷體" w:eastAsia="標楷體" w:hAnsi="標楷體"/>
        </w:rPr>
        <w:t>聯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絡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人：民政課莊明潔</w:t>
      </w:r>
    </w:p>
    <w:p w:rsidR="000A6078" w:rsidRDefault="007B4475">
      <w:pPr>
        <w:spacing w:line="320" w:lineRule="exact"/>
        <w:jc w:val="center"/>
      </w:pP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szCs w:val="28"/>
        </w:rPr>
        <w:t>23511711</w:t>
      </w:r>
      <w:r>
        <w:rPr>
          <w:rFonts w:ascii="標楷體" w:eastAsia="標楷體" w:hAnsi="標楷體"/>
          <w:szCs w:val="28"/>
        </w:rPr>
        <w:t>轉</w:t>
      </w:r>
      <w:r>
        <w:rPr>
          <w:rFonts w:ascii="標楷體" w:eastAsia="標楷體" w:hAnsi="標楷體"/>
          <w:szCs w:val="28"/>
        </w:rPr>
        <w:t>8211</w:t>
      </w:r>
    </w:p>
    <w:p w:rsidR="000A6078" w:rsidRDefault="007B4475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松山慈惠堂與臺北市大安區公所、松山區公所、信義區公所、南港區公所於</w:t>
      </w:r>
      <w:r>
        <w:rPr>
          <w:rFonts w:ascii="標楷體" w:eastAsia="標楷體" w:hAnsi="標楷體"/>
          <w:color w:val="000000"/>
          <w:sz w:val="28"/>
          <w:szCs w:val="28"/>
        </w:rPr>
        <w:t>107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21</w:t>
      </w:r>
      <w:r>
        <w:rPr>
          <w:rFonts w:ascii="標楷體" w:eastAsia="標楷體" w:hAnsi="標楷體"/>
          <w:color w:val="000000"/>
          <w:sz w:val="28"/>
          <w:szCs w:val="28"/>
        </w:rPr>
        <w:t>日上午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點，假</w:t>
      </w:r>
      <w:r>
        <w:rPr>
          <w:rFonts w:ascii="標楷體" w:eastAsia="標楷體" w:hAnsi="標楷體"/>
          <w:sz w:val="28"/>
          <w:szCs w:val="28"/>
        </w:rPr>
        <w:t>松山慈惠堂後方四獸山之虎山</w:t>
      </w:r>
      <w:r>
        <w:rPr>
          <w:rFonts w:ascii="標楷體" w:eastAsia="標楷體" w:hAnsi="標楷體"/>
          <w:color w:val="000000"/>
          <w:sz w:val="28"/>
          <w:szCs w:val="28"/>
        </w:rPr>
        <w:t>辦理「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2018</w:t>
      </w:r>
      <w:r>
        <w:rPr>
          <w:rFonts w:ascii="標楷體" w:eastAsia="標楷體" w:hAnsi="標楷體"/>
          <w:color w:val="000000"/>
          <w:sz w:val="28"/>
          <w:szCs w:val="28"/>
        </w:rPr>
        <w:t>萬人淨山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健行活動」，現場有信義國稅局及稅捐處宣導、消防局防災宣導，還有美味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平安齋及豐富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摸彩品，大獎包括腳踏車及液晶電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視，請市民朋友們千萬不要錯過！</w:t>
      </w:r>
    </w:p>
    <w:p w:rsidR="000A6078" w:rsidRDefault="007B4475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本次登山活動路線由松山慈惠堂廣場出發，經過虎山口、虎豹獅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公園、南天宮、真光禪寺，來到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戳章</w:t>
      </w:r>
      <w:r>
        <w:rPr>
          <w:rFonts w:ascii="標楷體" w:eastAsia="標楷體" w:hAnsi="標楷體"/>
          <w:color w:val="000000"/>
          <w:sz w:val="28"/>
          <w:szCs w:val="28"/>
        </w:rPr>
        <w:t>處復興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園領取摸彩券，經過十方大法禪寺，最後再回到松山慈惠堂廣場，全程約</w:t>
      </w:r>
      <w:r>
        <w:rPr>
          <w:rFonts w:ascii="標楷體" w:eastAsia="標楷體" w:hAnsi="標楷體"/>
          <w:color w:val="000000"/>
          <w:sz w:val="28"/>
          <w:szCs w:val="28"/>
        </w:rPr>
        <w:t>4.5</w:t>
      </w:r>
      <w:r>
        <w:rPr>
          <w:rFonts w:ascii="標楷體" w:eastAsia="標楷體" w:hAnsi="標楷體"/>
          <w:color w:val="000000"/>
          <w:sz w:val="28"/>
          <w:szCs w:val="28"/>
        </w:rPr>
        <w:t>公里，路程平穩好走，老少咸宜，適合全家在周末假日活動筋骨，舒展身心。</w:t>
      </w:r>
    </w:p>
    <w:p w:rsidR="000A6078" w:rsidRDefault="007B4475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而為響應環保，松山慈惠堂也呼籲民眾自備餐具、攜帶環保袋，多利用可重複使用的提袋，減少一次性塑膠袋的使用，讓地球少一點負擔。垃圾不落地，環境更美麗。</w:t>
      </w:r>
    </w:p>
    <w:p w:rsidR="000A6078" w:rsidRDefault="007B4475">
      <w:p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大安區區長林明寬表示，期望經由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本次淨山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活動落實環境教育，讓參與的民眾都深刻體認到，我們與這片大自然共生共榮，而永續經營的最好方法，就是從你我身邊做起，一個舉手之勞，將大大改變這個環境，也邀請親愛的市民於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21</w:t>
      </w:r>
      <w:r>
        <w:rPr>
          <w:rFonts w:ascii="標楷體" w:eastAsia="標楷體" w:hAnsi="標楷體"/>
          <w:color w:val="000000"/>
          <w:sz w:val="28"/>
          <w:szCs w:val="28"/>
        </w:rPr>
        <w:t>日共襄盛舉，一同淨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山又淨心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sectPr w:rsidR="000A6078">
      <w:footerReference w:type="default" r:id="rId6"/>
      <w:pgSz w:w="11906" w:h="16838"/>
      <w:pgMar w:top="1440" w:right="1077" w:bottom="851" w:left="1077" w:header="851" w:footer="567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5" w:rsidRDefault="007B4475">
      <w:r>
        <w:separator/>
      </w:r>
    </w:p>
  </w:endnote>
  <w:endnote w:type="continuationSeparator" w:id="0">
    <w:p w:rsidR="007B4475" w:rsidRDefault="007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1E" w:rsidRDefault="007B447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84FA4">
      <w:rPr>
        <w:noProof/>
        <w:lang w:val="zh-TW"/>
      </w:rPr>
      <w:t>1</w:t>
    </w:r>
    <w:r>
      <w:rPr>
        <w:lang w:val="zh-TW"/>
      </w:rPr>
      <w:fldChar w:fldCharType="end"/>
    </w:r>
  </w:p>
  <w:p w:rsidR="00F4301E" w:rsidRDefault="007B44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5" w:rsidRDefault="007B4475">
      <w:r>
        <w:rPr>
          <w:color w:val="000000"/>
        </w:rPr>
        <w:separator/>
      </w:r>
    </w:p>
  </w:footnote>
  <w:footnote w:type="continuationSeparator" w:id="0">
    <w:p w:rsidR="007B4475" w:rsidRDefault="007B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6078"/>
    <w:rsid w:val="000A6078"/>
    <w:rsid w:val="007B4475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0BCB-6E1F-4A5D-99E6-3D217D1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paragraph" w:styleId="a5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1">
    <w:name w:val="1"/>
    <w:basedOn w:val="a"/>
    <w:rPr>
      <w:rFonts w:ascii="標楷體" w:eastAsia="標楷體" w:hAnsi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周之雅</dc:creator>
  <cp:lastModifiedBy>杜瑋苓</cp:lastModifiedBy>
  <cp:revision>2</cp:revision>
  <cp:lastPrinted>2014-04-15T09:08:00Z</cp:lastPrinted>
  <dcterms:created xsi:type="dcterms:W3CDTF">2018-04-20T02:59:00Z</dcterms:created>
  <dcterms:modified xsi:type="dcterms:W3CDTF">2018-04-20T02:59:00Z</dcterms:modified>
</cp:coreProperties>
</file>