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6D" w:rsidRPr="001D051F" w:rsidRDefault="0066026D" w:rsidP="000E0650">
      <w:pPr>
        <w:jc w:val="center"/>
        <w:rPr>
          <w:rFonts w:ascii="標楷體" w:eastAsia="標楷體" w:hAnsi="標楷體"/>
          <w:sz w:val="36"/>
          <w:szCs w:val="36"/>
        </w:rPr>
      </w:pPr>
      <w:bookmarkStart w:id="0" w:name="_GoBack"/>
      <w:bookmarkEnd w:id="0"/>
      <w:r w:rsidRPr="001D051F">
        <w:rPr>
          <w:rFonts w:ascii="標楷體" w:eastAsia="標楷體" w:hAnsi="標楷體" w:hint="eastAsia"/>
          <w:sz w:val="36"/>
          <w:szCs w:val="36"/>
        </w:rPr>
        <w:t>○○○○學校</w:t>
      </w:r>
      <w:r w:rsidR="00833B5A">
        <w:rPr>
          <w:rFonts w:ascii="標楷體" w:eastAsia="標楷體" w:hAnsi="標楷體" w:hint="eastAsia"/>
          <w:sz w:val="36"/>
          <w:szCs w:val="36"/>
        </w:rPr>
        <w:t>工程發包</w:t>
      </w:r>
      <w:r w:rsidRPr="001D051F">
        <w:rPr>
          <w:rFonts w:ascii="標楷體" w:eastAsia="標楷體" w:hAnsi="標楷體" w:hint="eastAsia"/>
          <w:sz w:val="36"/>
          <w:szCs w:val="36"/>
        </w:rPr>
        <w:t>預算書圖</w:t>
      </w:r>
      <w:r w:rsidR="001D7140">
        <w:rPr>
          <w:rFonts w:ascii="標楷體" w:eastAsia="標楷體" w:hAnsi="標楷體" w:hint="eastAsia"/>
          <w:sz w:val="36"/>
          <w:szCs w:val="36"/>
        </w:rPr>
        <w:t>檢</w:t>
      </w:r>
      <w:r w:rsidRPr="001D051F">
        <w:rPr>
          <w:rFonts w:ascii="標楷體" w:eastAsia="標楷體" w:hAnsi="標楷體" w:hint="eastAsia"/>
          <w:sz w:val="36"/>
          <w:szCs w:val="36"/>
        </w:rPr>
        <w:t>核表</w:t>
      </w:r>
    </w:p>
    <w:p w:rsidR="0066026D" w:rsidRDefault="0066026D" w:rsidP="0066026D">
      <w:pPr>
        <w:rPr>
          <w:rFonts w:ascii="標楷體" w:eastAsia="標楷體" w:hAnsi="標楷體"/>
        </w:rPr>
      </w:pPr>
      <w:r>
        <w:rPr>
          <w:rFonts w:ascii="標楷體" w:eastAsia="標楷體" w:hAnsi="標楷體" w:hint="eastAsia"/>
        </w:rPr>
        <w:t>計畫名稱：　　　　　　　　　　　　　　　　　　　　　　　預算金額：　　　　　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296"/>
        <w:gridCol w:w="5103"/>
        <w:gridCol w:w="851"/>
        <w:gridCol w:w="2381"/>
        <w:gridCol w:w="563"/>
      </w:tblGrid>
      <w:tr w:rsidR="0066026D" w:rsidTr="00BB7F53">
        <w:trPr>
          <w:cantSplit/>
          <w:trHeight w:hRule="exact" w:val="397"/>
        </w:trPr>
        <w:tc>
          <w:tcPr>
            <w:tcW w:w="732" w:type="dxa"/>
            <w:gridSpan w:val="2"/>
            <w:vAlign w:val="center"/>
          </w:tcPr>
          <w:p w:rsidR="0066026D" w:rsidRDefault="0066026D" w:rsidP="00BB7F53">
            <w:pPr>
              <w:jc w:val="center"/>
              <w:rPr>
                <w:rFonts w:eastAsia="標楷體"/>
                <w:sz w:val="20"/>
              </w:rPr>
            </w:pPr>
            <w:r>
              <w:rPr>
                <w:rFonts w:eastAsia="標楷體" w:hint="eastAsia"/>
                <w:sz w:val="20"/>
              </w:rPr>
              <w:t>項次</w:t>
            </w:r>
          </w:p>
        </w:tc>
        <w:tc>
          <w:tcPr>
            <w:tcW w:w="5103" w:type="dxa"/>
            <w:vAlign w:val="center"/>
          </w:tcPr>
          <w:p w:rsidR="0066026D" w:rsidRDefault="0066026D" w:rsidP="00BB7F53">
            <w:pPr>
              <w:jc w:val="center"/>
              <w:rPr>
                <w:rFonts w:eastAsia="標楷體"/>
                <w:sz w:val="20"/>
              </w:rPr>
            </w:pPr>
            <w:r>
              <w:rPr>
                <w:rFonts w:eastAsia="標楷體" w:hint="eastAsia"/>
                <w:sz w:val="20"/>
              </w:rPr>
              <w:t>查核項目</w:t>
            </w:r>
          </w:p>
        </w:tc>
        <w:tc>
          <w:tcPr>
            <w:tcW w:w="851" w:type="dxa"/>
            <w:vAlign w:val="center"/>
          </w:tcPr>
          <w:p w:rsidR="0066026D" w:rsidRDefault="0066026D" w:rsidP="00BB7F53">
            <w:pPr>
              <w:pStyle w:val="xl24"/>
              <w:widowControl w:val="0"/>
              <w:pBdr>
                <w:left w:val="none" w:sz="0" w:space="0" w:color="auto"/>
                <w:right w:val="none" w:sz="0" w:space="0" w:color="auto"/>
              </w:pBdr>
              <w:spacing w:before="0" w:beforeAutospacing="0" w:after="0" w:afterAutospacing="0"/>
              <w:textAlignment w:val="auto"/>
              <w:rPr>
                <w:rFonts w:ascii="Times New Roman" w:hAnsi="Times New Roman" w:cs="Times New Roman" w:hint="default"/>
                <w:kern w:val="2"/>
                <w:sz w:val="18"/>
                <w:szCs w:val="24"/>
              </w:rPr>
            </w:pPr>
            <w:r>
              <w:rPr>
                <w:rFonts w:ascii="Times New Roman" w:hAnsi="Times New Roman" w:cs="Times New Roman"/>
                <w:kern w:val="2"/>
                <w:sz w:val="18"/>
                <w:szCs w:val="24"/>
              </w:rPr>
              <w:t>查核結果</w:t>
            </w:r>
          </w:p>
        </w:tc>
        <w:tc>
          <w:tcPr>
            <w:tcW w:w="2381" w:type="dxa"/>
            <w:vAlign w:val="center"/>
          </w:tcPr>
          <w:p w:rsidR="0066026D" w:rsidRDefault="0066026D" w:rsidP="00BB7F53">
            <w:pPr>
              <w:jc w:val="center"/>
              <w:rPr>
                <w:rFonts w:eastAsia="標楷體"/>
                <w:sz w:val="20"/>
              </w:rPr>
            </w:pPr>
            <w:r>
              <w:rPr>
                <w:rFonts w:eastAsia="標楷體" w:hint="eastAsia"/>
                <w:sz w:val="20"/>
              </w:rPr>
              <w:t>查核意見</w:t>
            </w:r>
          </w:p>
        </w:tc>
        <w:tc>
          <w:tcPr>
            <w:tcW w:w="563"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sz w:val="20"/>
              </w:rPr>
            </w:pPr>
            <w:r>
              <w:rPr>
                <w:rFonts w:ascii="Times New Roman" w:hAnsi="Times New Roman" w:cs="Times New Roman"/>
                <w:kern w:val="2"/>
                <w:sz w:val="20"/>
              </w:rPr>
              <w:t>備註</w:t>
            </w: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規格查核</w:t>
            </w:r>
          </w:p>
        </w:tc>
        <w:tc>
          <w:tcPr>
            <w:tcW w:w="296"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rPr>
            </w:pPr>
            <w:r>
              <w:rPr>
                <w:rFonts w:ascii="Times New Roman" w:hAnsi="Times New Roman" w:cs="Times New Roman"/>
                <w:kern w:val="2"/>
              </w:rPr>
              <w:t>1</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不得限制須由取得</w:t>
            </w:r>
            <w:r>
              <w:rPr>
                <w:rFonts w:eastAsia="標楷體" w:hint="eastAsia"/>
                <w:sz w:val="22"/>
              </w:rPr>
              <w:t>ISO</w:t>
            </w:r>
            <w:r>
              <w:rPr>
                <w:rFonts w:eastAsia="標楷體" w:hint="eastAsia"/>
                <w:sz w:val="22"/>
              </w:rPr>
              <w:t>系列認證之廠商施工</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無國家標準之建材而以廠牌列出者應加註</w:t>
            </w:r>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無國家標準之建材而以其他團體標準訂定規範者其後應加註</w:t>
            </w:r>
            <w:r>
              <w:rPr>
                <w:rFonts w:eastAsia="標楷體" w:hint="eastAsia"/>
              </w:rPr>
              <w:t>"</w:t>
            </w:r>
            <w:r>
              <w:rPr>
                <w:rFonts w:eastAsia="標楷體" w:hint="eastAsia"/>
              </w:rPr>
              <w:t>或其他同等標準</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4</w:t>
            </w:r>
          </w:p>
        </w:tc>
        <w:tc>
          <w:tcPr>
            <w:tcW w:w="5103" w:type="dxa"/>
            <w:vAlign w:val="center"/>
          </w:tcPr>
          <w:p w:rsidR="0066026D" w:rsidRDefault="0066026D" w:rsidP="00BB7F53">
            <w:pPr>
              <w:spacing w:line="280" w:lineRule="exact"/>
              <w:jc w:val="both"/>
              <w:rPr>
                <w:rFonts w:eastAsia="標楷體"/>
              </w:rPr>
            </w:pPr>
            <w:r>
              <w:rPr>
                <w:rFonts w:eastAsia="標楷體" w:hint="eastAsia"/>
              </w:rPr>
              <w:t>正字標記其後應加註</w:t>
            </w:r>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5</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符合國家標準之建材而以參考廠牌列出者應加註</w:t>
            </w:r>
            <w:r>
              <w:rPr>
                <w:rFonts w:eastAsia="標楷體" w:hint="eastAsia"/>
                <w:sz w:val="22"/>
              </w:rPr>
              <w:t>"</w:t>
            </w:r>
            <w:r>
              <w:rPr>
                <w:rFonts w:eastAsia="標楷體" w:hint="eastAsia"/>
                <w:sz w:val="22"/>
              </w:rPr>
              <w:t>僅供詢價參考</w:t>
            </w:r>
            <w:r>
              <w:rPr>
                <w:rFonts w:eastAsia="標楷體" w:hint="eastAsia"/>
                <w:sz w:val="22"/>
              </w:rPr>
              <w:t>,</w:t>
            </w:r>
            <w:r>
              <w:rPr>
                <w:rFonts w:eastAsia="標楷體" w:hint="eastAsia"/>
                <w:sz w:val="22"/>
              </w:rPr>
              <w:t>不作為施工及驗收依據</w:t>
            </w:r>
            <w:r>
              <w:rPr>
                <w:rFonts w:eastAsia="標楷體" w:hint="eastAsia"/>
                <w:sz w:val="22"/>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6</w:t>
            </w:r>
          </w:p>
        </w:tc>
        <w:tc>
          <w:tcPr>
            <w:tcW w:w="5103" w:type="dxa"/>
            <w:vAlign w:val="center"/>
          </w:tcPr>
          <w:p w:rsidR="0066026D" w:rsidRDefault="0066026D" w:rsidP="00BB7F53">
            <w:pPr>
              <w:spacing w:line="280" w:lineRule="exact"/>
              <w:jc w:val="both"/>
              <w:rPr>
                <w:rFonts w:eastAsia="標楷體"/>
              </w:rPr>
            </w:pPr>
            <w:r>
              <w:rPr>
                <w:rFonts w:eastAsia="標楷體" w:hint="eastAsia"/>
              </w:rPr>
              <w:t>進口品應依採購法第</w:t>
            </w:r>
            <w:r>
              <w:rPr>
                <w:rFonts w:eastAsia="標楷體" w:hint="eastAsia"/>
              </w:rPr>
              <w:t>26</w:t>
            </w:r>
            <w:r>
              <w:rPr>
                <w:rFonts w:eastAsia="標楷體" w:hint="eastAsia"/>
              </w:rPr>
              <w:t>條第</w:t>
            </w:r>
            <w:r>
              <w:rPr>
                <w:rFonts w:eastAsia="標楷體" w:hint="eastAsia"/>
              </w:rPr>
              <w:t>3</w:t>
            </w:r>
            <w:r>
              <w:rPr>
                <w:rFonts w:eastAsia="標楷體" w:hint="eastAsia"/>
              </w:rPr>
              <w:t>項規定辦理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7</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選用專屬權利建材，應依採購法第</w:t>
            </w:r>
            <w:r>
              <w:rPr>
                <w:rFonts w:eastAsia="標楷體" w:hint="eastAsia"/>
                <w:sz w:val="22"/>
              </w:rPr>
              <w:t>22</w:t>
            </w:r>
            <w:r>
              <w:rPr>
                <w:rFonts w:eastAsia="標楷體" w:hint="eastAsia"/>
                <w:sz w:val="22"/>
              </w:rPr>
              <w:t>條第</w:t>
            </w:r>
            <w:r>
              <w:rPr>
                <w:rFonts w:eastAsia="標楷體" w:hint="eastAsia"/>
                <w:sz w:val="22"/>
              </w:rPr>
              <w:t>1</w:t>
            </w:r>
            <w:r>
              <w:rPr>
                <w:rFonts w:eastAsia="標楷體" w:hint="eastAsia"/>
                <w:sz w:val="22"/>
              </w:rPr>
              <w:t>項第</w:t>
            </w:r>
            <w:r>
              <w:rPr>
                <w:rFonts w:eastAsia="標楷體" w:hint="eastAsia"/>
                <w:sz w:val="22"/>
              </w:rPr>
              <w:t>2</w:t>
            </w:r>
            <w:r>
              <w:rPr>
                <w:rFonts w:eastAsia="標楷體" w:hint="eastAsia"/>
                <w:sz w:val="22"/>
              </w:rPr>
              <w:t>款或第</w:t>
            </w:r>
            <w:r>
              <w:rPr>
                <w:rFonts w:eastAsia="標楷體" w:hint="eastAsia"/>
                <w:sz w:val="22"/>
              </w:rPr>
              <w:t>26</w:t>
            </w:r>
            <w:r>
              <w:rPr>
                <w:rFonts w:eastAsia="標楷體" w:hint="eastAsia"/>
                <w:sz w:val="22"/>
              </w:rPr>
              <w:t>條第</w:t>
            </w:r>
            <w:r>
              <w:rPr>
                <w:rFonts w:eastAsia="標楷體" w:hint="eastAsia"/>
                <w:sz w:val="22"/>
              </w:rPr>
              <w:t>3</w:t>
            </w:r>
            <w:r>
              <w:rPr>
                <w:rFonts w:eastAsia="標楷體" w:hint="eastAsia"/>
                <w:sz w:val="22"/>
              </w:rPr>
              <w:t>項及相關規定辦理。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8</w:t>
            </w:r>
          </w:p>
        </w:tc>
        <w:tc>
          <w:tcPr>
            <w:tcW w:w="5103" w:type="dxa"/>
            <w:vAlign w:val="center"/>
          </w:tcPr>
          <w:p w:rsidR="0066026D" w:rsidRDefault="0066026D" w:rsidP="00BB7F53">
            <w:pPr>
              <w:spacing w:line="180" w:lineRule="exact"/>
              <w:jc w:val="both"/>
              <w:rPr>
                <w:rFonts w:eastAsia="標楷體"/>
                <w:sz w:val="16"/>
              </w:rPr>
            </w:pPr>
            <w:r>
              <w:rPr>
                <w:rFonts w:eastAsia="標楷體" w:hint="eastAsia"/>
                <w:sz w:val="16"/>
              </w:rPr>
              <w:t>訂定之技術規格有國際標準或</w:t>
            </w:r>
            <w:r>
              <w:rPr>
                <w:rFonts w:eastAsia="標楷體" w:hint="eastAsia"/>
                <w:sz w:val="16"/>
              </w:rPr>
              <w:t>CNS</w:t>
            </w:r>
            <w:r>
              <w:rPr>
                <w:rFonts w:eastAsia="標楷體" w:hint="eastAsia"/>
                <w:sz w:val="16"/>
              </w:rPr>
              <w:t>，其未能符合機關採購需求，須於招標文件載明其他標準</w:t>
            </w:r>
            <w:r>
              <w:rPr>
                <w:rFonts w:eastAsia="標楷體" w:hint="eastAsia"/>
                <w:sz w:val="16"/>
              </w:rPr>
              <w:t xml:space="preserve"> (</w:t>
            </w:r>
            <w:r>
              <w:rPr>
                <w:rFonts w:eastAsia="標楷體" w:hint="eastAsia"/>
                <w:sz w:val="16"/>
              </w:rPr>
              <w:t>例如</w:t>
            </w:r>
            <w:r>
              <w:rPr>
                <w:rFonts w:eastAsia="標楷體" w:hint="eastAsia"/>
                <w:sz w:val="16"/>
              </w:rPr>
              <w:t xml:space="preserve"> JIS</w:t>
            </w:r>
            <w:r>
              <w:rPr>
                <w:rFonts w:eastAsia="標楷體" w:hint="eastAsia"/>
                <w:sz w:val="16"/>
              </w:rPr>
              <w:t>、</w:t>
            </w:r>
            <w:r>
              <w:rPr>
                <w:rFonts w:eastAsia="標楷體" w:hint="eastAsia"/>
                <w:sz w:val="16"/>
              </w:rPr>
              <w:t>ACI</w:t>
            </w:r>
            <w:r>
              <w:rPr>
                <w:rFonts w:eastAsia="標楷體" w:hint="eastAsia"/>
                <w:sz w:val="16"/>
              </w:rPr>
              <w:t>、</w:t>
            </w:r>
            <w:r>
              <w:rPr>
                <w:rFonts w:eastAsia="標楷體" w:hint="eastAsia"/>
                <w:sz w:val="16"/>
              </w:rPr>
              <w:t xml:space="preserve">ASTM </w:t>
            </w:r>
            <w:r>
              <w:rPr>
                <w:rFonts w:eastAsia="標楷體" w:hint="eastAsia"/>
                <w:sz w:val="16"/>
              </w:rPr>
              <w:t>等</w:t>
            </w:r>
            <w:r>
              <w:rPr>
                <w:rFonts w:eastAsia="標楷體" w:hint="eastAsia"/>
                <w:sz w:val="16"/>
              </w:rPr>
              <w:t xml:space="preserve">) </w:t>
            </w:r>
            <w:r>
              <w:rPr>
                <w:rFonts w:eastAsia="標楷體" w:hint="eastAsia"/>
                <w:sz w:val="16"/>
              </w:rPr>
              <w:t>或訂定較嚴之規格者</w:t>
            </w:r>
            <w:r>
              <w:rPr>
                <w:rFonts w:eastAsia="標楷體" w:hint="eastAsia"/>
                <w:sz w:val="16"/>
              </w:rPr>
              <w:t>,</w:t>
            </w:r>
            <w:r>
              <w:rPr>
                <w:rFonts w:eastAsia="標楷體" w:hint="eastAsia"/>
                <w:sz w:val="16"/>
              </w:rPr>
              <w:t>應於圖說標明並依據政府採購法第二十六條執行注意事項第六點辦理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預算</w:t>
            </w:r>
            <w:r w:rsidR="001F6B6A">
              <w:rPr>
                <w:rFonts w:eastAsia="標楷體" w:hint="eastAsia"/>
              </w:rPr>
              <w:t>(</w:t>
            </w:r>
            <w:r w:rsidR="001F6B6A">
              <w:rPr>
                <w:rFonts w:eastAsia="標楷體" w:hint="eastAsia"/>
              </w:rPr>
              <w:t>含詳細表</w:t>
            </w:r>
            <w:r w:rsidR="001F6B6A">
              <w:rPr>
                <w:rFonts w:eastAsia="標楷體" w:hint="eastAsia"/>
              </w:rPr>
              <w:t>)</w:t>
            </w:r>
            <w:r>
              <w:rPr>
                <w:rFonts w:eastAsia="標楷體" w:hint="eastAsia"/>
              </w:rPr>
              <w:t>編列查核</w:t>
            </w:r>
          </w:p>
        </w:tc>
        <w:tc>
          <w:tcPr>
            <w:tcW w:w="296" w:type="dxa"/>
            <w:vAlign w:val="center"/>
          </w:tcPr>
          <w:p w:rsidR="0066026D" w:rsidRDefault="006D6722" w:rsidP="00BB7F53">
            <w:pPr>
              <w:jc w:val="center"/>
              <w:rPr>
                <w:rFonts w:eastAsia="標楷體"/>
              </w:rPr>
            </w:pPr>
            <w:r>
              <w:rPr>
                <w:rFonts w:eastAsia="標楷體" w:hint="eastAsia"/>
              </w:rPr>
              <w:t>1</w:t>
            </w:r>
          </w:p>
        </w:tc>
        <w:tc>
          <w:tcPr>
            <w:tcW w:w="5103" w:type="dxa"/>
            <w:vAlign w:val="center"/>
          </w:tcPr>
          <w:p w:rsidR="0066026D" w:rsidRDefault="0066026D" w:rsidP="00BB7F53">
            <w:pPr>
              <w:spacing w:line="280" w:lineRule="exact"/>
              <w:jc w:val="both"/>
              <w:rPr>
                <w:rFonts w:eastAsia="標楷體"/>
              </w:rPr>
            </w:pPr>
            <w:r>
              <w:rPr>
                <w:rFonts w:eastAsia="標楷體" w:hint="eastAsia"/>
              </w:rPr>
              <w:t>不同性質工程須分項編列。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工程預算項目須儘可能量化，減少以一式編列。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工程預算項目須儘可能作單價分析。</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4</w:t>
            </w:r>
          </w:p>
        </w:tc>
        <w:tc>
          <w:tcPr>
            <w:tcW w:w="5103" w:type="dxa"/>
            <w:vAlign w:val="center"/>
          </w:tcPr>
          <w:p w:rsidR="0066026D" w:rsidRDefault="001F6B6A" w:rsidP="0066026D">
            <w:pPr>
              <w:spacing w:line="280" w:lineRule="exact"/>
              <w:jc w:val="both"/>
              <w:rPr>
                <w:rFonts w:eastAsia="標楷體"/>
              </w:rPr>
            </w:pPr>
            <w:r w:rsidRPr="0066026D">
              <w:rPr>
                <w:rFonts w:eastAsia="標楷體" w:hint="eastAsia"/>
                <w:color w:val="FF0000"/>
                <w:u w:val="single"/>
              </w:rPr>
              <w:t>須列有數量計算表</w:t>
            </w:r>
            <w:r w:rsidR="006D6722">
              <w:rPr>
                <w:rFonts w:eastAsia="標楷體" w:hint="eastAsia"/>
                <w:color w:val="FF0000"/>
                <w:u w:val="single"/>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5</w:t>
            </w:r>
          </w:p>
        </w:tc>
        <w:tc>
          <w:tcPr>
            <w:tcW w:w="5103" w:type="dxa"/>
            <w:vAlign w:val="center"/>
          </w:tcPr>
          <w:p w:rsidR="0066026D" w:rsidRPr="0066026D" w:rsidRDefault="001F6B6A" w:rsidP="00BB7F53">
            <w:pPr>
              <w:spacing w:line="280" w:lineRule="exact"/>
              <w:jc w:val="both"/>
              <w:rPr>
                <w:rFonts w:eastAsia="標楷體"/>
                <w:u w:val="single"/>
              </w:rPr>
            </w:pPr>
            <w:r>
              <w:rPr>
                <w:rFonts w:eastAsia="標楷體" w:hint="eastAsia"/>
              </w:rPr>
              <w:t>工程詳細表編列勞安、品管、利潤</w:t>
            </w:r>
            <w:r>
              <w:rPr>
                <w:rFonts w:eastAsia="標楷體" w:hint="eastAsia"/>
              </w:rPr>
              <w:t xml:space="preserve"> (</w:t>
            </w:r>
            <w:r>
              <w:rPr>
                <w:rFonts w:eastAsia="標楷體" w:hint="eastAsia"/>
              </w:rPr>
              <w:t>含保險</w:t>
            </w:r>
            <w:r>
              <w:rPr>
                <w:rFonts w:eastAsia="標楷體" w:hint="eastAsia"/>
              </w:rPr>
              <w:t>)</w:t>
            </w:r>
            <w:r>
              <w:rPr>
                <w:rFonts w:eastAsia="標楷體" w:hint="eastAsia"/>
              </w:rPr>
              <w:t>、、稅捐，比例是否合理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BB7F53">
            <w:pPr>
              <w:jc w:val="center"/>
              <w:rPr>
                <w:rFonts w:eastAsia="標楷體"/>
              </w:rPr>
            </w:pPr>
            <w:r>
              <w:rPr>
                <w:rFonts w:eastAsia="標楷體" w:hint="eastAsia"/>
              </w:rPr>
              <w:t>6</w:t>
            </w:r>
          </w:p>
        </w:tc>
        <w:tc>
          <w:tcPr>
            <w:tcW w:w="5103" w:type="dxa"/>
            <w:vAlign w:val="center"/>
          </w:tcPr>
          <w:p w:rsidR="001F6B6A" w:rsidRDefault="001A59B8" w:rsidP="00BB7F53">
            <w:pPr>
              <w:spacing w:line="280" w:lineRule="exact"/>
              <w:jc w:val="both"/>
              <w:rPr>
                <w:rFonts w:eastAsia="標楷體"/>
                <w:sz w:val="20"/>
              </w:rPr>
            </w:pPr>
            <w:r>
              <w:rPr>
                <w:rFonts w:eastAsia="標楷體" w:hint="eastAsia"/>
                <w:sz w:val="20"/>
                <w:lang w:eastAsia="zh-HK"/>
              </w:rPr>
              <w:t>職業</w:t>
            </w:r>
            <w:r w:rsidR="001F6B6A">
              <w:rPr>
                <w:rFonts w:eastAsia="標楷體" w:hint="eastAsia"/>
                <w:sz w:val="20"/>
              </w:rPr>
              <w:t>安全衛生管理費是否將</w:t>
            </w:r>
            <w:r w:rsidR="001F6B6A" w:rsidRPr="001F6B6A">
              <w:rPr>
                <w:rFonts w:eastAsia="標楷體" w:hint="eastAsia"/>
                <w:sz w:val="20"/>
                <w:u w:val="single"/>
              </w:rPr>
              <w:t>可量化部分呈現</w:t>
            </w:r>
            <w:r w:rsidR="001F6B6A" w:rsidRPr="001F6B6A">
              <w:rPr>
                <w:rFonts w:eastAsia="標楷體" w:hint="eastAsia"/>
                <w:sz w:val="20"/>
                <w:u w:val="single"/>
              </w:rPr>
              <w:t>(</w:t>
            </w:r>
            <w:r w:rsidR="001F6B6A" w:rsidRPr="001F6B6A">
              <w:rPr>
                <w:rFonts w:eastAsia="標楷體" w:hint="eastAsia"/>
                <w:sz w:val="20"/>
                <w:u w:val="single"/>
              </w:rPr>
              <w:t>如安全帽等</w:t>
            </w:r>
            <w:r w:rsidR="001F6B6A" w:rsidRPr="001F6B6A">
              <w:rPr>
                <w:rFonts w:eastAsia="標楷體" w:hint="eastAsia"/>
                <w:sz w:val="20"/>
                <w:u w:val="single"/>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1F6B6A">
            <w:pPr>
              <w:jc w:val="center"/>
              <w:rPr>
                <w:rFonts w:eastAsia="標楷體"/>
              </w:rPr>
            </w:pPr>
            <w:r>
              <w:rPr>
                <w:rFonts w:eastAsia="標楷體" w:hint="eastAsia"/>
              </w:rPr>
              <w:t>7</w:t>
            </w:r>
          </w:p>
        </w:tc>
        <w:tc>
          <w:tcPr>
            <w:tcW w:w="5103" w:type="dxa"/>
            <w:vAlign w:val="center"/>
          </w:tcPr>
          <w:p w:rsidR="001F6B6A" w:rsidRDefault="001F6B6A" w:rsidP="00BB7F53">
            <w:pPr>
              <w:spacing w:line="280" w:lineRule="exact"/>
              <w:jc w:val="both"/>
              <w:rPr>
                <w:rFonts w:eastAsia="標楷體"/>
                <w:sz w:val="20"/>
              </w:rPr>
            </w:pPr>
            <w:r w:rsidRPr="001F6B6A">
              <w:rPr>
                <w:rFonts w:eastAsia="標楷體" w:hint="eastAsia"/>
                <w:color w:val="FF0000"/>
                <w:sz w:val="20"/>
                <w:u w:val="single"/>
              </w:rPr>
              <w:t>材料檢驗費是否明列明細</w:t>
            </w:r>
            <w:r>
              <w:rPr>
                <w:rFonts w:eastAsia="標楷體" w:hint="eastAsia"/>
                <w:sz w:val="20"/>
              </w:rPr>
              <w:t>(</w:t>
            </w:r>
            <w:r>
              <w:rPr>
                <w:rFonts w:eastAsia="標楷體" w:hint="eastAsia"/>
                <w:sz w:val="20"/>
              </w:rPr>
              <w:t>如鋼筋、混凝土或門窗風試驗等</w:t>
            </w:r>
            <w:r>
              <w:rPr>
                <w:rFonts w:eastAsia="標楷體" w:hint="eastAsia"/>
                <w:sz w:val="20"/>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8</w:t>
            </w:r>
          </w:p>
        </w:tc>
        <w:tc>
          <w:tcPr>
            <w:tcW w:w="5103" w:type="dxa"/>
            <w:vAlign w:val="center"/>
          </w:tcPr>
          <w:p w:rsidR="0066026D" w:rsidRDefault="0066026D" w:rsidP="00527FB8">
            <w:pPr>
              <w:spacing w:line="280" w:lineRule="exact"/>
              <w:jc w:val="both"/>
              <w:rPr>
                <w:rFonts w:eastAsia="標楷體"/>
                <w:sz w:val="20"/>
              </w:rPr>
            </w:pPr>
            <w:r>
              <w:rPr>
                <w:rFonts w:eastAsia="標楷體" w:hint="eastAsia"/>
                <w:sz w:val="20"/>
              </w:rPr>
              <w:t>應依據市府</w:t>
            </w:r>
            <w:r>
              <w:rPr>
                <w:rFonts w:eastAsia="標楷體" w:hint="eastAsia"/>
                <w:sz w:val="20"/>
              </w:rPr>
              <w:t>(</w:t>
            </w:r>
            <w:r>
              <w:rPr>
                <w:rFonts w:eastAsia="標楷體" w:hint="eastAsia"/>
                <w:sz w:val="20"/>
              </w:rPr>
              <w:t>工程告示牌設置</w:t>
            </w:r>
            <w:r w:rsidR="00527FB8">
              <w:rPr>
                <w:rFonts w:eastAsia="標楷體" w:hint="eastAsia"/>
                <w:sz w:val="20"/>
                <w:lang w:eastAsia="zh-HK"/>
              </w:rPr>
              <w:t>注意</w:t>
            </w:r>
            <w:r>
              <w:rPr>
                <w:rFonts w:eastAsia="標楷體" w:hint="eastAsia"/>
                <w:sz w:val="20"/>
              </w:rPr>
              <w:t>要點</w:t>
            </w:r>
            <w:r>
              <w:rPr>
                <w:rFonts w:eastAsia="標楷體" w:hint="eastAsia"/>
                <w:sz w:val="20"/>
              </w:rPr>
              <w:t>)</w:t>
            </w:r>
            <w:r>
              <w:rPr>
                <w:rFonts w:eastAsia="標楷體" w:hint="eastAsia"/>
                <w:sz w:val="20"/>
              </w:rPr>
              <w:t>編列工程告示牌設置費用</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圖說查核</w:t>
            </w:r>
          </w:p>
        </w:tc>
        <w:tc>
          <w:tcPr>
            <w:tcW w:w="296" w:type="dxa"/>
            <w:vAlign w:val="center"/>
          </w:tcPr>
          <w:p w:rsidR="0066026D" w:rsidRDefault="0066026D" w:rsidP="001F6B6A">
            <w:pPr>
              <w:jc w:val="center"/>
              <w:rPr>
                <w:rFonts w:eastAsia="標楷體"/>
              </w:rPr>
            </w:pPr>
            <w:r>
              <w:rPr>
                <w:rFonts w:eastAsia="標楷體" w:hint="eastAsia"/>
              </w:rPr>
              <w:t>1</w:t>
            </w:r>
          </w:p>
        </w:tc>
        <w:tc>
          <w:tcPr>
            <w:tcW w:w="5103" w:type="dxa"/>
            <w:vAlign w:val="center"/>
          </w:tcPr>
          <w:p w:rsidR="0066026D" w:rsidRDefault="0066026D" w:rsidP="00527FB8">
            <w:pPr>
              <w:spacing w:line="280" w:lineRule="exact"/>
              <w:jc w:val="both"/>
              <w:rPr>
                <w:rFonts w:eastAsia="標楷體"/>
              </w:rPr>
            </w:pPr>
            <w:r>
              <w:rPr>
                <w:rFonts w:eastAsia="標楷體" w:hint="eastAsia"/>
              </w:rPr>
              <w:t>工程設計圖說應檢附施工說明</w:t>
            </w:r>
            <w:r w:rsidR="006D6722">
              <w:rPr>
                <w:rFonts w:eastAsia="標楷體" w:hint="eastAsia"/>
              </w:rPr>
              <w:t>、</w:t>
            </w:r>
            <w:r>
              <w:rPr>
                <w:rFonts w:eastAsia="標楷體" w:hint="eastAsia"/>
              </w:rPr>
              <w:t>規範</w:t>
            </w:r>
            <w:r w:rsidR="00527FB8">
              <w:rPr>
                <w:rFonts w:eastAsia="標楷體" w:hint="eastAsia"/>
                <w:lang w:eastAsia="zh-HK"/>
              </w:rPr>
              <w:t>其中</w:t>
            </w:r>
            <w:r w:rsidR="00833B5A">
              <w:rPr>
                <w:rFonts w:eastAsia="標楷體" w:hint="eastAsia"/>
              </w:rPr>
              <w:t>工程契約書第</w:t>
            </w:r>
            <w:r w:rsidR="00833B5A">
              <w:rPr>
                <w:rFonts w:eastAsia="標楷體" w:hint="eastAsia"/>
              </w:rPr>
              <w:t>11</w:t>
            </w:r>
            <w:r w:rsidR="00833B5A">
              <w:rPr>
                <w:rFonts w:eastAsia="標楷體" w:hint="eastAsia"/>
              </w:rPr>
              <w:t>條第</w:t>
            </w:r>
            <w:r w:rsidR="00833B5A">
              <w:rPr>
                <w:rFonts w:eastAsia="標楷體" w:hint="eastAsia"/>
              </w:rPr>
              <w:t>2,3</w:t>
            </w:r>
            <w:r w:rsidR="00833B5A">
              <w:rPr>
                <w:rFonts w:eastAsia="標楷體" w:hint="eastAsia"/>
              </w:rPr>
              <w:t>款</w:t>
            </w:r>
            <w:r w:rsidR="00527FB8">
              <w:rPr>
                <w:rFonts w:eastAsia="標楷體" w:hint="eastAsia"/>
                <w:lang w:eastAsia="zh-HK"/>
              </w:rPr>
              <w:t>務必</w:t>
            </w:r>
            <w:r w:rsidR="00833B5A">
              <w:rPr>
                <w:rFonts w:eastAsia="標楷體" w:hint="eastAsia"/>
              </w:rPr>
              <w:t>依工程性質修正</w:t>
            </w:r>
            <w:r w:rsidR="00833B5A">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工程設計圖說應清楚標示構造物規格尺寸及建材規格標準</w:t>
            </w:r>
            <w:r w:rsidR="006D6722">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3</w:t>
            </w:r>
          </w:p>
        </w:tc>
        <w:tc>
          <w:tcPr>
            <w:tcW w:w="5103" w:type="dxa"/>
            <w:vAlign w:val="center"/>
          </w:tcPr>
          <w:p w:rsidR="006D6722" w:rsidRDefault="00527FB8" w:rsidP="00BB7F53">
            <w:pPr>
              <w:spacing w:line="280" w:lineRule="exact"/>
              <w:jc w:val="both"/>
              <w:rPr>
                <w:rFonts w:eastAsia="標楷體"/>
              </w:rPr>
            </w:pPr>
            <w:r>
              <w:rPr>
                <w:rFonts w:eastAsia="標楷體" w:hint="eastAsia"/>
              </w:rPr>
              <w:t>工程設計圖說</w:t>
            </w:r>
            <w:r>
              <w:rPr>
                <w:rFonts w:eastAsia="標楷體" w:hint="eastAsia"/>
                <w:lang w:eastAsia="zh-HK"/>
              </w:rPr>
              <w:t>應有</w:t>
            </w:r>
            <w:r w:rsidR="006D6722">
              <w:rPr>
                <w:rFonts w:eastAsia="標楷體" w:hint="eastAsia"/>
              </w:rPr>
              <w:t>材料檢驗標準、驗收標準</w:t>
            </w:r>
            <w:r w:rsidR="00151D0A">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4</w:t>
            </w:r>
          </w:p>
        </w:tc>
        <w:tc>
          <w:tcPr>
            <w:tcW w:w="5103" w:type="dxa"/>
            <w:vAlign w:val="center"/>
          </w:tcPr>
          <w:p w:rsidR="006D6722" w:rsidRDefault="006D6722" w:rsidP="00BB7F53">
            <w:pPr>
              <w:spacing w:line="280" w:lineRule="exact"/>
              <w:jc w:val="both"/>
              <w:rPr>
                <w:rFonts w:eastAsia="標楷體"/>
              </w:rPr>
            </w:pPr>
            <w:r>
              <w:rPr>
                <w:rFonts w:eastAsia="標楷體" w:hint="eastAsia"/>
              </w:rPr>
              <w:t>檢驗停檢點要求</w:t>
            </w:r>
            <w:r>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5</w:t>
            </w:r>
          </w:p>
        </w:tc>
        <w:tc>
          <w:tcPr>
            <w:tcW w:w="5103" w:type="dxa"/>
            <w:vAlign w:val="center"/>
          </w:tcPr>
          <w:p w:rsidR="0066026D" w:rsidRPr="00833B5A" w:rsidRDefault="0066026D" w:rsidP="00BB7F53">
            <w:pPr>
              <w:spacing w:line="280" w:lineRule="exact"/>
              <w:jc w:val="both"/>
              <w:rPr>
                <w:rFonts w:eastAsia="標楷體"/>
                <w:u w:val="single"/>
              </w:rPr>
            </w:pPr>
            <w:r w:rsidRPr="00833B5A">
              <w:rPr>
                <w:rFonts w:eastAsia="標楷體" w:hint="eastAsia"/>
                <w:color w:val="FF0000"/>
                <w:u w:val="single"/>
              </w:rPr>
              <w:t>工程告示牌或竣工銘牌規格內容應符合規定</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BB7F53">
        <w:trPr>
          <w:cantSplit/>
          <w:trHeight w:hRule="exact" w:val="567"/>
        </w:trPr>
        <w:tc>
          <w:tcPr>
            <w:tcW w:w="9630" w:type="dxa"/>
            <w:gridSpan w:val="6"/>
            <w:vAlign w:val="center"/>
          </w:tcPr>
          <w:p w:rsidR="0066026D" w:rsidRDefault="0066026D" w:rsidP="00BB7F53">
            <w:pPr>
              <w:jc w:val="both"/>
              <w:rPr>
                <w:rFonts w:eastAsia="標楷體"/>
              </w:rPr>
            </w:pPr>
            <w:r>
              <w:rPr>
                <w:rFonts w:eastAsia="標楷體" w:hint="eastAsia"/>
              </w:rPr>
              <w:t>本案經查核尚符</w:t>
            </w:r>
          </w:p>
        </w:tc>
      </w:tr>
    </w:tbl>
    <w:p w:rsidR="00F41A99" w:rsidRPr="0066026D" w:rsidRDefault="0066026D">
      <w:r>
        <w:rPr>
          <w:rFonts w:eastAsia="標楷體" w:hint="eastAsia"/>
        </w:rPr>
        <w:t xml:space="preserve">承辦　　　　　　　　</w:t>
      </w:r>
      <w:r>
        <w:rPr>
          <w:rFonts w:eastAsia="標楷體" w:hint="eastAsia"/>
        </w:rPr>
        <w:t xml:space="preserve">  </w:t>
      </w:r>
      <w:r w:rsidR="00833B5A">
        <w:rPr>
          <w:rFonts w:eastAsia="標楷體" w:hint="eastAsia"/>
        </w:rPr>
        <w:t xml:space="preserve">      </w:t>
      </w:r>
      <w:r>
        <w:rPr>
          <w:rFonts w:eastAsia="標楷體" w:hint="eastAsia"/>
        </w:rPr>
        <w:t xml:space="preserve">總務主任　　　　　　　　</w:t>
      </w:r>
      <w:r>
        <w:rPr>
          <w:rFonts w:eastAsia="標楷體" w:hint="eastAsia"/>
        </w:rPr>
        <w:t xml:space="preserve">    </w:t>
      </w:r>
      <w:r>
        <w:rPr>
          <w:rFonts w:eastAsia="標楷體" w:hint="eastAsia"/>
        </w:rPr>
        <w:t>校長</w:t>
      </w:r>
    </w:p>
    <w:sectPr w:rsidR="00F41A99" w:rsidRPr="0066026D" w:rsidSect="006C7D49">
      <w:pgSz w:w="11906" w:h="16838" w:code="9"/>
      <w:pgMar w:top="720" w:right="567"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51" w:rsidRDefault="00844651" w:rsidP="00151D0A">
      <w:r>
        <w:separator/>
      </w:r>
    </w:p>
  </w:endnote>
  <w:endnote w:type="continuationSeparator" w:id="0">
    <w:p w:rsidR="00844651" w:rsidRDefault="00844651" w:rsidP="0015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51" w:rsidRDefault="00844651" w:rsidP="00151D0A">
      <w:r>
        <w:separator/>
      </w:r>
    </w:p>
  </w:footnote>
  <w:footnote w:type="continuationSeparator" w:id="0">
    <w:p w:rsidR="00844651" w:rsidRDefault="00844651" w:rsidP="0015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6D"/>
    <w:rsid w:val="00027F1D"/>
    <w:rsid w:val="00054FB5"/>
    <w:rsid w:val="00072095"/>
    <w:rsid w:val="000E0650"/>
    <w:rsid w:val="00112A4F"/>
    <w:rsid w:val="00151D0A"/>
    <w:rsid w:val="001A59B8"/>
    <w:rsid w:val="001D051F"/>
    <w:rsid w:val="001D7140"/>
    <w:rsid w:val="001F6B6A"/>
    <w:rsid w:val="002D0ACF"/>
    <w:rsid w:val="004966DC"/>
    <w:rsid w:val="00527FB8"/>
    <w:rsid w:val="0061686D"/>
    <w:rsid w:val="0066026D"/>
    <w:rsid w:val="006C7D49"/>
    <w:rsid w:val="006D6722"/>
    <w:rsid w:val="007F02C1"/>
    <w:rsid w:val="007F0ADB"/>
    <w:rsid w:val="00831474"/>
    <w:rsid w:val="00833B5A"/>
    <w:rsid w:val="00844651"/>
    <w:rsid w:val="00867766"/>
    <w:rsid w:val="00AC6442"/>
    <w:rsid w:val="00D5428B"/>
    <w:rsid w:val="00E50581"/>
    <w:rsid w:val="00E73CA6"/>
    <w:rsid w:val="00FF1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2</cp:revision>
  <cp:lastPrinted>2014-10-05T07:30:00Z</cp:lastPrinted>
  <dcterms:created xsi:type="dcterms:W3CDTF">2021-01-18T06:37:00Z</dcterms:created>
  <dcterms:modified xsi:type="dcterms:W3CDTF">2021-01-18T06:37:00Z</dcterms:modified>
</cp:coreProperties>
</file>