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F5" w:rsidRPr="00C57880" w:rsidRDefault="008832F5" w:rsidP="00C57880">
      <w:pPr>
        <w:jc w:val="center"/>
        <w:rPr>
          <w:rFonts w:ascii="標楷體" w:eastAsia="標楷體" w:hAnsi="標楷體"/>
          <w:sz w:val="28"/>
          <w:szCs w:val="28"/>
        </w:rPr>
      </w:pPr>
      <w:r w:rsidRPr="00C57880">
        <w:rPr>
          <w:rFonts w:ascii="標楷體" w:eastAsia="標楷體" w:hAnsi="標楷體" w:hint="eastAsia"/>
          <w:sz w:val="28"/>
          <w:szCs w:val="28"/>
        </w:rPr>
        <w:t>臺北市政府各機關辦理公共</w:t>
      </w:r>
      <w:proofErr w:type="gramStart"/>
      <w:r w:rsidRPr="00C57880">
        <w:rPr>
          <w:rFonts w:ascii="標楷體" w:eastAsia="標楷體" w:hAnsi="標楷體" w:hint="eastAsia"/>
          <w:sz w:val="28"/>
          <w:szCs w:val="28"/>
        </w:rPr>
        <w:t>工程工程</w:t>
      </w:r>
      <w:proofErr w:type="gramEnd"/>
      <w:r w:rsidRPr="00C57880">
        <w:rPr>
          <w:rFonts w:ascii="標楷體" w:eastAsia="標楷體" w:hAnsi="標楷體" w:hint="eastAsia"/>
          <w:sz w:val="28"/>
          <w:szCs w:val="28"/>
        </w:rPr>
        <w:t>告示牌設置注意事項</w:t>
      </w:r>
    </w:p>
    <w:p w:rsidR="008832F5" w:rsidRPr="00C57880" w:rsidRDefault="008832F5" w:rsidP="00C57880">
      <w:pPr>
        <w:ind w:leftChars="1800" w:left="4320"/>
        <w:rPr>
          <w:rFonts w:ascii="標楷體" w:eastAsia="標楷體" w:hAnsi="標楷體"/>
          <w:sz w:val="20"/>
          <w:szCs w:val="20"/>
        </w:rPr>
      </w:pPr>
      <w:r w:rsidRPr="00C57880">
        <w:rPr>
          <w:rFonts w:ascii="標楷體" w:eastAsia="標楷體" w:hAnsi="標楷體" w:hint="eastAsia"/>
          <w:sz w:val="20"/>
          <w:szCs w:val="20"/>
        </w:rPr>
        <w:t>中華民國106年9月8日臺北市政府(106)</w:t>
      </w:r>
      <w:proofErr w:type="gramStart"/>
      <w:r w:rsidRPr="00C57880">
        <w:rPr>
          <w:rFonts w:ascii="標楷體" w:eastAsia="標楷體" w:hAnsi="標楷體" w:hint="eastAsia"/>
          <w:sz w:val="20"/>
          <w:szCs w:val="20"/>
        </w:rPr>
        <w:t>府授工土字</w:t>
      </w:r>
      <w:proofErr w:type="gramEnd"/>
      <w:r w:rsidRPr="00C57880">
        <w:rPr>
          <w:rFonts w:ascii="標楷體" w:eastAsia="標楷體" w:hAnsi="標楷體" w:hint="eastAsia"/>
          <w:sz w:val="20"/>
          <w:szCs w:val="20"/>
        </w:rPr>
        <w:t>第10631973300號函修正，</w:t>
      </w:r>
      <w:proofErr w:type="gramStart"/>
      <w:r w:rsidRPr="00C57880">
        <w:rPr>
          <w:rFonts w:ascii="標楷體" w:eastAsia="標楷體" w:hAnsi="標楷體" w:hint="eastAsia"/>
          <w:sz w:val="20"/>
          <w:szCs w:val="20"/>
        </w:rPr>
        <w:t>自函頒日</w:t>
      </w:r>
      <w:proofErr w:type="gramEnd"/>
      <w:r w:rsidRPr="00C57880">
        <w:rPr>
          <w:rFonts w:ascii="標楷體" w:eastAsia="標楷體" w:hAnsi="標楷體" w:hint="eastAsia"/>
          <w:sz w:val="20"/>
          <w:szCs w:val="20"/>
        </w:rPr>
        <w:t>生效</w:t>
      </w:r>
    </w:p>
    <w:p w:rsidR="008832F5" w:rsidRPr="00C57880" w:rsidRDefault="008832F5" w:rsidP="00C57880">
      <w:pPr>
        <w:ind w:left="566" w:hangingChars="202" w:hanging="566"/>
        <w:rPr>
          <w:rFonts w:ascii="標楷體" w:eastAsia="標楷體" w:hAnsi="標楷體"/>
          <w:sz w:val="28"/>
          <w:szCs w:val="28"/>
        </w:rPr>
      </w:pPr>
      <w:r w:rsidRPr="00C57880">
        <w:rPr>
          <w:rFonts w:ascii="標楷體" w:eastAsia="標楷體" w:hAnsi="標楷體" w:hint="eastAsia"/>
          <w:sz w:val="28"/>
          <w:szCs w:val="28"/>
        </w:rPr>
        <w:t>一、臺北市政府（以下簡稱本府）為達工程施工資訊公開透明化，提昇施工單位之榮譽感與責任心，並為與施工週遭市民之溝通，以激勵市民關懷公共建設之熱忱，達全民督工之目的，特訂定本注意事項。</w:t>
      </w:r>
    </w:p>
    <w:p w:rsidR="008832F5" w:rsidRPr="00C57880" w:rsidRDefault="008832F5" w:rsidP="00C57880">
      <w:pPr>
        <w:ind w:left="566" w:hangingChars="202" w:hanging="566"/>
        <w:rPr>
          <w:rFonts w:ascii="標楷體" w:eastAsia="標楷體" w:hAnsi="標楷體"/>
          <w:sz w:val="28"/>
          <w:szCs w:val="28"/>
        </w:rPr>
      </w:pPr>
      <w:r w:rsidRPr="00C57880">
        <w:rPr>
          <w:rFonts w:ascii="標楷體" w:eastAsia="標楷體" w:hAnsi="標楷體" w:hint="eastAsia"/>
          <w:sz w:val="28"/>
          <w:szCs w:val="28"/>
        </w:rPr>
        <w:t>二、本府各機關於本市轄區內辦理公共工程，應依本注意事項設置</w:t>
      </w:r>
      <w:r w:rsidRPr="006C506D">
        <w:rPr>
          <w:rFonts w:ascii="標楷體" w:eastAsia="標楷體" w:hAnsi="標楷體" w:hint="eastAsia"/>
          <w:color w:val="FF0000"/>
          <w:sz w:val="28"/>
          <w:szCs w:val="28"/>
        </w:rPr>
        <w:t>工程告示牌</w:t>
      </w:r>
      <w:r w:rsidRPr="00C57880">
        <w:rPr>
          <w:rFonts w:ascii="標楷體" w:eastAsia="標楷體" w:hAnsi="標楷體" w:hint="eastAsia"/>
          <w:sz w:val="28"/>
          <w:szCs w:val="28"/>
        </w:rPr>
        <w:t>、</w:t>
      </w:r>
      <w:r w:rsidRPr="006C506D">
        <w:rPr>
          <w:rFonts w:ascii="標楷體" w:eastAsia="標楷體" w:hAnsi="標楷體" w:hint="eastAsia"/>
          <w:color w:val="FF0000"/>
          <w:sz w:val="28"/>
          <w:szCs w:val="28"/>
        </w:rPr>
        <w:t>柔性說明告示牌及使用施（停）工通知單。</w:t>
      </w:r>
      <w:r w:rsidRPr="00C57880">
        <w:rPr>
          <w:rFonts w:ascii="標楷體" w:eastAsia="標楷體" w:hAnsi="標楷體" w:hint="eastAsia"/>
          <w:sz w:val="28"/>
          <w:szCs w:val="28"/>
        </w:rPr>
        <w:t>涉及道路挖掘案件，</w:t>
      </w:r>
      <w:proofErr w:type="gramStart"/>
      <w:r w:rsidRPr="00C57880">
        <w:rPr>
          <w:rFonts w:ascii="標楷體" w:eastAsia="標楷體" w:hAnsi="標楷體" w:hint="eastAsia"/>
          <w:sz w:val="28"/>
          <w:szCs w:val="28"/>
        </w:rPr>
        <w:t>倘於工程</w:t>
      </w:r>
      <w:proofErr w:type="gramEnd"/>
      <w:r w:rsidRPr="00C57880">
        <w:rPr>
          <w:rFonts w:ascii="標楷體" w:eastAsia="標楷體" w:hAnsi="標楷體" w:hint="eastAsia"/>
          <w:sz w:val="28"/>
          <w:szCs w:val="28"/>
        </w:rPr>
        <w:t>告示牌</w:t>
      </w:r>
      <w:proofErr w:type="gramStart"/>
      <w:r w:rsidRPr="00C57880">
        <w:rPr>
          <w:rFonts w:ascii="標楷體" w:eastAsia="標楷體" w:hAnsi="標楷體" w:hint="eastAsia"/>
          <w:sz w:val="28"/>
          <w:szCs w:val="28"/>
        </w:rPr>
        <w:t>載明本府</w:t>
      </w:r>
      <w:proofErr w:type="gramEnd"/>
      <w:r w:rsidRPr="00C57880">
        <w:rPr>
          <w:rFonts w:ascii="標楷體" w:eastAsia="標楷體" w:hAnsi="標楷體" w:hint="eastAsia"/>
          <w:sz w:val="28"/>
          <w:szCs w:val="28"/>
        </w:rPr>
        <w:t>工務局新建工程處規定事項後，得</w:t>
      </w:r>
      <w:proofErr w:type="gramStart"/>
      <w:r w:rsidRPr="00C57880">
        <w:rPr>
          <w:rFonts w:ascii="標楷體" w:eastAsia="標楷體" w:hAnsi="標楷體" w:hint="eastAsia"/>
          <w:sz w:val="28"/>
          <w:szCs w:val="28"/>
        </w:rPr>
        <w:t>不</w:t>
      </w:r>
      <w:proofErr w:type="gramEnd"/>
      <w:r w:rsidRPr="00C57880">
        <w:rPr>
          <w:rFonts w:ascii="標楷體" w:eastAsia="標楷體" w:hAnsi="標楷體" w:hint="eastAsia"/>
          <w:sz w:val="28"/>
          <w:szCs w:val="28"/>
        </w:rPr>
        <w:t>另設道路挖掘專用告示牌。</w:t>
      </w:r>
    </w:p>
    <w:p w:rsidR="00C57880" w:rsidRDefault="008832F5" w:rsidP="00C57880">
      <w:pPr>
        <w:ind w:left="566" w:hangingChars="202" w:hanging="566"/>
        <w:rPr>
          <w:rFonts w:ascii="標楷體" w:eastAsia="標楷體" w:hAnsi="標楷體"/>
          <w:sz w:val="28"/>
          <w:szCs w:val="28"/>
        </w:rPr>
      </w:pPr>
      <w:r w:rsidRPr="00C57880">
        <w:rPr>
          <w:rFonts w:ascii="標楷體" w:eastAsia="標楷體" w:hAnsi="標楷體" w:hint="eastAsia"/>
          <w:sz w:val="28"/>
          <w:szCs w:val="28"/>
        </w:rPr>
        <w:t>三、</w:t>
      </w:r>
    </w:p>
    <w:p w:rsidR="008832F5" w:rsidRPr="00C57880" w:rsidRDefault="008832F5" w:rsidP="00C57880">
      <w:pPr>
        <w:ind w:left="566" w:hangingChars="202" w:hanging="566"/>
        <w:rPr>
          <w:rFonts w:ascii="標楷體" w:eastAsia="標楷體" w:hAnsi="標楷體"/>
          <w:sz w:val="28"/>
          <w:szCs w:val="28"/>
        </w:rPr>
      </w:pPr>
      <w:r w:rsidRPr="00C57880">
        <w:rPr>
          <w:rFonts w:ascii="標楷體" w:eastAsia="標楷體" w:hAnsi="標楷體" w:hint="eastAsia"/>
          <w:sz w:val="28"/>
          <w:szCs w:val="28"/>
        </w:rPr>
        <w:t>（一）牌面尺寸分類：</w:t>
      </w:r>
    </w:p>
    <w:p w:rsidR="008832F5" w:rsidRPr="00C57880" w:rsidRDefault="008832F5" w:rsidP="00C57880">
      <w:pPr>
        <w:ind w:left="566" w:hangingChars="202" w:hanging="566"/>
        <w:rPr>
          <w:rFonts w:ascii="標楷體" w:eastAsia="標楷體" w:hAnsi="標楷體"/>
          <w:sz w:val="28"/>
          <w:szCs w:val="28"/>
        </w:rPr>
      </w:pPr>
      <w:r w:rsidRPr="00C57880">
        <w:rPr>
          <w:rFonts w:ascii="標楷體" w:eastAsia="標楷體" w:hAnsi="標楷體" w:hint="eastAsia"/>
          <w:sz w:val="28"/>
          <w:szCs w:val="28"/>
        </w:rPr>
        <w:t xml:space="preserve">    1.一般公共工程：</w:t>
      </w:r>
    </w:p>
    <w:p w:rsidR="008832F5" w:rsidRPr="00C57880" w:rsidRDefault="008832F5" w:rsidP="00C57880">
      <w:pPr>
        <w:ind w:left="566" w:hangingChars="202" w:hanging="566"/>
        <w:rPr>
          <w:rFonts w:ascii="標楷體" w:eastAsia="標楷體" w:hAnsi="標楷體"/>
          <w:sz w:val="28"/>
          <w:szCs w:val="28"/>
        </w:rPr>
      </w:pPr>
      <w:r w:rsidRPr="00C57880">
        <w:rPr>
          <w:rFonts w:ascii="標楷體" w:eastAsia="標楷體" w:hAnsi="標楷體" w:hint="eastAsia"/>
          <w:sz w:val="28"/>
          <w:szCs w:val="28"/>
        </w:rPr>
        <w:t xml:space="preserve">     (1)</w:t>
      </w:r>
      <w:r w:rsidRPr="00DA73F2">
        <w:rPr>
          <w:rFonts w:ascii="標楷體" w:eastAsia="標楷體" w:hAnsi="標楷體" w:hint="eastAsia"/>
          <w:color w:val="FF0000"/>
          <w:sz w:val="28"/>
          <w:szCs w:val="28"/>
          <w:u w:val="single"/>
        </w:rPr>
        <w:t>未達查核金額之工程，設置牌面長 120公分×寬75公分</w:t>
      </w:r>
      <w:r w:rsidRPr="00C57880">
        <w:rPr>
          <w:rFonts w:ascii="標楷體" w:eastAsia="標楷體" w:hAnsi="標楷體" w:hint="eastAsia"/>
          <w:sz w:val="28"/>
          <w:szCs w:val="28"/>
        </w:rPr>
        <w:t>。（如附圖 1）</w:t>
      </w:r>
    </w:p>
    <w:p w:rsidR="008832F5" w:rsidRPr="00C57880" w:rsidRDefault="008832F5" w:rsidP="00C57880">
      <w:pPr>
        <w:ind w:left="1134" w:hangingChars="405" w:hanging="1134"/>
        <w:rPr>
          <w:rFonts w:ascii="標楷體" w:eastAsia="標楷體" w:hAnsi="標楷體"/>
          <w:sz w:val="28"/>
          <w:szCs w:val="28"/>
        </w:rPr>
      </w:pPr>
      <w:r w:rsidRPr="00C57880">
        <w:rPr>
          <w:rFonts w:ascii="標楷體" w:eastAsia="標楷體" w:hAnsi="標楷體" w:hint="eastAsia"/>
          <w:sz w:val="28"/>
          <w:szCs w:val="28"/>
        </w:rPr>
        <w:t xml:space="preserve">     (2)查核金額以上未達巨額之工程，設置牌面長 300公分×寬 170公分。（如附圖 2）</w:t>
      </w:r>
    </w:p>
    <w:p w:rsidR="008832F5" w:rsidRPr="00C57880" w:rsidRDefault="008832F5" w:rsidP="00C57880">
      <w:pPr>
        <w:ind w:left="566" w:hangingChars="202" w:hanging="566"/>
        <w:rPr>
          <w:rFonts w:ascii="標楷體" w:eastAsia="標楷體" w:hAnsi="標楷體"/>
          <w:sz w:val="28"/>
          <w:szCs w:val="28"/>
        </w:rPr>
      </w:pPr>
      <w:r w:rsidRPr="00C57880">
        <w:rPr>
          <w:rFonts w:ascii="標楷體" w:eastAsia="標楷體" w:hAnsi="標楷體" w:hint="eastAsia"/>
          <w:sz w:val="28"/>
          <w:szCs w:val="28"/>
        </w:rPr>
        <w:t xml:space="preserve">     (3)巨額以上工程，設置牌面長 500公分×寬 320公分。（如附圖 3）</w:t>
      </w:r>
    </w:p>
    <w:p w:rsidR="008832F5" w:rsidRPr="00C57880" w:rsidRDefault="008832F5" w:rsidP="00C57880">
      <w:pPr>
        <w:ind w:left="1134" w:hangingChars="405" w:hanging="1134"/>
        <w:rPr>
          <w:rFonts w:ascii="標楷體" w:eastAsia="標楷體" w:hAnsi="標楷體"/>
          <w:sz w:val="28"/>
          <w:szCs w:val="28"/>
        </w:rPr>
      </w:pPr>
      <w:r w:rsidRPr="00C57880">
        <w:rPr>
          <w:rFonts w:ascii="標楷體" w:eastAsia="標楷體" w:hAnsi="標楷體" w:hint="eastAsia"/>
          <w:sz w:val="28"/>
          <w:szCs w:val="28"/>
        </w:rPr>
        <w:t xml:space="preserve">     (4)</w:t>
      </w:r>
      <w:r w:rsidRPr="00DA73F2">
        <w:rPr>
          <w:rFonts w:ascii="標楷體" w:eastAsia="標楷體" w:hAnsi="標楷體" w:hint="eastAsia"/>
          <w:color w:val="FF0000"/>
          <w:sz w:val="28"/>
          <w:szCs w:val="28"/>
          <w:u w:val="single"/>
        </w:rPr>
        <w:t>公告金額以下之機關內部工程（如裝修、機電、電信等），得以全開（約53公分×76公分）大小之海報列印張貼，不受本注意事項材質之限制。</w:t>
      </w:r>
    </w:p>
    <w:p w:rsidR="008832F5" w:rsidRPr="00C57880" w:rsidRDefault="008832F5" w:rsidP="00C57880">
      <w:pPr>
        <w:ind w:left="848" w:hangingChars="303" w:hanging="848"/>
        <w:rPr>
          <w:rFonts w:ascii="標楷體" w:eastAsia="標楷體" w:hAnsi="標楷體"/>
          <w:sz w:val="28"/>
          <w:szCs w:val="28"/>
        </w:rPr>
      </w:pPr>
      <w:r w:rsidRPr="00C57880">
        <w:rPr>
          <w:rFonts w:ascii="標楷體" w:eastAsia="標楷體" w:hAnsi="標楷體" w:hint="eastAsia"/>
          <w:sz w:val="28"/>
          <w:szCs w:val="28"/>
        </w:rPr>
        <w:lastRenderedPageBreak/>
        <w:t xml:space="preserve">    2.經領有建築執照辦理建造、雜項、拆除之建築工程，另依建築主管機關有關規定設置。</w:t>
      </w:r>
    </w:p>
    <w:p w:rsidR="008832F5" w:rsidRPr="00C57880" w:rsidRDefault="008832F5" w:rsidP="00C57880">
      <w:pPr>
        <w:ind w:leftChars="-200" w:left="86" w:hangingChars="202" w:hanging="566"/>
        <w:rPr>
          <w:rFonts w:ascii="標楷體" w:eastAsia="標楷體" w:hAnsi="標楷體"/>
          <w:sz w:val="28"/>
          <w:szCs w:val="28"/>
        </w:rPr>
      </w:pPr>
      <w:r w:rsidRPr="00C57880">
        <w:rPr>
          <w:rFonts w:ascii="標楷體" w:eastAsia="標楷體" w:hAnsi="標楷體" w:hint="eastAsia"/>
          <w:sz w:val="28"/>
          <w:szCs w:val="28"/>
        </w:rPr>
        <w:t xml:space="preserve">    （二）材質、顏色、字體及外框：</w:t>
      </w:r>
    </w:p>
    <w:p w:rsidR="008832F5" w:rsidRPr="00DA73F2" w:rsidRDefault="008832F5" w:rsidP="00C57880">
      <w:pPr>
        <w:ind w:leftChars="-200" w:left="86" w:hangingChars="202" w:hanging="566"/>
        <w:rPr>
          <w:rFonts w:ascii="標楷體" w:eastAsia="標楷體" w:hAnsi="標楷體"/>
          <w:sz w:val="28"/>
          <w:szCs w:val="28"/>
          <w:u w:val="single"/>
        </w:rPr>
      </w:pPr>
      <w:r w:rsidRPr="00C57880">
        <w:rPr>
          <w:rFonts w:ascii="標楷體" w:eastAsia="標楷體" w:hAnsi="標楷體" w:hint="eastAsia"/>
          <w:sz w:val="28"/>
          <w:szCs w:val="28"/>
        </w:rPr>
        <w:t xml:space="preserve">        </w:t>
      </w:r>
      <w:r w:rsidRPr="00DA73F2">
        <w:rPr>
          <w:rFonts w:ascii="標楷體" w:eastAsia="標楷體" w:hAnsi="標楷體" w:hint="eastAsia"/>
          <w:color w:val="FF0000"/>
          <w:sz w:val="28"/>
          <w:szCs w:val="28"/>
          <w:u w:val="single"/>
        </w:rPr>
        <w:t xml:space="preserve">  除設計圖說另有規定外，機關應參</w:t>
      </w:r>
      <w:proofErr w:type="gramStart"/>
      <w:r w:rsidRPr="00DA73F2">
        <w:rPr>
          <w:rFonts w:ascii="標楷體" w:eastAsia="標楷體" w:hAnsi="標楷體" w:hint="eastAsia"/>
          <w:color w:val="FF0000"/>
          <w:sz w:val="28"/>
          <w:szCs w:val="28"/>
          <w:u w:val="single"/>
        </w:rPr>
        <w:t>採本府訂頒</w:t>
      </w:r>
      <w:proofErr w:type="gramEnd"/>
      <w:r w:rsidRPr="00DA73F2">
        <w:rPr>
          <w:rFonts w:ascii="標楷體" w:eastAsia="標楷體" w:hAnsi="標楷體" w:hint="eastAsia"/>
          <w:color w:val="FF0000"/>
          <w:sz w:val="28"/>
          <w:szCs w:val="28"/>
          <w:u w:val="single"/>
        </w:rPr>
        <w:t>「工程施工規範」設計。</w:t>
      </w:r>
    </w:p>
    <w:p w:rsidR="008832F5" w:rsidRPr="00C57880" w:rsidRDefault="008832F5" w:rsidP="00C57880">
      <w:pPr>
        <w:ind w:leftChars="-200" w:left="86" w:hangingChars="202" w:hanging="566"/>
        <w:rPr>
          <w:rFonts w:ascii="標楷體" w:eastAsia="標楷體" w:hAnsi="標楷體"/>
          <w:sz w:val="28"/>
          <w:szCs w:val="28"/>
        </w:rPr>
      </w:pPr>
      <w:r w:rsidRPr="00C57880">
        <w:rPr>
          <w:rFonts w:ascii="標楷體" w:eastAsia="標楷體" w:hAnsi="標楷體" w:hint="eastAsia"/>
          <w:sz w:val="28"/>
          <w:szCs w:val="28"/>
        </w:rPr>
        <w:t xml:space="preserve">    （三）內容：</w:t>
      </w:r>
    </w:p>
    <w:p w:rsidR="008832F5" w:rsidRPr="00C57880" w:rsidRDefault="008832F5" w:rsidP="00C57880">
      <w:pPr>
        <w:ind w:leftChars="412" w:left="989" w:firstLineChars="1" w:firstLine="3"/>
        <w:rPr>
          <w:rFonts w:ascii="標楷體" w:eastAsia="標楷體" w:hAnsi="標楷體"/>
          <w:sz w:val="28"/>
          <w:szCs w:val="28"/>
        </w:rPr>
      </w:pPr>
      <w:r w:rsidRPr="00C57880">
        <w:rPr>
          <w:rFonts w:ascii="標楷體" w:eastAsia="標楷體" w:hAnsi="標楷體" w:hint="eastAsia"/>
          <w:sz w:val="28"/>
          <w:szCs w:val="28"/>
        </w:rPr>
        <w:t>依行政院公共工程委員會訂頒「工程告示牌及竣工銘牌設置要點」規定，</w:t>
      </w:r>
      <w:r w:rsidRPr="00DA73F2">
        <w:rPr>
          <w:rFonts w:ascii="標楷體" w:eastAsia="標楷體" w:hAnsi="標楷體" w:hint="eastAsia"/>
          <w:color w:val="FF0000"/>
          <w:sz w:val="28"/>
          <w:szCs w:val="28"/>
          <w:u w:val="single"/>
        </w:rPr>
        <w:t>另加</w:t>
      </w:r>
      <w:proofErr w:type="gramStart"/>
      <w:r w:rsidRPr="00DA73F2">
        <w:rPr>
          <w:rFonts w:ascii="標楷體" w:eastAsia="標楷體" w:hAnsi="標楷體" w:hint="eastAsia"/>
          <w:color w:val="FF0000"/>
          <w:sz w:val="28"/>
          <w:szCs w:val="28"/>
          <w:u w:val="single"/>
        </w:rPr>
        <w:t>註</w:t>
      </w:r>
      <w:proofErr w:type="gramEnd"/>
      <w:r w:rsidRPr="00DA73F2">
        <w:rPr>
          <w:rFonts w:ascii="標楷體" w:eastAsia="標楷體" w:hAnsi="標楷體" w:hint="eastAsia"/>
          <w:color w:val="FF0000"/>
          <w:sz w:val="28"/>
          <w:szCs w:val="28"/>
          <w:u w:val="single"/>
        </w:rPr>
        <w:t>「環保專線」、「空氣污染防制費徵收管制編號」、「品質管理人員」及「職業安全衛生人員」（如附圖），並</w:t>
      </w:r>
      <w:proofErr w:type="gramStart"/>
      <w:r w:rsidRPr="00DA73F2">
        <w:rPr>
          <w:rFonts w:ascii="標楷體" w:eastAsia="標楷體" w:hAnsi="標楷體" w:hint="eastAsia"/>
          <w:color w:val="FF0000"/>
          <w:sz w:val="28"/>
          <w:szCs w:val="28"/>
          <w:u w:val="single"/>
        </w:rPr>
        <w:t>採</w:t>
      </w:r>
      <w:proofErr w:type="gramEnd"/>
      <w:r w:rsidRPr="00DA73F2">
        <w:rPr>
          <w:rFonts w:ascii="標楷體" w:eastAsia="標楷體" w:hAnsi="標楷體" w:hint="eastAsia"/>
          <w:color w:val="FF0000"/>
          <w:sz w:val="28"/>
          <w:szCs w:val="28"/>
          <w:u w:val="single"/>
        </w:rPr>
        <w:t>中英文對照</w:t>
      </w:r>
      <w:r w:rsidRPr="00C57880">
        <w:rPr>
          <w:rFonts w:ascii="標楷體" w:eastAsia="標楷體" w:hAnsi="標楷體" w:hint="eastAsia"/>
          <w:sz w:val="28"/>
          <w:szCs w:val="28"/>
        </w:rPr>
        <w:t>。另涉</w:t>
      </w:r>
      <w:proofErr w:type="gramStart"/>
      <w:r w:rsidRPr="00C57880">
        <w:rPr>
          <w:rFonts w:ascii="標楷體" w:eastAsia="標楷體" w:hAnsi="標楷體" w:hint="eastAsia"/>
          <w:sz w:val="28"/>
          <w:szCs w:val="28"/>
        </w:rPr>
        <w:t>管線申挖之</w:t>
      </w:r>
      <w:proofErr w:type="gramEnd"/>
      <w:r w:rsidRPr="00C57880">
        <w:rPr>
          <w:rFonts w:ascii="標楷體" w:eastAsia="標楷體" w:hAnsi="標楷體" w:hint="eastAsia"/>
          <w:sz w:val="28"/>
          <w:szCs w:val="28"/>
        </w:rPr>
        <w:t>工程於「重要公告事項」欄內加</w:t>
      </w:r>
      <w:proofErr w:type="gramStart"/>
      <w:r w:rsidRPr="00C57880">
        <w:rPr>
          <w:rFonts w:ascii="標楷體" w:eastAsia="標楷體" w:hAnsi="標楷體" w:hint="eastAsia"/>
          <w:sz w:val="28"/>
          <w:szCs w:val="28"/>
        </w:rPr>
        <w:t>註</w:t>
      </w:r>
      <w:proofErr w:type="gramEnd"/>
      <w:r w:rsidRPr="00C57880">
        <w:rPr>
          <w:rFonts w:ascii="標楷體" w:eastAsia="標楷體" w:hAnsi="標楷體" w:hint="eastAsia"/>
          <w:sz w:val="28"/>
          <w:szCs w:val="28"/>
        </w:rPr>
        <w:t>「挖掘道路許可證號」、「監工人員姓名、聯絡電話」，涉夜間施工之工程須加設「夜間施工公告事項」欄位，欄內加</w:t>
      </w:r>
      <w:proofErr w:type="gramStart"/>
      <w:r w:rsidRPr="00C57880">
        <w:rPr>
          <w:rFonts w:ascii="標楷體" w:eastAsia="標楷體" w:hAnsi="標楷體" w:hint="eastAsia"/>
          <w:sz w:val="28"/>
          <w:szCs w:val="28"/>
        </w:rPr>
        <w:t>註</w:t>
      </w:r>
      <w:proofErr w:type="gramEnd"/>
      <w:r w:rsidRPr="00C57880">
        <w:rPr>
          <w:rFonts w:ascii="標楷體" w:eastAsia="標楷體" w:hAnsi="標楷體" w:hint="eastAsia"/>
          <w:sz w:val="28"/>
          <w:szCs w:val="28"/>
        </w:rPr>
        <w:t>「夜間施工核准文件字號」、「工地現場聯絡人姓名及電話號碼」、「監造單位電話號碼」。</w:t>
      </w:r>
    </w:p>
    <w:p w:rsidR="008832F5" w:rsidRPr="00C57880" w:rsidRDefault="008832F5" w:rsidP="00C57880">
      <w:pPr>
        <w:ind w:leftChars="-200" w:left="86" w:hangingChars="202" w:hanging="566"/>
        <w:rPr>
          <w:rFonts w:ascii="標楷體" w:eastAsia="標楷體" w:hAnsi="標楷體"/>
          <w:sz w:val="28"/>
          <w:szCs w:val="28"/>
        </w:rPr>
      </w:pPr>
      <w:r w:rsidRPr="00C57880">
        <w:rPr>
          <w:rFonts w:ascii="標楷體" w:eastAsia="標楷體" w:hAnsi="標楷體" w:hint="eastAsia"/>
          <w:sz w:val="28"/>
          <w:szCs w:val="28"/>
        </w:rPr>
        <w:t xml:space="preserve">    （四）固定方式：</w:t>
      </w:r>
    </w:p>
    <w:p w:rsidR="008832F5" w:rsidRPr="00DA73F2" w:rsidRDefault="008832F5" w:rsidP="00C57880">
      <w:pPr>
        <w:ind w:left="851" w:hanging="1"/>
        <w:rPr>
          <w:rFonts w:ascii="標楷體" w:eastAsia="標楷體" w:hAnsi="標楷體"/>
          <w:color w:val="FF0000"/>
          <w:sz w:val="28"/>
          <w:szCs w:val="28"/>
          <w:u w:val="single"/>
        </w:rPr>
      </w:pPr>
      <w:r w:rsidRPr="00C57880">
        <w:rPr>
          <w:rFonts w:ascii="標楷體" w:eastAsia="標楷體" w:hAnsi="標楷體" w:hint="eastAsia"/>
          <w:sz w:val="28"/>
          <w:szCs w:val="28"/>
        </w:rPr>
        <w:t>機關參</w:t>
      </w:r>
      <w:proofErr w:type="gramStart"/>
      <w:r w:rsidRPr="00C57880">
        <w:rPr>
          <w:rFonts w:ascii="標楷體" w:eastAsia="標楷體" w:hAnsi="標楷體" w:hint="eastAsia"/>
          <w:sz w:val="28"/>
          <w:szCs w:val="28"/>
        </w:rPr>
        <w:t>採本府訂頒</w:t>
      </w:r>
      <w:proofErr w:type="gramEnd"/>
      <w:r w:rsidRPr="00C57880">
        <w:rPr>
          <w:rFonts w:ascii="標楷體" w:eastAsia="標楷體" w:hAnsi="標楷體" w:hint="eastAsia"/>
          <w:sz w:val="28"/>
          <w:szCs w:val="28"/>
        </w:rPr>
        <w:t>「工程施工規範」設計，或視工地實際狀況設計，並以立柱、附掛於圍籬或經同意之牆面為原則，</w:t>
      </w:r>
      <w:r w:rsidRPr="00DA73F2">
        <w:rPr>
          <w:rFonts w:ascii="標楷體" w:eastAsia="標楷體" w:hAnsi="標楷體" w:hint="eastAsia"/>
          <w:color w:val="FF0000"/>
          <w:sz w:val="28"/>
          <w:szCs w:val="28"/>
          <w:u w:val="single"/>
        </w:rPr>
        <w:t>短工期之工程得以拒馬型式設置，公告金額以下之機關內部工程得以海報列印型式張貼。</w:t>
      </w:r>
    </w:p>
    <w:p w:rsidR="008832F5" w:rsidRPr="00C57880" w:rsidRDefault="008832F5" w:rsidP="00C57880">
      <w:pPr>
        <w:ind w:left="566" w:hangingChars="202" w:hanging="566"/>
        <w:rPr>
          <w:rFonts w:ascii="標楷體" w:eastAsia="標楷體" w:hAnsi="標楷體"/>
          <w:sz w:val="28"/>
          <w:szCs w:val="28"/>
        </w:rPr>
      </w:pPr>
      <w:r w:rsidRPr="00C57880">
        <w:rPr>
          <w:rFonts w:ascii="標楷體" w:eastAsia="標楷體" w:hAnsi="標楷體" w:hint="eastAsia"/>
          <w:sz w:val="28"/>
          <w:szCs w:val="28"/>
        </w:rPr>
        <w:t xml:space="preserve">      設置及張貼應注意環保規定，且以不影響交通或都市景觀為原則。</w:t>
      </w:r>
    </w:p>
    <w:p w:rsidR="008832F5" w:rsidRPr="00C57880" w:rsidRDefault="008832F5" w:rsidP="00C57880">
      <w:pPr>
        <w:ind w:left="566" w:hangingChars="202" w:hanging="566"/>
        <w:rPr>
          <w:rFonts w:ascii="標楷體" w:eastAsia="標楷體" w:hAnsi="標楷體"/>
          <w:sz w:val="28"/>
          <w:szCs w:val="28"/>
        </w:rPr>
      </w:pPr>
      <w:r w:rsidRPr="00C57880">
        <w:rPr>
          <w:rFonts w:ascii="標楷體" w:eastAsia="標楷體" w:hAnsi="標楷體" w:hint="eastAsia"/>
          <w:sz w:val="28"/>
          <w:szCs w:val="28"/>
        </w:rPr>
        <w:lastRenderedPageBreak/>
        <w:t>四、工程於開工、停工、變更、展延或完工未使用時，應依下列規定設置柔性說明告示牌。</w:t>
      </w:r>
    </w:p>
    <w:p w:rsidR="008832F5" w:rsidRPr="00C57880" w:rsidRDefault="008832F5" w:rsidP="00C57880">
      <w:pPr>
        <w:ind w:leftChars="-236" w:hangingChars="202" w:hanging="566"/>
        <w:rPr>
          <w:rFonts w:ascii="標楷體" w:eastAsia="標楷體" w:hAnsi="標楷體"/>
          <w:sz w:val="28"/>
          <w:szCs w:val="28"/>
        </w:rPr>
      </w:pPr>
      <w:r w:rsidRPr="00C57880">
        <w:rPr>
          <w:rFonts w:ascii="標楷體" w:eastAsia="標楷體" w:hAnsi="標楷體" w:hint="eastAsia"/>
          <w:sz w:val="28"/>
          <w:szCs w:val="28"/>
        </w:rPr>
        <w:t xml:space="preserve">    （一）內容：</w:t>
      </w:r>
    </w:p>
    <w:p w:rsidR="008832F5" w:rsidRPr="00C57880" w:rsidRDefault="008832F5" w:rsidP="006542F0">
      <w:pPr>
        <w:ind w:leftChars="354" w:left="850"/>
        <w:rPr>
          <w:rFonts w:ascii="標楷體" w:eastAsia="標楷體" w:hAnsi="標楷體"/>
          <w:sz w:val="28"/>
          <w:szCs w:val="28"/>
        </w:rPr>
      </w:pPr>
      <w:r w:rsidRPr="00C57880">
        <w:rPr>
          <w:rFonts w:ascii="標楷體" w:eastAsia="標楷體" w:hAnsi="標楷體" w:hint="eastAsia"/>
          <w:sz w:val="28"/>
          <w:szCs w:val="28"/>
        </w:rPr>
        <w:t>依工程情況（</w:t>
      </w:r>
      <w:r w:rsidRPr="006C506D">
        <w:rPr>
          <w:rFonts w:ascii="標楷體" w:eastAsia="標楷體" w:hAnsi="標楷體" w:hint="eastAsia"/>
          <w:color w:val="FF0000"/>
          <w:sz w:val="28"/>
          <w:szCs w:val="28"/>
        </w:rPr>
        <w:t>開工、停工、變更、展延或完工未使用等情事）</w:t>
      </w:r>
      <w:proofErr w:type="gramStart"/>
      <w:r w:rsidRPr="006C506D">
        <w:rPr>
          <w:rFonts w:ascii="標楷體" w:eastAsia="標楷體" w:hAnsi="標楷體" w:hint="eastAsia"/>
          <w:color w:val="FF0000"/>
          <w:sz w:val="28"/>
          <w:szCs w:val="28"/>
        </w:rPr>
        <w:t>採</w:t>
      </w:r>
      <w:proofErr w:type="gramEnd"/>
      <w:r w:rsidRPr="006C506D">
        <w:rPr>
          <w:rFonts w:ascii="標楷體" w:eastAsia="標楷體" w:hAnsi="標楷體" w:hint="eastAsia"/>
          <w:color w:val="FF0000"/>
          <w:sz w:val="28"/>
          <w:szCs w:val="28"/>
        </w:rPr>
        <w:t>柔性</w:t>
      </w:r>
      <w:r w:rsidRPr="00C57880">
        <w:rPr>
          <w:rFonts w:ascii="標楷體" w:eastAsia="標楷體" w:hAnsi="標楷體" w:hint="eastAsia"/>
          <w:sz w:val="28"/>
          <w:szCs w:val="28"/>
        </w:rPr>
        <w:t>方式，將最新資訊告知民眾配合與諒解之說明。同一地點之柔性說明告示牌以設置一面為原則，其內容可隨最新之變動狀況更新。如先</w:t>
      </w:r>
      <w:bookmarkStart w:id="0" w:name="_GoBack"/>
      <w:bookmarkEnd w:id="0"/>
      <w:r w:rsidRPr="00C57880">
        <w:rPr>
          <w:rFonts w:ascii="標楷體" w:eastAsia="標楷體" w:hAnsi="標楷體" w:hint="eastAsia"/>
          <w:sz w:val="28"/>
          <w:szCs w:val="28"/>
        </w:rPr>
        <w:t>前之柔性說明告示牌內容尚需</w:t>
      </w:r>
      <w:proofErr w:type="gramStart"/>
      <w:r w:rsidRPr="00C57880">
        <w:rPr>
          <w:rFonts w:ascii="標楷體" w:eastAsia="標楷體" w:hAnsi="標楷體" w:hint="eastAsia"/>
          <w:sz w:val="28"/>
          <w:szCs w:val="28"/>
        </w:rPr>
        <w:t>保留且牌面</w:t>
      </w:r>
      <w:proofErr w:type="gramEnd"/>
      <w:r w:rsidRPr="00C57880">
        <w:rPr>
          <w:rFonts w:ascii="標楷體" w:eastAsia="標楷體" w:hAnsi="標楷體" w:hint="eastAsia"/>
          <w:sz w:val="28"/>
          <w:szCs w:val="28"/>
        </w:rPr>
        <w:t>可容納者，得合併告示。</w:t>
      </w:r>
    </w:p>
    <w:p w:rsidR="008832F5" w:rsidRPr="00C57880" w:rsidRDefault="008832F5" w:rsidP="00C57880">
      <w:pPr>
        <w:ind w:leftChars="-236" w:hangingChars="202" w:hanging="566"/>
        <w:rPr>
          <w:rFonts w:ascii="標楷體" w:eastAsia="標楷體" w:hAnsi="標楷體"/>
          <w:sz w:val="28"/>
          <w:szCs w:val="28"/>
        </w:rPr>
      </w:pPr>
      <w:r w:rsidRPr="00C57880">
        <w:rPr>
          <w:rFonts w:ascii="標楷體" w:eastAsia="標楷體" w:hAnsi="標楷體" w:hint="eastAsia"/>
          <w:sz w:val="28"/>
          <w:szCs w:val="28"/>
        </w:rPr>
        <w:t xml:space="preserve">    （二）牌面尺寸：</w:t>
      </w:r>
    </w:p>
    <w:p w:rsidR="008832F5" w:rsidRPr="00C57880" w:rsidRDefault="008832F5" w:rsidP="00C57880">
      <w:pPr>
        <w:ind w:leftChars="-236" w:hangingChars="202" w:hanging="566"/>
        <w:rPr>
          <w:rFonts w:ascii="標楷體" w:eastAsia="標楷體" w:hAnsi="標楷體"/>
          <w:sz w:val="28"/>
          <w:szCs w:val="28"/>
        </w:rPr>
      </w:pPr>
      <w:r w:rsidRPr="00C57880">
        <w:rPr>
          <w:rFonts w:ascii="標楷體" w:eastAsia="標楷體" w:hAnsi="標楷體" w:hint="eastAsia"/>
          <w:sz w:val="28"/>
          <w:szCs w:val="28"/>
        </w:rPr>
        <w:t xml:space="preserve">          1.長 120公分×寬75公分。（如附圖 4及附圖 4-1）</w:t>
      </w:r>
    </w:p>
    <w:p w:rsidR="008832F5" w:rsidRPr="00C57880" w:rsidRDefault="008832F5" w:rsidP="006542F0">
      <w:pPr>
        <w:ind w:leftChars="-234" w:left="1138" w:hangingChars="607" w:hanging="1700"/>
        <w:rPr>
          <w:rFonts w:ascii="標楷體" w:eastAsia="標楷體" w:hAnsi="標楷體"/>
          <w:sz w:val="28"/>
          <w:szCs w:val="28"/>
        </w:rPr>
      </w:pPr>
      <w:r w:rsidRPr="00C57880">
        <w:rPr>
          <w:rFonts w:ascii="標楷體" w:eastAsia="標楷體" w:hAnsi="標楷體" w:hint="eastAsia"/>
          <w:sz w:val="28"/>
          <w:szCs w:val="28"/>
        </w:rPr>
        <w:t xml:space="preserve">          2.公告金額以下之機關內部修繕工程（如裝修、機電、電信等），以全開（約53公分×76公分）大小之海報列印張貼，不受本注意事項材質之限制。</w:t>
      </w:r>
    </w:p>
    <w:p w:rsidR="008832F5" w:rsidRPr="00C57880" w:rsidRDefault="008832F5" w:rsidP="00C57880">
      <w:pPr>
        <w:ind w:leftChars="-236" w:hangingChars="202" w:hanging="566"/>
        <w:rPr>
          <w:rFonts w:ascii="標楷體" w:eastAsia="標楷體" w:hAnsi="標楷體"/>
          <w:sz w:val="28"/>
          <w:szCs w:val="28"/>
        </w:rPr>
      </w:pPr>
      <w:r w:rsidRPr="00C57880">
        <w:rPr>
          <w:rFonts w:ascii="標楷體" w:eastAsia="標楷體" w:hAnsi="標楷體" w:hint="eastAsia"/>
          <w:sz w:val="28"/>
          <w:szCs w:val="28"/>
        </w:rPr>
        <w:t xml:space="preserve">    （三）材質、顏色、字體：</w:t>
      </w:r>
    </w:p>
    <w:p w:rsidR="008832F5" w:rsidRPr="00C57880" w:rsidRDefault="008832F5" w:rsidP="00C57880">
      <w:pPr>
        <w:ind w:leftChars="-236" w:hangingChars="202" w:hanging="566"/>
        <w:rPr>
          <w:rFonts w:ascii="標楷體" w:eastAsia="標楷體" w:hAnsi="標楷體"/>
          <w:sz w:val="28"/>
          <w:szCs w:val="28"/>
        </w:rPr>
      </w:pPr>
      <w:r w:rsidRPr="00C57880">
        <w:rPr>
          <w:rFonts w:ascii="標楷體" w:eastAsia="標楷體" w:hAnsi="標楷體" w:hint="eastAsia"/>
          <w:sz w:val="28"/>
          <w:szCs w:val="28"/>
        </w:rPr>
        <w:t xml:space="preserve">          除設計圖說另有規定外，機關應參</w:t>
      </w:r>
      <w:proofErr w:type="gramStart"/>
      <w:r w:rsidRPr="00C57880">
        <w:rPr>
          <w:rFonts w:ascii="標楷體" w:eastAsia="標楷體" w:hAnsi="標楷體" w:hint="eastAsia"/>
          <w:sz w:val="28"/>
          <w:szCs w:val="28"/>
        </w:rPr>
        <w:t>採本府訂頒</w:t>
      </w:r>
      <w:proofErr w:type="gramEnd"/>
      <w:r w:rsidRPr="00C57880">
        <w:rPr>
          <w:rFonts w:ascii="標楷體" w:eastAsia="標楷體" w:hAnsi="標楷體" w:hint="eastAsia"/>
          <w:sz w:val="28"/>
          <w:szCs w:val="28"/>
        </w:rPr>
        <w:t>「工程施工規範」設計。</w:t>
      </w:r>
    </w:p>
    <w:p w:rsidR="008832F5" w:rsidRPr="00C57880" w:rsidRDefault="008832F5" w:rsidP="00C57880">
      <w:pPr>
        <w:ind w:leftChars="-236" w:hangingChars="202" w:hanging="566"/>
        <w:rPr>
          <w:rFonts w:ascii="標楷體" w:eastAsia="標楷體" w:hAnsi="標楷體"/>
          <w:sz w:val="28"/>
          <w:szCs w:val="28"/>
        </w:rPr>
      </w:pPr>
      <w:r w:rsidRPr="00C57880">
        <w:rPr>
          <w:rFonts w:ascii="標楷體" w:eastAsia="標楷體" w:hAnsi="標楷體" w:hint="eastAsia"/>
          <w:sz w:val="28"/>
          <w:szCs w:val="28"/>
        </w:rPr>
        <w:t xml:space="preserve">    （四）固定方式：</w:t>
      </w:r>
    </w:p>
    <w:p w:rsidR="008832F5" w:rsidRPr="00C57880" w:rsidRDefault="008832F5" w:rsidP="006542F0">
      <w:pPr>
        <w:ind w:leftChars="354" w:left="850"/>
        <w:rPr>
          <w:rFonts w:ascii="標楷體" w:eastAsia="標楷體" w:hAnsi="標楷體"/>
          <w:sz w:val="28"/>
          <w:szCs w:val="28"/>
        </w:rPr>
      </w:pPr>
      <w:r w:rsidRPr="00C57880">
        <w:rPr>
          <w:rFonts w:ascii="標楷體" w:eastAsia="標楷體" w:hAnsi="標楷體" w:hint="eastAsia"/>
          <w:sz w:val="28"/>
          <w:szCs w:val="28"/>
        </w:rPr>
        <w:t>機關參</w:t>
      </w:r>
      <w:proofErr w:type="gramStart"/>
      <w:r w:rsidRPr="00C57880">
        <w:rPr>
          <w:rFonts w:ascii="標楷體" w:eastAsia="標楷體" w:hAnsi="標楷體" w:hint="eastAsia"/>
          <w:sz w:val="28"/>
          <w:szCs w:val="28"/>
        </w:rPr>
        <w:t>採本府訂頒</w:t>
      </w:r>
      <w:proofErr w:type="gramEnd"/>
      <w:r w:rsidRPr="00C57880">
        <w:rPr>
          <w:rFonts w:ascii="標楷體" w:eastAsia="標楷體" w:hAnsi="標楷體" w:hint="eastAsia"/>
          <w:sz w:val="28"/>
          <w:szCs w:val="28"/>
        </w:rPr>
        <w:t>「工程施工規範」設計，或視工地實際狀況設計，並以立柱、附掛於圍籬或經同意之牆面為原則，短工期之工程得以拒馬型式設置，公告金額以下之機關內部工程得以海報列印型式張貼。</w:t>
      </w:r>
    </w:p>
    <w:p w:rsidR="008832F5" w:rsidRPr="00C57880" w:rsidRDefault="008832F5" w:rsidP="00C57880">
      <w:pPr>
        <w:ind w:leftChars="-236" w:hangingChars="202" w:hanging="566"/>
        <w:rPr>
          <w:rFonts w:ascii="標楷體" w:eastAsia="標楷體" w:hAnsi="標楷體"/>
          <w:sz w:val="28"/>
          <w:szCs w:val="28"/>
        </w:rPr>
      </w:pPr>
      <w:r w:rsidRPr="00C57880">
        <w:rPr>
          <w:rFonts w:ascii="標楷體" w:eastAsia="標楷體" w:hAnsi="標楷體" w:hint="eastAsia"/>
          <w:sz w:val="28"/>
          <w:szCs w:val="28"/>
        </w:rPr>
        <w:lastRenderedPageBreak/>
        <w:t xml:space="preserve">          設置及張貼應注意環保規定，且以不影響交通或都市景觀為原則。</w:t>
      </w:r>
    </w:p>
    <w:p w:rsidR="008832F5" w:rsidRPr="00C57880" w:rsidRDefault="008832F5" w:rsidP="00C57880">
      <w:pPr>
        <w:ind w:left="566" w:hangingChars="202" w:hanging="566"/>
        <w:rPr>
          <w:rFonts w:ascii="標楷體" w:eastAsia="標楷體" w:hAnsi="標楷體"/>
          <w:sz w:val="28"/>
          <w:szCs w:val="28"/>
        </w:rPr>
      </w:pPr>
      <w:r w:rsidRPr="00C57880">
        <w:rPr>
          <w:rFonts w:ascii="標楷體" w:eastAsia="標楷體" w:hAnsi="標楷體" w:hint="eastAsia"/>
          <w:sz w:val="28"/>
          <w:szCs w:val="28"/>
        </w:rPr>
        <w:t>五、各工程於開、停工</w:t>
      </w:r>
      <w:proofErr w:type="gramStart"/>
      <w:r w:rsidRPr="00C57880">
        <w:rPr>
          <w:rFonts w:ascii="標楷體" w:eastAsia="標楷體" w:hAnsi="標楷體" w:hint="eastAsia"/>
          <w:sz w:val="28"/>
          <w:szCs w:val="28"/>
        </w:rPr>
        <w:t>一週</w:t>
      </w:r>
      <w:proofErr w:type="gramEnd"/>
      <w:r w:rsidRPr="00C57880">
        <w:rPr>
          <w:rFonts w:ascii="標楷體" w:eastAsia="標楷體" w:hAnsi="標楷體" w:hint="eastAsia"/>
          <w:sz w:val="28"/>
          <w:szCs w:val="28"/>
        </w:rPr>
        <w:t>前以施（停）工通知單通知當地受施工影響之住戶及里長。若屬緊急維修工程或機關辦理內部之工程，機關得視實際狀況免發通知單。</w:t>
      </w:r>
    </w:p>
    <w:p w:rsidR="008832F5" w:rsidRPr="00C57880" w:rsidRDefault="008832F5" w:rsidP="006542F0">
      <w:pPr>
        <w:ind w:leftChars="-200" w:left="86" w:hangingChars="202" w:hanging="566"/>
        <w:rPr>
          <w:rFonts w:ascii="標楷體" w:eastAsia="標楷體" w:hAnsi="標楷體"/>
          <w:sz w:val="28"/>
          <w:szCs w:val="28"/>
        </w:rPr>
      </w:pPr>
      <w:r w:rsidRPr="00C57880">
        <w:rPr>
          <w:rFonts w:ascii="標楷體" w:eastAsia="標楷體" w:hAnsi="標楷體" w:hint="eastAsia"/>
          <w:sz w:val="28"/>
          <w:szCs w:val="28"/>
        </w:rPr>
        <w:t xml:space="preserve">    （一）施（停）工通知單尺寸：A4規格紙張。</w:t>
      </w:r>
    </w:p>
    <w:p w:rsidR="008832F5" w:rsidRPr="00C57880" w:rsidRDefault="008832F5" w:rsidP="006542F0">
      <w:pPr>
        <w:ind w:leftChars="-200" w:left="850" w:hangingChars="475" w:hanging="1330"/>
        <w:rPr>
          <w:rFonts w:ascii="標楷體" w:eastAsia="標楷體" w:hAnsi="標楷體"/>
          <w:sz w:val="28"/>
          <w:szCs w:val="28"/>
        </w:rPr>
      </w:pPr>
      <w:r w:rsidRPr="00C57880">
        <w:rPr>
          <w:rFonts w:ascii="標楷體" w:eastAsia="標楷體" w:hAnsi="標楷體" w:hint="eastAsia"/>
          <w:sz w:val="28"/>
          <w:szCs w:val="28"/>
        </w:rPr>
        <w:t xml:space="preserve">    （二）內容：至少應包括開（停）工、預定復工及預定完工日期，與相關反映管道。（如附圖 5範本）。</w:t>
      </w:r>
    </w:p>
    <w:p w:rsidR="008832F5" w:rsidRPr="00C57880" w:rsidRDefault="008832F5" w:rsidP="00C57880">
      <w:pPr>
        <w:ind w:left="566" w:hangingChars="202" w:hanging="566"/>
        <w:rPr>
          <w:rFonts w:ascii="標楷體" w:eastAsia="標楷體" w:hAnsi="標楷體"/>
          <w:sz w:val="28"/>
          <w:szCs w:val="28"/>
        </w:rPr>
      </w:pPr>
      <w:r w:rsidRPr="00C57880">
        <w:rPr>
          <w:rFonts w:ascii="標楷體" w:eastAsia="標楷體" w:hAnsi="標楷體" w:hint="eastAsia"/>
          <w:sz w:val="28"/>
          <w:szCs w:val="28"/>
        </w:rPr>
        <w:t>六、工程告示牌及柔性說明告示牌設置數量原則如下：</w:t>
      </w:r>
    </w:p>
    <w:p w:rsidR="00C57880" w:rsidRDefault="008832F5" w:rsidP="006542F0">
      <w:pPr>
        <w:ind w:leftChars="-236" w:left="851" w:hangingChars="506" w:hanging="1417"/>
        <w:rPr>
          <w:rFonts w:ascii="標楷體" w:eastAsia="標楷體" w:hAnsi="標楷體"/>
          <w:sz w:val="28"/>
          <w:szCs w:val="28"/>
        </w:rPr>
      </w:pPr>
      <w:r w:rsidRPr="00C57880">
        <w:rPr>
          <w:rFonts w:ascii="標楷體" w:eastAsia="標楷體" w:hAnsi="標楷體" w:hint="eastAsia"/>
          <w:sz w:val="28"/>
          <w:szCs w:val="28"/>
        </w:rPr>
        <w:t xml:space="preserve">    （一）工程工區範圍（封閉區域）</w:t>
      </w:r>
      <w:proofErr w:type="gramStart"/>
      <w:r w:rsidRPr="00C57880">
        <w:rPr>
          <w:rFonts w:ascii="標楷體" w:eastAsia="標楷體" w:hAnsi="標楷體" w:hint="eastAsia"/>
          <w:sz w:val="28"/>
          <w:szCs w:val="28"/>
        </w:rPr>
        <w:t>於出</w:t>
      </w:r>
      <w:proofErr w:type="gramEnd"/>
      <w:r w:rsidRPr="00C57880">
        <w:rPr>
          <w:rFonts w:ascii="標楷體" w:eastAsia="標楷體" w:hAnsi="標楷體" w:hint="eastAsia"/>
          <w:sz w:val="28"/>
          <w:szCs w:val="28"/>
        </w:rPr>
        <w:t>、入口或明顯位置設置工程告示牌及柔性說明告示牌各 1座，且工區長度逾 200公尺以上增設柔性說明告示牌 N座（ N＝【工區長/200.1】， N無條件進位），平均分配於施工區段。（工區長之計算不包括地下潛盾、推進及隧道等不影響地面人、車通行之工程及機關內部之工程）</w:t>
      </w:r>
    </w:p>
    <w:p w:rsidR="008832F5" w:rsidRPr="00C57880" w:rsidRDefault="008832F5" w:rsidP="006542F0">
      <w:pPr>
        <w:ind w:leftChars="-236" w:left="851" w:hangingChars="506" w:hanging="1417"/>
        <w:rPr>
          <w:rFonts w:ascii="標楷體" w:eastAsia="標楷體" w:hAnsi="標楷體"/>
          <w:sz w:val="28"/>
          <w:szCs w:val="28"/>
        </w:rPr>
      </w:pPr>
      <w:r w:rsidRPr="00C57880">
        <w:rPr>
          <w:rFonts w:ascii="標楷體" w:eastAsia="標楷體" w:hAnsi="標楷體" w:hint="eastAsia"/>
          <w:sz w:val="28"/>
          <w:szCs w:val="28"/>
        </w:rPr>
        <w:t xml:space="preserve">    （二）工區為定點（如推進井）或工區長度小於50公尺之工程，設置工程告示牌及柔性說明告示牌各 1座。</w:t>
      </w:r>
    </w:p>
    <w:p w:rsidR="008832F5" w:rsidRPr="00C57880" w:rsidRDefault="008832F5" w:rsidP="006542F0">
      <w:pPr>
        <w:ind w:leftChars="-236" w:left="851" w:hangingChars="506" w:hanging="1417"/>
        <w:rPr>
          <w:rFonts w:ascii="標楷體" w:eastAsia="標楷體" w:hAnsi="標楷體"/>
          <w:sz w:val="28"/>
          <w:szCs w:val="28"/>
        </w:rPr>
      </w:pPr>
      <w:r w:rsidRPr="00C57880">
        <w:rPr>
          <w:rFonts w:ascii="標楷體" w:eastAsia="標楷體" w:hAnsi="標楷體" w:hint="eastAsia"/>
          <w:sz w:val="28"/>
          <w:szCs w:val="28"/>
        </w:rPr>
        <w:t xml:space="preserve">    （三）工區工程告示牌及柔性說明告示牌，應隨施工區段移動。</w:t>
      </w:r>
    </w:p>
    <w:p w:rsidR="008832F5" w:rsidRPr="00C57880" w:rsidRDefault="008832F5" w:rsidP="006542F0">
      <w:pPr>
        <w:ind w:leftChars="-236" w:left="851" w:hangingChars="506" w:hanging="1417"/>
        <w:rPr>
          <w:rFonts w:ascii="標楷體" w:eastAsia="標楷體" w:hAnsi="標楷體"/>
          <w:sz w:val="28"/>
          <w:szCs w:val="28"/>
        </w:rPr>
      </w:pPr>
      <w:r w:rsidRPr="00C57880">
        <w:rPr>
          <w:rFonts w:ascii="標楷體" w:eastAsia="標楷體" w:hAnsi="標楷體" w:hint="eastAsia"/>
          <w:sz w:val="28"/>
          <w:szCs w:val="28"/>
        </w:rPr>
        <w:t xml:space="preserve">    （四）巨額以上工程告示牌設置數量，依契約規定辦理。</w:t>
      </w:r>
    </w:p>
    <w:p w:rsidR="008832F5" w:rsidRPr="00C57880" w:rsidRDefault="008832F5" w:rsidP="006542F0">
      <w:pPr>
        <w:ind w:leftChars="-200" w:left="850" w:hangingChars="475" w:hanging="1330"/>
        <w:rPr>
          <w:rFonts w:ascii="標楷體" w:eastAsia="標楷體" w:hAnsi="標楷體"/>
          <w:sz w:val="28"/>
          <w:szCs w:val="28"/>
        </w:rPr>
      </w:pPr>
      <w:r w:rsidRPr="00C57880">
        <w:rPr>
          <w:rFonts w:ascii="標楷體" w:eastAsia="標楷體" w:hAnsi="標楷體" w:hint="eastAsia"/>
          <w:sz w:val="28"/>
          <w:szCs w:val="28"/>
        </w:rPr>
        <w:lastRenderedPageBreak/>
        <w:t xml:space="preserve">    （五）工程告示牌及柔性說明告示牌，如因工程特性必須修正設置數量時，機關應簽報上級機關同意後實施。如依工程特性，設置有困難時，工程主辦機關得簽報市長，</w:t>
      </w:r>
      <w:proofErr w:type="gramStart"/>
      <w:r w:rsidRPr="00C57880">
        <w:rPr>
          <w:rFonts w:ascii="標楷體" w:eastAsia="標楷體" w:hAnsi="標楷體" w:hint="eastAsia"/>
          <w:sz w:val="28"/>
          <w:szCs w:val="28"/>
        </w:rPr>
        <w:t>並加會本</w:t>
      </w:r>
      <w:proofErr w:type="gramEnd"/>
      <w:r w:rsidRPr="00C57880">
        <w:rPr>
          <w:rFonts w:ascii="標楷體" w:eastAsia="標楷體" w:hAnsi="標楷體" w:hint="eastAsia"/>
          <w:sz w:val="28"/>
          <w:szCs w:val="28"/>
        </w:rPr>
        <w:t>府研究發展考核委員會及工務局同意後免予設置。</w:t>
      </w:r>
    </w:p>
    <w:p w:rsidR="008832F5" w:rsidRPr="00C57880" w:rsidRDefault="008832F5" w:rsidP="00C57880">
      <w:pPr>
        <w:ind w:left="566" w:hangingChars="202" w:hanging="566"/>
        <w:rPr>
          <w:rFonts w:ascii="標楷體" w:eastAsia="標楷體" w:hAnsi="標楷體"/>
          <w:sz w:val="28"/>
          <w:szCs w:val="28"/>
        </w:rPr>
      </w:pPr>
      <w:r w:rsidRPr="00C57880">
        <w:rPr>
          <w:rFonts w:ascii="標楷體" w:eastAsia="標楷體" w:hAnsi="標楷體" w:hint="eastAsia"/>
          <w:sz w:val="28"/>
          <w:szCs w:val="28"/>
        </w:rPr>
        <w:t>七、工程於完工使用後，始可將工程告示牌及柔性說明告示牌拆除，未拆除前，仍應適時修正工程告示牌及柔性說明告示牌內容。</w:t>
      </w:r>
    </w:p>
    <w:p w:rsidR="008832F5" w:rsidRPr="00C57880" w:rsidRDefault="008832F5" w:rsidP="00C57880">
      <w:pPr>
        <w:ind w:left="566" w:hangingChars="202" w:hanging="566"/>
        <w:rPr>
          <w:rFonts w:ascii="標楷體" w:eastAsia="標楷體" w:hAnsi="標楷體"/>
          <w:sz w:val="28"/>
          <w:szCs w:val="28"/>
        </w:rPr>
      </w:pPr>
      <w:r w:rsidRPr="00C57880">
        <w:rPr>
          <w:rFonts w:ascii="標楷體" w:eastAsia="標楷體" w:hAnsi="標楷體" w:hint="eastAsia"/>
          <w:sz w:val="28"/>
          <w:szCs w:val="28"/>
        </w:rPr>
        <w:t>八、工程告示牌及柔性說明告示牌依設置數量規定設置，並於施工預算書編列所需費用，依實作</w:t>
      </w:r>
      <w:proofErr w:type="gramStart"/>
      <w:r w:rsidRPr="00C57880">
        <w:rPr>
          <w:rFonts w:ascii="標楷體" w:eastAsia="標楷體" w:hAnsi="標楷體" w:hint="eastAsia"/>
          <w:sz w:val="28"/>
          <w:szCs w:val="28"/>
        </w:rPr>
        <w:t>數量以座核實</w:t>
      </w:r>
      <w:proofErr w:type="gramEnd"/>
      <w:r w:rsidRPr="00C57880">
        <w:rPr>
          <w:rFonts w:ascii="標楷體" w:eastAsia="標楷體" w:hAnsi="標楷體" w:hint="eastAsia"/>
          <w:sz w:val="28"/>
          <w:szCs w:val="28"/>
        </w:rPr>
        <w:t>計價。</w:t>
      </w:r>
    </w:p>
    <w:p w:rsidR="008832F5" w:rsidRPr="00C57880" w:rsidRDefault="008832F5" w:rsidP="00C57880">
      <w:pPr>
        <w:ind w:left="566" w:hangingChars="202" w:hanging="566"/>
        <w:rPr>
          <w:rFonts w:ascii="標楷體" w:eastAsia="標楷體" w:hAnsi="標楷體"/>
          <w:sz w:val="28"/>
          <w:szCs w:val="28"/>
        </w:rPr>
      </w:pPr>
      <w:r w:rsidRPr="00C57880">
        <w:rPr>
          <w:rFonts w:ascii="標楷體" w:eastAsia="標楷體" w:hAnsi="標楷體" w:hint="eastAsia"/>
          <w:sz w:val="28"/>
          <w:szCs w:val="28"/>
        </w:rPr>
        <w:t>九、工程主辦機關應要求廠商經常保養工程告示牌及柔性說明告示牌，如有破損或圖案剝落，應立即依原製作方式修復整理，不得直接塗改修正（如修正液、奇異筆或油漆等），工程主辦機關應隨時抽查，遇有缺失即通知廠商改善。</w:t>
      </w:r>
    </w:p>
    <w:p w:rsidR="008832F5" w:rsidRPr="00C57880" w:rsidRDefault="008832F5" w:rsidP="00C57880">
      <w:pPr>
        <w:ind w:left="566" w:hangingChars="202" w:hanging="566"/>
        <w:rPr>
          <w:rFonts w:ascii="標楷體" w:eastAsia="標楷體" w:hAnsi="標楷體"/>
          <w:sz w:val="28"/>
          <w:szCs w:val="28"/>
        </w:rPr>
      </w:pPr>
      <w:r w:rsidRPr="00C57880">
        <w:rPr>
          <w:rFonts w:ascii="標楷體" w:eastAsia="標楷體" w:hAnsi="標楷體" w:hint="eastAsia"/>
          <w:sz w:val="28"/>
          <w:szCs w:val="28"/>
        </w:rPr>
        <w:t>十、經監造單位、工程主辦機關或上級機關查核或抽查工程告示牌（含柔性說明告示牌），有不符本注意事項規定者，由工程主辦機關依契約相關規定懲處廠商。</w:t>
      </w:r>
    </w:p>
    <w:p w:rsidR="008832F5" w:rsidRPr="00C57880" w:rsidRDefault="008832F5" w:rsidP="00C57880">
      <w:pPr>
        <w:ind w:left="566" w:hangingChars="202" w:hanging="566"/>
        <w:rPr>
          <w:rFonts w:ascii="標楷體" w:eastAsia="標楷體" w:hAnsi="標楷體"/>
          <w:sz w:val="28"/>
          <w:szCs w:val="28"/>
        </w:rPr>
      </w:pPr>
      <w:r w:rsidRPr="00C57880">
        <w:rPr>
          <w:rFonts w:ascii="標楷體" w:eastAsia="標楷體" w:hAnsi="標楷體" w:hint="eastAsia"/>
          <w:sz w:val="28"/>
          <w:szCs w:val="28"/>
        </w:rPr>
        <w:t xml:space="preserve">    監造單位及工程主辦機關經其上級機關查核或抽查有未依本注意事項規定監督廠商設置者，工程主辦機關應檢討情節輕重依相關規定辦理懲處；優良者亦應予以獎勵。若委託監造，經主辦機關或其上級機關查核或抽查有未依本注意事項規定監督廠商設置者，主辦機關應依委託契約規定辦理。</w:t>
      </w:r>
    </w:p>
    <w:p w:rsidR="008832F5" w:rsidRPr="00C57880" w:rsidRDefault="008832F5" w:rsidP="006542F0">
      <w:pPr>
        <w:ind w:left="708" w:hangingChars="253" w:hanging="708"/>
        <w:rPr>
          <w:rFonts w:ascii="標楷體" w:eastAsia="標楷體" w:hAnsi="標楷體"/>
          <w:sz w:val="28"/>
          <w:szCs w:val="28"/>
        </w:rPr>
      </w:pPr>
      <w:r w:rsidRPr="00C57880">
        <w:rPr>
          <w:rFonts w:ascii="標楷體" w:eastAsia="標楷體" w:hAnsi="標楷體" w:hint="eastAsia"/>
          <w:sz w:val="28"/>
          <w:szCs w:val="28"/>
        </w:rPr>
        <w:lastRenderedPageBreak/>
        <w:t>十一、本注意事項實施日前已發包之工程，請依本注意事項設置柔性說明告示牌，並視實際需要依程序辦理變更修正契約總價表，核實給付。</w:t>
      </w:r>
    </w:p>
    <w:p w:rsidR="008832F5" w:rsidRPr="00C57880" w:rsidRDefault="008832F5" w:rsidP="006542F0">
      <w:pPr>
        <w:ind w:left="708" w:hangingChars="253" w:hanging="708"/>
        <w:rPr>
          <w:rFonts w:ascii="標楷體" w:eastAsia="標楷體" w:hAnsi="標楷體"/>
          <w:sz w:val="28"/>
          <w:szCs w:val="28"/>
        </w:rPr>
      </w:pPr>
      <w:r w:rsidRPr="00C57880">
        <w:rPr>
          <w:rFonts w:ascii="標楷體" w:eastAsia="標楷體" w:hAnsi="標楷體" w:hint="eastAsia"/>
          <w:sz w:val="28"/>
          <w:szCs w:val="28"/>
        </w:rPr>
        <w:t>十二、本注意事項所規定工程告示牌及柔性說明告示牌尺寸、材質，各工程主辦機關可視實際狀況簽報機關首長核定後予以修正調整。</w:t>
      </w:r>
    </w:p>
    <w:p w:rsidR="00C57880" w:rsidRPr="00C57880" w:rsidRDefault="00C57880" w:rsidP="00C57880">
      <w:pPr>
        <w:ind w:left="566" w:hangingChars="202" w:hanging="566"/>
        <w:rPr>
          <w:rFonts w:ascii="標楷體" w:eastAsia="標楷體" w:hAnsi="標楷體"/>
          <w:sz w:val="28"/>
          <w:szCs w:val="28"/>
        </w:rPr>
      </w:pPr>
    </w:p>
    <w:sectPr w:rsidR="00C57880" w:rsidRPr="00C57880" w:rsidSect="008832F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F5"/>
    <w:rsid w:val="00257FC9"/>
    <w:rsid w:val="006542F0"/>
    <w:rsid w:val="006C506D"/>
    <w:rsid w:val="00750EC0"/>
    <w:rsid w:val="008002F2"/>
    <w:rsid w:val="00846E7D"/>
    <w:rsid w:val="008832F5"/>
    <w:rsid w:val="00C57880"/>
    <w:rsid w:val="00CE0C15"/>
    <w:rsid w:val="00DA73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F2"/>
  </w:style>
  <w:style w:type="paragraph" w:styleId="1">
    <w:name w:val="heading 1"/>
    <w:basedOn w:val="a"/>
    <w:next w:val="a"/>
    <w:link w:val="10"/>
    <w:uiPriority w:val="9"/>
    <w:qFormat/>
    <w:rsid w:val="008002F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樣式1"/>
    <w:basedOn w:val="a"/>
    <w:link w:val="12"/>
    <w:qFormat/>
    <w:rsid w:val="008002F2"/>
    <w:rPr>
      <w:rFonts w:asciiTheme="majorEastAsia" w:eastAsiaTheme="majorEastAsia" w:hAnsiTheme="majorEastAsia"/>
    </w:rPr>
  </w:style>
  <w:style w:type="character" w:customStyle="1" w:styleId="12">
    <w:name w:val="樣式1 字元"/>
    <w:basedOn w:val="a0"/>
    <w:link w:val="11"/>
    <w:rsid w:val="008002F2"/>
    <w:rPr>
      <w:rFonts w:asciiTheme="majorEastAsia" w:eastAsiaTheme="majorEastAsia" w:hAnsiTheme="majorEastAsia"/>
    </w:rPr>
  </w:style>
  <w:style w:type="paragraph" w:customStyle="1" w:styleId="2">
    <w:name w:val="樣式2"/>
    <w:basedOn w:val="a"/>
    <w:link w:val="20"/>
    <w:qFormat/>
    <w:rsid w:val="008002F2"/>
  </w:style>
  <w:style w:type="character" w:customStyle="1" w:styleId="20">
    <w:name w:val="樣式2 字元"/>
    <w:basedOn w:val="a0"/>
    <w:link w:val="2"/>
    <w:rsid w:val="008002F2"/>
  </w:style>
  <w:style w:type="character" w:customStyle="1" w:styleId="10">
    <w:name w:val="標題 1 字元"/>
    <w:basedOn w:val="a0"/>
    <w:link w:val="1"/>
    <w:uiPriority w:val="9"/>
    <w:rsid w:val="008002F2"/>
    <w:rPr>
      <w:rFonts w:asciiTheme="majorHAnsi" w:eastAsiaTheme="majorEastAsia" w:hAnsiTheme="majorHAnsi" w:cstheme="majorBidi"/>
      <w:b/>
      <w:bCs/>
      <w:kern w:val="52"/>
      <w:sz w:val="52"/>
      <w:szCs w:val="52"/>
    </w:rPr>
  </w:style>
  <w:style w:type="paragraph" w:styleId="a3">
    <w:name w:val="No Spacing"/>
    <w:autoRedefine/>
    <w:uiPriority w:val="1"/>
    <w:qFormat/>
    <w:rsid w:val="008002F2"/>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F2"/>
  </w:style>
  <w:style w:type="paragraph" w:styleId="1">
    <w:name w:val="heading 1"/>
    <w:basedOn w:val="a"/>
    <w:next w:val="a"/>
    <w:link w:val="10"/>
    <w:uiPriority w:val="9"/>
    <w:qFormat/>
    <w:rsid w:val="008002F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樣式1"/>
    <w:basedOn w:val="a"/>
    <w:link w:val="12"/>
    <w:qFormat/>
    <w:rsid w:val="008002F2"/>
    <w:rPr>
      <w:rFonts w:asciiTheme="majorEastAsia" w:eastAsiaTheme="majorEastAsia" w:hAnsiTheme="majorEastAsia"/>
    </w:rPr>
  </w:style>
  <w:style w:type="character" w:customStyle="1" w:styleId="12">
    <w:name w:val="樣式1 字元"/>
    <w:basedOn w:val="a0"/>
    <w:link w:val="11"/>
    <w:rsid w:val="008002F2"/>
    <w:rPr>
      <w:rFonts w:asciiTheme="majorEastAsia" w:eastAsiaTheme="majorEastAsia" w:hAnsiTheme="majorEastAsia"/>
    </w:rPr>
  </w:style>
  <w:style w:type="paragraph" w:customStyle="1" w:styleId="2">
    <w:name w:val="樣式2"/>
    <w:basedOn w:val="a"/>
    <w:link w:val="20"/>
    <w:qFormat/>
    <w:rsid w:val="008002F2"/>
  </w:style>
  <w:style w:type="character" w:customStyle="1" w:styleId="20">
    <w:name w:val="樣式2 字元"/>
    <w:basedOn w:val="a0"/>
    <w:link w:val="2"/>
    <w:rsid w:val="008002F2"/>
  </w:style>
  <w:style w:type="character" w:customStyle="1" w:styleId="10">
    <w:name w:val="標題 1 字元"/>
    <w:basedOn w:val="a0"/>
    <w:link w:val="1"/>
    <w:uiPriority w:val="9"/>
    <w:rsid w:val="008002F2"/>
    <w:rPr>
      <w:rFonts w:asciiTheme="majorHAnsi" w:eastAsiaTheme="majorEastAsia" w:hAnsiTheme="majorHAnsi" w:cstheme="majorBidi"/>
      <w:b/>
      <w:bCs/>
      <w:kern w:val="52"/>
      <w:sz w:val="52"/>
      <w:szCs w:val="52"/>
    </w:rPr>
  </w:style>
  <w:style w:type="paragraph" w:styleId="a3">
    <w:name w:val="No Spacing"/>
    <w:autoRedefine/>
    <w:uiPriority w:val="1"/>
    <w:qFormat/>
    <w:rsid w:val="008002F2"/>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許巧華</dc:creator>
  <cp:lastModifiedBy>許巧華</cp:lastModifiedBy>
  <cp:revision>4</cp:revision>
  <dcterms:created xsi:type="dcterms:W3CDTF">2018-12-04T03:01:00Z</dcterms:created>
  <dcterms:modified xsi:type="dcterms:W3CDTF">2018-12-09T09:24:00Z</dcterms:modified>
</cp:coreProperties>
</file>