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C8" w:rsidRPr="0083045B" w:rsidRDefault="00183EC8" w:rsidP="00EE1142">
      <w:pPr>
        <w:jc w:val="center"/>
        <w:rPr>
          <w:rFonts w:ascii="標楷體" w:eastAsia="標楷體" w:hAnsi="標楷體"/>
          <w:sz w:val="32"/>
          <w:szCs w:val="32"/>
        </w:rPr>
      </w:pPr>
      <w:r w:rsidRPr="0083045B">
        <w:rPr>
          <w:rFonts w:ascii="標楷體" w:eastAsia="標楷體" w:hAnsi="標楷體" w:hint="eastAsia"/>
          <w:sz w:val="32"/>
          <w:szCs w:val="32"/>
        </w:rPr>
        <w:t>臺北市建築工程施工時段管制辦法</w:t>
      </w:r>
    </w:p>
    <w:p w:rsidR="00183EC8" w:rsidRPr="00EE1142" w:rsidRDefault="00183EC8" w:rsidP="00EE1142">
      <w:pPr>
        <w:ind w:leftChars="1100" w:left="2640"/>
        <w:rPr>
          <w:rFonts w:ascii="標楷體" w:eastAsia="標楷體" w:hAnsi="標楷體"/>
          <w:sz w:val="20"/>
          <w:szCs w:val="20"/>
        </w:rPr>
      </w:pPr>
      <w:r w:rsidRPr="00EE1142">
        <w:rPr>
          <w:rFonts w:ascii="標楷體" w:eastAsia="標楷體" w:hAnsi="標楷體" w:hint="eastAsia"/>
          <w:sz w:val="20"/>
          <w:szCs w:val="20"/>
        </w:rPr>
        <w:t>中華民國107年1月9日臺北市政府(107)</w:t>
      </w:r>
      <w:proofErr w:type="gramStart"/>
      <w:r w:rsidRPr="00EE1142">
        <w:rPr>
          <w:rFonts w:ascii="標楷體" w:eastAsia="標楷體" w:hAnsi="標楷體" w:hint="eastAsia"/>
          <w:sz w:val="20"/>
          <w:szCs w:val="20"/>
        </w:rPr>
        <w:t>府法綜字</w:t>
      </w:r>
      <w:proofErr w:type="gramEnd"/>
      <w:r w:rsidRPr="00EE1142">
        <w:rPr>
          <w:rFonts w:ascii="標楷體" w:eastAsia="標楷體" w:hAnsi="標楷體" w:hint="eastAsia"/>
          <w:sz w:val="20"/>
          <w:szCs w:val="20"/>
        </w:rPr>
        <w:t>第10730059900號令修正發布名稱及全文八條(原名稱:臺北市建築工程夜間及例假日施工管理辦法)</w:t>
      </w:r>
    </w:p>
    <w:p w:rsidR="00183EC8" w:rsidRPr="003903B8" w:rsidRDefault="00183EC8" w:rsidP="00F27440">
      <w:pPr>
        <w:ind w:left="1700" w:hangingChars="607" w:hanging="1700"/>
        <w:rPr>
          <w:rFonts w:ascii="標楷體" w:eastAsia="標楷體" w:hAnsi="標楷體"/>
          <w:sz w:val="28"/>
          <w:szCs w:val="28"/>
        </w:rPr>
      </w:pPr>
      <w:r w:rsidRPr="003903B8">
        <w:rPr>
          <w:rFonts w:ascii="標楷體" w:eastAsia="標楷體" w:hAnsi="標楷體" w:hint="eastAsia"/>
          <w:sz w:val="28"/>
          <w:szCs w:val="28"/>
        </w:rPr>
        <w:t>第  一  條  臺北市政府（以下簡稱本府）為執行建築法第六十七條規定，以保障居住安寧及維護公共安全，特訂定本辦法。</w:t>
      </w:r>
    </w:p>
    <w:p w:rsidR="00183EC8" w:rsidRPr="003903B8" w:rsidRDefault="00183EC8" w:rsidP="00EE1142">
      <w:pPr>
        <w:ind w:left="1982" w:hangingChars="708" w:hanging="1982"/>
        <w:rPr>
          <w:rFonts w:ascii="標楷體" w:eastAsia="標楷體" w:hAnsi="標楷體"/>
          <w:sz w:val="28"/>
          <w:szCs w:val="28"/>
        </w:rPr>
      </w:pPr>
      <w:r w:rsidRPr="003903B8">
        <w:rPr>
          <w:rFonts w:ascii="標楷體" w:eastAsia="標楷體" w:hAnsi="標楷體" w:hint="eastAsia"/>
          <w:sz w:val="28"/>
          <w:szCs w:val="28"/>
        </w:rPr>
        <w:t>第  二  條  本辦法之主管機關為臺北市政府都市發展局（以下簡稱都發局）。</w:t>
      </w:r>
    </w:p>
    <w:p w:rsidR="00183EC8" w:rsidRPr="003903B8" w:rsidRDefault="00183EC8" w:rsidP="00EE1142">
      <w:pPr>
        <w:ind w:left="1982" w:hangingChars="708" w:hanging="1982"/>
        <w:rPr>
          <w:rFonts w:ascii="標楷體" w:eastAsia="標楷體" w:hAnsi="標楷體"/>
          <w:sz w:val="28"/>
          <w:szCs w:val="28"/>
        </w:rPr>
      </w:pPr>
      <w:r w:rsidRPr="003903B8">
        <w:rPr>
          <w:rFonts w:ascii="標楷體" w:eastAsia="標楷體" w:hAnsi="標楷體" w:hint="eastAsia"/>
          <w:sz w:val="28"/>
          <w:szCs w:val="28"/>
        </w:rPr>
        <w:t xml:space="preserve">第  三  條  </w:t>
      </w:r>
      <w:r w:rsidRPr="00CF60C1">
        <w:rPr>
          <w:rFonts w:ascii="標楷體" w:eastAsia="標楷體" w:hAnsi="標楷體" w:hint="eastAsia"/>
          <w:color w:val="FF0000"/>
          <w:sz w:val="28"/>
          <w:szCs w:val="28"/>
        </w:rPr>
        <w:t>本辦法所稱例假日，指星期六、星期日、國定假日或其他休息日</w:t>
      </w:r>
      <w:r w:rsidRPr="003903B8">
        <w:rPr>
          <w:rFonts w:ascii="標楷體" w:eastAsia="標楷體" w:hAnsi="標楷體" w:hint="eastAsia"/>
          <w:sz w:val="28"/>
          <w:szCs w:val="28"/>
        </w:rPr>
        <w:t>。</w:t>
      </w:r>
    </w:p>
    <w:p w:rsidR="00183EC8" w:rsidRPr="003903B8" w:rsidRDefault="00183EC8" w:rsidP="00EE1142">
      <w:pPr>
        <w:ind w:left="1982" w:hangingChars="708" w:hanging="1982"/>
        <w:rPr>
          <w:rFonts w:ascii="標楷體" w:eastAsia="標楷體" w:hAnsi="標楷體"/>
          <w:sz w:val="28"/>
          <w:szCs w:val="28"/>
        </w:rPr>
      </w:pPr>
      <w:r w:rsidRPr="003903B8">
        <w:rPr>
          <w:rFonts w:ascii="標楷體" w:eastAsia="標楷體" w:hAnsi="標楷體" w:hint="eastAsia"/>
          <w:sz w:val="28"/>
          <w:szCs w:val="28"/>
        </w:rPr>
        <w:t>第  四  條  本辦法管制之施工作業範圍如下 :</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w:t>
      </w:r>
      <w:proofErr w:type="gramStart"/>
      <w:r w:rsidRPr="003903B8">
        <w:rPr>
          <w:rFonts w:ascii="標楷體" w:eastAsia="標楷體" w:hAnsi="標楷體" w:hint="eastAsia"/>
          <w:sz w:val="28"/>
          <w:szCs w:val="28"/>
        </w:rPr>
        <w:t>一</w:t>
      </w:r>
      <w:proofErr w:type="gramEnd"/>
      <w:r w:rsidRPr="003903B8">
        <w:rPr>
          <w:rFonts w:ascii="標楷體" w:eastAsia="標楷體" w:hAnsi="標楷體" w:hint="eastAsia"/>
          <w:sz w:val="28"/>
          <w:szCs w:val="28"/>
        </w:rPr>
        <w:t xml:space="preserve">  連續壁施工作業。</w:t>
      </w:r>
      <w:bookmarkStart w:id="0" w:name="_GoBack"/>
      <w:bookmarkEnd w:id="0"/>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二  </w:t>
      </w:r>
      <w:proofErr w:type="gramStart"/>
      <w:r w:rsidRPr="003903B8">
        <w:rPr>
          <w:rFonts w:ascii="標楷體" w:eastAsia="標楷體" w:hAnsi="標楷體" w:hint="eastAsia"/>
          <w:sz w:val="28"/>
          <w:szCs w:val="28"/>
        </w:rPr>
        <w:t>打樁及樁基礎</w:t>
      </w:r>
      <w:proofErr w:type="gramEnd"/>
      <w:r w:rsidRPr="003903B8">
        <w:rPr>
          <w:rFonts w:ascii="標楷體" w:eastAsia="標楷體" w:hAnsi="標楷體" w:hint="eastAsia"/>
          <w:sz w:val="28"/>
          <w:szCs w:val="28"/>
        </w:rPr>
        <w:t>施工作業。</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三  地下室安全措施組立作業（含開挖作業）。</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四  鋼結構組立作業。</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五  混凝土澆置作業。</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六  建築物拆除工程及岩石、混凝土、磚牆等破碎作業。</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七  吊車之裝卸作業。</w:t>
      </w:r>
    </w:p>
    <w:p w:rsidR="00183EC8" w:rsidRPr="00F27440" w:rsidRDefault="00183EC8" w:rsidP="00EE1142">
      <w:pPr>
        <w:ind w:left="1417" w:hangingChars="506" w:hanging="1417"/>
        <w:rPr>
          <w:rFonts w:ascii="標楷體" w:eastAsia="標楷體" w:hAnsi="標楷體"/>
          <w:color w:val="FF0000"/>
          <w:sz w:val="28"/>
          <w:szCs w:val="28"/>
          <w:u w:val="single"/>
        </w:rPr>
      </w:pPr>
      <w:r w:rsidRPr="003903B8">
        <w:rPr>
          <w:rFonts w:ascii="標楷體" w:eastAsia="標楷體" w:hAnsi="標楷體" w:hint="eastAsia"/>
          <w:sz w:val="28"/>
          <w:szCs w:val="28"/>
        </w:rPr>
        <w:t xml:space="preserve">          </w:t>
      </w:r>
      <w:r w:rsidRPr="00F27440">
        <w:rPr>
          <w:rFonts w:ascii="標楷體" w:eastAsia="標楷體" w:hAnsi="標楷體" w:hint="eastAsia"/>
          <w:color w:val="FF0000"/>
          <w:sz w:val="28"/>
          <w:szCs w:val="28"/>
          <w:u w:val="single"/>
        </w:rPr>
        <w:t>前項施工作業，平日不得於下午十時至翌日上午八時施工；例假日不得於上午八時前、中午十二時至下午二時或下午六時後之時段施工。但本府工程主辦機關報本府核定自行管制者，不在此限。</w:t>
      </w:r>
    </w:p>
    <w:p w:rsidR="00183EC8" w:rsidRPr="003903B8" w:rsidRDefault="00183EC8" w:rsidP="00EE1142">
      <w:pPr>
        <w:ind w:leftChars="600" w:left="1440"/>
        <w:rPr>
          <w:rFonts w:ascii="標楷體" w:eastAsia="標楷體" w:hAnsi="標楷體"/>
          <w:sz w:val="28"/>
          <w:szCs w:val="28"/>
        </w:rPr>
      </w:pPr>
      <w:r w:rsidRPr="003903B8">
        <w:rPr>
          <w:rFonts w:ascii="標楷體" w:eastAsia="標楷體" w:hAnsi="標楷體" w:hint="eastAsia"/>
          <w:sz w:val="28"/>
          <w:szCs w:val="28"/>
        </w:rPr>
        <w:lastRenderedPageBreak/>
        <w:t>第一項各款施工作業之材料及機具運載等前置作業得於上午六時至八時進行。</w:t>
      </w:r>
    </w:p>
    <w:p w:rsidR="00183EC8" w:rsidRPr="003903B8" w:rsidRDefault="00183EC8" w:rsidP="00F27440">
      <w:pPr>
        <w:ind w:left="1560" w:hangingChars="557" w:hanging="1560"/>
        <w:rPr>
          <w:rFonts w:ascii="標楷體" w:eastAsia="標楷體" w:hAnsi="標楷體"/>
          <w:sz w:val="28"/>
          <w:szCs w:val="28"/>
        </w:rPr>
      </w:pPr>
      <w:r w:rsidRPr="003903B8">
        <w:rPr>
          <w:rFonts w:ascii="標楷體" w:eastAsia="標楷體" w:hAnsi="標楷體" w:hint="eastAsia"/>
          <w:sz w:val="28"/>
          <w:szCs w:val="28"/>
        </w:rPr>
        <w:t>第  五  條 施工場所有下列各款情形之一，需於前條不得施工時段作業者，起造人、承造人、監造人或拆除人應於施工五日前向都發局提出申請，經核定後始得施工 :</w:t>
      </w:r>
    </w:p>
    <w:p w:rsidR="00183EC8" w:rsidRPr="003903B8" w:rsidRDefault="00183EC8" w:rsidP="00F27440">
      <w:pPr>
        <w:rPr>
          <w:rFonts w:ascii="標楷體" w:eastAsia="標楷體" w:hAnsi="標楷體"/>
          <w:sz w:val="28"/>
          <w:szCs w:val="28"/>
        </w:rPr>
      </w:pPr>
      <w:r w:rsidRPr="003903B8">
        <w:rPr>
          <w:rFonts w:ascii="標楷體" w:eastAsia="標楷體" w:hAnsi="標楷體" w:hint="eastAsia"/>
          <w:sz w:val="28"/>
          <w:szCs w:val="28"/>
        </w:rPr>
        <w:t xml:space="preserve">            </w:t>
      </w:r>
      <w:proofErr w:type="gramStart"/>
      <w:r w:rsidRPr="003903B8">
        <w:rPr>
          <w:rFonts w:ascii="標楷體" w:eastAsia="標楷體" w:hAnsi="標楷體" w:hint="eastAsia"/>
          <w:sz w:val="28"/>
          <w:szCs w:val="28"/>
        </w:rPr>
        <w:t>一</w:t>
      </w:r>
      <w:proofErr w:type="gramEnd"/>
      <w:r w:rsidRPr="003903B8">
        <w:rPr>
          <w:rFonts w:ascii="標楷體" w:eastAsia="標楷體" w:hAnsi="標楷體" w:hint="eastAsia"/>
          <w:sz w:val="28"/>
          <w:szCs w:val="28"/>
        </w:rPr>
        <w:t xml:space="preserve">  實施施工特殊管制地區。</w:t>
      </w:r>
    </w:p>
    <w:p w:rsidR="00183EC8" w:rsidRPr="003903B8" w:rsidRDefault="00183EC8" w:rsidP="00183EC8">
      <w:pPr>
        <w:rPr>
          <w:rFonts w:ascii="標楷體" w:eastAsia="標楷體" w:hAnsi="標楷體"/>
          <w:sz w:val="28"/>
          <w:szCs w:val="28"/>
        </w:rPr>
      </w:pPr>
      <w:r w:rsidRPr="003903B8">
        <w:rPr>
          <w:rFonts w:ascii="標楷體" w:eastAsia="標楷體" w:hAnsi="標楷體" w:hint="eastAsia"/>
          <w:sz w:val="28"/>
          <w:szCs w:val="28"/>
        </w:rPr>
        <w:t xml:space="preserve">            二  工地</w:t>
      </w:r>
      <w:proofErr w:type="gramStart"/>
      <w:r w:rsidRPr="003903B8">
        <w:rPr>
          <w:rFonts w:ascii="標楷體" w:eastAsia="標楷體" w:hAnsi="標楷體" w:hint="eastAsia"/>
          <w:sz w:val="28"/>
          <w:szCs w:val="28"/>
        </w:rPr>
        <w:t>周界起算</w:t>
      </w:r>
      <w:proofErr w:type="gramEnd"/>
      <w:r w:rsidRPr="003903B8">
        <w:rPr>
          <w:rFonts w:ascii="標楷體" w:eastAsia="標楷體" w:hAnsi="標楷體" w:hint="eastAsia"/>
          <w:sz w:val="28"/>
          <w:szCs w:val="28"/>
        </w:rPr>
        <w:t>五十公尺範圍內無人居住。</w:t>
      </w:r>
    </w:p>
    <w:p w:rsidR="00183EC8" w:rsidRPr="003903B8" w:rsidRDefault="00183EC8" w:rsidP="00183EC8">
      <w:pPr>
        <w:rPr>
          <w:rFonts w:ascii="標楷體" w:eastAsia="標楷體" w:hAnsi="標楷體"/>
          <w:sz w:val="28"/>
          <w:szCs w:val="28"/>
        </w:rPr>
      </w:pPr>
      <w:r w:rsidRPr="003903B8">
        <w:rPr>
          <w:rFonts w:ascii="標楷體" w:eastAsia="標楷體" w:hAnsi="標楷體" w:hint="eastAsia"/>
          <w:sz w:val="28"/>
          <w:szCs w:val="28"/>
        </w:rPr>
        <w:t xml:space="preserve">            三  地下室安全措施</w:t>
      </w:r>
      <w:proofErr w:type="gramStart"/>
      <w:r w:rsidRPr="003903B8">
        <w:rPr>
          <w:rFonts w:ascii="標楷體" w:eastAsia="標楷體" w:hAnsi="標楷體" w:hint="eastAsia"/>
          <w:sz w:val="28"/>
          <w:szCs w:val="28"/>
        </w:rPr>
        <w:t>組立需連續</w:t>
      </w:r>
      <w:proofErr w:type="gramEnd"/>
      <w:r w:rsidRPr="003903B8">
        <w:rPr>
          <w:rFonts w:ascii="標楷體" w:eastAsia="標楷體" w:hAnsi="標楷體" w:hint="eastAsia"/>
          <w:sz w:val="28"/>
          <w:szCs w:val="28"/>
        </w:rPr>
        <w:t>作業。</w:t>
      </w:r>
    </w:p>
    <w:p w:rsidR="00183EC8" w:rsidRPr="003903B8" w:rsidRDefault="00183EC8" w:rsidP="0083045B">
      <w:pPr>
        <w:ind w:leftChars="-200" w:left="1502" w:hangingChars="708" w:hanging="1982"/>
        <w:rPr>
          <w:rFonts w:ascii="標楷體" w:eastAsia="標楷體" w:hAnsi="標楷體"/>
          <w:sz w:val="28"/>
          <w:szCs w:val="28"/>
        </w:rPr>
      </w:pPr>
      <w:r w:rsidRPr="003903B8">
        <w:rPr>
          <w:rFonts w:ascii="標楷體" w:eastAsia="標楷體" w:hAnsi="標楷體" w:hint="eastAsia"/>
          <w:sz w:val="28"/>
          <w:szCs w:val="28"/>
        </w:rPr>
        <w:t xml:space="preserve">              都發局依前項規定核定者，</w:t>
      </w:r>
      <w:proofErr w:type="gramStart"/>
      <w:r w:rsidRPr="003903B8">
        <w:rPr>
          <w:rFonts w:ascii="標楷體" w:eastAsia="標楷體" w:hAnsi="標楷體" w:hint="eastAsia"/>
          <w:sz w:val="28"/>
          <w:szCs w:val="28"/>
        </w:rPr>
        <w:t>應副知本</w:t>
      </w:r>
      <w:proofErr w:type="gramEnd"/>
      <w:r w:rsidRPr="003903B8">
        <w:rPr>
          <w:rFonts w:ascii="標楷體" w:eastAsia="標楷體" w:hAnsi="標楷體" w:hint="eastAsia"/>
          <w:sz w:val="28"/>
          <w:szCs w:val="28"/>
        </w:rPr>
        <w:t>府環境保護局及警察局轄區派出所。</w:t>
      </w:r>
    </w:p>
    <w:p w:rsidR="00183EC8" w:rsidRPr="003903B8" w:rsidRDefault="00183EC8" w:rsidP="00F27440">
      <w:pPr>
        <w:ind w:left="1700" w:hangingChars="607" w:hanging="1700"/>
        <w:rPr>
          <w:rFonts w:ascii="標楷體" w:eastAsia="標楷體" w:hAnsi="標楷體"/>
          <w:sz w:val="28"/>
          <w:szCs w:val="28"/>
        </w:rPr>
      </w:pPr>
      <w:r w:rsidRPr="003903B8">
        <w:rPr>
          <w:rFonts w:ascii="標楷體" w:eastAsia="標楷體" w:hAnsi="標楷體" w:hint="eastAsia"/>
          <w:sz w:val="28"/>
          <w:szCs w:val="28"/>
        </w:rPr>
        <w:t>第  六  條  經依前條規定核定施工者，仍應遵守法令規定。如有違反，由各該目的事業主管機關依相關規定處理，並</w:t>
      </w:r>
      <w:proofErr w:type="gramStart"/>
      <w:r w:rsidRPr="003903B8">
        <w:rPr>
          <w:rFonts w:ascii="標楷體" w:eastAsia="標楷體" w:hAnsi="標楷體" w:hint="eastAsia"/>
          <w:sz w:val="28"/>
          <w:szCs w:val="28"/>
        </w:rPr>
        <w:t>副知都發</w:t>
      </w:r>
      <w:proofErr w:type="gramEnd"/>
      <w:r w:rsidRPr="003903B8">
        <w:rPr>
          <w:rFonts w:ascii="標楷體" w:eastAsia="標楷體" w:hAnsi="標楷體" w:hint="eastAsia"/>
          <w:sz w:val="28"/>
          <w:szCs w:val="28"/>
        </w:rPr>
        <w:t>局。</w:t>
      </w:r>
    </w:p>
    <w:p w:rsidR="00183EC8" w:rsidRPr="003903B8" w:rsidRDefault="00183EC8" w:rsidP="00F27440">
      <w:pPr>
        <w:ind w:left="1700" w:hangingChars="607" w:hanging="1700"/>
        <w:rPr>
          <w:rFonts w:ascii="標楷體" w:eastAsia="標楷體" w:hAnsi="標楷體"/>
          <w:sz w:val="28"/>
          <w:szCs w:val="28"/>
        </w:rPr>
      </w:pPr>
      <w:r w:rsidRPr="003903B8">
        <w:rPr>
          <w:rFonts w:ascii="標楷體" w:eastAsia="標楷體" w:hAnsi="標楷體" w:hint="eastAsia"/>
          <w:sz w:val="28"/>
          <w:szCs w:val="28"/>
        </w:rPr>
        <w:t>第  七  條  違反第四條第二項、第三項，或違反第五條第一項規定於核定前擅自施工，依建築法第八十九條規定，除勒令停工外，並各處承造人、監造人或拆除人新臺幣一萬八千元以上九萬元以下罰鍰；其起造人亦有責任時，得處以相同金額之罰鍰。</w:t>
      </w:r>
    </w:p>
    <w:p w:rsidR="003903B8" w:rsidRPr="003903B8" w:rsidRDefault="00183EC8">
      <w:pPr>
        <w:rPr>
          <w:rFonts w:ascii="標楷體" w:eastAsia="標楷體" w:hAnsi="標楷體"/>
          <w:sz w:val="28"/>
          <w:szCs w:val="28"/>
        </w:rPr>
      </w:pPr>
      <w:r w:rsidRPr="003903B8">
        <w:rPr>
          <w:rFonts w:ascii="標楷體" w:eastAsia="標楷體" w:hAnsi="標楷體" w:hint="eastAsia"/>
          <w:sz w:val="28"/>
          <w:szCs w:val="28"/>
        </w:rPr>
        <w:t>第  八  條  本辦法自發布日施行。</w:t>
      </w:r>
    </w:p>
    <w:sectPr w:rsidR="003903B8" w:rsidRPr="003903B8" w:rsidSect="00F27440">
      <w:pgSz w:w="11906" w:h="16838"/>
      <w:pgMar w:top="1440" w:right="849"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C8"/>
    <w:rsid w:val="00183EC8"/>
    <w:rsid w:val="00257FC9"/>
    <w:rsid w:val="003903B8"/>
    <w:rsid w:val="004B615B"/>
    <w:rsid w:val="00691144"/>
    <w:rsid w:val="00750EC0"/>
    <w:rsid w:val="008002F2"/>
    <w:rsid w:val="0083045B"/>
    <w:rsid w:val="00846E7D"/>
    <w:rsid w:val="00CE0C15"/>
    <w:rsid w:val="00CF60C1"/>
    <w:rsid w:val="00EE1142"/>
    <w:rsid w:val="00F27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6</cp:revision>
  <dcterms:created xsi:type="dcterms:W3CDTF">2018-12-04T05:54:00Z</dcterms:created>
  <dcterms:modified xsi:type="dcterms:W3CDTF">2018-12-09T08:15:00Z</dcterms:modified>
</cp:coreProperties>
</file>