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4" w:rsidRPr="002010E4" w:rsidRDefault="002010E4" w:rsidP="002010E4">
      <w:pPr>
        <w:pStyle w:val="112pt"/>
        <w:spacing w:line="460" w:lineRule="exact"/>
        <w:rPr>
          <w:rFonts w:ascii="標楷體" w:eastAsia="標楷體" w:hAnsi="標楷體"/>
          <w:b w:val="0"/>
          <w:sz w:val="28"/>
          <w:szCs w:val="28"/>
        </w:rPr>
      </w:pPr>
      <w:r w:rsidRPr="002010E4">
        <w:rPr>
          <w:rFonts w:ascii="標楷體" w:eastAsia="標楷體" w:hAnsi="標楷體" w:hint="eastAsia"/>
          <w:sz w:val="28"/>
          <w:szCs w:val="28"/>
        </w:rPr>
        <w:t>附件</w:t>
      </w:r>
      <w:r w:rsidR="002D1AAA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2010E4">
        <w:rPr>
          <w:rFonts w:ascii="標楷體" w:eastAsia="標楷體" w:hAnsi="標楷體" w:hint="eastAsia"/>
          <w:sz w:val="28"/>
          <w:szCs w:val="28"/>
        </w:rPr>
        <w:t xml:space="preserve">  總包價法或建造費用百分比法服務費用明細表</w:t>
      </w:r>
      <w:r w:rsidRPr="002010E4">
        <w:rPr>
          <w:rFonts w:ascii="標楷體" w:eastAsia="標楷體" w:hAnsi="標楷體" w:hint="eastAsia"/>
          <w:b w:val="0"/>
          <w:sz w:val="28"/>
          <w:szCs w:val="28"/>
        </w:rPr>
        <w:t>（本表服務費用含薪資、管理費用、利潤、營業稅以外之其他稅負）</w:t>
      </w:r>
    </w:p>
    <w:tbl>
      <w:tblPr>
        <w:tblW w:w="9780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35"/>
        <w:gridCol w:w="2551"/>
        <w:gridCol w:w="1418"/>
        <w:gridCol w:w="1417"/>
      </w:tblGrid>
      <w:tr w:rsidR="002010E4" w:rsidTr="002D299D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階段別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ind w:left="240" w:hangingChars="100" w:hanging="24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服務費用或給付百分比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ind w:left="240" w:hangingChars="100" w:hanging="24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給付條件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履約期間</w:t>
            </w:r>
          </w:p>
        </w:tc>
      </w:tr>
      <w:tr w:rsidR="002010E4" w:rsidTr="002D299D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ind w:left="240" w:hangingChars="100" w:hanging="24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提送服務實施計畫書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設計一併請領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詳如契約書第8條第1款</w:t>
            </w: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■規劃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完成附件1規劃部分服務項目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契約價金10%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設計一併請領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■設計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完成附件1設計部分服務項目及監造計畫核定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契約價金45%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監造計畫核定</w:t>
            </w:r>
            <w:r>
              <w:rPr>
                <w:rFonts w:ascii="新細明體" w:hAnsi="新細明體" w:hint="eastAsia"/>
                <w:color w:val="FF0000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設計圖說核定至工程發包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■監造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完成附件1監造部分服務項目至工程驗收合格無待解決事項</w:t>
            </w:r>
          </w:p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契約價金45%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  <w:lang w:eastAsia="zh-HK"/>
              </w:rPr>
              <w:t>工程驗收合格無待解決事項</w:t>
            </w:r>
          </w:p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□其他與技術服務有關之項目____(由機關於招標時載明，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無者免填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4" w:rsidRDefault="002010E4">
            <w:pPr>
              <w:widowControl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4" w:rsidRDefault="002010E4">
            <w:pPr>
              <w:widowControl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cantSplit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4" w:rsidRDefault="002010E4">
            <w:pPr>
              <w:widowControl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小計（一）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color w:val="FF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</w:tbl>
    <w:p w:rsidR="002010E4" w:rsidRDefault="002010E4" w:rsidP="002010E4">
      <w:pPr>
        <w:rPr>
          <w:rFonts w:ascii="標楷體" w:eastAsia="標楷體" w:hAnsi="標楷體"/>
          <w:kern w:val="2"/>
        </w:rPr>
      </w:pPr>
    </w:p>
    <w:p w:rsidR="002010E4" w:rsidRDefault="002010E4" w:rsidP="002010E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其他應另行編列費用之項目</w:t>
      </w:r>
    </w:p>
    <w:tbl>
      <w:tblPr>
        <w:tblW w:w="978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693"/>
        <w:gridCol w:w="2193"/>
        <w:gridCol w:w="2126"/>
      </w:tblGrid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服務費用或給付百分比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給付條件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履約期間</w:t>
            </w: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其他應另行編列費用之項目</w:t>
            </w:r>
          </w:p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小計（二）</w:t>
            </w:r>
          </w:p>
        </w:tc>
        <w:tc>
          <w:tcPr>
            <w:tcW w:w="70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營業稅（三）（以自然人身分投標者，本項填零）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2010E4" w:rsidTr="002D299D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總費用（四）</w:t>
            </w:r>
          </w:p>
        </w:tc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0E4" w:rsidRDefault="002010E4">
            <w:pPr>
              <w:adjustRightInd w:val="0"/>
              <w:spacing w:line="0" w:lineRule="atLeast"/>
              <w:rPr>
                <w:rFonts w:ascii="標楷體" w:eastAsia="標楷體" w:hAnsi="標楷體"/>
                <w:kern w:val="2"/>
              </w:rPr>
            </w:pPr>
          </w:p>
        </w:tc>
      </w:tr>
    </w:tbl>
    <w:p w:rsidR="002010E4" w:rsidRDefault="002010E4" w:rsidP="002D299D">
      <w:pPr>
        <w:pStyle w:val="30"/>
        <w:spacing w:line="360" w:lineRule="exact"/>
        <w:ind w:leftChars="-236" w:left="142" w:hangingChars="295" w:hanging="708"/>
        <w:jc w:val="left"/>
        <w:rPr>
          <w:rFonts w:ascii="標楷體" w:hAnsi="標楷體"/>
          <w:color w:val="auto"/>
          <w:sz w:val="24"/>
        </w:rPr>
      </w:pPr>
      <w:r>
        <w:rPr>
          <w:rFonts w:ascii="標楷體" w:hAnsi="標楷體" w:hint="eastAsia"/>
          <w:color w:val="auto"/>
          <w:sz w:val="24"/>
        </w:rPr>
        <w:t>附註：</w:t>
      </w:r>
    </w:p>
    <w:p w:rsidR="004611AF" w:rsidRPr="004611AF" w:rsidRDefault="002010E4" w:rsidP="002D299D">
      <w:pPr>
        <w:pStyle w:val="a9"/>
        <w:numPr>
          <w:ilvl w:val="0"/>
          <w:numId w:val="1"/>
        </w:numPr>
        <w:tabs>
          <w:tab w:val="num" w:pos="960"/>
          <w:tab w:val="left" w:pos="1440"/>
        </w:tabs>
        <w:snapToGrid w:val="0"/>
        <w:spacing w:line="300" w:lineRule="exact"/>
        <w:ind w:leftChars="0"/>
        <w:rPr>
          <w:rFonts w:ascii="標楷體" w:eastAsia="標楷體" w:hAnsi="標楷體"/>
        </w:rPr>
      </w:pPr>
      <w:r w:rsidRPr="004611AF">
        <w:rPr>
          <w:rFonts w:ascii="標楷體" w:eastAsia="標楷體" w:hAnsi="標楷體" w:hint="eastAsia"/>
        </w:rPr>
        <w:t>如</w:t>
      </w:r>
      <w:proofErr w:type="gramStart"/>
      <w:r w:rsidRPr="004611AF">
        <w:rPr>
          <w:rFonts w:ascii="標楷體" w:eastAsia="標楷體" w:hAnsi="標楷體" w:hint="eastAsia"/>
        </w:rPr>
        <w:t>採</w:t>
      </w:r>
      <w:proofErr w:type="gramEnd"/>
      <w:r w:rsidRPr="004611AF">
        <w:rPr>
          <w:rFonts w:ascii="標楷體" w:eastAsia="標楷體" w:hAnsi="標楷體" w:hint="eastAsia"/>
        </w:rPr>
        <w:t>建造費用百分比法計費者，用以計算服務費用之建造費用，於建造工程決標前，暫</w:t>
      </w:r>
    </w:p>
    <w:p w:rsidR="002010E4" w:rsidRPr="004611AF" w:rsidRDefault="002010E4" w:rsidP="002D299D">
      <w:pPr>
        <w:pStyle w:val="a9"/>
        <w:numPr>
          <w:ilvl w:val="0"/>
          <w:numId w:val="1"/>
        </w:numPr>
        <w:tabs>
          <w:tab w:val="num" w:pos="960"/>
          <w:tab w:val="left" w:pos="1440"/>
        </w:tabs>
        <w:snapToGrid w:val="0"/>
        <w:spacing w:line="300" w:lineRule="exact"/>
        <w:ind w:leftChars="0"/>
        <w:rPr>
          <w:rFonts w:ascii="標楷體" w:eastAsia="標楷體" w:hAnsi="標楷體"/>
        </w:rPr>
      </w:pPr>
      <w:r w:rsidRPr="004611AF">
        <w:rPr>
          <w:rFonts w:ascii="標楷體" w:eastAsia="標楷體" w:hAnsi="標楷體" w:hint="eastAsia"/>
        </w:rPr>
        <w:t>以工程預算金額代之。因暫</w:t>
      </w:r>
      <w:proofErr w:type="gramStart"/>
      <w:r w:rsidRPr="004611AF">
        <w:rPr>
          <w:rFonts w:ascii="標楷體" w:eastAsia="標楷體" w:hAnsi="標楷體" w:hint="eastAsia"/>
        </w:rPr>
        <w:t>代而溢付者</w:t>
      </w:r>
      <w:proofErr w:type="gramEnd"/>
      <w:r w:rsidRPr="004611AF">
        <w:rPr>
          <w:rFonts w:ascii="標楷體" w:eastAsia="標楷體" w:hAnsi="標楷體" w:hint="eastAsia"/>
        </w:rPr>
        <w:t>，</w:t>
      </w:r>
      <w:proofErr w:type="gramStart"/>
      <w:r w:rsidRPr="004611AF">
        <w:rPr>
          <w:rFonts w:ascii="標楷體" w:eastAsia="標楷體" w:hAnsi="標楷體" w:hint="eastAsia"/>
        </w:rPr>
        <w:t>應予扣回</w:t>
      </w:r>
      <w:proofErr w:type="gramEnd"/>
      <w:r w:rsidRPr="004611AF">
        <w:rPr>
          <w:rFonts w:ascii="標楷體" w:eastAsia="標楷體" w:hAnsi="標楷體" w:hint="eastAsia"/>
        </w:rPr>
        <w:t>。</w:t>
      </w:r>
    </w:p>
    <w:p w:rsidR="002010E4" w:rsidRDefault="002010E4" w:rsidP="002D299D">
      <w:pPr>
        <w:tabs>
          <w:tab w:val="num" w:pos="960"/>
          <w:tab w:val="left" w:pos="1440"/>
        </w:tabs>
        <w:snapToGrid w:val="0"/>
        <w:spacing w:line="300" w:lineRule="exact"/>
        <w:ind w:leftChars="-117" w:left="144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二、變更契約後應依新給付總價調整後期應給付金額，如有溢付情形時於下一期</w:t>
      </w:r>
      <w:proofErr w:type="gramStart"/>
      <w:r>
        <w:rPr>
          <w:rFonts w:ascii="標楷體" w:eastAsia="標楷體" w:hAnsi="標楷體" w:hint="eastAsia"/>
        </w:rPr>
        <w:t>請款時扣抵</w:t>
      </w:r>
      <w:proofErr w:type="gramEnd"/>
      <w:r>
        <w:rPr>
          <w:rFonts w:ascii="標楷體" w:eastAsia="標楷體" w:hAnsi="標楷體" w:hint="eastAsia"/>
        </w:rPr>
        <w:t>。</w:t>
      </w:r>
    </w:p>
    <w:p w:rsidR="00982F8B" w:rsidRPr="002010E4" w:rsidRDefault="00982F8B" w:rsidP="002D299D"/>
    <w:sectPr w:rsidR="00982F8B" w:rsidRPr="002010E4" w:rsidSect="002D2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4B" w:rsidRDefault="002A594B" w:rsidP="006427BE">
      <w:r>
        <w:separator/>
      </w:r>
    </w:p>
  </w:endnote>
  <w:endnote w:type="continuationSeparator" w:id="0">
    <w:p w:rsidR="002A594B" w:rsidRDefault="002A594B" w:rsidP="0064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4B" w:rsidRDefault="002A594B" w:rsidP="006427BE">
      <w:r>
        <w:separator/>
      </w:r>
    </w:p>
  </w:footnote>
  <w:footnote w:type="continuationSeparator" w:id="0">
    <w:p w:rsidR="002A594B" w:rsidRDefault="002A594B" w:rsidP="0064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40D"/>
    <w:multiLevelType w:val="hybridMultilevel"/>
    <w:tmpl w:val="995258A8"/>
    <w:lvl w:ilvl="0" w:tplc="0B76F8FC">
      <w:start w:val="1"/>
      <w:numFmt w:val="taiwaneseCountingThousand"/>
      <w:lvlText w:val="%1、"/>
      <w:lvlJc w:val="left"/>
      <w:pPr>
        <w:ind w:left="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F6"/>
    <w:rsid w:val="002010E4"/>
    <w:rsid w:val="002A594B"/>
    <w:rsid w:val="002D1AAA"/>
    <w:rsid w:val="002D299D"/>
    <w:rsid w:val="002E1831"/>
    <w:rsid w:val="003B34F6"/>
    <w:rsid w:val="0040639C"/>
    <w:rsid w:val="004611AF"/>
    <w:rsid w:val="006427BE"/>
    <w:rsid w:val="007058EF"/>
    <w:rsid w:val="0083336B"/>
    <w:rsid w:val="008F177F"/>
    <w:rsid w:val="00982F8B"/>
    <w:rsid w:val="00D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4F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34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pt">
    <w:name w:val="樣式 標題 1 + 行距:  最小行高 12 pt"/>
    <w:basedOn w:val="1"/>
    <w:rsid w:val="003B34F6"/>
    <w:pPr>
      <w:keepNext w:val="0"/>
      <w:spacing w:before="360" w:after="360" w:line="400" w:lineRule="exact"/>
    </w:pPr>
    <w:rPr>
      <w:rFonts w:ascii="細明體" w:eastAsia="細明體" w:hAnsi="細明體" w:cs="Times New Roman"/>
      <w:bCs w:val="0"/>
      <w:kern w:val="0"/>
      <w:sz w:val="60"/>
      <w:szCs w:val="20"/>
    </w:rPr>
  </w:style>
  <w:style w:type="character" w:customStyle="1" w:styleId="10">
    <w:name w:val="標題 1 字元"/>
    <w:basedOn w:val="a0"/>
    <w:link w:val="1"/>
    <w:uiPriority w:val="9"/>
    <w:rsid w:val="003B34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3B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4F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30">
    <w:name w:val="30"/>
    <w:basedOn w:val="a"/>
    <w:rsid w:val="002010E4"/>
    <w:pPr>
      <w:suppressAutoHyphens w:val="0"/>
      <w:autoSpaceDN/>
      <w:spacing w:line="400" w:lineRule="exact"/>
      <w:ind w:leftChars="350" w:left="1400" w:hangingChars="200" w:hanging="560"/>
      <w:jc w:val="both"/>
      <w:textAlignment w:val="auto"/>
    </w:pPr>
    <w:rPr>
      <w:rFonts w:eastAsia="標楷體"/>
      <w:color w:val="000000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4611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4F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1">
    <w:name w:val="heading 1"/>
    <w:basedOn w:val="a"/>
    <w:next w:val="a"/>
    <w:link w:val="10"/>
    <w:uiPriority w:val="9"/>
    <w:qFormat/>
    <w:rsid w:val="003B34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pt">
    <w:name w:val="樣式 標題 1 + 行距:  最小行高 12 pt"/>
    <w:basedOn w:val="1"/>
    <w:rsid w:val="003B34F6"/>
    <w:pPr>
      <w:keepNext w:val="0"/>
      <w:spacing w:before="360" w:after="360" w:line="400" w:lineRule="exact"/>
    </w:pPr>
    <w:rPr>
      <w:rFonts w:ascii="細明體" w:eastAsia="細明體" w:hAnsi="細明體" w:cs="Times New Roman"/>
      <w:bCs w:val="0"/>
      <w:kern w:val="0"/>
      <w:sz w:val="60"/>
      <w:szCs w:val="20"/>
    </w:rPr>
  </w:style>
  <w:style w:type="character" w:customStyle="1" w:styleId="10">
    <w:name w:val="標題 1 字元"/>
    <w:basedOn w:val="a0"/>
    <w:link w:val="1"/>
    <w:uiPriority w:val="9"/>
    <w:rsid w:val="003B34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3B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4F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7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427BE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30">
    <w:name w:val="30"/>
    <w:basedOn w:val="a"/>
    <w:rsid w:val="002010E4"/>
    <w:pPr>
      <w:suppressAutoHyphens w:val="0"/>
      <w:autoSpaceDN/>
      <w:spacing w:line="400" w:lineRule="exact"/>
      <w:ind w:leftChars="350" w:left="1400" w:hangingChars="200" w:hanging="560"/>
      <w:jc w:val="both"/>
      <w:textAlignment w:val="auto"/>
    </w:pPr>
    <w:rPr>
      <w:rFonts w:eastAsia="標楷體"/>
      <w:color w:val="000000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4611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黃一正</dc:creator>
  <cp:lastModifiedBy>AEAA-SB23</cp:lastModifiedBy>
  <cp:revision>7</cp:revision>
  <dcterms:created xsi:type="dcterms:W3CDTF">2017-11-09T09:32:00Z</dcterms:created>
  <dcterms:modified xsi:type="dcterms:W3CDTF">2019-11-21T00:53:00Z</dcterms:modified>
</cp:coreProperties>
</file>