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12" w:rsidRPr="00D80198" w:rsidRDefault="006A0412" w:rsidP="006A0412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D80198">
        <w:rPr>
          <w:rFonts w:ascii="標楷體" w:eastAsia="標楷體" w:hAnsi="標楷體" w:hint="eastAsia"/>
          <w:sz w:val="36"/>
          <w:szCs w:val="36"/>
          <w:u w:val="single"/>
        </w:rPr>
        <w:t xml:space="preserve">　　　　</w:t>
      </w:r>
      <w:r w:rsidRPr="00D80198">
        <w:rPr>
          <w:rFonts w:ascii="標楷體" w:eastAsia="標楷體" w:hAnsi="標楷體" w:hint="eastAsia"/>
          <w:sz w:val="36"/>
          <w:szCs w:val="36"/>
        </w:rPr>
        <w:t>直轄市、縣(市)財團法人社會福利慈善事業基金會基本資料與經費來源編製說明</w:t>
      </w:r>
    </w:p>
    <w:p w:rsidR="006A0412" w:rsidRDefault="006A0412" w:rsidP="006A0412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</w:p>
    <w:p w:rsidR="006A0412" w:rsidRPr="0063743E" w:rsidRDefault="006A0412" w:rsidP="006A0412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63743E">
        <w:rPr>
          <w:rFonts w:ascii="標楷體" w:eastAsia="標楷體" w:hAnsi="標楷體" w:hint="eastAsia"/>
        </w:rPr>
        <w:t>一、統計範圍及對象：凡在直轄市、縣(市)申請設立之財團法人社會福利慈善事業基金會，均為統計對象。</w:t>
      </w:r>
    </w:p>
    <w:p w:rsidR="006A0412" w:rsidRPr="0063743E" w:rsidRDefault="006A0412" w:rsidP="006A0412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63743E">
        <w:rPr>
          <w:rFonts w:ascii="標楷體" w:eastAsia="標楷體" w:hAnsi="標楷體" w:hint="eastAsia"/>
        </w:rPr>
        <w:t>二、統計標準時間：動態資料以當年１至12月之事實為準；靜態資料以當年12月底之事實為準。</w:t>
      </w:r>
    </w:p>
    <w:p w:rsidR="006A0412" w:rsidRPr="0063743E" w:rsidRDefault="006A0412" w:rsidP="006A0412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63743E">
        <w:rPr>
          <w:rFonts w:ascii="標楷體" w:eastAsia="標楷體" w:hAnsi="標楷體" w:hint="eastAsia"/>
        </w:rPr>
        <w:t>三、分類標準：橫項依「基金會名稱」分；縱項依「基本資料(成立日期、董事會召開次數、會務工作人數、基金(財產)總額)」及「經費來源(財產收入、利息收入、股息收入、捐助收入、業務收入、政府補助、其他收入)分」。</w:t>
      </w:r>
    </w:p>
    <w:p w:rsidR="006A0412" w:rsidRPr="0063743E" w:rsidRDefault="006A0412" w:rsidP="006A0412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63743E">
        <w:rPr>
          <w:rFonts w:ascii="標楷體" w:eastAsia="標楷體" w:hAnsi="標楷體" w:hint="eastAsia"/>
        </w:rPr>
        <w:t>四、統計項目定義：</w:t>
      </w:r>
    </w:p>
    <w:p w:rsidR="006A0412" w:rsidRPr="0063743E" w:rsidRDefault="006A0412" w:rsidP="006A0412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63743E">
        <w:rPr>
          <w:rFonts w:ascii="標楷體" w:eastAsia="標楷體" w:hAnsi="標楷體" w:hint="eastAsia"/>
        </w:rPr>
        <w:t>(一)專任會務工作人員：指有支薪，專門處理會務工作之人員。</w:t>
      </w:r>
      <w:bookmarkStart w:id="0" w:name="_GoBack"/>
      <w:bookmarkEnd w:id="0"/>
    </w:p>
    <w:p w:rsidR="006A0412" w:rsidRPr="0063743E" w:rsidRDefault="006A0412" w:rsidP="006A0412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63743E">
        <w:rPr>
          <w:rFonts w:ascii="標楷體" w:eastAsia="標楷體" w:hAnsi="標楷體" w:hint="eastAsia"/>
        </w:rPr>
        <w:t>(二)職稱為社工員(師)：指基金會（不含附設機構）專任會務工作人員職稱為社工員(師)之人員。</w:t>
      </w:r>
    </w:p>
    <w:p w:rsidR="006A0412" w:rsidRPr="0063743E" w:rsidRDefault="006A0412" w:rsidP="006A0412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63743E">
        <w:rPr>
          <w:rFonts w:ascii="標楷體" w:eastAsia="標楷體" w:hAnsi="標楷體" w:hint="eastAsia"/>
        </w:rPr>
        <w:t>(三)兼任會務工作人員：指未支薪，由非專職或其他人員代為處理會務工作之人員。</w:t>
      </w:r>
    </w:p>
    <w:p w:rsidR="006A0412" w:rsidRPr="0063743E" w:rsidRDefault="006A0412" w:rsidP="006A0412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63743E">
        <w:rPr>
          <w:rFonts w:ascii="標楷體" w:eastAsia="標楷體" w:hAnsi="標楷體" w:hint="eastAsia"/>
        </w:rPr>
        <w:t>(四)財產收入：指不動產(土地、房屋...等)經有效利用所獲得之收入。</w:t>
      </w:r>
    </w:p>
    <w:p w:rsidR="006A0412" w:rsidRPr="0063743E" w:rsidRDefault="006A0412" w:rsidP="006A0412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63743E">
        <w:rPr>
          <w:rFonts w:ascii="標楷體" w:eastAsia="標楷體" w:hAnsi="標楷體" w:hint="eastAsia"/>
        </w:rPr>
        <w:t>(五)利息收入：指各種款項所儲存行庫取得孳息之收入。</w:t>
      </w:r>
    </w:p>
    <w:p w:rsidR="006A0412" w:rsidRPr="0063743E" w:rsidRDefault="006A0412" w:rsidP="006A0412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  <w:color w:val="FF0000"/>
        </w:rPr>
      </w:pPr>
      <w:r w:rsidRPr="0063743E">
        <w:rPr>
          <w:rFonts w:ascii="標楷體" w:eastAsia="標楷體" w:hAnsi="標楷體" w:hint="eastAsia"/>
        </w:rPr>
        <w:t>(六)股息收入：指由有價證券所產生孳息之收入。</w:t>
      </w:r>
    </w:p>
    <w:p w:rsidR="006A0412" w:rsidRPr="0063743E" w:rsidRDefault="006A0412" w:rsidP="006A0412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63743E">
        <w:rPr>
          <w:rFonts w:ascii="標楷體" w:eastAsia="標楷體" w:hAnsi="標楷體" w:hint="eastAsia"/>
        </w:rPr>
        <w:t>(七)捐助收入：指接受個人或團體捐助財物等之收入。</w:t>
      </w:r>
    </w:p>
    <w:p w:rsidR="006A0412" w:rsidRPr="0063743E" w:rsidRDefault="006A0412" w:rsidP="006A0412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63743E">
        <w:rPr>
          <w:rFonts w:ascii="標楷體" w:eastAsia="標楷體" w:hAnsi="標楷體" w:hint="eastAsia"/>
        </w:rPr>
        <w:t>(八)業務收入：指附屬於作業組織所提供服務之收入。</w:t>
      </w:r>
    </w:p>
    <w:p w:rsidR="006A0412" w:rsidRPr="0063743E" w:rsidRDefault="006A0412" w:rsidP="006A0412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63743E">
        <w:rPr>
          <w:rFonts w:ascii="標楷體" w:eastAsia="標楷體" w:hAnsi="標楷體" w:hint="eastAsia"/>
        </w:rPr>
        <w:t>(九)政府補助：指附設之社會福利機構向政府申請之經費補助。</w:t>
      </w:r>
    </w:p>
    <w:p w:rsidR="006A0412" w:rsidRPr="0063743E" w:rsidRDefault="006A0412" w:rsidP="006A0412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63743E">
        <w:rPr>
          <w:rFonts w:ascii="標楷體" w:eastAsia="標楷體" w:hAnsi="標楷體" w:hint="eastAsia"/>
        </w:rPr>
        <w:t>(十)其他收入：指上列各項以外之收入。</w:t>
      </w:r>
    </w:p>
    <w:p w:rsidR="006A0412" w:rsidRPr="0063743E" w:rsidRDefault="006A0412" w:rsidP="006A0412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63743E">
        <w:rPr>
          <w:rFonts w:ascii="標楷體" w:eastAsia="標楷體" w:hAnsi="標楷體" w:hint="eastAsia"/>
        </w:rPr>
        <w:t>五、資料蒐集方法及編製程序：依據各直轄市、縣(市)申請設立之財團法人社會福利慈善事業基金會年度業務執行報告書、決算書及員工名冊等資料彙編。</w:t>
      </w:r>
    </w:p>
    <w:p w:rsidR="00FE7E2A" w:rsidRPr="006A0412" w:rsidRDefault="006A0412" w:rsidP="009B0F9E">
      <w:pPr>
        <w:snapToGrid w:val="0"/>
        <w:spacing w:line="360" w:lineRule="auto"/>
        <w:ind w:left="480" w:hangingChars="200" w:hanging="480"/>
      </w:pPr>
      <w:r w:rsidRPr="0063743E">
        <w:rPr>
          <w:rFonts w:ascii="標楷體" w:eastAsia="標楷體" w:hAnsi="標楷體" w:hint="eastAsia"/>
        </w:rPr>
        <w:t>六、編送對象：本表編製2份，於完成會核程序並經</w:t>
      </w:r>
      <w:r w:rsidRPr="00016A00">
        <w:rPr>
          <w:rFonts w:ascii="標楷體" w:eastAsia="標楷體" w:hAnsi="標楷體" w:hint="eastAsia"/>
        </w:rPr>
        <w:t>機關</w:t>
      </w:r>
      <w:r w:rsidRPr="000A2594">
        <w:rPr>
          <w:rFonts w:ascii="標楷體" w:eastAsia="標楷體" w:hAnsi="標楷體" w:hint="eastAsia"/>
        </w:rPr>
        <w:t>首</w:t>
      </w:r>
      <w:r w:rsidRPr="00016A00">
        <w:rPr>
          <w:rFonts w:ascii="標楷體" w:eastAsia="標楷體" w:hAnsi="標楷體" w:hint="eastAsia"/>
        </w:rPr>
        <w:t>長</w:t>
      </w:r>
      <w:r w:rsidRPr="0063743E">
        <w:rPr>
          <w:rFonts w:ascii="標楷體" w:eastAsia="標楷體" w:hAnsi="標楷體" w:hint="eastAsia"/>
        </w:rPr>
        <w:t>核章後，1份送主計處（室），1份自存外，應由網際網路線上傳送至衛生福利部統計處資料庫。</w:t>
      </w:r>
    </w:p>
    <w:sectPr w:rsidR="00FE7E2A" w:rsidRPr="006A0412" w:rsidSect="009B0F9E">
      <w:pgSz w:w="16840" w:h="11907" w:orient="landscape" w:code="9"/>
      <w:pgMar w:top="992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DD" w:rsidRDefault="006A32DD" w:rsidP="000A2594">
      <w:r>
        <w:separator/>
      </w:r>
    </w:p>
  </w:endnote>
  <w:endnote w:type="continuationSeparator" w:id="0">
    <w:p w:rsidR="006A32DD" w:rsidRDefault="006A32DD" w:rsidP="000A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DD" w:rsidRDefault="006A32DD" w:rsidP="000A2594">
      <w:r>
        <w:separator/>
      </w:r>
    </w:p>
  </w:footnote>
  <w:footnote w:type="continuationSeparator" w:id="0">
    <w:p w:rsidR="006A32DD" w:rsidRDefault="006A32DD" w:rsidP="000A2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CFE"/>
    <w:rsid w:val="000A2594"/>
    <w:rsid w:val="00662CFE"/>
    <w:rsid w:val="006A0412"/>
    <w:rsid w:val="006A32DD"/>
    <w:rsid w:val="009B0F9E"/>
    <w:rsid w:val="00A31E75"/>
    <w:rsid w:val="00DE443A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15E639-B0C6-4193-9B61-AE625A99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C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5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A25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5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A25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styhh</cp:lastModifiedBy>
  <cp:revision>4</cp:revision>
  <dcterms:created xsi:type="dcterms:W3CDTF">2015-12-19T13:53:00Z</dcterms:created>
  <dcterms:modified xsi:type="dcterms:W3CDTF">2017-11-30T08:02:00Z</dcterms:modified>
</cp:coreProperties>
</file>