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939" w:rsidRPr="00E34403" w:rsidRDefault="00A52939" w:rsidP="00A52939">
      <w:pPr>
        <w:spacing w:line="520" w:lineRule="exact"/>
        <w:jc w:val="center"/>
        <w:rPr>
          <w:rFonts w:ascii="標楷體" w:eastAsia="標楷體" w:hAnsi="標楷體"/>
          <w:b/>
          <w:sz w:val="32"/>
          <w14:shadow w14:blurRad="50800" w14:dist="38100" w14:dir="2700000" w14:sx="100000" w14:sy="100000" w14:kx="0" w14:ky="0" w14:algn="tl">
            <w14:srgbClr w14:val="000000">
              <w14:alpha w14:val="60000"/>
            </w14:srgbClr>
          </w14:shadow>
        </w:rPr>
      </w:pPr>
      <w:r w:rsidRPr="00E34403">
        <w:rPr>
          <w:rFonts w:ascii="標楷體" w:eastAsia="標楷體" w:hAnsi="標楷體" w:hint="eastAsia"/>
          <w:b/>
          <w:sz w:val="40"/>
          <w:szCs w:val="40"/>
          <w14:shadow w14:blurRad="50800" w14:dist="38100" w14:dir="2700000" w14:sx="100000" w14:sy="100000" w14:kx="0" w14:ky="0" w14:algn="tl">
            <w14:srgbClr w14:val="000000">
              <w14:alpha w14:val="60000"/>
            </w14:srgbClr>
          </w14:shadow>
        </w:rPr>
        <w:t>臺北市政府警察局</w:t>
      </w:r>
    </w:p>
    <w:p w:rsidR="00EE4E59" w:rsidRPr="00E34403" w:rsidRDefault="00A52939" w:rsidP="00A52939">
      <w:pPr>
        <w:pStyle w:val="a9"/>
        <w:spacing w:line="520" w:lineRule="exact"/>
        <w:ind w:leftChars="0" w:left="1" w:hanging="1"/>
        <w:jc w:val="center"/>
        <w:rPr>
          <w:rFonts w:ascii="標楷體" w:eastAsia="標楷體" w:hAnsi="標楷體"/>
          <w:b/>
          <w:sz w:val="40"/>
          <w:szCs w:val="40"/>
          <w14:shadow w14:blurRad="50800" w14:dist="38100" w14:dir="2700000" w14:sx="100000" w14:sy="100000" w14:kx="0" w14:ky="0" w14:algn="tl">
            <w14:srgbClr w14:val="000000">
              <w14:alpha w14:val="60000"/>
            </w14:srgbClr>
          </w14:shadow>
        </w:rPr>
      </w:pPr>
      <w:r w:rsidRPr="00E34403">
        <w:rPr>
          <w:rFonts w:ascii="標楷體" w:eastAsia="標楷體" w:hAnsi="標楷體" w:hint="eastAsia"/>
          <w:b/>
          <w:sz w:val="40"/>
          <w:szCs w:val="40"/>
          <w14:shadow w14:blurRad="50800" w14:dist="38100" w14:dir="2700000" w14:sx="100000" w14:sy="100000" w14:kx="0" w14:ky="0" w14:algn="tl">
            <w14:srgbClr w14:val="000000">
              <w14:alpha w14:val="60000"/>
            </w14:srgbClr>
          </w14:shadow>
        </w:rPr>
        <w:t>警政貪瀆案件預防專案</w:t>
      </w:r>
    </w:p>
    <w:p w:rsidR="00A52939" w:rsidRDefault="00A52939" w:rsidP="001F3DC1">
      <w:pPr>
        <w:pStyle w:val="a9"/>
        <w:spacing w:line="480" w:lineRule="exact"/>
        <w:ind w:leftChars="0" w:left="720"/>
        <w:jc w:val="center"/>
        <w:rPr>
          <w:rFonts w:ascii="標楷體" w:eastAsia="標楷體" w:hAnsi="標楷體"/>
          <w:b/>
          <w:sz w:val="32"/>
        </w:rPr>
      </w:pPr>
    </w:p>
    <w:p w:rsidR="00A52939" w:rsidRPr="00A52939" w:rsidRDefault="00A52939" w:rsidP="001F3DC1">
      <w:pPr>
        <w:pStyle w:val="a9"/>
        <w:spacing w:line="480" w:lineRule="exact"/>
        <w:ind w:leftChars="0" w:left="0" w:firstLine="1"/>
        <w:jc w:val="both"/>
        <w:rPr>
          <w:rFonts w:ascii="標楷體" w:eastAsia="標楷體" w:hAnsi="標楷體"/>
          <w:sz w:val="32"/>
        </w:rPr>
      </w:pPr>
      <w:r w:rsidRPr="00A52939">
        <w:rPr>
          <w:rFonts w:ascii="標楷體" w:eastAsia="標楷體" w:hAnsi="標楷體" w:hint="eastAsia"/>
          <w:sz w:val="32"/>
        </w:rPr>
        <w:t>為有效解決警政民怨及提升警察廉潔形象，本局</w:t>
      </w:r>
      <w:r>
        <w:rPr>
          <w:rFonts w:ascii="標楷體" w:eastAsia="標楷體" w:hAnsi="標楷體" w:hint="eastAsia"/>
          <w:sz w:val="32"/>
        </w:rPr>
        <w:t>針對本市</w:t>
      </w:r>
      <w:r w:rsidRPr="00A52939">
        <w:rPr>
          <w:rFonts w:ascii="標楷體" w:eastAsia="標楷體" w:hAnsi="標楷體" w:hint="eastAsia"/>
          <w:sz w:val="32"/>
        </w:rPr>
        <w:t>曾發生之警政貪瀆案件，整理弊端</w:t>
      </w:r>
      <w:proofErr w:type="gramStart"/>
      <w:r w:rsidRPr="00A52939">
        <w:rPr>
          <w:rFonts w:ascii="標楷體" w:eastAsia="標楷體" w:hAnsi="標楷體" w:hint="eastAsia"/>
          <w:sz w:val="32"/>
        </w:rPr>
        <w:t>態樣及代表性</w:t>
      </w:r>
      <w:proofErr w:type="gramEnd"/>
      <w:r w:rsidRPr="00A52939">
        <w:rPr>
          <w:rFonts w:ascii="標楷體" w:eastAsia="標楷體" w:hAnsi="標楷體" w:hint="eastAsia"/>
          <w:sz w:val="32"/>
        </w:rPr>
        <w:t>個案</w:t>
      </w:r>
      <w:r>
        <w:rPr>
          <w:rFonts w:ascii="標楷體" w:eastAsia="標楷體" w:hAnsi="標楷體" w:hint="eastAsia"/>
          <w:sz w:val="32"/>
        </w:rPr>
        <w:t>，</w:t>
      </w:r>
      <w:r w:rsidR="003F4029">
        <w:rPr>
          <w:rFonts w:ascii="標楷體" w:eastAsia="標楷體" w:hAnsi="標楷體" w:hint="eastAsia"/>
          <w:sz w:val="32"/>
        </w:rPr>
        <w:t>召集局內相關業務單位以會前會形式進行初步討論，並於正式會議中，邀請外部專家學者，共同進行腦力激盪，針對代表性個案，</w:t>
      </w:r>
      <w:proofErr w:type="gramStart"/>
      <w:r w:rsidR="003F4029">
        <w:rPr>
          <w:rFonts w:ascii="標楷體" w:eastAsia="標楷體" w:hAnsi="標楷體" w:hint="eastAsia"/>
          <w:sz w:val="32"/>
        </w:rPr>
        <w:t>研</w:t>
      </w:r>
      <w:proofErr w:type="gramEnd"/>
      <w:r w:rsidR="003F4029">
        <w:rPr>
          <w:rFonts w:ascii="標楷體" w:eastAsia="標楷體" w:hAnsi="標楷體" w:hint="eastAsia"/>
          <w:sz w:val="32"/>
        </w:rPr>
        <w:t>析弊端原因及因應對策，防範弊端重複發生。</w:t>
      </w:r>
    </w:p>
    <w:p w:rsidR="00D548EB" w:rsidRPr="00D548EB" w:rsidRDefault="00DE70D2" w:rsidP="00776655">
      <w:pPr>
        <w:spacing w:line="520" w:lineRule="exact"/>
        <w:rPr>
          <w:rFonts w:ascii="標楷體" w:eastAsia="標楷體" w:hAnsi="標楷體"/>
          <w:b/>
          <w:sz w:val="32"/>
        </w:rPr>
      </w:pPr>
      <w:r>
        <w:rPr>
          <w:rFonts w:ascii="標楷體" w:eastAsia="標楷體" w:hAnsi="標楷體" w:hint="eastAsia"/>
          <w:b/>
          <w:noProof/>
          <w:sz w:val="32"/>
        </w:rPr>
        <mc:AlternateContent>
          <mc:Choice Requires="wps">
            <w:drawing>
              <wp:anchor distT="0" distB="0" distL="114300" distR="114300" simplePos="0" relativeHeight="251665408" behindDoc="0" locked="0" layoutInCell="1" allowOverlap="1" wp14:anchorId="5776F1E1" wp14:editId="092A27B9">
                <wp:simplePos x="0" y="0"/>
                <wp:positionH relativeFrom="column">
                  <wp:posOffset>132420</wp:posOffset>
                </wp:positionH>
                <wp:positionV relativeFrom="paragraph">
                  <wp:posOffset>225587</wp:posOffset>
                </wp:positionV>
                <wp:extent cx="4980940" cy="0"/>
                <wp:effectExtent l="0" t="0" r="10160" b="19050"/>
                <wp:wrapNone/>
                <wp:docPr id="6" name="直線接點 6"/>
                <wp:cNvGraphicFramePr/>
                <a:graphic xmlns:a="http://schemas.openxmlformats.org/drawingml/2006/main">
                  <a:graphicData uri="http://schemas.microsoft.com/office/word/2010/wordprocessingShape">
                    <wps:wsp>
                      <wps:cNvCnPr/>
                      <wps:spPr>
                        <a:xfrm>
                          <a:off x="0" y="0"/>
                          <a:ext cx="49809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接點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0.45pt,17.75pt" to="402.6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" strokecolor="black [3213]"/>
            </w:pict>
          </mc:Fallback>
        </mc:AlternateContent>
      </w:r>
    </w:p>
    <w:p w:rsidR="00CE30A6" w:rsidRPr="00951466" w:rsidRDefault="007E614D" w:rsidP="004E2F7A">
      <w:pPr>
        <w:spacing w:line="460" w:lineRule="exact"/>
        <w:rPr>
          <w:rFonts w:ascii="標楷體" w:eastAsia="標楷體" w:hAnsi="標楷體"/>
          <w:b/>
          <w:sz w:val="32"/>
        </w:rPr>
      </w:pPr>
      <w:r w:rsidRPr="00951466">
        <w:rPr>
          <w:rFonts w:ascii="標楷體" w:eastAsia="標楷體" w:hAnsi="標楷體" w:hint="eastAsia"/>
          <w:b/>
          <w:sz w:val="32"/>
        </w:rPr>
        <w:t>類型編號：</w:t>
      </w:r>
      <w:r w:rsidR="00B55A4E">
        <w:rPr>
          <w:rFonts w:ascii="標楷體" w:eastAsia="標楷體" w:hAnsi="標楷體" w:hint="eastAsia"/>
          <w:b/>
          <w:sz w:val="32"/>
        </w:rPr>
        <w:t>10603</w:t>
      </w:r>
      <w:r w:rsidR="00F06A63" w:rsidRPr="00951466">
        <w:rPr>
          <w:rFonts w:ascii="標楷體" w:eastAsia="標楷體" w:hAnsi="標楷體" w:hint="eastAsia"/>
          <w:b/>
          <w:sz w:val="32"/>
        </w:rPr>
        <w:t>01</w:t>
      </w:r>
    </w:p>
    <w:p w:rsidR="007E614D" w:rsidRPr="00951466" w:rsidRDefault="007E614D" w:rsidP="004E2F7A">
      <w:pPr>
        <w:spacing w:line="460" w:lineRule="exact"/>
        <w:rPr>
          <w:rFonts w:ascii="標楷體" w:eastAsia="標楷體" w:hAnsi="標楷體"/>
          <w:b/>
          <w:sz w:val="32"/>
        </w:rPr>
      </w:pPr>
      <w:r w:rsidRPr="00951466">
        <w:rPr>
          <w:rFonts w:ascii="標楷體" w:eastAsia="標楷體" w:hAnsi="標楷體" w:hint="eastAsia"/>
          <w:b/>
          <w:sz w:val="32"/>
        </w:rPr>
        <w:t>類型名稱：</w:t>
      </w:r>
      <w:r w:rsidR="0008072E" w:rsidRPr="00951466">
        <w:rPr>
          <w:rFonts w:ascii="標楷體" w:eastAsia="標楷體" w:hAnsi="標楷體" w:hint="eastAsia"/>
          <w:b/>
          <w:sz w:val="32"/>
        </w:rPr>
        <w:t>員警查獲逃逸外勞向其</w:t>
      </w:r>
      <w:proofErr w:type="gramStart"/>
      <w:r w:rsidR="0008072E" w:rsidRPr="00951466">
        <w:rPr>
          <w:rFonts w:ascii="標楷體" w:eastAsia="標楷體" w:hAnsi="標楷體" w:hint="eastAsia"/>
          <w:b/>
          <w:sz w:val="32"/>
        </w:rPr>
        <w:t>索賄後縱</w:t>
      </w:r>
      <w:proofErr w:type="gramEnd"/>
      <w:r w:rsidR="0008072E" w:rsidRPr="00951466">
        <w:rPr>
          <w:rFonts w:ascii="標楷體" w:eastAsia="標楷體" w:hAnsi="標楷體" w:hint="eastAsia"/>
          <w:b/>
          <w:sz w:val="32"/>
        </w:rPr>
        <w:t>放</w:t>
      </w:r>
    </w:p>
    <w:p w:rsidR="001C5B18" w:rsidRDefault="00FC6996" w:rsidP="004E2F7A">
      <w:pPr>
        <w:spacing w:line="460" w:lineRule="exact"/>
        <w:rPr>
          <w:rFonts w:ascii="標楷體" w:eastAsia="標楷體" w:hAnsi="標楷體"/>
          <w:sz w:val="32"/>
        </w:rPr>
      </w:pPr>
      <w:r>
        <w:rPr>
          <w:rFonts w:ascii="標楷體" w:eastAsia="標楷體" w:hAnsi="標楷體" w:hint="eastAsia"/>
          <w:sz w:val="32"/>
        </w:rPr>
        <w:t>某分局3名員警</w:t>
      </w:r>
      <w:r w:rsidR="0008072E" w:rsidRPr="00951466">
        <w:rPr>
          <w:rFonts w:ascii="標楷體" w:eastAsia="標楷體" w:hAnsi="標楷體" w:hint="eastAsia"/>
          <w:sz w:val="32"/>
        </w:rPr>
        <w:t>於101年至103年間，於查獲逃逸外勞時，竟違背職務未將逃逸外勞移送內政部入出國及移民署</w:t>
      </w:r>
      <w:r>
        <w:rPr>
          <w:rFonts w:ascii="標楷體" w:eastAsia="標楷體" w:hAnsi="標楷體" w:hint="eastAsia"/>
          <w:sz w:val="32"/>
        </w:rPr>
        <w:t>(已改</w:t>
      </w:r>
      <w:r w:rsidR="00E240E0">
        <w:rPr>
          <w:rFonts w:ascii="標楷體" w:eastAsia="標楷體" w:hAnsi="標楷體" w:hint="eastAsia"/>
          <w:sz w:val="32"/>
        </w:rPr>
        <w:t>制</w:t>
      </w:r>
      <w:r>
        <w:rPr>
          <w:rFonts w:ascii="標楷體" w:eastAsia="標楷體" w:hAnsi="標楷體" w:hint="eastAsia"/>
          <w:sz w:val="32"/>
        </w:rPr>
        <w:t>為內政部移民署)</w:t>
      </w:r>
      <w:r w:rsidR="0008072E" w:rsidRPr="00951466">
        <w:rPr>
          <w:rFonts w:ascii="標楷體" w:eastAsia="標楷體" w:hAnsi="標楷體" w:hint="eastAsia"/>
          <w:sz w:val="32"/>
        </w:rPr>
        <w:t>收容所，而要求及收受</w:t>
      </w:r>
      <w:proofErr w:type="gramStart"/>
      <w:r w:rsidR="0008072E" w:rsidRPr="00951466">
        <w:rPr>
          <w:rFonts w:ascii="標楷體" w:eastAsia="標楷體" w:hAnsi="標楷體" w:hint="eastAsia"/>
          <w:sz w:val="32"/>
        </w:rPr>
        <w:t>賄絡</w:t>
      </w:r>
      <w:proofErr w:type="gramEnd"/>
      <w:r w:rsidR="0008072E" w:rsidRPr="00951466">
        <w:rPr>
          <w:rFonts w:ascii="標楷體" w:eastAsia="標楷體" w:hAnsi="標楷體" w:hint="eastAsia"/>
          <w:sz w:val="32"/>
        </w:rPr>
        <w:t>，或藉勢、藉端強占逃逸外勞財物後，將被查獲之逃逸外勞加以縱放。</w:t>
      </w:r>
      <w:r w:rsidR="00DB5E77" w:rsidRPr="00DB5E77">
        <w:rPr>
          <w:rFonts w:ascii="標楷體" w:eastAsia="標楷體" w:hAnsi="標楷體" w:hint="eastAsia"/>
          <w:sz w:val="32"/>
        </w:rPr>
        <w:t>本案</w:t>
      </w:r>
      <w:r w:rsidR="00DB5E77">
        <w:rPr>
          <w:rFonts w:ascii="標楷體" w:eastAsia="標楷體" w:hAnsi="標楷體" w:hint="eastAsia"/>
          <w:sz w:val="32"/>
        </w:rPr>
        <w:t>經</w:t>
      </w:r>
      <w:r w:rsidR="00DB5E77" w:rsidRPr="00DB5E77">
        <w:rPr>
          <w:rFonts w:ascii="標楷體" w:eastAsia="標楷體" w:hAnsi="標楷體" w:hint="eastAsia"/>
          <w:sz w:val="32"/>
        </w:rPr>
        <w:t>臺灣</w:t>
      </w:r>
      <w:proofErr w:type="gramStart"/>
      <w:r w:rsidR="00DB5E77" w:rsidRPr="00DB5E77">
        <w:rPr>
          <w:rFonts w:ascii="標楷體" w:eastAsia="標楷體" w:hAnsi="標楷體" w:hint="eastAsia"/>
          <w:sz w:val="32"/>
        </w:rPr>
        <w:t>臺</w:t>
      </w:r>
      <w:proofErr w:type="gramEnd"/>
      <w:r w:rsidR="00DB5E77" w:rsidRPr="00DB5E77">
        <w:rPr>
          <w:rFonts w:ascii="標楷體" w:eastAsia="標楷體" w:hAnsi="標楷體" w:hint="eastAsia"/>
          <w:sz w:val="32"/>
        </w:rPr>
        <w:t>北地方法院檢察署檢察官於104年2月10</w:t>
      </w:r>
      <w:r>
        <w:rPr>
          <w:rFonts w:ascii="標楷體" w:eastAsia="標楷體" w:hAnsi="標楷體" w:hint="eastAsia"/>
          <w:sz w:val="32"/>
        </w:rPr>
        <w:t>日提</w:t>
      </w:r>
      <w:r w:rsidR="00E240E0">
        <w:rPr>
          <w:rFonts w:ascii="標楷體" w:eastAsia="標楷體" w:hAnsi="標楷體" w:hint="eastAsia"/>
          <w:sz w:val="32"/>
        </w:rPr>
        <w:t>起</w:t>
      </w:r>
      <w:r>
        <w:rPr>
          <w:rFonts w:ascii="標楷體" w:eastAsia="標楷體" w:hAnsi="標楷體" w:hint="eastAsia"/>
          <w:sz w:val="32"/>
        </w:rPr>
        <w:t>公訴</w:t>
      </w:r>
      <w:r w:rsidR="00DB5E77" w:rsidRPr="00DB5E77">
        <w:rPr>
          <w:rFonts w:ascii="標楷體" w:eastAsia="標楷體" w:hAnsi="標楷體" w:hint="eastAsia"/>
          <w:sz w:val="32"/>
        </w:rPr>
        <w:t>。</w:t>
      </w:r>
    </w:p>
    <w:p w:rsidR="00D260AA" w:rsidRPr="00DE70D2" w:rsidRDefault="005643E6" w:rsidP="00D016A5">
      <w:pPr>
        <w:spacing w:line="520" w:lineRule="exact"/>
        <w:rPr>
          <w:rFonts w:ascii="標楷體" w:eastAsia="標楷體" w:hAnsi="標楷體"/>
          <w:b/>
          <w:sz w:val="32"/>
        </w:rPr>
      </w:pPr>
      <w:r w:rsidRPr="00951466">
        <w:rPr>
          <w:rFonts w:ascii="標楷體" w:eastAsia="標楷體" w:hAnsi="標楷體" w:hint="eastAsia"/>
          <w:b/>
          <w:sz w:val="32"/>
        </w:rPr>
        <w:t>防弊方法</w:t>
      </w:r>
      <w:r w:rsidR="007E614D" w:rsidRPr="00951466">
        <w:rPr>
          <w:rFonts w:ascii="標楷體" w:eastAsia="標楷體" w:hAnsi="標楷體" w:hint="eastAsia"/>
          <w:b/>
          <w:sz w:val="32"/>
        </w:rPr>
        <w:t>：</w:t>
      </w:r>
    </w:p>
    <w:p w:rsidR="00E3352C" w:rsidRPr="00E3352C" w:rsidRDefault="00E3352C" w:rsidP="00E3352C">
      <w:pPr>
        <w:pStyle w:val="a9"/>
        <w:numPr>
          <w:ilvl w:val="0"/>
          <w:numId w:val="27"/>
        </w:numPr>
        <w:spacing w:line="520" w:lineRule="exact"/>
        <w:ind w:leftChars="0"/>
        <w:rPr>
          <w:rFonts w:ascii="標楷體" w:eastAsia="標楷體" w:hAnsi="標楷體"/>
          <w:sz w:val="32"/>
        </w:rPr>
      </w:pPr>
      <w:r w:rsidRPr="00E3352C">
        <w:rPr>
          <w:rFonts w:ascii="標楷體" w:eastAsia="標楷體" w:hAnsi="標楷體" w:hint="eastAsia"/>
          <w:sz w:val="32"/>
        </w:rPr>
        <w:t>加強宣導同仁恪遵外事資訊查詢系統使用規定：</w:t>
      </w:r>
    </w:p>
    <w:p w:rsidR="00E3352C" w:rsidRPr="00E3352C" w:rsidRDefault="00E3352C" w:rsidP="00E3352C">
      <w:pPr>
        <w:pStyle w:val="a9"/>
        <w:spacing w:line="520" w:lineRule="exact"/>
        <w:ind w:leftChars="0" w:left="737"/>
        <w:rPr>
          <w:rFonts w:ascii="標楷體" w:eastAsia="標楷體" w:hAnsi="標楷體"/>
          <w:sz w:val="32"/>
        </w:rPr>
      </w:pPr>
      <w:r w:rsidRPr="00E3352C">
        <w:rPr>
          <w:rFonts w:ascii="標楷體" w:eastAsia="標楷體" w:hAnsi="標楷體" w:hint="eastAsia"/>
          <w:sz w:val="32"/>
        </w:rPr>
        <w:t>要求各單位加強宣導所屬遵照「警察機關外事資訊查詢系統管理要點」及「警察機關加強外事資訊查詢系統安全稽核實施計畫」所載之系統使用及懲處相關規定。</w:t>
      </w:r>
    </w:p>
    <w:p w:rsidR="004D41CA" w:rsidRDefault="004D41CA" w:rsidP="004D41CA">
      <w:pPr>
        <w:pStyle w:val="a9"/>
        <w:numPr>
          <w:ilvl w:val="0"/>
          <w:numId w:val="27"/>
        </w:numPr>
        <w:overflowPunct w:val="0"/>
        <w:spacing w:line="460" w:lineRule="exact"/>
        <w:ind w:leftChars="0"/>
        <w:jc w:val="both"/>
        <w:rPr>
          <w:rFonts w:ascii="標楷體" w:eastAsia="標楷體" w:hAnsi="標楷體"/>
          <w:sz w:val="32"/>
        </w:rPr>
      </w:pPr>
      <w:proofErr w:type="gramStart"/>
      <w:r>
        <w:rPr>
          <w:rFonts w:ascii="標楷體" w:eastAsia="標楷體" w:hAnsi="標楷體" w:hint="eastAsia"/>
          <w:sz w:val="32"/>
        </w:rPr>
        <w:t>賡</w:t>
      </w:r>
      <w:proofErr w:type="gramEnd"/>
      <w:r>
        <w:rPr>
          <w:rFonts w:ascii="標楷體" w:eastAsia="標楷體" w:hAnsi="標楷體" w:hint="eastAsia"/>
          <w:sz w:val="32"/>
        </w:rPr>
        <w:t>續辦理</w:t>
      </w:r>
      <w:r w:rsidRPr="00BC33D4">
        <w:rPr>
          <w:rFonts w:ascii="標楷體" w:eastAsia="標楷體" w:hAnsi="標楷體" w:hint="eastAsia"/>
          <w:sz w:val="32"/>
        </w:rPr>
        <w:t>外事資訊查詢系統</w:t>
      </w:r>
      <w:r>
        <w:rPr>
          <w:rFonts w:ascii="標楷體" w:eastAsia="標楷體" w:hAnsi="標楷體" w:hint="eastAsia"/>
          <w:sz w:val="32"/>
        </w:rPr>
        <w:t>稽核工作：</w:t>
      </w:r>
    </w:p>
    <w:p w:rsidR="004D41CA" w:rsidRDefault="004D41CA" w:rsidP="004D41CA">
      <w:pPr>
        <w:pStyle w:val="a9"/>
        <w:numPr>
          <w:ilvl w:val="1"/>
          <w:numId w:val="27"/>
        </w:numPr>
        <w:overflowPunct w:val="0"/>
        <w:spacing w:line="460" w:lineRule="exact"/>
        <w:ind w:leftChars="0" w:left="1134" w:hanging="708"/>
        <w:jc w:val="both"/>
        <w:rPr>
          <w:rFonts w:ascii="標楷體" w:eastAsia="標楷體" w:hAnsi="標楷體"/>
          <w:sz w:val="32"/>
        </w:rPr>
      </w:pPr>
      <w:r>
        <w:rPr>
          <w:rFonts w:ascii="標楷體" w:eastAsia="標楷體" w:hAnsi="標楷體" w:hint="eastAsia"/>
          <w:sz w:val="32"/>
        </w:rPr>
        <w:t>每月定期稽核：責由各單位就所屬查詢紀錄</w:t>
      </w:r>
      <w:r w:rsidRPr="007F3FE7">
        <w:rPr>
          <w:rFonts w:ascii="標楷體" w:eastAsia="標楷體" w:hAnsi="標楷體" w:hint="eastAsia"/>
          <w:sz w:val="32"/>
        </w:rPr>
        <w:t>十分之一</w:t>
      </w:r>
      <w:proofErr w:type="gramStart"/>
      <w:r w:rsidRPr="007F3FE7">
        <w:rPr>
          <w:rFonts w:ascii="標楷體" w:eastAsia="標楷體" w:hAnsi="標楷體" w:hint="eastAsia"/>
          <w:sz w:val="32"/>
        </w:rPr>
        <w:t>以上筆</w:t>
      </w:r>
      <w:proofErr w:type="gramEnd"/>
      <w:r w:rsidRPr="007F3FE7">
        <w:rPr>
          <w:rFonts w:ascii="標楷體" w:eastAsia="標楷體" w:hAnsi="標楷體" w:hint="eastAsia"/>
          <w:sz w:val="32"/>
        </w:rPr>
        <w:t>數</w:t>
      </w:r>
      <w:proofErr w:type="gramStart"/>
      <w:r w:rsidR="00FA6706">
        <w:rPr>
          <w:rFonts w:ascii="標楷體" w:eastAsia="標楷體" w:hAnsi="標楷體" w:hint="eastAsia"/>
          <w:sz w:val="32"/>
        </w:rPr>
        <w:t>進行抽核</w:t>
      </w:r>
      <w:proofErr w:type="gramEnd"/>
      <w:r w:rsidR="00FA6706">
        <w:rPr>
          <w:rFonts w:ascii="標楷體" w:eastAsia="標楷體" w:hAnsi="標楷體" w:hint="eastAsia"/>
          <w:sz w:val="32"/>
        </w:rPr>
        <w:t>；外勤稽核承辦人員</w:t>
      </w:r>
      <w:r w:rsidRPr="00DF3B04">
        <w:rPr>
          <w:rFonts w:ascii="標楷體" w:eastAsia="標楷體" w:hAnsi="標楷體" w:hint="eastAsia"/>
          <w:sz w:val="32"/>
        </w:rPr>
        <w:t>應核對員警查詢外事資訊查詢系統件</w:t>
      </w:r>
      <w:proofErr w:type="gramStart"/>
      <w:r w:rsidRPr="00DF3B04">
        <w:rPr>
          <w:rFonts w:ascii="標楷體" w:eastAsia="標楷體" w:hAnsi="標楷體" w:hint="eastAsia"/>
          <w:sz w:val="32"/>
        </w:rPr>
        <w:t>數及渠等</w:t>
      </w:r>
      <w:proofErr w:type="gramEnd"/>
      <w:r w:rsidRPr="00DF3B04">
        <w:rPr>
          <w:rFonts w:ascii="標楷體" w:eastAsia="標楷體" w:hAnsi="標楷體" w:hint="eastAsia"/>
          <w:sz w:val="32"/>
        </w:rPr>
        <w:t>查獲在</w:t>
      </w:r>
      <w:proofErr w:type="gramStart"/>
      <w:r w:rsidRPr="00DF3B04">
        <w:rPr>
          <w:rFonts w:ascii="標楷體" w:eastAsia="標楷體" w:hAnsi="標楷體" w:hint="eastAsia"/>
          <w:sz w:val="32"/>
        </w:rPr>
        <w:t>臺</w:t>
      </w:r>
      <w:proofErr w:type="gramEnd"/>
      <w:r w:rsidRPr="00DF3B04">
        <w:rPr>
          <w:rFonts w:ascii="標楷體" w:eastAsia="標楷體" w:hAnsi="標楷體" w:hint="eastAsia"/>
          <w:sz w:val="32"/>
        </w:rPr>
        <w:t>非法活動之外來人口數是否成正比</w:t>
      </w:r>
      <w:r>
        <w:rPr>
          <w:rFonts w:ascii="標楷體" w:eastAsia="標楷體" w:hAnsi="標楷體" w:hint="eastAsia"/>
          <w:sz w:val="32"/>
        </w:rPr>
        <w:t>，以事先防杜風紀案件發生之可能</w:t>
      </w:r>
      <w:r w:rsidRPr="00DF3B04">
        <w:rPr>
          <w:rFonts w:ascii="標楷體" w:eastAsia="標楷體" w:hAnsi="標楷體" w:hint="eastAsia"/>
          <w:sz w:val="32"/>
        </w:rPr>
        <w:t>。</w:t>
      </w:r>
    </w:p>
    <w:p w:rsidR="004D41CA" w:rsidRPr="00661E19" w:rsidRDefault="004D41CA" w:rsidP="004D41CA">
      <w:pPr>
        <w:pStyle w:val="a9"/>
        <w:numPr>
          <w:ilvl w:val="1"/>
          <w:numId w:val="27"/>
        </w:numPr>
        <w:overflowPunct w:val="0"/>
        <w:spacing w:line="460" w:lineRule="exact"/>
        <w:ind w:leftChars="0" w:left="1134" w:hanging="708"/>
        <w:jc w:val="both"/>
        <w:rPr>
          <w:rFonts w:ascii="標楷體" w:eastAsia="標楷體" w:hAnsi="標楷體"/>
          <w:sz w:val="32"/>
        </w:rPr>
      </w:pPr>
      <w:r w:rsidRPr="00661E19">
        <w:rPr>
          <w:rFonts w:ascii="標楷體" w:eastAsia="標楷體" w:hAnsi="標楷體" w:hint="eastAsia"/>
          <w:sz w:val="32"/>
        </w:rPr>
        <w:lastRenderedPageBreak/>
        <w:t>每季不定期稽核：由本局</w:t>
      </w:r>
      <w:r>
        <w:rPr>
          <w:rFonts w:ascii="標楷體" w:eastAsia="標楷體" w:hAnsi="標楷體" w:hint="eastAsia"/>
          <w:sz w:val="32"/>
        </w:rPr>
        <w:t>於</w:t>
      </w:r>
      <w:r w:rsidRPr="00661E19">
        <w:rPr>
          <w:rFonts w:ascii="標楷體" w:eastAsia="標楷體" w:hAnsi="標楷體" w:hint="eastAsia"/>
          <w:sz w:val="32"/>
        </w:rPr>
        <w:t>每季隨機擇一月份，</w:t>
      </w:r>
      <w:proofErr w:type="gramStart"/>
      <w:r>
        <w:rPr>
          <w:rFonts w:ascii="標楷體" w:eastAsia="標楷體" w:hAnsi="標楷體" w:hint="eastAsia"/>
          <w:sz w:val="32"/>
        </w:rPr>
        <w:t>自</w:t>
      </w:r>
      <w:r w:rsidRPr="00661E19">
        <w:rPr>
          <w:rFonts w:ascii="標楷體" w:eastAsia="標楷體" w:hAnsi="標楷體" w:hint="eastAsia"/>
          <w:sz w:val="32"/>
        </w:rPr>
        <w:t>各內</w:t>
      </w:r>
      <w:proofErr w:type="gramEnd"/>
      <w:r w:rsidRPr="00661E19">
        <w:rPr>
          <w:rFonts w:ascii="標楷體" w:eastAsia="標楷體" w:hAnsi="標楷體" w:hint="eastAsia"/>
          <w:sz w:val="32"/>
        </w:rPr>
        <w:t>、外勤單位中，</w:t>
      </w:r>
      <w:r>
        <w:rPr>
          <w:rFonts w:ascii="標楷體" w:eastAsia="標楷體" w:hAnsi="標楷體" w:hint="eastAsia"/>
          <w:sz w:val="32"/>
        </w:rPr>
        <w:t>針對</w:t>
      </w:r>
      <w:r w:rsidRPr="00661E19">
        <w:rPr>
          <w:rFonts w:ascii="標楷體" w:eastAsia="標楷體" w:hAnsi="標楷體" w:hint="eastAsia"/>
          <w:sz w:val="32"/>
        </w:rPr>
        <w:t>4</w:t>
      </w:r>
      <w:r>
        <w:rPr>
          <w:rFonts w:ascii="標楷體" w:eastAsia="標楷體" w:hAnsi="標楷體" w:hint="eastAsia"/>
          <w:sz w:val="32"/>
        </w:rPr>
        <w:t>單位</w:t>
      </w:r>
      <w:r w:rsidRPr="00661E19">
        <w:rPr>
          <w:rFonts w:ascii="標楷體" w:eastAsia="標楷體" w:hAnsi="標楷體" w:hint="eastAsia"/>
          <w:sz w:val="32"/>
        </w:rPr>
        <w:t>查詢紀錄十分之一</w:t>
      </w:r>
      <w:proofErr w:type="gramStart"/>
      <w:r w:rsidRPr="00661E19">
        <w:rPr>
          <w:rFonts w:ascii="標楷體" w:eastAsia="標楷體" w:hAnsi="標楷體" w:hint="eastAsia"/>
          <w:sz w:val="32"/>
        </w:rPr>
        <w:t>以上筆</w:t>
      </w:r>
      <w:proofErr w:type="gramEnd"/>
      <w:r w:rsidRPr="00661E19">
        <w:rPr>
          <w:rFonts w:ascii="標楷體" w:eastAsia="標楷體" w:hAnsi="標楷體" w:hint="eastAsia"/>
          <w:sz w:val="32"/>
        </w:rPr>
        <w:t>數</w:t>
      </w:r>
      <w:proofErr w:type="gramStart"/>
      <w:r>
        <w:rPr>
          <w:rFonts w:ascii="標楷體" w:eastAsia="標楷體" w:hAnsi="標楷體" w:hint="eastAsia"/>
          <w:sz w:val="32"/>
        </w:rPr>
        <w:t>進行抽核</w:t>
      </w:r>
      <w:proofErr w:type="gramEnd"/>
      <w:r w:rsidRPr="00661E19">
        <w:rPr>
          <w:rFonts w:ascii="標楷體" w:eastAsia="標楷體" w:hAnsi="標楷體" w:hint="eastAsia"/>
          <w:sz w:val="32"/>
        </w:rPr>
        <w:t>。</w:t>
      </w:r>
    </w:p>
    <w:p w:rsidR="004D41CA" w:rsidRPr="00661E19" w:rsidRDefault="004D41CA" w:rsidP="004D41CA">
      <w:pPr>
        <w:pStyle w:val="a9"/>
        <w:numPr>
          <w:ilvl w:val="1"/>
          <w:numId w:val="27"/>
        </w:numPr>
        <w:overflowPunct w:val="0"/>
        <w:spacing w:line="460" w:lineRule="exact"/>
        <w:ind w:leftChars="0" w:left="1134" w:hanging="708"/>
        <w:jc w:val="both"/>
        <w:rPr>
          <w:rFonts w:ascii="標楷體" w:eastAsia="標楷體" w:hAnsi="標楷體"/>
          <w:sz w:val="32"/>
        </w:rPr>
      </w:pPr>
      <w:r w:rsidRPr="00661E19">
        <w:rPr>
          <w:rFonts w:ascii="標楷體" w:eastAsia="標楷體" w:hAnsi="標楷體" w:hint="eastAsia"/>
          <w:sz w:val="32"/>
        </w:rPr>
        <w:t>半年定期稽核：由</w:t>
      </w:r>
      <w:proofErr w:type="gramStart"/>
      <w:r w:rsidRPr="00661E19">
        <w:rPr>
          <w:rFonts w:ascii="標楷體" w:eastAsia="標楷體" w:hAnsi="標楷體" w:hint="eastAsia"/>
          <w:sz w:val="32"/>
        </w:rPr>
        <w:t>本局擇一月份</w:t>
      </w:r>
      <w:proofErr w:type="gramEnd"/>
      <w:r w:rsidRPr="00661E19">
        <w:rPr>
          <w:rFonts w:ascii="標楷體" w:eastAsia="標楷體" w:hAnsi="標楷體" w:hint="eastAsia"/>
          <w:sz w:val="32"/>
        </w:rPr>
        <w:t>，</w:t>
      </w:r>
      <w:proofErr w:type="gramStart"/>
      <w:r w:rsidRPr="00661E19">
        <w:rPr>
          <w:rFonts w:ascii="標楷體" w:eastAsia="標楷體" w:hAnsi="標楷體" w:hint="eastAsia"/>
          <w:sz w:val="32"/>
        </w:rPr>
        <w:t>針對各內</w:t>
      </w:r>
      <w:proofErr w:type="gramEnd"/>
      <w:r w:rsidRPr="00661E19">
        <w:rPr>
          <w:rFonts w:ascii="標楷體" w:eastAsia="標楷體" w:hAnsi="標楷體" w:hint="eastAsia"/>
          <w:sz w:val="32"/>
        </w:rPr>
        <w:t>、外勤單位查詢紀錄十分之一</w:t>
      </w:r>
      <w:proofErr w:type="gramStart"/>
      <w:r w:rsidRPr="00661E19">
        <w:rPr>
          <w:rFonts w:ascii="標楷體" w:eastAsia="標楷體" w:hAnsi="標楷體" w:hint="eastAsia"/>
          <w:sz w:val="32"/>
        </w:rPr>
        <w:t>以上筆</w:t>
      </w:r>
      <w:proofErr w:type="gramEnd"/>
      <w:r w:rsidRPr="00661E19">
        <w:rPr>
          <w:rFonts w:ascii="標楷體" w:eastAsia="標楷體" w:hAnsi="標楷體" w:hint="eastAsia"/>
          <w:sz w:val="32"/>
        </w:rPr>
        <w:t>數</w:t>
      </w:r>
      <w:proofErr w:type="gramStart"/>
      <w:r w:rsidRPr="00661E19">
        <w:rPr>
          <w:rFonts w:ascii="標楷體" w:eastAsia="標楷體" w:hAnsi="標楷體" w:hint="eastAsia"/>
          <w:sz w:val="32"/>
        </w:rPr>
        <w:t>進行抽核</w:t>
      </w:r>
      <w:proofErr w:type="gramEnd"/>
      <w:r w:rsidRPr="00661E19">
        <w:rPr>
          <w:rFonts w:ascii="標楷體" w:eastAsia="標楷體" w:hAnsi="標楷體" w:hint="eastAsia"/>
          <w:sz w:val="32"/>
        </w:rPr>
        <w:t>。</w:t>
      </w:r>
    </w:p>
    <w:p w:rsidR="004D41CA" w:rsidRPr="00E3352C" w:rsidRDefault="004D41CA" w:rsidP="004D41CA">
      <w:pPr>
        <w:pStyle w:val="a9"/>
        <w:numPr>
          <w:ilvl w:val="0"/>
          <w:numId w:val="27"/>
        </w:numPr>
        <w:spacing w:line="520" w:lineRule="exact"/>
        <w:ind w:leftChars="0"/>
        <w:rPr>
          <w:rFonts w:ascii="標楷體" w:eastAsia="標楷體" w:hAnsi="標楷體"/>
          <w:sz w:val="32"/>
        </w:rPr>
      </w:pPr>
      <w:proofErr w:type="gramStart"/>
      <w:r w:rsidRPr="00E3352C">
        <w:rPr>
          <w:rFonts w:ascii="標楷體" w:eastAsia="標楷體" w:hAnsi="標楷體" w:hint="eastAsia"/>
          <w:sz w:val="32"/>
        </w:rPr>
        <w:t>避免單警執勤</w:t>
      </w:r>
      <w:proofErr w:type="gramEnd"/>
      <w:r w:rsidRPr="00E3352C">
        <w:rPr>
          <w:rFonts w:ascii="標楷體" w:eastAsia="標楷體" w:hAnsi="標楷體" w:hint="eastAsia"/>
          <w:sz w:val="32"/>
        </w:rPr>
        <w:t>及詳實登載工作紀錄：</w:t>
      </w:r>
    </w:p>
    <w:p w:rsidR="004D41CA" w:rsidRPr="00E3352C" w:rsidRDefault="004D41CA" w:rsidP="004D41CA">
      <w:pPr>
        <w:pStyle w:val="a9"/>
        <w:spacing w:line="520" w:lineRule="exact"/>
        <w:ind w:leftChars="0" w:left="737"/>
        <w:rPr>
          <w:rFonts w:ascii="標楷體" w:eastAsia="標楷體" w:hAnsi="標楷體"/>
          <w:sz w:val="32"/>
        </w:rPr>
      </w:pPr>
      <w:r w:rsidRPr="00E3352C">
        <w:rPr>
          <w:rFonts w:ascii="標楷體" w:eastAsia="標楷體" w:hAnsi="標楷體" w:hint="eastAsia"/>
          <w:sz w:val="32"/>
        </w:rPr>
        <w:t>外勤單位於編排執行查處勤務時，要求最少2人以上共同執行查處，且應避免重複派遣同組人員共同執勤；執勤人員於執勤前後，除</w:t>
      </w:r>
      <w:r w:rsidR="00220E8F">
        <w:rPr>
          <w:rFonts w:ascii="標楷體" w:eastAsia="標楷體" w:hAnsi="標楷體" w:hint="eastAsia"/>
          <w:sz w:val="32"/>
        </w:rPr>
        <w:t>應依規定簽出、入外，</w:t>
      </w:r>
      <w:proofErr w:type="gramStart"/>
      <w:r w:rsidR="00220E8F">
        <w:rPr>
          <w:rFonts w:ascii="標楷體" w:eastAsia="標楷體" w:hAnsi="標楷體" w:hint="eastAsia"/>
          <w:sz w:val="32"/>
        </w:rPr>
        <w:t>勤畢並</w:t>
      </w:r>
      <w:proofErr w:type="gramEnd"/>
      <w:r w:rsidR="00220E8F">
        <w:rPr>
          <w:rFonts w:ascii="標楷體" w:eastAsia="標楷體" w:hAnsi="標楷體" w:hint="eastAsia"/>
          <w:sz w:val="32"/>
        </w:rPr>
        <w:t>應於員警工作</w:t>
      </w:r>
      <w:proofErr w:type="gramStart"/>
      <w:r w:rsidR="00220E8F">
        <w:rPr>
          <w:rFonts w:ascii="標楷體" w:eastAsia="標楷體" w:hAnsi="標楷體" w:hint="eastAsia"/>
          <w:sz w:val="32"/>
        </w:rPr>
        <w:t>紀錄簿詳填</w:t>
      </w:r>
      <w:proofErr w:type="gramEnd"/>
      <w:r w:rsidR="00220E8F">
        <w:rPr>
          <w:rFonts w:ascii="標楷體" w:eastAsia="標楷體" w:hAnsi="標楷體" w:hint="eastAsia"/>
          <w:sz w:val="32"/>
        </w:rPr>
        <w:t>查處時、地，</w:t>
      </w:r>
      <w:proofErr w:type="gramStart"/>
      <w:r w:rsidR="00220E8F">
        <w:rPr>
          <w:rFonts w:ascii="標楷體" w:eastAsia="標楷體" w:hAnsi="標楷體" w:hint="eastAsia"/>
          <w:sz w:val="32"/>
        </w:rPr>
        <w:t>俾</w:t>
      </w:r>
      <w:proofErr w:type="gramEnd"/>
      <w:r w:rsidR="00220E8F">
        <w:rPr>
          <w:rFonts w:ascii="標楷體" w:eastAsia="標楷體" w:hAnsi="標楷體" w:hint="eastAsia"/>
          <w:sz w:val="32"/>
        </w:rPr>
        <w:t>利</w:t>
      </w:r>
      <w:r w:rsidRPr="00E3352C">
        <w:rPr>
          <w:rFonts w:ascii="標楷體" w:eastAsia="標楷體" w:hAnsi="標楷體" w:hint="eastAsia"/>
          <w:sz w:val="32"/>
        </w:rPr>
        <w:t>各級督導人員查考。</w:t>
      </w:r>
    </w:p>
    <w:p w:rsidR="004D41CA" w:rsidRPr="008A0EE7" w:rsidRDefault="004D41CA" w:rsidP="004D41CA">
      <w:pPr>
        <w:pStyle w:val="a9"/>
        <w:numPr>
          <w:ilvl w:val="0"/>
          <w:numId w:val="27"/>
        </w:numPr>
        <w:overflowPunct w:val="0"/>
        <w:spacing w:line="460" w:lineRule="exact"/>
        <w:ind w:leftChars="0"/>
        <w:jc w:val="both"/>
        <w:rPr>
          <w:rFonts w:ascii="標楷體" w:eastAsia="標楷體" w:hAnsi="標楷體"/>
          <w:sz w:val="32"/>
        </w:rPr>
      </w:pPr>
      <w:r w:rsidRPr="00A33540">
        <w:rPr>
          <w:rFonts w:ascii="標楷體" w:eastAsia="標楷體" w:hAnsi="標楷體" w:hint="eastAsia"/>
          <w:sz w:val="32"/>
        </w:rPr>
        <w:t>針對外籍勞工實施防賄宣導：</w:t>
      </w:r>
      <w:r w:rsidRPr="00A33540">
        <w:rPr>
          <w:rFonts w:ascii="標楷體" w:eastAsia="標楷體" w:hAnsi="標楷體"/>
          <w:sz w:val="32"/>
        </w:rPr>
        <w:br/>
      </w:r>
      <w:r w:rsidRPr="00A33540">
        <w:rPr>
          <w:rFonts w:ascii="標楷體" w:eastAsia="標楷體" w:hAnsi="標楷體" w:hint="eastAsia"/>
          <w:sz w:val="32"/>
        </w:rPr>
        <w:t>為免民風不同致外籍勞工認為員警收賄乃尋常之事，本局將配合外籍勞工母國駐華辦事處（機構</w:t>
      </w:r>
      <w:r w:rsidRPr="00A33540">
        <w:rPr>
          <w:rFonts w:ascii="標楷體" w:eastAsia="標楷體" w:hAnsi="標楷體"/>
          <w:sz w:val="32"/>
        </w:rPr>
        <w:t>）</w:t>
      </w:r>
      <w:r w:rsidRPr="00A33540">
        <w:rPr>
          <w:rFonts w:ascii="標楷體" w:eastAsia="標楷體" w:hAnsi="標楷體" w:hint="eastAsia"/>
          <w:sz w:val="32"/>
        </w:rPr>
        <w:t>及本</w:t>
      </w:r>
      <w:r w:rsidR="007D58FD">
        <w:rPr>
          <w:rFonts w:ascii="標楷體" w:eastAsia="標楷體" w:hAnsi="標楷體" w:hint="eastAsia"/>
          <w:sz w:val="32"/>
        </w:rPr>
        <w:t>市</w:t>
      </w:r>
      <w:r w:rsidRPr="00A33540">
        <w:rPr>
          <w:rFonts w:ascii="標楷體" w:eastAsia="標楷體" w:hAnsi="標楷體" w:hint="eastAsia"/>
          <w:sz w:val="32"/>
        </w:rPr>
        <w:t>勞動力重建運用處於辦理各項外籍勞工活動時，進行相關防</w:t>
      </w:r>
      <w:proofErr w:type="gramStart"/>
      <w:r w:rsidRPr="00A33540">
        <w:rPr>
          <w:rFonts w:ascii="標楷體" w:eastAsia="標楷體" w:hAnsi="標楷體" w:hint="eastAsia"/>
          <w:sz w:val="32"/>
        </w:rPr>
        <w:t>賄</w:t>
      </w:r>
      <w:proofErr w:type="gramEnd"/>
      <w:r w:rsidRPr="00A33540">
        <w:rPr>
          <w:rFonts w:ascii="標楷體" w:eastAsia="標楷體" w:hAnsi="標楷體" w:hint="eastAsia"/>
          <w:sz w:val="32"/>
        </w:rPr>
        <w:t>宣導，</w:t>
      </w:r>
      <w:r w:rsidR="0069127C">
        <w:rPr>
          <w:rFonts w:ascii="標楷體" w:eastAsia="標楷體" w:hAnsi="標楷體" w:hint="eastAsia"/>
          <w:color w:val="000000"/>
          <w:sz w:val="32"/>
          <w:szCs w:val="32"/>
        </w:rPr>
        <w:t>加強</w:t>
      </w:r>
      <w:r w:rsidR="0069127C" w:rsidRPr="006E6856">
        <w:rPr>
          <w:rFonts w:ascii="標楷體" w:eastAsia="標楷體" w:hAnsi="標楷體" w:hint="eastAsia"/>
          <w:color w:val="000000"/>
          <w:sz w:val="32"/>
          <w:szCs w:val="32"/>
        </w:rPr>
        <w:t>訊息聯繫</w:t>
      </w:r>
      <w:r w:rsidR="0069127C">
        <w:rPr>
          <w:rFonts w:ascii="標楷體" w:eastAsia="標楷體" w:hAnsi="標楷體" w:hint="eastAsia"/>
          <w:color w:val="000000"/>
          <w:sz w:val="32"/>
          <w:szCs w:val="32"/>
        </w:rPr>
        <w:t>，並</w:t>
      </w:r>
      <w:r w:rsidR="0069127C" w:rsidRPr="006E6856">
        <w:rPr>
          <w:rFonts w:ascii="標楷體" w:eastAsia="標楷體" w:hAnsi="標楷體" w:hint="eastAsia"/>
          <w:color w:val="000000"/>
          <w:sz w:val="32"/>
          <w:szCs w:val="32"/>
        </w:rPr>
        <w:t>協請駐華機構</w:t>
      </w:r>
      <w:r w:rsidR="0069127C">
        <w:rPr>
          <w:rFonts w:ascii="標楷體" w:eastAsia="標楷體" w:hAnsi="標楷體" w:hint="eastAsia"/>
          <w:color w:val="000000"/>
          <w:sz w:val="32"/>
          <w:szCs w:val="32"/>
        </w:rPr>
        <w:t>翻譯多種語言，藉由</w:t>
      </w:r>
      <w:r w:rsidR="0069127C" w:rsidRPr="006E6856">
        <w:rPr>
          <w:rFonts w:ascii="標楷體" w:eastAsia="標楷體" w:hAnsi="標楷體" w:hint="eastAsia"/>
          <w:color w:val="000000"/>
          <w:sz w:val="32"/>
          <w:szCs w:val="32"/>
        </w:rPr>
        <w:t>網</w:t>
      </w:r>
      <w:r w:rsidR="0069127C">
        <w:rPr>
          <w:rFonts w:ascii="標楷體" w:eastAsia="標楷體" w:hAnsi="標楷體" w:hint="eastAsia"/>
          <w:color w:val="000000"/>
          <w:sz w:val="32"/>
          <w:szCs w:val="32"/>
        </w:rPr>
        <w:t>站、FB</w:t>
      </w:r>
      <w:r w:rsidR="0069127C" w:rsidRPr="006E6856">
        <w:rPr>
          <w:rFonts w:ascii="標楷體" w:eastAsia="標楷體" w:hAnsi="標楷體" w:hint="eastAsia"/>
          <w:color w:val="000000"/>
          <w:sz w:val="32"/>
          <w:szCs w:val="32"/>
        </w:rPr>
        <w:t>或其他管道</w:t>
      </w:r>
      <w:r w:rsidR="0069127C">
        <w:rPr>
          <w:rFonts w:ascii="標楷體" w:eastAsia="標楷體" w:hAnsi="標楷體" w:hint="eastAsia"/>
          <w:color w:val="000000"/>
          <w:sz w:val="32"/>
          <w:szCs w:val="32"/>
        </w:rPr>
        <w:t>等確實傳達，</w:t>
      </w:r>
      <w:r w:rsidRPr="00A33540">
        <w:rPr>
          <w:rFonts w:ascii="標楷體" w:eastAsia="標楷體" w:hAnsi="標楷體" w:hint="eastAsia"/>
          <w:sz w:val="32"/>
        </w:rPr>
        <w:t>期能遏止外勞行賄、員警收賄情事。</w:t>
      </w:r>
    </w:p>
    <w:p w:rsidR="00D260AA" w:rsidRPr="00564548" w:rsidRDefault="004D41CA" w:rsidP="00564548">
      <w:pPr>
        <w:pStyle w:val="a9"/>
        <w:numPr>
          <w:ilvl w:val="0"/>
          <w:numId w:val="27"/>
        </w:numPr>
        <w:spacing w:line="520" w:lineRule="exact"/>
        <w:ind w:leftChars="0"/>
        <w:jc w:val="both"/>
        <w:rPr>
          <w:rFonts w:ascii="標楷體" w:eastAsia="標楷體" w:hAnsi="標楷體"/>
          <w:color w:val="000000"/>
          <w:sz w:val="32"/>
          <w:szCs w:val="32"/>
        </w:rPr>
      </w:pPr>
      <w:r>
        <w:rPr>
          <w:rFonts w:ascii="標楷體" w:eastAsia="標楷體" w:hAnsi="標楷體" w:hint="eastAsia"/>
          <w:color w:val="000000"/>
          <w:sz w:val="32"/>
          <w:szCs w:val="32"/>
        </w:rPr>
        <w:t>針對在收容所等待遣返之外</w:t>
      </w:r>
      <w:r w:rsidR="00BB4EEB">
        <w:rPr>
          <w:rFonts w:ascii="標楷體" w:eastAsia="標楷體" w:hAnsi="標楷體" w:hint="eastAsia"/>
          <w:color w:val="000000"/>
          <w:sz w:val="32"/>
          <w:szCs w:val="32"/>
        </w:rPr>
        <w:t>籍</w:t>
      </w:r>
      <w:r>
        <w:rPr>
          <w:rFonts w:ascii="標楷體" w:eastAsia="標楷體" w:hAnsi="標楷體" w:hint="eastAsia"/>
          <w:color w:val="000000"/>
          <w:sz w:val="32"/>
          <w:szCs w:val="32"/>
        </w:rPr>
        <w:t>勞</w:t>
      </w:r>
      <w:r w:rsidR="00BB4EEB">
        <w:rPr>
          <w:rFonts w:ascii="標楷體" w:eastAsia="標楷體" w:hAnsi="標楷體" w:hint="eastAsia"/>
          <w:color w:val="000000"/>
          <w:sz w:val="32"/>
          <w:szCs w:val="32"/>
        </w:rPr>
        <w:t>工</w:t>
      </w:r>
      <w:r>
        <w:rPr>
          <w:rFonts w:ascii="標楷體" w:eastAsia="標楷體" w:hAnsi="標楷體" w:hint="eastAsia"/>
          <w:color w:val="000000"/>
          <w:sz w:val="32"/>
          <w:szCs w:val="32"/>
        </w:rPr>
        <w:t>進</w:t>
      </w:r>
      <w:r w:rsidRPr="00EA4742">
        <w:rPr>
          <w:rFonts w:ascii="標楷體" w:eastAsia="標楷體" w:hAnsi="標楷體" w:hint="eastAsia"/>
          <w:color w:val="000000"/>
          <w:sz w:val="32"/>
          <w:szCs w:val="32"/>
        </w:rPr>
        <w:t>行抽訪，</w:t>
      </w:r>
      <w:r>
        <w:rPr>
          <w:rFonts w:ascii="標楷體" w:eastAsia="標楷體" w:hAnsi="標楷體" w:hint="eastAsia"/>
          <w:color w:val="000000"/>
          <w:sz w:val="32"/>
          <w:szCs w:val="32"/>
        </w:rPr>
        <w:t>深入瞭解是否</w:t>
      </w:r>
      <w:r w:rsidRPr="001A3293">
        <w:rPr>
          <w:rFonts w:ascii="標楷體" w:eastAsia="標楷體" w:hAnsi="標楷體" w:hint="eastAsia"/>
          <w:color w:val="000000"/>
          <w:sz w:val="32"/>
          <w:szCs w:val="32"/>
        </w:rPr>
        <w:t>曾遇員警向其索賄之情形，比對員警勤務紀錄進行勾</w:t>
      </w:r>
      <w:proofErr w:type="gramStart"/>
      <w:r w:rsidRPr="001A3293">
        <w:rPr>
          <w:rFonts w:ascii="標楷體" w:eastAsia="標楷體" w:hAnsi="標楷體" w:hint="eastAsia"/>
          <w:color w:val="000000"/>
          <w:sz w:val="32"/>
          <w:szCs w:val="32"/>
        </w:rPr>
        <w:t>稽</w:t>
      </w:r>
      <w:proofErr w:type="gramEnd"/>
      <w:r w:rsidRPr="001A3293">
        <w:rPr>
          <w:rFonts w:ascii="標楷體" w:eastAsia="標楷體" w:hAnsi="標楷體" w:hint="eastAsia"/>
          <w:color w:val="000000"/>
          <w:sz w:val="32"/>
          <w:szCs w:val="32"/>
        </w:rPr>
        <w:t>。</w:t>
      </w:r>
    </w:p>
    <w:p w:rsidR="00DE70D2" w:rsidRDefault="00DE70D2" w:rsidP="004D41CA">
      <w:pPr>
        <w:pStyle w:val="a9"/>
        <w:numPr>
          <w:ilvl w:val="0"/>
          <w:numId w:val="27"/>
        </w:numPr>
        <w:spacing w:line="520" w:lineRule="exact"/>
        <w:ind w:leftChars="0"/>
        <w:rPr>
          <w:rFonts w:ascii="標楷體" w:eastAsia="標楷體" w:hAnsi="標楷體"/>
          <w:sz w:val="32"/>
        </w:rPr>
      </w:pPr>
      <w:r w:rsidRPr="00EA4742">
        <w:rPr>
          <w:rFonts w:ascii="標楷體" w:eastAsia="標楷體" w:hAnsi="標楷體" w:hint="eastAsia"/>
          <w:sz w:val="32"/>
        </w:rPr>
        <w:t>單位主管應有敏感度，平日多加留意同</w:t>
      </w:r>
      <w:r w:rsidR="00944CA9">
        <w:rPr>
          <w:rFonts w:ascii="標楷體" w:eastAsia="標楷體" w:hAnsi="標楷體" w:hint="eastAsia"/>
          <w:sz w:val="32"/>
        </w:rPr>
        <w:t>仁的各種行為舉止，注意同事間私下談論之話題，廣</w:t>
      </w:r>
      <w:proofErr w:type="gramStart"/>
      <w:r w:rsidR="00944CA9">
        <w:rPr>
          <w:rFonts w:ascii="標楷體" w:eastAsia="標楷體" w:hAnsi="標楷體" w:hint="eastAsia"/>
          <w:sz w:val="32"/>
        </w:rPr>
        <w:t>蒐</w:t>
      </w:r>
      <w:proofErr w:type="gramEnd"/>
      <w:r w:rsidR="00944CA9">
        <w:rPr>
          <w:rFonts w:ascii="標楷體" w:eastAsia="標楷體" w:hAnsi="標楷體" w:hint="eastAsia"/>
          <w:sz w:val="32"/>
        </w:rPr>
        <w:t>風紀情報；另</w:t>
      </w:r>
    </w:p>
    <w:p w:rsidR="0069127C" w:rsidRDefault="0069127C" w:rsidP="00944CA9">
      <w:pPr>
        <w:pStyle w:val="a9"/>
        <w:spacing w:line="520" w:lineRule="exact"/>
        <w:ind w:leftChars="0" w:left="737"/>
        <w:rPr>
          <w:rFonts w:ascii="標楷體" w:eastAsia="標楷體" w:hAnsi="標楷體"/>
          <w:sz w:val="32"/>
        </w:rPr>
      </w:pPr>
      <w:r>
        <w:rPr>
          <w:rFonts w:ascii="標楷體" w:eastAsia="標楷體" w:hAnsi="標楷體" w:hint="eastAsia"/>
          <w:sz w:val="32"/>
        </w:rPr>
        <w:t>加強同仁人權觀念，將此概念併入外事科人口販運議題講習，持續宣導</w:t>
      </w:r>
      <w:r w:rsidR="00944CA9" w:rsidRPr="004E2F7A">
        <w:rPr>
          <w:rFonts w:ascii="標楷體" w:eastAsia="標楷體" w:hAnsi="標楷體" w:hint="eastAsia"/>
          <w:sz w:val="32"/>
        </w:rPr>
        <w:t>。</w:t>
      </w:r>
    </w:p>
    <w:p w:rsidR="00D016A5" w:rsidRDefault="00D016A5">
      <w:pPr>
        <w:widowControl/>
        <w:rPr>
          <w:rFonts w:ascii="標楷體" w:eastAsia="標楷體" w:hAnsi="標楷體"/>
          <w:sz w:val="32"/>
        </w:rPr>
      </w:pPr>
      <w:r>
        <w:rPr>
          <w:rFonts w:ascii="標楷體" w:eastAsia="標楷體" w:hAnsi="標楷體"/>
          <w:sz w:val="32"/>
        </w:rPr>
        <w:br w:type="page"/>
      </w:r>
    </w:p>
    <w:p w:rsidR="0008072E" w:rsidRPr="00951466" w:rsidRDefault="0008072E" w:rsidP="004E2F7A">
      <w:pPr>
        <w:spacing w:line="460" w:lineRule="exact"/>
        <w:rPr>
          <w:rFonts w:ascii="標楷體" w:eastAsia="標楷體" w:hAnsi="標楷體"/>
          <w:b/>
          <w:sz w:val="32"/>
        </w:rPr>
      </w:pPr>
      <w:r w:rsidRPr="00951466">
        <w:rPr>
          <w:rFonts w:ascii="標楷體" w:eastAsia="標楷體" w:hAnsi="標楷體" w:hint="eastAsia"/>
          <w:b/>
          <w:sz w:val="32"/>
        </w:rPr>
        <w:lastRenderedPageBreak/>
        <w:t>類型編號：</w:t>
      </w:r>
      <w:r w:rsidR="00B55A4E">
        <w:rPr>
          <w:rFonts w:ascii="標楷體" w:eastAsia="標楷體" w:hAnsi="標楷體" w:hint="eastAsia"/>
          <w:b/>
          <w:sz w:val="32"/>
        </w:rPr>
        <w:t>10603</w:t>
      </w:r>
      <w:r w:rsidR="00BC09DF" w:rsidRPr="00951466">
        <w:rPr>
          <w:rFonts w:ascii="標楷體" w:eastAsia="標楷體" w:hAnsi="標楷體" w:hint="eastAsia"/>
          <w:b/>
          <w:sz w:val="32"/>
        </w:rPr>
        <w:t>02</w:t>
      </w:r>
    </w:p>
    <w:p w:rsidR="0008072E" w:rsidRPr="00951466" w:rsidRDefault="0008072E" w:rsidP="004E2F7A">
      <w:pPr>
        <w:spacing w:line="460" w:lineRule="exact"/>
        <w:rPr>
          <w:rFonts w:ascii="標楷體" w:eastAsia="標楷體" w:hAnsi="標楷體"/>
          <w:b/>
          <w:sz w:val="32"/>
        </w:rPr>
      </w:pPr>
      <w:r w:rsidRPr="00951466">
        <w:rPr>
          <w:rFonts w:ascii="標楷體" w:eastAsia="標楷體" w:hAnsi="標楷體" w:hint="eastAsia"/>
          <w:b/>
          <w:sz w:val="32"/>
        </w:rPr>
        <w:t>類型名稱：</w:t>
      </w:r>
      <w:r w:rsidR="00110F5C" w:rsidRPr="00951466">
        <w:rPr>
          <w:rFonts w:ascii="標楷體" w:eastAsia="標楷體" w:hAnsi="標楷體" w:hint="eastAsia"/>
          <w:b/>
          <w:sz w:val="32"/>
        </w:rPr>
        <w:t>收賄、洩密、包庇賭博業者</w:t>
      </w:r>
    </w:p>
    <w:p w:rsidR="00110F5C" w:rsidRPr="00951466" w:rsidRDefault="00E868D3" w:rsidP="004E2F7A">
      <w:pPr>
        <w:spacing w:line="460" w:lineRule="exact"/>
        <w:rPr>
          <w:rFonts w:ascii="標楷體" w:eastAsia="標楷體" w:hAnsi="標楷體"/>
          <w:sz w:val="32"/>
        </w:rPr>
      </w:pPr>
      <w:r>
        <w:rPr>
          <w:rFonts w:ascii="標楷體" w:eastAsia="標楷體" w:hAnsi="標楷體" w:hint="eastAsia"/>
          <w:sz w:val="32"/>
        </w:rPr>
        <w:t>某</w:t>
      </w:r>
      <w:r w:rsidR="007D58FD">
        <w:rPr>
          <w:rFonts w:ascii="標楷體" w:eastAsia="標楷體" w:hAnsi="標楷體" w:hint="eastAsia"/>
          <w:sz w:val="32"/>
        </w:rPr>
        <w:t>分局</w:t>
      </w:r>
      <w:r w:rsidR="0025208F">
        <w:rPr>
          <w:rFonts w:ascii="標楷體" w:eastAsia="標楷體" w:hAnsi="標楷體" w:hint="eastAsia"/>
          <w:sz w:val="32"/>
        </w:rPr>
        <w:t>3名員警</w:t>
      </w:r>
      <w:r w:rsidR="00110F5C" w:rsidRPr="00951466">
        <w:rPr>
          <w:rFonts w:ascii="標楷體" w:eastAsia="標楷體" w:hAnsi="標楷體" w:hint="eastAsia"/>
          <w:sz w:val="32"/>
        </w:rPr>
        <w:t>於102年起，利用其身分及職權，包庇轄區內賭博業者經營賭場，期間多次接受轄區賭博業者邀約飲宴及至有女陪</w:t>
      </w:r>
      <w:proofErr w:type="gramStart"/>
      <w:r w:rsidR="00110F5C" w:rsidRPr="00951466">
        <w:rPr>
          <w:rFonts w:ascii="標楷體" w:eastAsia="標楷體" w:hAnsi="標楷體" w:hint="eastAsia"/>
          <w:sz w:val="32"/>
        </w:rPr>
        <w:t>侍</w:t>
      </w:r>
      <w:proofErr w:type="gramEnd"/>
      <w:r w:rsidR="00110F5C" w:rsidRPr="00951466">
        <w:rPr>
          <w:rFonts w:ascii="標楷體" w:eastAsia="標楷體" w:hAnsi="標楷體" w:hint="eastAsia"/>
          <w:sz w:val="32"/>
        </w:rPr>
        <w:t>酒店消費，並以賭場每經營1日即給予新</w:t>
      </w:r>
      <w:r w:rsidR="00570B03" w:rsidRPr="00951466">
        <w:rPr>
          <w:rFonts w:ascii="標楷體" w:eastAsia="標楷體" w:hAnsi="標楷體" w:hint="eastAsia"/>
          <w:sz w:val="32"/>
        </w:rPr>
        <w:t>臺</w:t>
      </w:r>
      <w:r w:rsidR="00110F5C" w:rsidRPr="00951466">
        <w:rPr>
          <w:rFonts w:ascii="標楷體" w:eastAsia="標楷體" w:hAnsi="標楷體" w:hint="eastAsia"/>
          <w:sz w:val="32"/>
        </w:rPr>
        <w:t>幣</w:t>
      </w:r>
      <w:r w:rsidR="002D1963" w:rsidRPr="00951466">
        <w:rPr>
          <w:rFonts w:ascii="標楷體" w:eastAsia="標楷體" w:hAnsi="標楷體" w:hint="eastAsia"/>
          <w:sz w:val="32"/>
        </w:rPr>
        <w:t>(下同)</w:t>
      </w:r>
      <w:r w:rsidR="00110F5C" w:rsidRPr="00951466">
        <w:rPr>
          <w:rFonts w:ascii="標楷體" w:eastAsia="標楷體" w:hAnsi="標楷體" w:hint="eastAsia"/>
          <w:sz w:val="32"/>
        </w:rPr>
        <w:t>1萬元之代價，洩漏分局查緝賭博行動之消息，獲取不法利益。</w:t>
      </w:r>
      <w:r w:rsidR="00DB5E77" w:rsidRPr="00DB5E77">
        <w:rPr>
          <w:rFonts w:ascii="標楷體" w:eastAsia="標楷體" w:hAnsi="標楷體" w:hint="eastAsia"/>
          <w:sz w:val="32"/>
        </w:rPr>
        <w:t>本案經臺灣</w:t>
      </w:r>
      <w:proofErr w:type="gramStart"/>
      <w:r w:rsidR="00DB5E77" w:rsidRPr="00DB5E77">
        <w:rPr>
          <w:rFonts w:ascii="標楷體" w:eastAsia="標楷體" w:hAnsi="標楷體" w:hint="eastAsia"/>
          <w:sz w:val="32"/>
        </w:rPr>
        <w:t>臺</w:t>
      </w:r>
      <w:proofErr w:type="gramEnd"/>
      <w:r w:rsidR="00DB5E77" w:rsidRPr="00DB5E77">
        <w:rPr>
          <w:rFonts w:ascii="標楷體" w:eastAsia="標楷體" w:hAnsi="標楷體" w:hint="eastAsia"/>
          <w:sz w:val="32"/>
        </w:rPr>
        <w:t>北地方法院檢察署檢察官於104年6月29日</w:t>
      </w:r>
      <w:r w:rsidR="00145268">
        <w:rPr>
          <w:rFonts w:ascii="標楷體" w:eastAsia="標楷體" w:hAnsi="標楷體" w:hint="eastAsia"/>
          <w:sz w:val="32"/>
        </w:rPr>
        <w:t>提</w:t>
      </w:r>
      <w:r w:rsidR="00DB5E77" w:rsidRPr="00DB5E77">
        <w:rPr>
          <w:rFonts w:ascii="標楷體" w:eastAsia="標楷體" w:hAnsi="標楷體" w:hint="eastAsia"/>
          <w:sz w:val="32"/>
        </w:rPr>
        <w:t>起</w:t>
      </w:r>
      <w:r w:rsidR="00145268">
        <w:rPr>
          <w:rFonts w:ascii="標楷體" w:eastAsia="標楷體" w:hAnsi="標楷體" w:hint="eastAsia"/>
          <w:sz w:val="32"/>
        </w:rPr>
        <w:t>公</w:t>
      </w:r>
      <w:r w:rsidR="00DB5E77" w:rsidRPr="00DB5E77">
        <w:rPr>
          <w:rFonts w:ascii="標楷體" w:eastAsia="標楷體" w:hAnsi="標楷體" w:hint="eastAsia"/>
          <w:sz w:val="32"/>
        </w:rPr>
        <w:t>訴，</w:t>
      </w:r>
      <w:proofErr w:type="gramStart"/>
      <w:r w:rsidR="00E240E0">
        <w:rPr>
          <w:rFonts w:ascii="標楷體" w:eastAsia="標楷體" w:hAnsi="標楷體" w:hint="eastAsia"/>
          <w:sz w:val="32"/>
        </w:rPr>
        <w:t>嗣</w:t>
      </w:r>
      <w:proofErr w:type="gramEnd"/>
      <w:r w:rsidR="00E240E0">
        <w:rPr>
          <w:rFonts w:ascii="標楷體" w:eastAsia="標楷體" w:hAnsi="標楷體" w:hint="eastAsia"/>
          <w:sz w:val="32"/>
        </w:rPr>
        <w:t>經臺灣</w:t>
      </w:r>
      <w:proofErr w:type="gramStart"/>
      <w:r w:rsidR="00E240E0">
        <w:rPr>
          <w:rFonts w:ascii="標楷體" w:eastAsia="標楷體" w:hAnsi="標楷體" w:hint="eastAsia"/>
          <w:sz w:val="32"/>
        </w:rPr>
        <w:t>臺</w:t>
      </w:r>
      <w:proofErr w:type="gramEnd"/>
      <w:r w:rsidR="00E240E0">
        <w:rPr>
          <w:rFonts w:ascii="標楷體" w:eastAsia="標楷體" w:hAnsi="標楷體" w:hint="eastAsia"/>
          <w:sz w:val="32"/>
        </w:rPr>
        <w:t>北地方法院</w:t>
      </w:r>
      <w:r w:rsidR="00DB5E77" w:rsidRPr="00DB5E77">
        <w:rPr>
          <w:rFonts w:ascii="標楷體" w:eastAsia="標楷體" w:hAnsi="標楷體" w:hint="eastAsia"/>
          <w:sz w:val="32"/>
        </w:rPr>
        <w:t>於105年4月25日</w:t>
      </w:r>
      <w:r w:rsidR="00133E74">
        <w:rPr>
          <w:rFonts w:ascii="標楷體" w:eastAsia="標楷體" w:hAnsi="標楷體" w:hint="eastAsia"/>
          <w:sz w:val="32"/>
        </w:rPr>
        <w:t>分別判</w:t>
      </w:r>
      <w:r w:rsidR="00DB5E77" w:rsidRPr="00DB5E77">
        <w:rPr>
          <w:rFonts w:ascii="標楷體" w:eastAsia="標楷體" w:hAnsi="標楷體" w:hint="eastAsia"/>
          <w:sz w:val="32"/>
        </w:rPr>
        <w:t>處有期徒刑</w:t>
      </w:r>
      <w:r w:rsidR="00133E74">
        <w:rPr>
          <w:rFonts w:ascii="標楷體" w:eastAsia="標楷體" w:hAnsi="標楷體" w:hint="eastAsia"/>
          <w:sz w:val="32"/>
        </w:rPr>
        <w:t>11年、9年、7年；</w:t>
      </w:r>
      <w:r w:rsidR="00DB5E77" w:rsidRPr="00DB5E77">
        <w:rPr>
          <w:rFonts w:ascii="標楷體" w:eastAsia="標楷體" w:hAnsi="標楷體" w:hint="eastAsia"/>
          <w:sz w:val="32"/>
        </w:rPr>
        <w:t>褫奪公權3年</w:t>
      </w:r>
      <w:r w:rsidR="00133E74">
        <w:rPr>
          <w:rFonts w:ascii="標楷體" w:eastAsia="標楷體" w:hAnsi="標楷體" w:hint="eastAsia"/>
          <w:sz w:val="32"/>
        </w:rPr>
        <w:t>、2年、2年</w:t>
      </w:r>
      <w:r w:rsidR="00DB5E77" w:rsidRPr="00DB5E77">
        <w:rPr>
          <w:rFonts w:ascii="標楷體" w:eastAsia="標楷體" w:hAnsi="標楷體" w:hint="eastAsia"/>
          <w:sz w:val="32"/>
        </w:rPr>
        <w:t>。</w:t>
      </w:r>
    </w:p>
    <w:p w:rsidR="001E5119" w:rsidRPr="00951466" w:rsidRDefault="00DE70D2" w:rsidP="006F1F3C">
      <w:pPr>
        <w:spacing w:line="500" w:lineRule="exact"/>
        <w:rPr>
          <w:rFonts w:ascii="標楷體" w:eastAsia="標楷體" w:hAnsi="標楷體"/>
          <w:b/>
          <w:sz w:val="32"/>
          <w:shd w:val="pct15" w:color="auto" w:fill="FFFFFF"/>
        </w:rPr>
      </w:pPr>
      <w:r>
        <w:rPr>
          <w:rFonts w:ascii="標楷體" w:eastAsia="標楷體" w:hAnsi="標楷體" w:hint="eastAsia"/>
          <w:b/>
          <w:noProof/>
          <w:sz w:val="32"/>
        </w:rPr>
        <mc:AlternateContent>
          <mc:Choice Requires="wps">
            <w:drawing>
              <wp:anchor distT="0" distB="0" distL="114300" distR="114300" simplePos="0" relativeHeight="251667456" behindDoc="0" locked="0" layoutInCell="1" allowOverlap="1" wp14:anchorId="2BD4B129" wp14:editId="199D45AB">
                <wp:simplePos x="0" y="0"/>
                <wp:positionH relativeFrom="column">
                  <wp:posOffset>89447</wp:posOffset>
                </wp:positionH>
                <wp:positionV relativeFrom="paragraph">
                  <wp:posOffset>208206</wp:posOffset>
                </wp:positionV>
                <wp:extent cx="4980940" cy="0"/>
                <wp:effectExtent l="0" t="0" r="10160" b="19050"/>
                <wp:wrapNone/>
                <wp:docPr id="7" name="直線接點 7"/>
                <wp:cNvGraphicFramePr/>
                <a:graphic xmlns:a="http://schemas.openxmlformats.org/drawingml/2006/main">
                  <a:graphicData uri="http://schemas.microsoft.com/office/word/2010/wordprocessingShape">
                    <wps:wsp>
                      <wps:cNvCnPr/>
                      <wps:spPr>
                        <a:xfrm>
                          <a:off x="0" y="0"/>
                          <a:ext cx="498094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直線接點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05pt,16.4pt" to="399.2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" strokecolor="windowText"/>
            </w:pict>
          </mc:Fallback>
        </mc:AlternateContent>
      </w:r>
    </w:p>
    <w:p w:rsidR="004E2F7A" w:rsidRPr="00CA68EA" w:rsidRDefault="005643E6" w:rsidP="00D016A5">
      <w:pPr>
        <w:spacing w:line="520" w:lineRule="exact"/>
        <w:rPr>
          <w:rFonts w:ascii="標楷體" w:eastAsia="標楷體" w:hAnsi="標楷體"/>
          <w:b/>
          <w:sz w:val="32"/>
        </w:rPr>
      </w:pPr>
      <w:r w:rsidRPr="00951466">
        <w:rPr>
          <w:rFonts w:ascii="標楷體" w:eastAsia="標楷體" w:hAnsi="標楷體" w:hint="eastAsia"/>
          <w:b/>
          <w:sz w:val="32"/>
        </w:rPr>
        <w:t>防弊方法：</w:t>
      </w:r>
      <w:r w:rsidR="009A1989" w:rsidRPr="003C2AD5">
        <w:rPr>
          <w:rFonts w:ascii="標楷體" w:eastAsia="標楷體" w:hAnsi="標楷體" w:hint="eastAsia"/>
          <w:sz w:val="28"/>
        </w:rPr>
        <w:t xml:space="preserve"> </w:t>
      </w:r>
      <w:r w:rsidR="009A1989">
        <w:rPr>
          <w:rFonts w:ascii="標楷體" w:eastAsia="標楷體" w:hAnsi="標楷體" w:hint="eastAsia"/>
          <w:b/>
          <w:sz w:val="32"/>
        </w:rPr>
        <w:t xml:space="preserve">                                                                                                                                                                                         </w:t>
      </w:r>
    </w:p>
    <w:p w:rsidR="00CA68EA" w:rsidRDefault="00CA68EA" w:rsidP="00EF2FF9">
      <w:pPr>
        <w:pStyle w:val="a9"/>
        <w:numPr>
          <w:ilvl w:val="0"/>
          <w:numId w:val="9"/>
        </w:numPr>
        <w:spacing w:line="460" w:lineRule="exact"/>
        <w:ind w:leftChars="0" w:left="707" w:hangingChars="221" w:hanging="707"/>
        <w:rPr>
          <w:rFonts w:ascii="標楷體" w:eastAsia="標楷體" w:hAnsi="標楷體" w:cs="DFKaiShu-SB-Estd-BF"/>
          <w:color w:val="0D0D0D"/>
          <w:kern w:val="0"/>
          <w:sz w:val="32"/>
          <w:szCs w:val="32"/>
        </w:rPr>
      </w:pPr>
      <w:r w:rsidRPr="00CA68EA">
        <w:rPr>
          <w:rFonts w:ascii="標楷體" w:eastAsia="標楷體" w:hAnsi="標楷體" w:hint="eastAsia"/>
          <w:sz w:val="32"/>
          <w:szCs w:val="32"/>
        </w:rPr>
        <w:t>落</w:t>
      </w:r>
      <w:r w:rsidRPr="00EA4742">
        <w:rPr>
          <w:rFonts w:ascii="標楷體" w:eastAsia="標楷體" w:hAnsi="標楷體" w:hint="eastAsia"/>
          <w:sz w:val="32"/>
          <w:szCs w:val="32"/>
        </w:rPr>
        <w:t>實預防性輪調</w:t>
      </w:r>
      <w:r w:rsidRPr="00CA68EA">
        <w:rPr>
          <w:rFonts w:ascii="標楷體" w:eastAsia="標楷體" w:hAnsi="標楷體" w:hint="eastAsia"/>
          <w:sz w:val="32"/>
          <w:szCs w:val="32"/>
        </w:rPr>
        <w:t>工作：</w:t>
      </w:r>
      <w:proofErr w:type="gramStart"/>
      <w:r w:rsidRPr="00CA68EA">
        <w:rPr>
          <w:rFonts w:ascii="標楷體" w:eastAsia="標楷體" w:hAnsi="標楷體" w:hint="eastAsia"/>
          <w:sz w:val="32"/>
          <w:szCs w:val="32"/>
        </w:rPr>
        <w:t>對</w:t>
      </w:r>
      <w:r w:rsidRPr="00CA68EA">
        <w:rPr>
          <w:rFonts w:ascii="標楷體" w:eastAsia="標楷體" w:hAnsi="標楷體"/>
          <w:sz w:val="32"/>
          <w:szCs w:val="32"/>
        </w:rPr>
        <w:t>久任</w:t>
      </w:r>
      <w:proofErr w:type="gramEnd"/>
      <w:r w:rsidRPr="00CA68EA">
        <w:rPr>
          <w:rFonts w:ascii="標楷體" w:eastAsia="標楷體" w:hAnsi="標楷體"/>
          <w:sz w:val="32"/>
          <w:szCs w:val="32"/>
        </w:rPr>
        <w:t>官警應進行輪調，</w:t>
      </w:r>
      <w:r>
        <w:rPr>
          <w:rFonts w:ascii="標楷體" w:eastAsia="標楷體" w:hAnsi="標楷體" w:hint="eastAsia"/>
          <w:sz w:val="32"/>
        </w:rPr>
        <w:t>並針對有風紀顧慮同仁嚴禁回任原單位</w:t>
      </w:r>
      <w:r w:rsidR="00D016A5">
        <w:rPr>
          <w:rFonts w:ascii="標楷體" w:eastAsia="標楷體" w:hAnsi="標楷體" w:hint="eastAsia"/>
          <w:sz w:val="32"/>
        </w:rPr>
        <w:t>，惟須注意輪調次數不可過於頻繁</w:t>
      </w:r>
      <w:r w:rsidRPr="00A57378">
        <w:rPr>
          <w:rFonts w:ascii="標楷體" w:eastAsia="標楷體" w:hAnsi="標楷體" w:cs="DFKaiShu-SB-Estd-BF" w:hint="eastAsia"/>
          <w:color w:val="0D0D0D"/>
          <w:kern w:val="0"/>
          <w:sz w:val="32"/>
          <w:szCs w:val="32"/>
        </w:rPr>
        <w:t>。</w:t>
      </w:r>
    </w:p>
    <w:p w:rsidR="001B6C4D" w:rsidRPr="00B37D0C" w:rsidRDefault="00CA68EA" w:rsidP="00EF2FF9">
      <w:pPr>
        <w:pStyle w:val="a9"/>
        <w:numPr>
          <w:ilvl w:val="0"/>
          <w:numId w:val="9"/>
        </w:numPr>
        <w:spacing w:line="460" w:lineRule="exact"/>
        <w:ind w:leftChars="0" w:left="707" w:hangingChars="221" w:hanging="707"/>
        <w:rPr>
          <w:rFonts w:ascii="標楷體" w:eastAsia="標楷體" w:hAnsi="標楷體"/>
          <w:sz w:val="32"/>
        </w:rPr>
      </w:pPr>
      <w:r w:rsidRPr="004E2F7A">
        <w:rPr>
          <w:rFonts w:ascii="標楷體" w:eastAsia="標楷體" w:hAnsi="標楷體" w:hint="eastAsia"/>
          <w:sz w:val="32"/>
        </w:rPr>
        <w:t>加強</w:t>
      </w:r>
      <w:r w:rsidR="00D016A5">
        <w:rPr>
          <w:rFonts w:ascii="標楷體" w:eastAsia="標楷體" w:hAnsi="標楷體" w:hint="eastAsia"/>
          <w:sz w:val="32"/>
        </w:rPr>
        <w:t>對</w:t>
      </w:r>
      <w:r w:rsidRPr="004E2F7A">
        <w:rPr>
          <w:rFonts w:ascii="標楷體" w:eastAsia="標楷體" w:hAnsi="標楷體" w:hint="eastAsia"/>
          <w:sz w:val="32"/>
        </w:rPr>
        <w:t>所屬</w:t>
      </w:r>
      <w:r w:rsidR="00D016A5">
        <w:rPr>
          <w:rFonts w:ascii="標楷體" w:eastAsia="標楷體" w:hAnsi="標楷體" w:hint="eastAsia"/>
          <w:sz w:val="32"/>
        </w:rPr>
        <w:t>、退休、</w:t>
      </w:r>
      <w:r w:rsidR="001B6C4D" w:rsidRPr="00A57378">
        <w:rPr>
          <w:rFonts w:ascii="標楷體" w:eastAsia="標楷體" w:hAnsi="標楷體" w:hint="eastAsia"/>
          <w:sz w:val="32"/>
        </w:rPr>
        <w:t>離職</w:t>
      </w:r>
      <w:r w:rsidR="001B6C4D" w:rsidRPr="004E2F7A">
        <w:rPr>
          <w:rFonts w:ascii="標楷體" w:eastAsia="標楷體" w:hAnsi="標楷體" w:hint="eastAsia"/>
          <w:sz w:val="32"/>
        </w:rPr>
        <w:t>員</w:t>
      </w:r>
      <w:r w:rsidR="001B6C4D" w:rsidRPr="00B37D0C">
        <w:rPr>
          <w:rFonts w:ascii="標楷體" w:eastAsia="標楷體" w:hAnsi="標楷體" w:hint="eastAsia"/>
          <w:sz w:val="32"/>
        </w:rPr>
        <w:t>警</w:t>
      </w:r>
      <w:r w:rsidR="00D016A5" w:rsidRPr="00B37D0C">
        <w:rPr>
          <w:rFonts w:ascii="標楷體" w:eastAsia="標楷體" w:hAnsi="標楷體" w:hint="eastAsia"/>
          <w:sz w:val="32"/>
        </w:rPr>
        <w:t>或其他特定對象</w:t>
      </w:r>
      <w:r w:rsidRPr="00B37D0C">
        <w:rPr>
          <w:rFonts w:ascii="標楷體" w:eastAsia="標楷體" w:hAnsi="標楷體" w:hint="eastAsia"/>
          <w:sz w:val="32"/>
        </w:rPr>
        <w:t>清查</w:t>
      </w:r>
      <w:r w:rsidR="001B6C4D" w:rsidRPr="00B37D0C">
        <w:rPr>
          <w:rFonts w:ascii="標楷體" w:eastAsia="標楷體" w:hAnsi="標楷體" w:hint="eastAsia"/>
          <w:sz w:val="32"/>
          <w:szCs w:val="32"/>
        </w:rPr>
        <w:t>：</w:t>
      </w:r>
      <w:r w:rsidR="001B6C4D" w:rsidRPr="00B37D0C">
        <w:rPr>
          <w:rFonts w:ascii="標楷體" w:eastAsia="標楷體" w:hAnsi="標楷體" w:hint="eastAsia"/>
          <w:sz w:val="32"/>
        </w:rPr>
        <w:t>對</w:t>
      </w:r>
      <w:proofErr w:type="gramStart"/>
      <w:r w:rsidR="001B6C4D" w:rsidRPr="00B37D0C">
        <w:rPr>
          <w:rFonts w:ascii="標楷體" w:eastAsia="標楷體" w:hAnsi="標楷體" w:hint="eastAsia"/>
          <w:sz w:val="32"/>
        </w:rPr>
        <w:t>疑</w:t>
      </w:r>
      <w:proofErr w:type="gramEnd"/>
      <w:r w:rsidR="001B6C4D" w:rsidRPr="00B37D0C">
        <w:rPr>
          <w:rFonts w:ascii="標楷體" w:eastAsia="標楷體" w:hAnsi="標楷體" w:hint="eastAsia"/>
          <w:sz w:val="32"/>
        </w:rPr>
        <w:t>有</w:t>
      </w:r>
      <w:r w:rsidR="001B6C4D" w:rsidRPr="00B37D0C">
        <w:rPr>
          <w:rFonts w:ascii="標楷體" w:eastAsia="標楷體" w:hAnsi="標楷體"/>
          <w:sz w:val="32"/>
        </w:rPr>
        <w:t>包</w:t>
      </w:r>
      <w:r w:rsidR="001B6C4D" w:rsidRPr="00B37D0C">
        <w:rPr>
          <w:rFonts w:ascii="標楷體" w:eastAsia="標楷體" w:hAnsi="標楷體" w:hint="eastAsia"/>
          <w:sz w:val="32"/>
        </w:rPr>
        <w:t>庇賭場</w:t>
      </w:r>
      <w:r w:rsidR="001B6C4D" w:rsidRPr="00B37D0C">
        <w:rPr>
          <w:rFonts w:ascii="標楷體" w:eastAsia="標楷體" w:hAnsi="標楷體"/>
          <w:sz w:val="32"/>
        </w:rPr>
        <w:t>、</w:t>
      </w:r>
      <w:r w:rsidR="001B6C4D" w:rsidRPr="00B37D0C">
        <w:rPr>
          <w:rFonts w:ascii="標楷體" w:eastAsia="標楷體" w:hAnsi="標楷體" w:hint="eastAsia"/>
          <w:sz w:val="32"/>
        </w:rPr>
        <w:t>喜</w:t>
      </w:r>
      <w:r w:rsidR="001B6C4D" w:rsidRPr="00B37D0C">
        <w:rPr>
          <w:rFonts w:ascii="標楷體" w:eastAsia="標楷體" w:hAnsi="標楷體"/>
          <w:sz w:val="32"/>
        </w:rPr>
        <w:t>好賭</w:t>
      </w:r>
      <w:r w:rsidR="001B6C4D" w:rsidRPr="00B37D0C">
        <w:rPr>
          <w:rFonts w:ascii="標楷體" w:eastAsia="標楷體" w:hAnsi="標楷體" w:hint="eastAsia"/>
          <w:sz w:val="32"/>
        </w:rPr>
        <w:t>博</w:t>
      </w:r>
      <w:r w:rsidR="001B6C4D" w:rsidRPr="00B37D0C">
        <w:rPr>
          <w:rFonts w:ascii="標楷體" w:eastAsia="標楷體" w:hAnsi="標楷體"/>
          <w:sz w:val="32"/>
        </w:rPr>
        <w:t>及曾參</w:t>
      </w:r>
      <w:r w:rsidR="001B6C4D" w:rsidRPr="00B37D0C">
        <w:rPr>
          <w:rFonts w:ascii="標楷體" w:eastAsia="標楷體" w:hAnsi="標楷體" w:hint="eastAsia"/>
          <w:sz w:val="32"/>
        </w:rPr>
        <w:t>與</w:t>
      </w:r>
      <w:r w:rsidR="001B6C4D" w:rsidRPr="00B37D0C">
        <w:rPr>
          <w:rFonts w:ascii="標楷體" w:eastAsia="標楷體" w:hAnsi="標楷體"/>
          <w:sz w:val="32"/>
        </w:rPr>
        <w:t>賭</w:t>
      </w:r>
      <w:r w:rsidR="001B6C4D" w:rsidRPr="00B37D0C">
        <w:rPr>
          <w:rFonts w:ascii="標楷體" w:eastAsia="標楷體" w:hAnsi="標楷體" w:hint="eastAsia"/>
          <w:sz w:val="32"/>
        </w:rPr>
        <w:t>博</w:t>
      </w:r>
      <w:r w:rsidR="001B6C4D" w:rsidRPr="00B37D0C">
        <w:rPr>
          <w:rFonts w:ascii="標楷體" w:eastAsia="標楷體" w:hAnsi="標楷體"/>
          <w:sz w:val="32"/>
        </w:rPr>
        <w:t>遭查獲或懲處之員警進行列管輔導</w:t>
      </w:r>
      <w:r w:rsidR="001B6C4D" w:rsidRPr="00B37D0C">
        <w:rPr>
          <w:rFonts w:ascii="標楷體" w:eastAsia="標楷體" w:hAnsi="標楷體" w:hint="eastAsia"/>
          <w:sz w:val="32"/>
        </w:rPr>
        <w:t>；清查在轄區內與色情、賭博交往密切或從事該等行業之退休、離職員警</w:t>
      </w:r>
      <w:r w:rsidR="00343262">
        <w:rPr>
          <w:rFonts w:ascii="標楷體" w:eastAsia="標楷體" w:hAnsi="標楷體" w:hint="eastAsia"/>
          <w:sz w:val="32"/>
        </w:rPr>
        <w:t>及特定對象</w:t>
      </w:r>
      <w:r w:rsidR="001B6C4D" w:rsidRPr="00B37D0C">
        <w:rPr>
          <w:rFonts w:ascii="標楷體" w:eastAsia="標楷體" w:hAnsi="標楷體" w:hint="eastAsia"/>
          <w:sz w:val="32"/>
        </w:rPr>
        <w:t>。</w:t>
      </w:r>
    </w:p>
    <w:p w:rsidR="00CA68EA" w:rsidRPr="00B37D0C" w:rsidRDefault="00B37D0C" w:rsidP="00EF2FF9">
      <w:pPr>
        <w:pStyle w:val="a9"/>
        <w:numPr>
          <w:ilvl w:val="0"/>
          <w:numId w:val="9"/>
        </w:numPr>
        <w:spacing w:line="460" w:lineRule="exact"/>
        <w:ind w:leftChars="0" w:left="707" w:hangingChars="221" w:hanging="707"/>
        <w:rPr>
          <w:rFonts w:ascii="標楷體" w:eastAsia="標楷體" w:hAnsi="標楷體" w:cs="DFKaiShu-SB-Estd-BF"/>
          <w:color w:val="0D0D0D"/>
          <w:kern w:val="0"/>
          <w:sz w:val="32"/>
          <w:szCs w:val="32"/>
        </w:rPr>
      </w:pPr>
      <w:r w:rsidRPr="00B37D0C">
        <w:rPr>
          <w:rFonts w:ascii="標楷體" w:eastAsia="標楷體" w:hAnsi="標楷體" w:cs="DFKaiShu-SB-Estd-BF" w:hint="eastAsia"/>
          <w:color w:val="0D0D0D"/>
          <w:kern w:val="0"/>
          <w:sz w:val="32"/>
          <w:szCs w:val="32"/>
        </w:rPr>
        <w:t>督察單位應與刑事單位(偵查隊)同仁建立良好資訊分享機制，</w:t>
      </w:r>
      <w:r w:rsidRPr="00B37D0C">
        <w:rPr>
          <w:rFonts w:ascii="標楷體" w:eastAsia="標楷體" w:hAnsi="標楷體" w:hint="eastAsia"/>
          <w:sz w:val="32"/>
          <w:szCs w:val="32"/>
        </w:rPr>
        <w:t>加強與檢、調及其他友軍單位聯繫，</w:t>
      </w:r>
      <w:r w:rsidRPr="00B37D0C">
        <w:rPr>
          <w:rFonts w:ascii="標楷體" w:eastAsia="標楷體" w:hAnsi="標楷體" w:cs="細明體" w:hint="eastAsia"/>
          <w:kern w:val="0"/>
          <w:sz w:val="32"/>
          <w:szCs w:val="32"/>
        </w:rPr>
        <w:t>掌握相關</w:t>
      </w:r>
      <w:proofErr w:type="gramStart"/>
      <w:r w:rsidRPr="00B37D0C">
        <w:rPr>
          <w:rFonts w:ascii="標楷體" w:eastAsia="標楷體" w:hAnsi="標楷體" w:cs="細明體" w:hint="eastAsia"/>
          <w:kern w:val="0"/>
          <w:sz w:val="32"/>
          <w:szCs w:val="32"/>
        </w:rPr>
        <w:t>情資，</w:t>
      </w:r>
      <w:r w:rsidR="001B6C4D" w:rsidRPr="00B37D0C">
        <w:rPr>
          <w:rFonts w:ascii="標楷體" w:eastAsia="標楷體" w:hAnsi="標楷體" w:hint="eastAsia"/>
          <w:sz w:val="32"/>
          <w:szCs w:val="32"/>
        </w:rPr>
        <w:t>俾</w:t>
      </w:r>
      <w:proofErr w:type="gramEnd"/>
      <w:r w:rsidR="001B6C4D" w:rsidRPr="00B37D0C">
        <w:rPr>
          <w:rFonts w:ascii="標楷體" w:eastAsia="標楷體" w:hAnsi="標楷體" w:hint="eastAsia"/>
          <w:sz w:val="32"/>
          <w:szCs w:val="32"/>
        </w:rPr>
        <w:t>機先獲知員警風紀案件，即時處置。</w:t>
      </w:r>
    </w:p>
    <w:p w:rsidR="00091B35" w:rsidRPr="00B37D0C" w:rsidRDefault="00091B35" w:rsidP="00EF2FF9">
      <w:pPr>
        <w:pStyle w:val="a9"/>
        <w:numPr>
          <w:ilvl w:val="0"/>
          <w:numId w:val="9"/>
        </w:numPr>
        <w:spacing w:line="460" w:lineRule="exact"/>
        <w:ind w:leftChars="0" w:left="707" w:hangingChars="221" w:hanging="707"/>
        <w:rPr>
          <w:rFonts w:ascii="標楷體" w:eastAsia="標楷體" w:hAnsi="標楷體" w:cs="DFKaiShu-SB-Estd-BF"/>
          <w:color w:val="0D0D0D"/>
          <w:kern w:val="0"/>
          <w:sz w:val="32"/>
          <w:szCs w:val="32"/>
        </w:rPr>
      </w:pPr>
      <w:r w:rsidRPr="00B37D0C">
        <w:rPr>
          <w:rFonts w:ascii="標楷體" w:eastAsia="標楷體" w:hAnsi="標楷體" w:cs="細明體" w:hint="eastAsia"/>
          <w:kern w:val="0"/>
          <w:sz w:val="32"/>
          <w:szCs w:val="32"/>
        </w:rPr>
        <w:t>特定地點查察：對於轄內易發生風紀</w:t>
      </w:r>
      <w:r w:rsidR="005D3242" w:rsidRPr="00B37D0C">
        <w:rPr>
          <w:rFonts w:ascii="標楷體" w:eastAsia="標楷體" w:hAnsi="標楷體" w:cs="細明體" w:hint="eastAsia"/>
          <w:kern w:val="0"/>
          <w:sz w:val="32"/>
          <w:szCs w:val="32"/>
        </w:rPr>
        <w:t>問題</w:t>
      </w:r>
      <w:r w:rsidRPr="00B37D0C">
        <w:rPr>
          <w:rFonts w:ascii="標楷體" w:eastAsia="標楷體" w:hAnsi="標楷體" w:cs="細明體" w:hint="eastAsia"/>
          <w:kern w:val="0"/>
          <w:sz w:val="32"/>
          <w:szCs w:val="32"/>
        </w:rPr>
        <w:t>之誘因場所，應</w:t>
      </w:r>
      <w:proofErr w:type="gramStart"/>
      <w:r w:rsidRPr="00B37D0C">
        <w:rPr>
          <w:rFonts w:ascii="標楷體" w:eastAsia="標楷體" w:hAnsi="標楷體" w:cs="細明體" w:hint="eastAsia"/>
          <w:kern w:val="0"/>
          <w:sz w:val="32"/>
          <w:szCs w:val="32"/>
        </w:rPr>
        <w:t>採</w:t>
      </w:r>
      <w:proofErr w:type="gramEnd"/>
      <w:r w:rsidRPr="00B37D0C">
        <w:rPr>
          <w:rFonts w:ascii="標楷體" w:eastAsia="標楷體" w:hAnsi="標楷體" w:cs="細明體" w:hint="eastAsia"/>
          <w:kern w:val="0"/>
          <w:sz w:val="32"/>
          <w:szCs w:val="32"/>
        </w:rPr>
        <w:t>強勢作為主動查緝並持續查察。有關</w:t>
      </w:r>
      <w:r w:rsidRPr="00B37D0C">
        <w:rPr>
          <w:rFonts w:ascii="標楷體" w:eastAsia="標楷體" w:hAnsi="標楷體" w:cs="細明體"/>
          <w:kern w:val="0"/>
          <w:sz w:val="32"/>
          <w:szCs w:val="32"/>
        </w:rPr>
        <w:t xml:space="preserve">110 </w:t>
      </w:r>
      <w:r w:rsidRPr="00B37D0C">
        <w:rPr>
          <w:rFonts w:ascii="標楷體" w:eastAsia="標楷體" w:hAnsi="標楷體" w:cs="細明體" w:hint="eastAsia"/>
          <w:kern w:val="0"/>
          <w:sz w:val="32"/>
          <w:szCs w:val="32"/>
        </w:rPr>
        <w:t>或民眾檢舉賭博案件應列管，派出所警勤區佐警、所長、偵查隊刑責區偵查佐、小隊長、督察組</w:t>
      </w:r>
      <w:proofErr w:type="gramStart"/>
      <w:r w:rsidRPr="00B37D0C">
        <w:rPr>
          <w:rFonts w:ascii="標楷體" w:eastAsia="標楷體" w:hAnsi="標楷體" w:cs="細明體" w:hint="eastAsia"/>
          <w:kern w:val="0"/>
          <w:sz w:val="32"/>
          <w:szCs w:val="32"/>
        </w:rPr>
        <w:t>查責區均應</w:t>
      </w:r>
      <w:proofErr w:type="gramEnd"/>
      <w:r w:rsidRPr="00B37D0C">
        <w:rPr>
          <w:rFonts w:ascii="標楷體" w:eastAsia="標楷體" w:hAnsi="標楷體" w:cs="細明體" w:hint="eastAsia"/>
          <w:kern w:val="0"/>
          <w:sz w:val="32"/>
          <w:szCs w:val="32"/>
        </w:rPr>
        <w:t>複查。</w:t>
      </w:r>
    </w:p>
    <w:p w:rsidR="00DB5E77" w:rsidRDefault="006060DA" w:rsidP="00EF2FF9">
      <w:pPr>
        <w:pStyle w:val="a9"/>
        <w:numPr>
          <w:ilvl w:val="0"/>
          <w:numId w:val="9"/>
        </w:numPr>
        <w:spacing w:line="460" w:lineRule="exact"/>
        <w:ind w:leftChars="0" w:left="707" w:hangingChars="221" w:hanging="707"/>
        <w:rPr>
          <w:rFonts w:ascii="標楷體" w:eastAsia="標楷體" w:hAnsi="標楷體" w:cs="細明體"/>
          <w:kern w:val="0"/>
          <w:sz w:val="32"/>
          <w:szCs w:val="32"/>
        </w:rPr>
      </w:pPr>
      <w:r w:rsidRPr="00B37D0C">
        <w:rPr>
          <w:rFonts w:ascii="標楷體" w:eastAsia="標楷體" w:hAnsi="標楷體" w:hint="eastAsia"/>
          <w:sz w:val="32"/>
          <w:szCs w:val="32"/>
        </w:rPr>
        <w:t>加強法紀教育</w:t>
      </w:r>
      <w:r w:rsidR="00B37D0C" w:rsidRPr="00B37D0C">
        <w:rPr>
          <w:rFonts w:ascii="標楷體" w:eastAsia="標楷體" w:hAnsi="標楷體" w:hint="eastAsia"/>
          <w:sz w:val="32"/>
          <w:szCs w:val="32"/>
        </w:rPr>
        <w:t>與宣導，</w:t>
      </w:r>
      <w:r w:rsidR="00B37D0C" w:rsidRPr="00B37D0C">
        <w:rPr>
          <w:rFonts w:ascii="標楷體" w:eastAsia="標楷體" w:hAnsi="標楷體" w:cs="細明體" w:hint="eastAsia"/>
          <w:kern w:val="0"/>
          <w:sz w:val="32"/>
          <w:szCs w:val="32"/>
        </w:rPr>
        <w:t>強化員警正確之法治觀念，</w:t>
      </w:r>
      <w:r w:rsidR="00B55A4E">
        <w:rPr>
          <w:rFonts w:ascii="標楷體" w:eastAsia="標楷體" w:hAnsi="標楷體" w:hint="eastAsia"/>
          <w:color w:val="000000"/>
          <w:sz w:val="32"/>
          <w:szCs w:val="32"/>
        </w:rPr>
        <w:t>透過教育訓練讓同仁瞭解貪污行為需付出極大成本及代價，減少貪污的意願；另</w:t>
      </w:r>
      <w:r w:rsidR="00B37D0C">
        <w:rPr>
          <w:rFonts w:ascii="標楷體" w:eastAsia="標楷體" w:hAnsi="標楷體" w:cs="細明體" w:hint="eastAsia"/>
          <w:kern w:val="0"/>
          <w:sz w:val="32"/>
          <w:szCs w:val="32"/>
        </w:rPr>
        <w:t>針對</w:t>
      </w:r>
      <w:r w:rsidR="004365E5">
        <w:rPr>
          <w:rFonts w:ascii="標楷體" w:eastAsia="標楷體" w:hAnsi="標楷體" w:cs="細明體" w:hint="eastAsia"/>
          <w:kern w:val="0"/>
          <w:sz w:val="32"/>
          <w:szCs w:val="32"/>
        </w:rPr>
        <w:t>全國</w:t>
      </w:r>
      <w:r w:rsidR="00B37D0C">
        <w:rPr>
          <w:rFonts w:ascii="標楷體" w:eastAsia="標楷體" w:hAnsi="標楷體" w:cs="細明體" w:hint="eastAsia"/>
          <w:kern w:val="0"/>
          <w:sz w:val="32"/>
          <w:szCs w:val="32"/>
        </w:rPr>
        <w:t>重大違法違紀個案，製作案例教材加強宣導，</w:t>
      </w:r>
      <w:proofErr w:type="gramStart"/>
      <w:r w:rsidR="00B37D0C">
        <w:rPr>
          <w:rFonts w:ascii="標楷體" w:eastAsia="標楷體" w:hAnsi="標楷體" w:cs="細明體" w:hint="eastAsia"/>
          <w:kern w:val="0"/>
          <w:sz w:val="32"/>
          <w:szCs w:val="32"/>
        </w:rPr>
        <w:t>避免</w:t>
      </w:r>
      <w:r w:rsidR="00B55A4E">
        <w:rPr>
          <w:rFonts w:ascii="標楷體" w:eastAsia="標楷體" w:hAnsi="標楷體" w:cs="細明體" w:hint="eastAsia"/>
          <w:kern w:val="0"/>
          <w:sz w:val="32"/>
          <w:szCs w:val="32"/>
        </w:rPr>
        <w:t>似</w:t>
      </w:r>
      <w:r w:rsidR="00B37D0C">
        <w:rPr>
          <w:rFonts w:ascii="標楷體" w:eastAsia="標楷體" w:hAnsi="標楷體" w:cs="細明體" w:hint="eastAsia"/>
          <w:kern w:val="0"/>
          <w:sz w:val="32"/>
          <w:szCs w:val="32"/>
        </w:rPr>
        <w:t>類案件</w:t>
      </w:r>
      <w:proofErr w:type="gramEnd"/>
      <w:r w:rsidR="00B37D0C">
        <w:rPr>
          <w:rFonts w:ascii="標楷體" w:eastAsia="標楷體" w:hAnsi="標楷體" w:cs="細明體" w:hint="eastAsia"/>
          <w:kern w:val="0"/>
          <w:sz w:val="32"/>
          <w:szCs w:val="32"/>
        </w:rPr>
        <w:t>再</w:t>
      </w:r>
      <w:r w:rsidRPr="00091B35">
        <w:rPr>
          <w:rFonts w:ascii="標楷體" w:eastAsia="標楷體" w:hAnsi="標楷體" w:cs="細明體" w:hint="eastAsia"/>
          <w:kern w:val="0"/>
          <w:sz w:val="32"/>
          <w:szCs w:val="32"/>
        </w:rPr>
        <w:t>生。</w:t>
      </w:r>
    </w:p>
    <w:p w:rsidR="00BC09DF" w:rsidRPr="00DB5E77" w:rsidRDefault="00BC09DF" w:rsidP="00DB5E77">
      <w:pPr>
        <w:spacing w:line="520" w:lineRule="exact"/>
        <w:rPr>
          <w:rFonts w:ascii="標楷體" w:eastAsia="標楷體" w:hAnsi="標楷體" w:cs="DFKaiShu-SB-Estd-BF"/>
          <w:color w:val="0D0D0D"/>
          <w:kern w:val="0"/>
          <w:sz w:val="32"/>
          <w:szCs w:val="32"/>
        </w:rPr>
      </w:pPr>
      <w:r w:rsidRPr="00DB5E77">
        <w:rPr>
          <w:rFonts w:ascii="標楷體" w:eastAsia="標楷體" w:hAnsi="標楷體" w:hint="eastAsia"/>
          <w:b/>
          <w:sz w:val="32"/>
        </w:rPr>
        <w:lastRenderedPageBreak/>
        <w:t>類型編號：</w:t>
      </w:r>
      <w:r w:rsidR="00B55A4E" w:rsidRPr="00DB5E77">
        <w:rPr>
          <w:rFonts w:ascii="標楷體" w:eastAsia="標楷體" w:hAnsi="標楷體" w:hint="eastAsia"/>
          <w:b/>
          <w:sz w:val="32"/>
        </w:rPr>
        <w:t>10603</w:t>
      </w:r>
      <w:r w:rsidRPr="00DB5E77">
        <w:rPr>
          <w:rFonts w:ascii="標楷體" w:eastAsia="標楷體" w:hAnsi="標楷體" w:hint="eastAsia"/>
          <w:b/>
          <w:sz w:val="32"/>
        </w:rPr>
        <w:t>03</w:t>
      </w:r>
    </w:p>
    <w:p w:rsidR="00BC09DF" w:rsidRPr="00951466" w:rsidRDefault="00BC09DF" w:rsidP="004E2F7A">
      <w:pPr>
        <w:spacing w:line="460" w:lineRule="exact"/>
        <w:rPr>
          <w:rFonts w:ascii="標楷體" w:eastAsia="標楷體" w:hAnsi="標楷體"/>
          <w:b/>
          <w:sz w:val="32"/>
        </w:rPr>
      </w:pPr>
      <w:r w:rsidRPr="00951466">
        <w:rPr>
          <w:rFonts w:ascii="標楷體" w:eastAsia="標楷體" w:hAnsi="標楷體" w:hint="eastAsia"/>
          <w:b/>
          <w:sz w:val="32"/>
        </w:rPr>
        <w:t>類型名稱：</w:t>
      </w:r>
      <w:r w:rsidR="00BA1EDF" w:rsidRPr="00951466">
        <w:rPr>
          <w:rFonts w:ascii="標楷體" w:eastAsia="標楷體" w:hAnsi="標楷體" w:hint="eastAsia"/>
          <w:b/>
          <w:sz w:val="32"/>
        </w:rPr>
        <w:t>入股色情酒店</w:t>
      </w:r>
      <w:r w:rsidR="00691460" w:rsidRPr="00951466">
        <w:rPr>
          <w:rFonts w:ascii="標楷體" w:eastAsia="標楷體" w:hAnsi="標楷體" w:hint="eastAsia"/>
          <w:b/>
          <w:sz w:val="32"/>
        </w:rPr>
        <w:t>並收取紅利</w:t>
      </w:r>
    </w:p>
    <w:p w:rsidR="00BA1EDF" w:rsidRDefault="00E240E0" w:rsidP="004E2F7A">
      <w:pPr>
        <w:spacing w:line="460" w:lineRule="exact"/>
        <w:rPr>
          <w:rFonts w:ascii="標楷體" w:eastAsia="標楷體" w:hAnsi="標楷體"/>
          <w:sz w:val="32"/>
        </w:rPr>
      </w:pPr>
      <w:r>
        <w:rPr>
          <w:rFonts w:ascii="標楷體" w:eastAsia="標楷體" w:hAnsi="標楷體" w:hint="eastAsia"/>
          <w:sz w:val="32"/>
        </w:rPr>
        <w:t>本局</w:t>
      </w:r>
      <w:r w:rsidR="009D141F">
        <w:rPr>
          <w:rFonts w:ascii="標楷體" w:eastAsia="標楷體" w:hAnsi="標楷體" w:hint="eastAsia"/>
          <w:sz w:val="32"/>
        </w:rPr>
        <w:t>員警及其妻子與某</w:t>
      </w:r>
      <w:r w:rsidR="009D141F" w:rsidRPr="00951466">
        <w:rPr>
          <w:rFonts w:ascii="標楷體" w:eastAsia="標楷體" w:hAnsi="標楷體" w:hint="eastAsia"/>
          <w:sz w:val="32"/>
        </w:rPr>
        <w:t>色情酒店股東</w:t>
      </w:r>
      <w:r w:rsidR="006D30A9" w:rsidRPr="00951466">
        <w:rPr>
          <w:rFonts w:ascii="標楷體" w:eastAsia="標楷體" w:hAnsi="標楷體" w:hint="eastAsia"/>
          <w:sz w:val="32"/>
        </w:rPr>
        <w:t>共同意圖使成年女子與他人性交</w:t>
      </w:r>
      <w:r w:rsidR="00691460" w:rsidRPr="00951466">
        <w:rPr>
          <w:rFonts w:ascii="標楷體" w:eastAsia="標楷體" w:hAnsi="標楷體" w:hint="eastAsia"/>
          <w:sz w:val="32"/>
        </w:rPr>
        <w:t>或猥褻行為而容留、媒介以營利之接續犯意聯絡，</w:t>
      </w:r>
      <w:r w:rsidR="009D141F">
        <w:rPr>
          <w:rFonts w:ascii="標楷體" w:eastAsia="標楷體" w:hAnsi="標楷體" w:hint="eastAsia"/>
          <w:sz w:val="32"/>
        </w:rPr>
        <w:t>該員警</w:t>
      </w:r>
      <w:r w:rsidR="002D1963" w:rsidRPr="00951466">
        <w:rPr>
          <w:rFonts w:ascii="標楷體" w:eastAsia="標楷體" w:hAnsi="標楷體" w:hint="eastAsia"/>
          <w:sz w:val="32"/>
        </w:rPr>
        <w:t>並指示妻子匯款</w:t>
      </w:r>
      <w:r w:rsidR="006D30A9" w:rsidRPr="00951466">
        <w:rPr>
          <w:rFonts w:ascii="標楷體" w:eastAsia="標楷體" w:hAnsi="標楷體" w:hint="eastAsia"/>
          <w:sz w:val="32"/>
        </w:rPr>
        <w:t>30萬元予</w:t>
      </w:r>
      <w:r w:rsidR="003C6FDF">
        <w:rPr>
          <w:rFonts w:ascii="標楷體" w:eastAsia="標楷體" w:hAnsi="標楷體" w:hint="eastAsia"/>
          <w:sz w:val="32"/>
        </w:rPr>
        <w:t>該股東</w:t>
      </w:r>
      <w:r w:rsidR="006D30A9" w:rsidRPr="00951466">
        <w:rPr>
          <w:rFonts w:ascii="標楷體" w:eastAsia="標楷體" w:hAnsi="標楷體" w:hint="eastAsia"/>
          <w:sz w:val="32"/>
        </w:rPr>
        <w:t>，充作股金而取得1股股權，</w:t>
      </w:r>
      <w:proofErr w:type="gramStart"/>
      <w:r w:rsidR="00691460" w:rsidRPr="00951466">
        <w:rPr>
          <w:rFonts w:ascii="標楷體" w:eastAsia="標楷體" w:hAnsi="標楷體" w:hint="eastAsia"/>
          <w:sz w:val="32"/>
        </w:rPr>
        <w:t>迨</w:t>
      </w:r>
      <w:proofErr w:type="gramEnd"/>
      <w:r w:rsidR="00691460" w:rsidRPr="00951466">
        <w:rPr>
          <w:rFonts w:ascii="標楷體" w:eastAsia="標楷體" w:hAnsi="標楷體" w:hint="eastAsia"/>
          <w:sz w:val="32"/>
        </w:rPr>
        <w:t>102年7月、10月、12</w:t>
      </w:r>
      <w:r w:rsidR="003C6FDF">
        <w:rPr>
          <w:rFonts w:ascii="標楷體" w:eastAsia="標楷體" w:hAnsi="標楷體" w:hint="eastAsia"/>
          <w:sz w:val="32"/>
        </w:rPr>
        <w:t>月間，獲得</w:t>
      </w:r>
      <w:r w:rsidR="00691460" w:rsidRPr="00951466">
        <w:rPr>
          <w:rFonts w:ascii="標楷體" w:eastAsia="標楷體" w:hAnsi="標楷體" w:hint="eastAsia"/>
          <w:sz w:val="32"/>
        </w:rPr>
        <w:t>約1萬5,000元、7,500元、1萬1,000</w:t>
      </w:r>
      <w:r w:rsidR="003C6FDF">
        <w:rPr>
          <w:rFonts w:ascii="標楷體" w:eastAsia="標楷體" w:hAnsi="標楷體" w:hint="eastAsia"/>
          <w:sz w:val="32"/>
        </w:rPr>
        <w:t>元之不法營利利益</w:t>
      </w:r>
      <w:r w:rsidR="00691460" w:rsidRPr="00951466">
        <w:rPr>
          <w:rFonts w:ascii="標楷體" w:eastAsia="標楷體" w:hAnsi="標楷體" w:hint="eastAsia"/>
          <w:sz w:val="32"/>
        </w:rPr>
        <w:t>。</w:t>
      </w:r>
      <w:r w:rsidR="00DB5E77">
        <w:rPr>
          <w:rFonts w:ascii="標楷體" w:eastAsia="標楷體" w:hAnsi="標楷體" w:hint="eastAsia"/>
          <w:sz w:val="32"/>
        </w:rPr>
        <w:t>本案</w:t>
      </w:r>
      <w:r w:rsidR="00DB5E77" w:rsidRPr="00DB5E77">
        <w:rPr>
          <w:rFonts w:ascii="標楷體" w:eastAsia="標楷體" w:hAnsi="標楷體" w:hint="eastAsia"/>
          <w:sz w:val="32"/>
        </w:rPr>
        <w:t>經臺灣士林地方法院</w:t>
      </w:r>
      <w:r w:rsidR="00E13FA9">
        <w:rPr>
          <w:rFonts w:ascii="標楷體" w:eastAsia="標楷體" w:hAnsi="標楷體" w:hint="eastAsia"/>
          <w:sz w:val="32"/>
        </w:rPr>
        <w:t>檢察署檢察官</w:t>
      </w:r>
      <w:r w:rsidR="009D141F">
        <w:rPr>
          <w:rFonts w:ascii="標楷體" w:eastAsia="標楷體" w:hAnsi="標楷體" w:hint="eastAsia"/>
          <w:sz w:val="32"/>
        </w:rPr>
        <w:t>於</w:t>
      </w:r>
      <w:r w:rsidR="00DB5E77" w:rsidRPr="00DB5E77">
        <w:rPr>
          <w:rFonts w:ascii="標楷體" w:eastAsia="標楷體" w:hAnsi="標楷體" w:hint="eastAsia"/>
          <w:sz w:val="32"/>
        </w:rPr>
        <w:t>104年5月28</w:t>
      </w:r>
      <w:r w:rsidR="003C6FDF">
        <w:rPr>
          <w:rFonts w:ascii="標楷體" w:eastAsia="標楷體" w:hAnsi="標楷體" w:hint="eastAsia"/>
          <w:sz w:val="32"/>
        </w:rPr>
        <w:t>日以該</w:t>
      </w:r>
      <w:r w:rsidR="00DB5E77" w:rsidRPr="00DB5E77">
        <w:rPr>
          <w:rFonts w:ascii="標楷體" w:eastAsia="標楷體" w:hAnsi="標楷體" w:hint="eastAsia"/>
          <w:sz w:val="32"/>
        </w:rPr>
        <w:t>員違反貪污治罪條例第6條第</w:t>
      </w:r>
      <w:r w:rsidR="00E41885">
        <w:rPr>
          <w:rFonts w:ascii="標楷體" w:eastAsia="標楷體" w:hAnsi="標楷體" w:hint="eastAsia"/>
          <w:sz w:val="32"/>
        </w:rPr>
        <w:t>1</w:t>
      </w:r>
      <w:r w:rsidR="00DB5E77" w:rsidRPr="00DB5E77">
        <w:rPr>
          <w:rFonts w:ascii="標楷體" w:eastAsia="標楷體" w:hAnsi="標楷體" w:hint="eastAsia"/>
          <w:sz w:val="32"/>
        </w:rPr>
        <w:t>項第</w:t>
      </w:r>
      <w:r w:rsidR="00E41885">
        <w:rPr>
          <w:rFonts w:ascii="標楷體" w:eastAsia="標楷體" w:hAnsi="標楷體" w:hint="eastAsia"/>
          <w:sz w:val="32"/>
        </w:rPr>
        <w:t>4</w:t>
      </w:r>
      <w:r w:rsidR="00DB5E77" w:rsidRPr="00DB5E77">
        <w:rPr>
          <w:rFonts w:ascii="標楷體" w:eastAsia="標楷體" w:hAnsi="標楷體" w:hint="eastAsia"/>
          <w:sz w:val="32"/>
        </w:rPr>
        <w:t>款</w:t>
      </w:r>
      <w:r w:rsidR="003C1C5D" w:rsidRPr="003C1C5D">
        <w:rPr>
          <w:rFonts w:ascii="標楷體" w:eastAsia="標楷體" w:hAnsi="標楷體" w:hint="eastAsia"/>
          <w:sz w:val="32"/>
        </w:rPr>
        <w:t>、刑法第231條第1項</w:t>
      </w:r>
      <w:r w:rsidR="00DB5E77" w:rsidRPr="00DB5E77">
        <w:rPr>
          <w:rFonts w:ascii="標楷體" w:eastAsia="標楷體" w:hAnsi="標楷體" w:hint="eastAsia"/>
          <w:sz w:val="32"/>
        </w:rPr>
        <w:t>等罪嫌提起公訴。</w:t>
      </w:r>
    </w:p>
    <w:p w:rsidR="003C2AD5" w:rsidRPr="00951466" w:rsidRDefault="003C2AD5" w:rsidP="006F6C5A">
      <w:pPr>
        <w:spacing w:line="460" w:lineRule="exact"/>
        <w:rPr>
          <w:rFonts w:ascii="標楷體" w:eastAsia="標楷體" w:hAnsi="標楷體"/>
          <w:sz w:val="32"/>
        </w:rPr>
      </w:pPr>
      <w:r>
        <w:rPr>
          <w:rFonts w:ascii="標楷體" w:eastAsia="標楷體" w:hAnsi="標楷體" w:hint="eastAsia"/>
          <w:b/>
          <w:noProof/>
          <w:sz w:val="32"/>
        </w:rPr>
        <mc:AlternateContent>
          <mc:Choice Requires="wps">
            <w:drawing>
              <wp:anchor distT="0" distB="0" distL="114300" distR="114300" simplePos="0" relativeHeight="251669504" behindDoc="0" locked="0" layoutInCell="1" allowOverlap="1" wp14:anchorId="06BC3842" wp14:editId="7DC6ECE7">
                <wp:simplePos x="0" y="0"/>
                <wp:positionH relativeFrom="column">
                  <wp:posOffset>134975</wp:posOffset>
                </wp:positionH>
                <wp:positionV relativeFrom="paragraph">
                  <wp:posOffset>189924</wp:posOffset>
                </wp:positionV>
                <wp:extent cx="4980940" cy="0"/>
                <wp:effectExtent l="0" t="0" r="10160" b="19050"/>
                <wp:wrapNone/>
                <wp:docPr id="8" name="直線接點 8"/>
                <wp:cNvGraphicFramePr/>
                <a:graphic xmlns:a="http://schemas.openxmlformats.org/drawingml/2006/main">
                  <a:graphicData uri="http://schemas.microsoft.com/office/word/2010/wordprocessingShape">
                    <wps:wsp>
                      <wps:cNvCnPr/>
                      <wps:spPr>
                        <a:xfrm>
                          <a:off x="0" y="0"/>
                          <a:ext cx="498094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直線接點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0.65pt,14.95pt" to="402.8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" strokecolor="windowText"/>
            </w:pict>
          </mc:Fallback>
        </mc:AlternateContent>
      </w:r>
    </w:p>
    <w:p w:rsidR="00B75E1F" w:rsidRPr="00184A67" w:rsidRDefault="005643E6" w:rsidP="006F6C5A">
      <w:pPr>
        <w:spacing w:line="460" w:lineRule="exact"/>
        <w:rPr>
          <w:rFonts w:ascii="標楷體" w:eastAsia="標楷體" w:hAnsi="標楷體"/>
          <w:b/>
          <w:sz w:val="32"/>
        </w:rPr>
      </w:pPr>
      <w:r w:rsidRPr="00951466">
        <w:rPr>
          <w:rFonts w:ascii="標楷體" w:eastAsia="標楷體" w:hAnsi="標楷體" w:hint="eastAsia"/>
          <w:b/>
          <w:sz w:val="32"/>
        </w:rPr>
        <w:t>防弊方法：</w:t>
      </w:r>
    </w:p>
    <w:p w:rsidR="00B113C8" w:rsidRPr="004365E5" w:rsidRDefault="00455651" w:rsidP="006F6C5A">
      <w:pPr>
        <w:pStyle w:val="a9"/>
        <w:widowControl/>
        <w:numPr>
          <w:ilvl w:val="0"/>
          <w:numId w:val="28"/>
        </w:numPr>
        <w:spacing w:line="460" w:lineRule="exact"/>
        <w:ind w:leftChars="0" w:left="709" w:hanging="709"/>
        <w:rPr>
          <w:rFonts w:ascii="標楷體" w:eastAsia="標楷體" w:hAnsi="標楷體"/>
          <w:sz w:val="32"/>
        </w:rPr>
      </w:pPr>
      <w:r w:rsidRPr="00455651">
        <w:rPr>
          <w:rFonts w:ascii="標楷體" w:eastAsia="標楷體" w:hAnsi="標楷體" w:hint="eastAsia"/>
          <w:sz w:val="32"/>
        </w:rPr>
        <w:t>針對列管「正俗專案」執行對象實施綿密稽查，如發現違法(</w:t>
      </w:r>
      <w:proofErr w:type="gramStart"/>
      <w:r w:rsidRPr="00455651">
        <w:rPr>
          <w:rFonts w:ascii="標楷體" w:eastAsia="標楷體" w:hAnsi="標楷體" w:hint="eastAsia"/>
          <w:sz w:val="32"/>
        </w:rPr>
        <w:t>規</w:t>
      </w:r>
      <w:proofErr w:type="gramEnd"/>
      <w:r w:rsidRPr="00455651">
        <w:rPr>
          <w:rFonts w:ascii="標楷體" w:eastAsia="標楷體" w:hAnsi="標楷體" w:hint="eastAsia"/>
          <w:sz w:val="32"/>
        </w:rPr>
        <w:t>)事證，應依法移送法辦，並函請目的事業主管機關核處查報</w:t>
      </w:r>
      <w:r w:rsidR="008C7D1F" w:rsidRPr="006060DA">
        <w:rPr>
          <w:rFonts w:ascii="標楷體" w:eastAsia="標楷體" w:hAnsi="標楷體" w:hint="eastAsia"/>
          <w:sz w:val="32"/>
        </w:rPr>
        <w:t>，以根絕色情等不法行業。</w:t>
      </w:r>
    </w:p>
    <w:p w:rsidR="00EA7692" w:rsidRPr="00B113C8" w:rsidRDefault="00DD535F" w:rsidP="006F6C5A">
      <w:pPr>
        <w:pStyle w:val="a9"/>
        <w:widowControl/>
        <w:numPr>
          <w:ilvl w:val="0"/>
          <w:numId w:val="28"/>
        </w:numPr>
        <w:spacing w:line="460" w:lineRule="exact"/>
        <w:ind w:leftChars="0" w:left="709" w:hanging="709"/>
        <w:rPr>
          <w:rFonts w:ascii="標楷體" w:eastAsia="標楷體" w:hAnsi="標楷體"/>
          <w:sz w:val="32"/>
        </w:rPr>
      </w:pPr>
      <w:r w:rsidRPr="00B113C8">
        <w:rPr>
          <w:rFonts w:ascii="標楷體" w:eastAsia="標楷體" w:hAnsi="標楷體" w:hint="eastAsia"/>
          <w:sz w:val="32"/>
        </w:rPr>
        <w:t>加強查察取締</w:t>
      </w:r>
      <w:r w:rsidR="00EA7692" w:rsidRPr="00B113C8">
        <w:rPr>
          <w:rFonts w:ascii="標楷體" w:eastAsia="標楷體" w:hAnsi="標楷體" w:hint="eastAsia"/>
          <w:sz w:val="32"/>
        </w:rPr>
        <w:t>，</w:t>
      </w:r>
      <w:r w:rsidRPr="00B113C8">
        <w:rPr>
          <w:rFonts w:ascii="標楷體" w:eastAsia="標楷體" w:hAnsi="標楷體" w:hint="eastAsia"/>
          <w:sz w:val="32"/>
        </w:rPr>
        <w:t>並於執行查緝、搜索過程，針對業者收支</w:t>
      </w:r>
      <w:proofErr w:type="gramStart"/>
      <w:r w:rsidRPr="00B113C8">
        <w:rPr>
          <w:rFonts w:ascii="標楷體" w:eastAsia="標楷體" w:hAnsi="標楷體" w:hint="eastAsia"/>
          <w:sz w:val="32"/>
        </w:rPr>
        <w:t>帳冊</w:t>
      </w:r>
      <w:proofErr w:type="gramEnd"/>
      <w:r w:rsidRPr="00B113C8">
        <w:rPr>
          <w:rFonts w:ascii="標楷體" w:eastAsia="標楷體" w:hAnsi="標楷體" w:hint="eastAsia"/>
          <w:sz w:val="32"/>
        </w:rPr>
        <w:t>等物品進行查扣，以追查有無同仁涉入不法，藉以嚇阻不肖業者與不肖員警接觸之念頭。</w:t>
      </w:r>
    </w:p>
    <w:p w:rsidR="004E2F7A" w:rsidRPr="0009575F" w:rsidRDefault="004E2F7A" w:rsidP="006F6C5A">
      <w:pPr>
        <w:pStyle w:val="a9"/>
        <w:widowControl/>
        <w:numPr>
          <w:ilvl w:val="0"/>
          <w:numId w:val="28"/>
        </w:numPr>
        <w:spacing w:line="460" w:lineRule="exact"/>
        <w:ind w:leftChars="0" w:left="709" w:hanging="709"/>
        <w:rPr>
          <w:rFonts w:ascii="標楷體" w:eastAsia="標楷體" w:hAnsi="標楷體"/>
          <w:sz w:val="32"/>
        </w:rPr>
      </w:pPr>
      <w:r w:rsidRPr="00EA7692">
        <w:rPr>
          <w:rFonts w:ascii="標楷體" w:eastAsia="標楷體" w:hAnsi="標楷體" w:hint="eastAsia"/>
          <w:sz w:val="32"/>
        </w:rPr>
        <w:t>強化</w:t>
      </w:r>
      <w:r w:rsidRPr="00C87123">
        <w:rPr>
          <w:rFonts w:ascii="標楷體" w:eastAsia="標楷體" w:hAnsi="標楷體" w:hint="eastAsia"/>
          <w:sz w:val="32"/>
        </w:rPr>
        <w:t>內控</w:t>
      </w:r>
      <w:r w:rsidRPr="00EA7692">
        <w:rPr>
          <w:rFonts w:ascii="標楷體" w:eastAsia="標楷體" w:hAnsi="標楷體" w:hint="eastAsia"/>
          <w:sz w:val="32"/>
        </w:rPr>
        <w:t>機制，</w:t>
      </w:r>
      <w:r w:rsidR="00DD535F" w:rsidRPr="00DA28A2">
        <w:rPr>
          <w:rFonts w:ascii="標楷體" w:eastAsia="標楷體" w:hAnsi="標楷體" w:cs="DFKaiShu-SB-Estd-BF" w:hint="eastAsia"/>
          <w:color w:val="0D0D0D"/>
          <w:kern w:val="0"/>
          <w:sz w:val="32"/>
          <w:szCs w:val="32"/>
        </w:rPr>
        <w:t>提列風險</w:t>
      </w:r>
      <w:r w:rsidR="00DD535F" w:rsidRPr="00C87123">
        <w:rPr>
          <w:rFonts w:ascii="標楷體" w:eastAsia="標楷體" w:hAnsi="標楷體" w:cs="DFKaiShu-SB-Estd-BF" w:hint="eastAsia"/>
          <w:color w:val="0D0D0D"/>
          <w:kern w:val="0"/>
          <w:sz w:val="32"/>
          <w:szCs w:val="32"/>
        </w:rPr>
        <w:t>顧慮人員</w:t>
      </w:r>
      <w:r w:rsidR="00DD535F" w:rsidRPr="00DA28A2">
        <w:rPr>
          <w:rFonts w:ascii="標楷體" w:eastAsia="標楷體" w:hAnsi="標楷體" w:cs="DFKaiShu-SB-Estd-BF" w:hint="eastAsia"/>
          <w:color w:val="0D0D0D"/>
          <w:kern w:val="0"/>
          <w:sz w:val="32"/>
          <w:szCs w:val="32"/>
        </w:rPr>
        <w:t>名單</w:t>
      </w:r>
      <w:r w:rsidR="00C87123">
        <w:rPr>
          <w:rFonts w:ascii="標楷體" w:eastAsia="標楷體" w:hAnsi="標楷體" w:hint="eastAsia"/>
          <w:sz w:val="32"/>
        </w:rPr>
        <w:t>，</w:t>
      </w:r>
      <w:r w:rsidR="0009575F">
        <w:rPr>
          <w:rFonts w:ascii="標楷體" w:eastAsia="標楷體" w:hAnsi="標楷體" w:hint="eastAsia"/>
          <w:sz w:val="32"/>
        </w:rPr>
        <w:t>除</w:t>
      </w:r>
      <w:r w:rsidR="0009575F" w:rsidRPr="0009575F">
        <w:rPr>
          <w:rFonts w:ascii="標楷體" w:eastAsia="標楷體" w:hAnsi="標楷體" w:cs="DFKaiShu-SB-Estd-BF" w:hint="eastAsia"/>
          <w:color w:val="0D0D0D"/>
          <w:kern w:val="0"/>
          <w:sz w:val="32"/>
          <w:szCs w:val="32"/>
        </w:rPr>
        <w:t>加強對其工作及品操之督導及考核</w:t>
      </w:r>
      <w:r w:rsidR="0009575F" w:rsidRPr="00EA7692">
        <w:rPr>
          <w:rFonts w:ascii="標楷體" w:eastAsia="標楷體" w:hAnsi="標楷體" w:hint="eastAsia"/>
          <w:sz w:val="32"/>
        </w:rPr>
        <w:t>外，更應針對家庭與經濟狀況進行了解，若發現收入與支出不符比例之情事，即應深入探查，以確實了解金源</w:t>
      </w:r>
      <w:r w:rsidR="00D17985">
        <w:rPr>
          <w:rFonts w:ascii="標楷體" w:eastAsia="標楷體" w:hAnsi="標楷體" w:cs="DFKaiShu-SB-Estd-BF" w:hint="eastAsia"/>
          <w:color w:val="0D0D0D"/>
          <w:kern w:val="0"/>
          <w:sz w:val="32"/>
          <w:szCs w:val="32"/>
        </w:rPr>
        <w:t>。</w:t>
      </w:r>
      <w:r w:rsidR="00D17985" w:rsidRPr="00D17985">
        <w:rPr>
          <w:rFonts w:ascii="標楷體" w:eastAsia="標楷體" w:hAnsi="標楷體" w:cs="DFKaiShu-SB-Estd-BF" w:hint="eastAsia"/>
          <w:color w:val="0D0D0D"/>
          <w:kern w:val="0"/>
          <w:sz w:val="32"/>
          <w:szCs w:val="32"/>
        </w:rPr>
        <w:t>對於風評不佳員警，檢討實施預防性職務調整。</w:t>
      </w:r>
    </w:p>
    <w:p w:rsidR="0009575F" w:rsidRPr="00F63655" w:rsidRDefault="004E2F7A" w:rsidP="006F6C5A">
      <w:pPr>
        <w:pStyle w:val="a9"/>
        <w:widowControl/>
        <w:numPr>
          <w:ilvl w:val="0"/>
          <w:numId w:val="28"/>
        </w:numPr>
        <w:spacing w:line="460" w:lineRule="exact"/>
        <w:ind w:leftChars="0" w:left="709" w:hanging="709"/>
        <w:rPr>
          <w:rFonts w:ascii="標楷體" w:eastAsia="標楷體" w:hAnsi="標楷體"/>
          <w:sz w:val="32"/>
        </w:rPr>
      </w:pPr>
      <w:r w:rsidRPr="0009575F">
        <w:rPr>
          <w:rFonts w:ascii="標楷體" w:eastAsia="標楷體" w:hAnsi="標楷體" w:hint="eastAsia"/>
          <w:sz w:val="32"/>
        </w:rPr>
        <w:t>廣</w:t>
      </w:r>
      <w:proofErr w:type="gramStart"/>
      <w:r w:rsidRPr="0009575F">
        <w:rPr>
          <w:rFonts w:ascii="標楷體" w:eastAsia="標楷體" w:hAnsi="標楷體" w:hint="eastAsia"/>
          <w:sz w:val="32"/>
        </w:rPr>
        <w:t>蒐</w:t>
      </w:r>
      <w:proofErr w:type="gramEnd"/>
      <w:r w:rsidRPr="0009575F">
        <w:rPr>
          <w:rFonts w:ascii="標楷體" w:eastAsia="標楷體" w:hAnsi="標楷體" w:hint="eastAsia"/>
          <w:sz w:val="32"/>
        </w:rPr>
        <w:t>風</w:t>
      </w:r>
      <w:r w:rsidRPr="00F63655">
        <w:rPr>
          <w:rFonts w:ascii="標楷體" w:eastAsia="標楷體" w:hAnsi="標楷體" w:hint="eastAsia"/>
          <w:sz w:val="32"/>
        </w:rPr>
        <w:t>紀情報</w:t>
      </w:r>
      <w:r w:rsidR="0009575F" w:rsidRPr="00F63655">
        <w:rPr>
          <w:rFonts w:ascii="標楷體" w:eastAsia="標楷體" w:hAnsi="標楷體" w:hint="eastAsia"/>
          <w:sz w:val="32"/>
        </w:rPr>
        <w:t>，並落實「警察人員與特定對象接觸交往規定」</w:t>
      </w:r>
      <w:r w:rsidR="0009575F" w:rsidRPr="00F63655">
        <w:rPr>
          <w:rFonts w:ascii="標楷體" w:eastAsia="標楷體" w:hAnsi="標楷體" w:cs="DFKaiShu-SB-Estd-BF" w:hint="eastAsia"/>
          <w:color w:val="0D0D0D"/>
          <w:kern w:val="0"/>
          <w:sz w:val="32"/>
          <w:szCs w:val="32"/>
        </w:rPr>
        <w:t>，禁止不當接觸交往，如因公務確有接觸聯繫需求時，應事先提出報告，事後說明接觸情形。</w:t>
      </w:r>
    </w:p>
    <w:p w:rsidR="00C94F65" w:rsidRDefault="00C94F65" w:rsidP="006F6C5A">
      <w:pPr>
        <w:pStyle w:val="a9"/>
        <w:widowControl/>
        <w:numPr>
          <w:ilvl w:val="0"/>
          <w:numId w:val="28"/>
        </w:numPr>
        <w:spacing w:line="460" w:lineRule="exact"/>
        <w:ind w:leftChars="0" w:left="709" w:hanging="709"/>
        <w:rPr>
          <w:rFonts w:ascii="標楷體" w:eastAsia="標楷體" w:hAnsi="標楷體"/>
          <w:sz w:val="32"/>
        </w:rPr>
      </w:pPr>
      <w:r w:rsidRPr="00F63655">
        <w:rPr>
          <w:rFonts w:ascii="標楷體" w:eastAsia="標楷體" w:hAnsi="標楷體" w:hint="eastAsia"/>
          <w:sz w:val="32"/>
        </w:rPr>
        <w:t>加強員警法紀教育:利用各式集會場合</w:t>
      </w:r>
      <w:proofErr w:type="gramStart"/>
      <w:r w:rsidRPr="00F63655">
        <w:rPr>
          <w:rFonts w:ascii="標楷體" w:eastAsia="標楷體" w:hAnsi="標楷體" w:hint="eastAsia"/>
          <w:sz w:val="32"/>
        </w:rPr>
        <w:t>確實宣</w:t>
      </w:r>
      <w:proofErr w:type="gramEnd"/>
      <w:r w:rsidRPr="00F63655">
        <w:rPr>
          <w:rFonts w:ascii="標楷體" w:eastAsia="標楷體" w:hAnsi="標楷體" w:hint="eastAsia"/>
          <w:sz w:val="32"/>
        </w:rPr>
        <w:t>達，要求每位員警瞭解</w:t>
      </w:r>
      <w:r w:rsidRPr="006060DA">
        <w:rPr>
          <w:rFonts w:ascii="標楷體" w:eastAsia="標楷體" w:hAnsi="標楷體" w:hint="eastAsia"/>
          <w:sz w:val="32"/>
        </w:rPr>
        <w:t>相關法令，</w:t>
      </w:r>
      <w:r w:rsidR="0008510D">
        <w:rPr>
          <w:rFonts w:ascii="標楷體" w:eastAsia="標楷體" w:hAnsi="標楷體" w:hint="eastAsia"/>
          <w:sz w:val="32"/>
        </w:rPr>
        <w:t>另</w:t>
      </w:r>
      <w:r w:rsidR="0008510D" w:rsidRPr="006060DA">
        <w:rPr>
          <w:rFonts w:ascii="標楷體" w:eastAsia="標楷體" w:hAnsi="標楷體" w:hint="eastAsia"/>
          <w:sz w:val="32"/>
        </w:rPr>
        <w:t>輔以相關案例教育，加強宣導員警依法行政</w:t>
      </w:r>
      <w:r w:rsidR="0008510D">
        <w:rPr>
          <w:rFonts w:ascii="標楷體" w:eastAsia="標楷體" w:hAnsi="標楷體" w:hint="eastAsia"/>
          <w:sz w:val="32"/>
        </w:rPr>
        <w:t>，</w:t>
      </w:r>
      <w:r w:rsidRPr="006060DA">
        <w:rPr>
          <w:rFonts w:ascii="標楷體" w:eastAsia="標楷體" w:hAnsi="標楷體" w:hint="eastAsia"/>
          <w:sz w:val="32"/>
        </w:rPr>
        <w:t>確實遵守保密規定。</w:t>
      </w:r>
    </w:p>
    <w:p w:rsidR="003C1C5D" w:rsidRDefault="003C1C5D" w:rsidP="004E2F7A">
      <w:pPr>
        <w:widowControl/>
        <w:spacing w:line="460" w:lineRule="exact"/>
        <w:rPr>
          <w:rFonts w:ascii="標楷體" w:eastAsia="標楷體" w:hAnsi="標楷體"/>
          <w:sz w:val="32"/>
        </w:rPr>
      </w:pPr>
    </w:p>
    <w:p w:rsidR="00BC09DF" w:rsidRPr="00951466" w:rsidRDefault="00BC09DF" w:rsidP="004E2F7A">
      <w:pPr>
        <w:widowControl/>
        <w:spacing w:line="460" w:lineRule="exact"/>
        <w:rPr>
          <w:rFonts w:ascii="標楷體" w:eastAsia="標楷體" w:hAnsi="標楷體"/>
          <w:b/>
          <w:sz w:val="32"/>
        </w:rPr>
      </w:pPr>
      <w:r w:rsidRPr="00951466">
        <w:rPr>
          <w:rFonts w:ascii="標楷體" w:eastAsia="標楷體" w:hAnsi="標楷體" w:hint="eastAsia"/>
          <w:b/>
          <w:sz w:val="32"/>
        </w:rPr>
        <w:lastRenderedPageBreak/>
        <w:t>類型編號：</w:t>
      </w:r>
      <w:r w:rsidR="004365E5">
        <w:rPr>
          <w:rFonts w:ascii="標楷體" w:eastAsia="標楷體" w:hAnsi="標楷體" w:hint="eastAsia"/>
          <w:b/>
          <w:sz w:val="32"/>
        </w:rPr>
        <w:t>10603</w:t>
      </w:r>
      <w:r w:rsidRPr="00951466">
        <w:rPr>
          <w:rFonts w:ascii="標楷體" w:eastAsia="標楷體" w:hAnsi="標楷體" w:hint="eastAsia"/>
          <w:b/>
          <w:sz w:val="32"/>
        </w:rPr>
        <w:t>04</w:t>
      </w:r>
      <w:r w:rsidR="00303620" w:rsidRPr="00951466">
        <w:rPr>
          <w:rFonts w:ascii="標楷體" w:eastAsia="標楷體" w:hAnsi="標楷體"/>
          <w:b/>
          <w:sz w:val="32"/>
        </w:rPr>
        <w:t xml:space="preserve"> </w:t>
      </w:r>
    </w:p>
    <w:p w:rsidR="00BC09DF" w:rsidRPr="00951466" w:rsidRDefault="00BC09DF" w:rsidP="004E2F7A">
      <w:pPr>
        <w:spacing w:line="460" w:lineRule="exact"/>
        <w:rPr>
          <w:rFonts w:ascii="標楷體" w:eastAsia="標楷體" w:hAnsi="標楷體"/>
          <w:b/>
          <w:sz w:val="32"/>
        </w:rPr>
      </w:pPr>
      <w:r w:rsidRPr="00951466">
        <w:rPr>
          <w:rFonts w:ascii="標楷體" w:eastAsia="標楷體" w:hAnsi="標楷體" w:hint="eastAsia"/>
          <w:b/>
          <w:sz w:val="32"/>
        </w:rPr>
        <w:t>類型名稱：</w:t>
      </w:r>
      <w:r w:rsidR="00303620" w:rsidRPr="00951466">
        <w:rPr>
          <w:rFonts w:ascii="標楷體" w:eastAsia="標楷體" w:hAnsi="標楷體" w:hint="eastAsia"/>
          <w:b/>
          <w:sz w:val="32"/>
        </w:rPr>
        <w:t>入股</w:t>
      </w:r>
      <w:proofErr w:type="gramStart"/>
      <w:r w:rsidR="00303620" w:rsidRPr="00951466">
        <w:rPr>
          <w:rFonts w:ascii="標楷體" w:eastAsia="標楷體" w:hAnsi="標楷體" w:hint="eastAsia"/>
          <w:b/>
          <w:sz w:val="32"/>
        </w:rPr>
        <w:t>國際性線上簽</w:t>
      </w:r>
      <w:proofErr w:type="gramEnd"/>
      <w:r w:rsidR="00303620" w:rsidRPr="00951466">
        <w:rPr>
          <w:rFonts w:ascii="標楷體" w:eastAsia="標楷體" w:hAnsi="標楷體" w:hint="eastAsia"/>
          <w:b/>
          <w:sz w:val="32"/>
        </w:rPr>
        <w:t>賭公司並收取紅利</w:t>
      </w:r>
    </w:p>
    <w:p w:rsidR="008A5378" w:rsidRPr="00951466" w:rsidRDefault="00E240E0" w:rsidP="00530703">
      <w:pPr>
        <w:spacing w:line="500" w:lineRule="exact"/>
        <w:rPr>
          <w:rFonts w:ascii="標楷體" w:eastAsia="標楷體" w:hAnsi="標楷體"/>
          <w:sz w:val="32"/>
        </w:rPr>
      </w:pPr>
      <w:r>
        <w:rPr>
          <w:rFonts w:ascii="標楷體" w:eastAsia="標楷體" w:hAnsi="標楷體" w:hint="eastAsia"/>
          <w:sz w:val="32"/>
        </w:rPr>
        <w:t>本局</w:t>
      </w:r>
      <w:r w:rsidR="003C6FDF">
        <w:rPr>
          <w:rFonts w:ascii="標楷體" w:eastAsia="標楷體" w:hAnsi="標楷體" w:hint="eastAsia"/>
          <w:sz w:val="32"/>
        </w:rPr>
        <w:t>員警及</w:t>
      </w:r>
      <w:r w:rsidR="00303620" w:rsidRPr="00951466">
        <w:rPr>
          <w:rFonts w:ascii="標楷體" w:eastAsia="標楷體" w:hAnsi="標楷體" w:hint="eastAsia"/>
          <w:sz w:val="32"/>
        </w:rPr>
        <w:t>其妻子</w:t>
      </w:r>
      <w:r w:rsidR="003C1C5D">
        <w:rPr>
          <w:rFonts w:ascii="標楷體" w:eastAsia="標楷體" w:hAnsi="標楷體" w:hint="eastAsia"/>
          <w:sz w:val="32"/>
        </w:rPr>
        <w:t>向某</w:t>
      </w:r>
      <w:r w:rsidR="0057276C" w:rsidRPr="00951466">
        <w:rPr>
          <w:rFonts w:ascii="標楷體" w:eastAsia="標楷體" w:hAnsi="標楷體" w:hint="eastAsia"/>
          <w:sz w:val="32"/>
        </w:rPr>
        <w:t>多</w:t>
      </w:r>
      <w:proofErr w:type="gramStart"/>
      <w:r w:rsidR="0057276C" w:rsidRPr="00951466">
        <w:rPr>
          <w:rFonts w:ascii="標楷體" w:eastAsia="標楷體" w:hAnsi="標楷體" w:hint="eastAsia"/>
          <w:sz w:val="32"/>
        </w:rPr>
        <w:t>個</w:t>
      </w:r>
      <w:proofErr w:type="gramEnd"/>
      <w:r w:rsidR="0057276C" w:rsidRPr="00951466">
        <w:rPr>
          <w:rFonts w:ascii="標楷體" w:eastAsia="標楷體" w:hAnsi="標楷體" w:hint="eastAsia"/>
          <w:sz w:val="32"/>
        </w:rPr>
        <w:t>不法賭博網站代理商</w:t>
      </w:r>
      <w:r w:rsidR="003C1C5D">
        <w:rPr>
          <w:rFonts w:ascii="標楷體" w:eastAsia="標楷體" w:hAnsi="標楷體" w:hint="eastAsia"/>
          <w:sz w:val="32"/>
        </w:rPr>
        <w:t>取得參賭之帳號密碼參與賭博，並</w:t>
      </w:r>
      <w:r w:rsidR="0057276C" w:rsidRPr="00951466">
        <w:rPr>
          <w:rFonts w:ascii="標楷體" w:eastAsia="標楷體" w:hAnsi="標楷體" w:hint="eastAsia"/>
          <w:sz w:val="32"/>
        </w:rPr>
        <w:t>與</w:t>
      </w:r>
      <w:r w:rsidR="00172D2D" w:rsidRPr="00951466">
        <w:rPr>
          <w:rFonts w:ascii="標楷體" w:eastAsia="標楷體" w:hAnsi="標楷體" w:hint="eastAsia"/>
          <w:sz w:val="32"/>
        </w:rPr>
        <w:t>其</w:t>
      </w:r>
      <w:r w:rsidR="0057276C" w:rsidRPr="00951466">
        <w:rPr>
          <w:rFonts w:ascii="標楷體" w:eastAsia="標楷體" w:hAnsi="標楷體" w:hint="eastAsia"/>
          <w:sz w:val="32"/>
        </w:rPr>
        <w:t>基於意圖</w:t>
      </w:r>
      <w:r w:rsidR="002D1963" w:rsidRPr="00951466">
        <w:rPr>
          <w:rFonts w:ascii="標楷體" w:eastAsia="標楷體" w:hAnsi="標楷體" w:hint="eastAsia"/>
          <w:sz w:val="32"/>
        </w:rPr>
        <w:t>營利，供給賭博場所、聚眾賭博之接續犯意聯絡，</w:t>
      </w:r>
      <w:r w:rsidR="0016156E">
        <w:rPr>
          <w:rFonts w:ascii="標楷體" w:eastAsia="標楷體" w:hAnsi="標楷體" w:hint="eastAsia"/>
          <w:sz w:val="32"/>
        </w:rPr>
        <w:t>及對於主管、監督事務直接圖利，</w:t>
      </w:r>
      <w:r w:rsidR="003C1C5D">
        <w:rPr>
          <w:rFonts w:ascii="標楷體" w:eastAsia="標楷體" w:hAnsi="標楷體" w:hint="eastAsia"/>
          <w:sz w:val="32"/>
        </w:rPr>
        <w:t>該員警並</w:t>
      </w:r>
      <w:r w:rsidR="002D1963" w:rsidRPr="00951466">
        <w:rPr>
          <w:rFonts w:ascii="標楷體" w:eastAsia="標楷體" w:hAnsi="標楷體" w:hint="eastAsia"/>
          <w:sz w:val="32"/>
        </w:rPr>
        <w:t>指示妻子匯款</w:t>
      </w:r>
      <w:r w:rsidR="0057276C" w:rsidRPr="00951466">
        <w:rPr>
          <w:rFonts w:ascii="標楷體" w:eastAsia="標楷體" w:hAnsi="標楷體" w:hint="eastAsia"/>
          <w:sz w:val="32"/>
        </w:rPr>
        <w:t>10萬元予</w:t>
      </w:r>
      <w:r w:rsidR="003C1C5D">
        <w:rPr>
          <w:rFonts w:ascii="標楷體" w:eastAsia="標楷體" w:hAnsi="標楷體" w:hint="eastAsia"/>
          <w:sz w:val="32"/>
        </w:rPr>
        <w:t>該業者</w:t>
      </w:r>
      <w:r w:rsidR="0057276C" w:rsidRPr="00951466">
        <w:rPr>
          <w:rFonts w:ascii="標楷體" w:eastAsia="標楷體" w:hAnsi="標楷體" w:hint="eastAsia"/>
          <w:sz w:val="32"/>
        </w:rPr>
        <w:t>，作為共同經營賭博網站之股金，並於101年起至103年</w:t>
      </w:r>
      <w:r w:rsidR="003C1C5D">
        <w:rPr>
          <w:rFonts w:ascii="標楷體" w:eastAsia="標楷體" w:hAnsi="標楷體" w:hint="eastAsia"/>
          <w:sz w:val="32"/>
        </w:rPr>
        <w:t>間</w:t>
      </w:r>
      <w:r w:rsidR="0057276C" w:rsidRPr="00951466">
        <w:rPr>
          <w:rFonts w:ascii="標楷體" w:eastAsia="標楷體" w:hAnsi="標楷體" w:hint="eastAsia"/>
          <w:sz w:val="32"/>
        </w:rPr>
        <w:t>，獲得股東分紅9萬5,473</w:t>
      </w:r>
      <w:r w:rsidR="003C1C5D">
        <w:rPr>
          <w:rFonts w:ascii="標楷體" w:eastAsia="標楷體" w:hAnsi="標楷體" w:hint="eastAsia"/>
          <w:sz w:val="32"/>
        </w:rPr>
        <w:t>元；該</w:t>
      </w:r>
      <w:proofErr w:type="gramStart"/>
      <w:r w:rsidR="0057276C" w:rsidRPr="00951466">
        <w:rPr>
          <w:rFonts w:ascii="標楷體" w:eastAsia="標楷體" w:hAnsi="標楷體" w:hint="eastAsia"/>
          <w:sz w:val="32"/>
        </w:rPr>
        <w:t>員復引介</w:t>
      </w:r>
      <w:proofErr w:type="gramEnd"/>
      <w:r w:rsidR="0057276C" w:rsidRPr="00951466">
        <w:rPr>
          <w:rFonts w:ascii="標楷體" w:eastAsia="標楷體" w:hAnsi="標楷體" w:hint="eastAsia"/>
          <w:sz w:val="32"/>
        </w:rPr>
        <w:t>警務同仁、民間友人在該網站投注賭博，</w:t>
      </w:r>
      <w:r w:rsidR="00D171FB" w:rsidRPr="00951466">
        <w:rPr>
          <w:rFonts w:ascii="標楷體" w:eastAsia="標楷體" w:hAnsi="標楷體" w:hint="eastAsia"/>
          <w:sz w:val="32"/>
        </w:rPr>
        <w:t>獲取</w:t>
      </w:r>
      <w:proofErr w:type="gramStart"/>
      <w:r w:rsidR="00D171FB" w:rsidRPr="00951466">
        <w:rPr>
          <w:rFonts w:ascii="標楷體" w:eastAsia="標楷體" w:hAnsi="標楷體" w:hint="eastAsia"/>
          <w:sz w:val="32"/>
        </w:rPr>
        <w:t>俗稱水錢61萬</w:t>
      </w:r>
      <w:proofErr w:type="gramEnd"/>
      <w:r w:rsidR="00D171FB" w:rsidRPr="00951466">
        <w:rPr>
          <w:rFonts w:ascii="標楷體" w:eastAsia="標楷體" w:hAnsi="標楷體" w:hint="eastAsia"/>
          <w:sz w:val="32"/>
        </w:rPr>
        <w:t>3,805元</w:t>
      </w:r>
      <w:r w:rsidR="0057276C" w:rsidRPr="00951466">
        <w:rPr>
          <w:rFonts w:ascii="標楷體" w:eastAsia="標楷體" w:hAnsi="標楷體" w:hint="eastAsia"/>
          <w:sz w:val="32"/>
        </w:rPr>
        <w:t>之不法利益。</w:t>
      </w:r>
      <w:r w:rsidR="00DB5E77">
        <w:rPr>
          <w:rFonts w:ascii="標楷體" w:eastAsia="標楷體" w:hAnsi="標楷體" w:hint="eastAsia"/>
          <w:sz w:val="32"/>
        </w:rPr>
        <w:t>本案</w:t>
      </w:r>
      <w:r w:rsidR="003C1C5D">
        <w:rPr>
          <w:rFonts w:ascii="標楷體" w:eastAsia="標楷體" w:hAnsi="標楷體" w:hint="eastAsia"/>
          <w:sz w:val="32"/>
        </w:rPr>
        <w:t>經臺灣士林地方法院</w:t>
      </w:r>
      <w:r w:rsidR="00E13FA9">
        <w:rPr>
          <w:rFonts w:ascii="標楷體" w:eastAsia="標楷體" w:hAnsi="標楷體" w:hint="eastAsia"/>
          <w:sz w:val="32"/>
        </w:rPr>
        <w:t>檢察署檢察官</w:t>
      </w:r>
      <w:r w:rsidR="00DB5E77" w:rsidRPr="00DB5E77">
        <w:rPr>
          <w:rFonts w:ascii="標楷體" w:eastAsia="標楷體" w:hAnsi="標楷體" w:hint="eastAsia"/>
          <w:sz w:val="32"/>
        </w:rPr>
        <w:t>於104年5月28日以</w:t>
      </w:r>
      <w:r w:rsidR="003C1C5D">
        <w:rPr>
          <w:rFonts w:ascii="標楷體" w:eastAsia="標楷體" w:hAnsi="標楷體" w:hint="eastAsia"/>
          <w:sz w:val="32"/>
        </w:rPr>
        <w:t>該</w:t>
      </w:r>
      <w:r w:rsidR="00DB5E77" w:rsidRPr="00DB5E77">
        <w:rPr>
          <w:rFonts w:ascii="標楷體" w:eastAsia="標楷體" w:hAnsi="標楷體" w:hint="eastAsia"/>
          <w:sz w:val="32"/>
        </w:rPr>
        <w:t>員違反貪污治罪條例第6條第4項第1款、</w:t>
      </w:r>
      <w:r>
        <w:rPr>
          <w:rFonts w:ascii="標楷體" w:eastAsia="標楷體" w:hAnsi="標楷體" w:hint="eastAsia"/>
          <w:sz w:val="32"/>
        </w:rPr>
        <w:t>刑法第</w:t>
      </w:r>
      <w:r w:rsidR="00DB5E77" w:rsidRPr="00DB5E77">
        <w:rPr>
          <w:rFonts w:ascii="標楷體" w:eastAsia="標楷體" w:hAnsi="標楷體" w:hint="eastAsia"/>
          <w:sz w:val="32"/>
        </w:rPr>
        <w:t>266條第1項、268條等罪嫌提起公訴。</w:t>
      </w:r>
    </w:p>
    <w:p w:rsidR="001E5119" w:rsidRPr="00951466" w:rsidRDefault="0070337C" w:rsidP="00530703">
      <w:pPr>
        <w:spacing w:line="500" w:lineRule="exact"/>
        <w:rPr>
          <w:rFonts w:ascii="標楷體" w:eastAsia="標楷體" w:hAnsi="標楷體"/>
          <w:b/>
          <w:sz w:val="32"/>
          <w:shd w:val="pct15" w:color="auto" w:fill="FFFFFF"/>
        </w:rPr>
      </w:pPr>
      <w:r>
        <w:rPr>
          <w:rFonts w:ascii="標楷體" w:eastAsia="標楷體" w:hAnsi="標楷體" w:hint="eastAsia"/>
          <w:b/>
          <w:noProof/>
          <w:sz w:val="32"/>
        </w:rPr>
        <mc:AlternateContent>
          <mc:Choice Requires="wps">
            <w:drawing>
              <wp:anchor distT="0" distB="0" distL="114300" distR="114300" simplePos="0" relativeHeight="251671552" behindDoc="0" locked="0" layoutInCell="1" allowOverlap="1" wp14:anchorId="12F74211" wp14:editId="32AE3D79">
                <wp:simplePos x="0" y="0"/>
                <wp:positionH relativeFrom="column">
                  <wp:posOffset>95634</wp:posOffset>
                </wp:positionH>
                <wp:positionV relativeFrom="paragraph">
                  <wp:posOffset>212607</wp:posOffset>
                </wp:positionV>
                <wp:extent cx="4980940" cy="0"/>
                <wp:effectExtent l="0" t="0" r="10160" b="19050"/>
                <wp:wrapNone/>
                <wp:docPr id="9" name="直線接點 9"/>
                <wp:cNvGraphicFramePr/>
                <a:graphic xmlns:a="http://schemas.openxmlformats.org/drawingml/2006/main">
                  <a:graphicData uri="http://schemas.microsoft.com/office/word/2010/wordprocessingShape">
                    <wps:wsp>
                      <wps:cNvCnPr/>
                      <wps:spPr>
                        <a:xfrm>
                          <a:off x="0" y="0"/>
                          <a:ext cx="498094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直線接點 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7.55pt,16.75pt" to="399.7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" strokecolor="windowText"/>
            </w:pict>
          </mc:Fallback>
        </mc:AlternateContent>
      </w:r>
    </w:p>
    <w:p w:rsidR="00B75E1F" w:rsidRPr="00FE1E5D" w:rsidRDefault="005643E6" w:rsidP="00530703">
      <w:pPr>
        <w:spacing w:line="500" w:lineRule="exact"/>
        <w:rPr>
          <w:rFonts w:ascii="標楷體" w:eastAsia="標楷體" w:hAnsi="標楷體"/>
          <w:b/>
          <w:sz w:val="32"/>
        </w:rPr>
      </w:pPr>
      <w:r w:rsidRPr="00951466">
        <w:rPr>
          <w:rFonts w:ascii="標楷體" w:eastAsia="標楷體" w:hAnsi="標楷體" w:hint="eastAsia"/>
          <w:b/>
          <w:sz w:val="32"/>
        </w:rPr>
        <w:t>防弊方法：</w:t>
      </w:r>
    </w:p>
    <w:p w:rsidR="00893C8E" w:rsidRPr="00893C8E" w:rsidRDefault="00893C8E" w:rsidP="00893C8E">
      <w:pPr>
        <w:pStyle w:val="a9"/>
        <w:numPr>
          <w:ilvl w:val="0"/>
          <w:numId w:val="17"/>
        </w:numPr>
        <w:autoSpaceDE w:val="0"/>
        <w:autoSpaceDN w:val="0"/>
        <w:adjustRightInd w:val="0"/>
        <w:spacing w:line="500" w:lineRule="exact"/>
        <w:ind w:leftChars="0"/>
        <w:rPr>
          <w:rFonts w:ascii="標楷體" w:eastAsia="標楷體" w:hAnsi="標楷體"/>
          <w:b/>
          <w:sz w:val="32"/>
        </w:rPr>
      </w:pPr>
      <w:r w:rsidRPr="00E5529B">
        <w:rPr>
          <w:rFonts w:ascii="標楷體" w:eastAsia="標楷體" w:hAnsi="標楷體" w:hint="eastAsia"/>
          <w:sz w:val="32"/>
          <w:szCs w:val="36"/>
        </w:rPr>
        <w:t>善用科學資訊設備</w:t>
      </w:r>
      <w:proofErr w:type="gramStart"/>
      <w:r w:rsidRPr="00E5529B">
        <w:rPr>
          <w:rFonts w:ascii="標楷體" w:eastAsia="標楷體" w:hAnsi="標楷體" w:hint="eastAsia"/>
          <w:sz w:val="32"/>
          <w:szCs w:val="36"/>
        </w:rPr>
        <w:t>蒐</w:t>
      </w:r>
      <w:proofErr w:type="gramEnd"/>
      <w:r w:rsidRPr="00E5529B">
        <w:rPr>
          <w:rFonts w:ascii="標楷體" w:eastAsia="標楷體" w:hAnsi="標楷體" w:hint="eastAsia"/>
          <w:sz w:val="32"/>
          <w:szCs w:val="36"/>
        </w:rPr>
        <w:t>證：</w:t>
      </w:r>
    </w:p>
    <w:p w:rsidR="00893C8E" w:rsidRPr="00893C8E" w:rsidRDefault="00893C8E" w:rsidP="00893C8E">
      <w:pPr>
        <w:pStyle w:val="a9"/>
        <w:numPr>
          <w:ilvl w:val="0"/>
          <w:numId w:val="31"/>
        </w:numPr>
        <w:autoSpaceDE w:val="0"/>
        <w:autoSpaceDN w:val="0"/>
        <w:adjustRightInd w:val="0"/>
        <w:spacing w:line="500" w:lineRule="exact"/>
        <w:ind w:leftChars="0" w:left="1134" w:hanging="425"/>
        <w:rPr>
          <w:rFonts w:ascii="標楷體" w:eastAsia="標楷體" w:hAnsi="標楷體"/>
          <w:b/>
          <w:sz w:val="32"/>
        </w:rPr>
      </w:pPr>
      <w:r w:rsidRPr="00893C8E">
        <w:rPr>
          <w:rFonts w:ascii="標楷體" w:eastAsia="標楷體" w:hAnsi="標楷體" w:hint="eastAsia"/>
          <w:sz w:val="32"/>
          <w:szCs w:val="36"/>
        </w:rPr>
        <w:t>如研判員警利用公務電腦或網路，從事簽賭、</w:t>
      </w:r>
      <w:proofErr w:type="gramStart"/>
      <w:r w:rsidRPr="00893C8E">
        <w:rPr>
          <w:rFonts w:ascii="標楷體" w:eastAsia="標楷體" w:hAnsi="標楷體" w:hint="eastAsia"/>
          <w:sz w:val="32"/>
          <w:szCs w:val="36"/>
        </w:rPr>
        <w:t>營賭或</w:t>
      </w:r>
      <w:proofErr w:type="gramEnd"/>
      <w:r w:rsidRPr="00893C8E">
        <w:rPr>
          <w:rFonts w:ascii="標楷體" w:eastAsia="標楷體" w:hAnsi="標楷體" w:hint="eastAsia"/>
          <w:sz w:val="32"/>
          <w:szCs w:val="36"/>
        </w:rPr>
        <w:t>包庇賭博業者</w:t>
      </w:r>
      <w:r>
        <w:rPr>
          <w:rFonts w:ascii="標楷體" w:eastAsia="標楷體" w:hAnsi="標楷體" w:hint="eastAsia"/>
          <w:sz w:val="32"/>
          <w:szCs w:val="36"/>
        </w:rPr>
        <w:t>等不法情事，可向警察局</w:t>
      </w:r>
      <w:proofErr w:type="gramStart"/>
      <w:r>
        <w:rPr>
          <w:rFonts w:ascii="標楷體" w:eastAsia="標楷體" w:hAnsi="標楷體" w:hint="eastAsia"/>
          <w:sz w:val="32"/>
          <w:szCs w:val="36"/>
        </w:rPr>
        <w:t>調閱其網路</w:t>
      </w:r>
      <w:proofErr w:type="gramEnd"/>
      <w:r>
        <w:rPr>
          <w:rFonts w:ascii="標楷體" w:eastAsia="標楷體" w:hAnsi="標楷體" w:hint="eastAsia"/>
          <w:sz w:val="32"/>
          <w:szCs w:val="36"/>
        </w:rPr>
        <w:t>瀏覽紀錄，或將該公務電腦送由本局刑事警察大隊科技犯罪偵查隊(下稱科</w:t>
      </w:r>
      <w:proofErr w:type="gramStart"/>
      <w:r>
        <w:rPr>
          <w:rFonts w:ascii="標楷體" w:eastAsia="標楷體" w:hAnsi="標楷體" w:hint="eastAsia"/>
          <w:sz w:val="32"/>
          <w:szCs w:val="36"/>
        </w:rPr>
        <w:t>偵</w:t>
      </w:r>
      <w:proofErr w:type="gramEnd"/>
      <w:r>
        <w:rPr>
          <w:rFonts w:ascii="標楷體" w:eastAsia="標楷體" w:hAnsi="標楷體" w:hint="eastAsia"/>
          <w:sz w:val="32"/>
          <w:szCs w:val="36"/>
        </w:rPr>
        <w:t>隊)進行數位勘驗。</w:t>
      </w:r>
    </w:p>
    <w:p w:rsidR="00893C8E" w:rsidRPr="00893C8E" w:rsidRDefault="00893C8E" w:rsidP="00893C8E">
      <w:pPr>
        <w:pStyle w:val="a9"/>
        <w:numPr>
          <w:ilvl w:val="0"/>
          <w:numId w:val="31"/>
        </w:numPr>
        <w:autoSpaceDE w:val="0"/>
        <w:autoSpaceDN w:val="0"/>
        <w:adjustRightInd w:val="0"/>
        <w:spacing w:line="500" w:lineRule="exact"/>
        <w:ind w:leftChars="0" w:left="1134" w:hanging="425"/>
        <w:rPr>
          <w:rFonts w:ascii="標楷體" w:eastAsia="標楷體" w:hAnsi="標楷體"/>
          <w:b/>
          <w:sz w:val="32"/>
        </w:rPr>
      </w:pPr>
      <w:r w:rsidRPr="00893C8E">
        <w:rPr>
          <w:rFonts w:ascii="標楷體" w:eastAsia="標楷體" w:hAnsi="標楷體" w:hint="eastAsia"/>
          <w:sz w:val="32"/>
          <w:szCs w:val="36"/>
        </w:rPr>
        <w:t>員警如利用個人電腦、手機或網路從事上情，則應依通保法規定，向法院聲請調取，始得向電信業者</w:t>
      </w:r>
      <w:proofErr w:type="gramStart"/>
      <w:r w:rsidRPr="00893C8E">
        <w:rPr>
          <w:rFonts w:ascii="標楷體" w:eastAsia="標楷體" w:hAnsi="標楷體" w:hint="eastAsia"/>
          <w:sz w:val="32"/>
          <w:szCs w:val="36"/>
        </w:rPr>
        <w:t>調閱其通</w:t>
      </w:r>
      <w:proofErr w:type="gramEnd"/>
      <w:r w:rsidRPr="00893C8E">
        <w:rPr>
          <w:rFonts w:ascii="標楷體" w:eastAsia="標楷體" w:hAnsi="標楷體" w:hint="eastAsia"/>
          <w:sz w:val="32"/>
          <w:szCs w:val="36"/>
        </w:rPr>
        <w:t>聯或網路瀏覽紀錄，或實施通訊監察；如有查扣其手機、電腦，可送科</w:t>
      </w:r>
      <w:proofErr w:type="gramStart"/>
      <w:r w:rsidRPr="00893C8E">
        <w:rPr>
          <w:rFonts w:ascii="標楷體" w:eastAsia="標楷體" w:hAnsi="標楷體" w:hint="eastAsia"/>
          <w:sz w:val="32"/>
          <w:szCs w:val="36"/>
        </w:rPr>
        <w:t>偵</w:t>
      </w:r>
      <w:proofErr w:type="gramEnd"/>
      <w:r w:rsidRPr="00893C8E">
        <w:rPr>
          <w:rFonts w:ascii="標楷體" w:eastAsia="標楷體" w:hAnsi="標楷體" w:hint="eastAsia"/>
          <w:sz w:val="32"/>
          <w:szCs w:val="36"/>
        </w:rPr>
        <w:t>隊進行數位勘驗。</w:t>
      </w:r>
    </w:p>
    <w:p w:rsidR="0065015D" w:rsidRPr="00F63655" w:rsidRDefault="00893C8E" w:rsidP="00893C8E">
      <w:pPr>
        <w:pStyle w:val="a9"/>
        <w:numPr>
          <w:ilvl w:val="0"/>
          <w:numId w:val="31"/>
        </w:numPr>
        <w:autoSpaceDE w:val="0"/>
        <w:autoSpaceDN w:val="0"/>
        <w:adjustRightInd w:val="0"/>
        <w:spacing w:line="500" w:lineRule="exact"/>
        <w:ind w:leftChars="0" w:left="1134" w:hanging="425"/>
        <w:rPr>
          <w:rFonts w:ascii="標楷體" w:eastAsia="標楷體" w:hAnsi="標楷體"/>
          <w:b/>
          <w:sz w:val="32"/>
        </w:rPr>
      </w:pPr>
      <w:r w:rsidRPr="00893C8E">
        <w:rPr>
          <w:rFonts w:ascii="標楷體" w:eastAsia="標楷體" w:hAnsi="標楷體" w:hint="eastAsia"/>
          <w:sz w:val="32"/>
          <w:szCs w:val="36"/>
        </w:rPr>
        <w:t>各單位如有偵辦員警涉賭案件，亦可事先簽請科</w:t>
      </w:r>
      <w:proofErr w:type="gramStart"/>
      <w:r w:rsidRPr="00893C8E">
        <w:rPr>
          <w:rFonts w:ascii="標楷體" w:eastAsia="標楷體" w:hAnsi="標楷體" w:hint="eastAsia"/>
          <w:sz w:val="32"/>
          <w:szCs w:val="36"/>
        </w:rPr>
        <w:t>偵</w:t>
      </w:r>
      <w:proofErr w:type="gramEnd"/>
      <w:r w:rsidRPr="00893C8E">
        <w:rPr>
          <w:rFonts w:ascii="標楷體" w:eastAsia="標楷體" w:hAnsi="標楷體" w:hint="eastAsia"/>
          <w:sz w:val="32"/>
          <w:szCs w:val="36"/>
        </w:rPr>
        <w:t>隊支援相</w:t>
      </w:r>
      <w:r w:rsidRPr="00F63655">
        <w:rPr>
          <w:rFonts w:ascii="標楷體" w:eastAsia="標楷體" w:hAnsi="標楷體" w:hint="eastAsia"/>
          <w:sz w:val="32"/>
          <w:szCs w:val="36"/>
        </w:rPr>
        <w:t>關數位證物勘驗事宜。</w:t>
      </w:r>
    </w:p>
    <w:p w:rsidR="00B25798" w:rsidRPr="00F63655" w:rsidRDefault="00B25798" w:rsidP="00B25798">
      <w:pPr>
        <w:pStyle w:val="a9"/>
        <w:widowControl/>
        <w:numPr>
          <w:ilvl w:val="0"/>
          <w:numId w:val="17"/>
        </w:numPr>
        <w:spacing w:line="500" w:lineRule="exact"/>
        <w:ind w:leftChars="0"/>
        <w:rPr>
          <w:rFonts w:ascii="標楷體" w:eastAsia="標楷體" w:hAnsi="標楷體"/>
          <w:sz w:val="32"/>
        </w:rPr>
      </w:pPr>
      <w:r w:rsidRPr="00F63655">
        <w:rPr>
          <w:rFonts w:ascii="標楷體" w:eastAsia="標楷體" w:hAnsi="標楷體" w:hint="eastAsia"/>
          <w:sz w:val="32"/>
        </w:rPr>
        <w:t>強化內控機制，掌握風紀顧慮人員狀況；對於平日交遊廣</w:t>
      </w:r>
      <w:proofErr w:type="gramStart"/>
      <w:r w:rsidRPr="00F63655">
        <w:rPr>
          <w:rFonts w:ascii="標楷體" w:eastAsia="標楷體" w:hAnsi="標楷體" w:hint="eastAsia"/>
          <w:sz w:val="32"/>
        </w:rPr>
        <w:t>況</w:t>
      </w:r>
      <w:proofErr w:type="gramEnd"/>
      <w:r w:rsidRPr="00F63655">
        <w:rPr>
          <w:rFonts w:ascii="標楷體" w:eastAsia="標楷體" w:hAnsi="標楷體" w:hint="eastAsia"/>
          <w:sz w:val="32"/>
        </w:rPr>
        <w:t>、出手闊綽之同仁，除加強平時考核外，更應針對</w:t>
      </w:r>
      <w:r w:rsidRPr="00F63655">
        <w:rPr>
          <w:rFonts w:ascii="標楷體" w:eastAsia="標楷體" w:hAnsi="標楷體" w:hint="eastAsia"/>
          <w:sz w:val="32"/>
        </w:rPr>
        <w:lastRenderedPageBreak/>
        <w:t>家庭與經濟狀況進行了解，若發現收入與支出不符比例之情事，即應深入探查，以確實了解金源。</w:t>
      </w:r>
    </w:p>
    <w:p w:rsidR="00B25798" w:rsidRPr="00F63655" w:rsidRDefault="004E2F7A" w:rsidP="00B25798">
      <w:pPr>
        <w:pStyle w:val="a9"/>
        <w:widowControl/>
        <w:numPr>
          <w:ilvl w:val="0"/>
          <w:numId w:val="17"/>
        </w:numPr>
        <w:spacing w:line="500" w:lineRule="exact"/>
        <w:ind w:leftChars="0"/>
        <w:rPr>
          <w:rFonts w:ascii="標楷體" w:eastAsia="標楷體" w:hAnsi="標楷體"/>
          <w:sz w:val="32"/>
        </w:rPr>
      </w:pPr>
      <w:r w:rsidRPr="00F63655">
        <w:rPr>
          <w:rFonts w:ascii="標楷體" w:eastAsia="標楷體" w:hAnsi="標楷體" w:hint="eastAsia"/>
          <w:sz w:val="32"/>
        </w:rPr>
        <w:t>廣蒐風紀情報；旨案郭員吸收多名基層同仁成為賭客</w:t>
      </w:r>
      <w:r w:rsidR="00343262">
        <w:rPr>
          <w:rFonts w:ascii="標楷體" w:eastAsia="標楷體" w:hAnsi="標楷體" w:hint="eastAsia"/>
          <w:sz w:val="32"/>
        </w:rPr>
        <w:t>，基層間必定有流言蜚語，</w:t>
      </w:r>
      <w:r w:rsidR="00B25798" w:rsidRPr="00F63655">
        <w:rPr>
          <w:rFonts w:ascii="標楷體" w:eastAsia="標楷體" w:hAnsi="標楷體" w:hint="eastAsia"/>
          <w:sz w:val="32"/>
        </w:rPr>
        <w:t>單位主管或督察人員</w:t>
      </w:r>
      <w:r w:rsidR="00343262">
        <w:rPr>
          <w:rFonts w:ascii="標楷體" w:eastAsia="標楷體" w:hAnsi="標楷體" w:hint="eastAsia"/>
          <w:sz w:val="32"/>
        </w:rPr>
        <w:t>應</w:t>
      </w:r>
      <w:bookmarkStart w:id="0" w:name="_GoBack"/>
      <w:bookmarkEnd w:id="0"/>
      <w:r w:rsidR="00B25798" w:rsidRPr="00F63655">
        <w:rPr>
          <w:rFonts w:ascii="標楷體" w:eastAsia="標楷體" w:hAnsi="標楷體" w:hint="eastAsia"/>
          <w:sz w:val="32"/>
        </w:rPr>
        <w:t>廣蒐風紀情資，機</w:t>
      </w:r>
      <w:r w:rsidRPr="00F63655">
        <w:rPr>
          <w:rFonts w:ascii="標楷體" w:eastAsia="標楷體" w:hAnsi="標楷體" w:hint="eastAsia"/>
          <w:sz w:val="32"/>
        </w:rPr>
        <w:t>先預防。</w:t>
      </w:r>
    </w:p>
    <w:p w:rsidR="004E2F7A" w:rsidRPr="00F63655" w:rsidRDefault="00B25798" w:rsidP="00893C8E">
      <w:pPr>
        <w:pStyle w:val="a9"/>
        <w:widowControl/>
        <w:numPr>
          <w:ilvl w:val="0"/>
          <w:numId w:val="17"/>
        </w:numPr>
        <w:spacing w:line="500" w:lineRule="exact"/>
        <w:ind w:leftChars="0"/>
        <w:rPr>
          <w:rFonts w:ascii="標楷體" w:eastAsia="標楷體" w:hAnsi="標楷體"/>
          <w:sz w:val="32"/>
        </w:rPr>
      </w:pPr>
      <w:r w:rsidRPr="00F63655">
        <w:rPr>
          <w:rFonts w:ascii="標楷體" w:eastAsia="標楷體" w:hAnsi="標楷體" w:hint="eastAsia"/>
          <w:sz w:val="32"/>
        </w:rPr>
        <w:t>落實「警察人員與特定對象接觸交往規定」</w:t>
      </w:r>
      <w:r w:rsidR="00893C8E" w:rsidRPr="00F63655">
        <w:rPr>
          <w:rFonts w:ascii="標楷體" w:eastAsia="標楷體" w:hAnsi="標楷體" w:hint="eastAsia"/>
          <w:sz w:val="32"/>
        </w:rPr>
        <w:t>、</w:t>
      </w:r>
      <w:r w:rsidR="004E2F7A" w:rsidRPr="00F63655">
        <w:rPr>
          <w:rFonts w:ascii="標楷體" w:eastAsia="標楷體" w:hAnsi="標楷體" w:hint="eastAsia"/>
          <w:sz w:val="32"/>
        </w:rPr>
        <w:t>加強法治教育訓練，</w:t>
      </w:r>
      <w:r w:rsidR="004365E5">
        <w:rPr>
          <w:rFonts w:ascii="標楷體" w:eastAsia="標楷體" w:hAnsi="標楷體" w:hint="eastAsia"/>
          <w:color w:val="000000"/>
          <w:sz w:val="32"/>
          <w:szCs w:val="32"/>
        </w:rPr>
        <w:t>持續宣導貪污行為需付出極大成本及代價，減少</w:t>
      </w:r>
      <w:r w:rsidR="00C16EA3">
        <w:rPr>
          <w:rFonts w:ascii="標楷體" w:eastAsia="標楷體" w:hAnsi="標楷體" w:hint="eastAsia"/>
          <w:color w:val="000000"/>
          <w:sz w:val="32"/>
          <w:szCs w:val="32"/>
        </w:rPr>
        <w:t>同仁貪污</w:t>
      </w:r>
      <w:r w:rsidR="004365E5">
        <w:rPr>
          <w:rFonts w:ascii="標楷體" w:eastAsia="標楷體" w:hAnsi="標楷體" w:hint="eastAsia"/>
          <w:color w:val="000000"/>
          <w:sz w:val="32"/>
          <w:szCs w:val="32"/>
        </w:rPr>
        <w:t>意願</w:t>
      </w:r>
      <w:r w:rsidR="00C16EA3">
        <w:rPr>
          <w:rFonts w:ascii="標楷體" w:eastAsia="標楷體" w:hAnsi="標楷體" w:hint="eastAsia"/>
          <w:color w:val="000000"/>
          <w:sz w:val="32"/>
          <w:szCs w:val="32"/>
        </w:rPr>
        <w:t>。</w:t>
      </w:r>
    </w:p>
    <w:p w:rsidR="00B25798" w:rsidRDefault="00B25798">
      <w:pPr>
        <w:widowControl/>
        <w:rPr>
          <w:rFonts w:ascii="標楷體" w:eastAsia="標楷體" w:hAnsi="標楷體"/>
          <w:b/>
          <w:sz w:val="32"/>
        </w:rPr>
      </w:pPr>
      <w:r>
        <w:rPr>
          <w:rFonts w:ascii="標楷體" w:eastAsia="標楷體" w:hAnsi="標楷體"/>
          <w:b/>
          <w:sz w:val="32"/>
        </w:rPr>
        <w:br w:type="page"/>
      </w:r>
    </w:p>
    <w:p w:rsidR="00BC09DF" w:rsidRPr="00951466" w:rsidRDefault="00BC09DF" w:rsidP="004E2F7A">
      <w:pPr>
        <w:widowControl/>
        <w:spacing w:line="460" w:lineRule="exact"/>
        <w:rPr>
          <w:rFonts w:ascii="標楷體" w:eastAsia="標楷體" w:hAnsi="標楷體"/>
          <w:b/>
          <w:sz w:val="32"/>
        </w:rPr>
      </w:pPr>
      <w:r w:rsidRPr="00951466">
        <w:rPr>
          <w:rFonts w:ascii="標楷體" w:eastAsia="標楷體" w:hAnsi="標楷體" w:hint="eastAsia"/>
          <w:b/>
          <w:sz w:val="32"/>
        </w:rPr>
        <w:lastRenderedPageBreak/>
        <w:t>類型編號：</w:t>
      </w:r>
      <w:r w:rsidR="00C16EA3">
        <w:rPr>
          <w:rFonts w:ascii="標楷體" w:eastAsia="標楷體" w:hAnsi="標楷體" w:hint="eastAsia"/>
          <w:b/>
          <w:sz w:val="32"/>
        </w:rPr>
        <w:t>10603</w:t>
      </w:r>
      <w:r w:rsidRPr="00951466">
        <w:rPr>
          <w:rFonts w:ascii="標楷體" w:eastAsia="標楷體" w:hAnsi="標楷體" w:hint="eastAsia"/>
          <w:b/>
          <w:sz w:val="32"/>
        </w:rPr>
        <w:t>05</w:t>
      </w:r>
    </w:p>
    <w:p w:rsidR="00BC09DF" w:rsidRPr="00951466" w:rsidRDefault="00BC09DF" w:rsidP="004E2F7A">
      <w:pPr>
        <w:spacing w:line="460" w:lineRule="exact"/>
        <w:rPr>
          <w:rFonts w:ascii="標楷體" w:eastAsia="標楷體" w:hAnsi="標楷體"/>
          <w:b/>
          <w:sz w:val="32"/>
        </w:rPr>
      </w:pPr>
      <w:r w:rsidRPr="00951466">
        <w:rPr>
          <w:rFonts w:ascii="標楷體" w:eastAsia="標楷體" w:hAnsi="標楷體" w:hint="eastAsia"/>
          <w:b/>
          <w:sz w:val="32"/>
        </w:rPr>
        <w:t>類型名稱：</w:t>
      </w:r>
      <w:r w:rsidR="00497940" w:rsidRPr="00951466">
        <w:rPr>
          <w:rFonts w:ascii="標楷體" w:eastAsia="標楷體" w:hAnsi="標楷體" w:hint="eastAsia"/>
          <w:b/>
          <w:sz w:val="32"/>
        </w:rPr>
        <w:t>洩漏臨檢</w:t>
      </w:r>
      <w:proofErr w:type="gramStart"/>
      <w:r w:rsidR="00497940" w:rsidRPr="00951466">
        <w:rPr>
          <w:rFonts w:ascii="標楷體" w:eastAsia="標楷體" w:hAnsi="標楷體" w:hint="eastAsia"/>
          <w:b/>
          <w:sz w:val="32"/>
        </w:rPr>
        <w:t>情資</w:t>
      </w:r>
      <w:r w:rsidR="00910109" w:rsidRPr="00951466">
        <w:rPr>
          <w:rFonts w:ascii="標楷體" w:eastAsia="標楷體" w:hAnsi="標楷體" w:hint="eastAsia"/>
          <w:b/>
          <w:sz w:val="32"/>
        </w:rPr>
        <w:t>、私查</w:t>
      </w:r>
      <w:proofErr w:type="gramEnd"/>
      <w:r w:rsidR="00910109" w:rsidRPr="00951466">
        <w:rPr>
          <w:rFonts w:ascii="標楷體" w:eastAsia="標楷體" w:hAnsi="標楷體" w:hint="eastAsia"/>
          <w:b/>
          <w:sz w:val="32"/>
        </w:rPr>
        <w:t>個人資料</w:t>
      </w:r>
    </w:p>
    <w:p w:rsidR="00FC32B6" w:rsidRPr="00951466" w:rsidRDefault="00E240E0" w:rsidP="004E2F7A">
      <w:pPr>
        <w:spacing w:line="460" w:lineRule="exact"/>
        <w:rPr>
          <w:rFonts w:ascii="標楷體" w:eastAsia="標楷體" w:hAnsi="標楷體"/>
          <w:sz w:val="32"/>
        </w:rPr>
      </w:pPr>
      <w:r>
        <w:rPr>
          <w:rFonts w:ascii="標楷體" w:eastAsia="標楷體" w:hAnsi="標楷體" w:hint="eastAsia"/>
          <w:sz w:val="32"/>
        </w:rPr>
        <w:t>本</w:t>
      </w:r>
      <w:r w:rsidR="00C16EA3">
        <w:rPr>
          <w:rFonts w:ascii="標楷體" w:eastAsia="標楷體" w:hAnsi="標楷體" w:hint="eastAsia"/>
          <w:sz w:val="32"/>
        </w:rPr>
        <w:t>局</w:t>
      </w:r>
      <w:r w:rsidR="00E13FA9">
        <w:rPr>
          <w:rFonts w:ascii="標楷體" w:eastAsia="標楷體" w:hAnsi="標楷體" w:hint="eastAsia"/>
          <w:sz w:val="32"/>
        </w:rPr>
        <w:t>員警</w:t>
      </w:r>
      <w:r w:rsidR="00497940" w:rsidRPr="00951466">
        <w:rPr>
          <w:rFonts w:ascii="標楷體" w:eastAsia="標楷體" w:hAnsi="標楷體" w:hint="eastAsia"/>
          <w:sz w:val="32"/>
        </w:rPr>
        <w:t>因與色情酒店、賭博網站業者交好，基於洩密犯意，於101年至103年間，多次以「Skype」、「We Chat」等通訊軟體洩漏擴大臨檢、春安工作、個人車籍</w:t>
      </w:r>
      <w:r w:rsidR="00516464">
        <w:rPr>
          <w:rFonts w:ascii="標楷體" w:eastAsia="標楷體" w:hAnsi="標楷體" w:hint="eastAsia"/>
          <w:sz w:val="32"/>
        </w:rPr>
        <w:t>、</w:t>
      </w:r>
      <w:r w:rsidR="00497940" w:rsidRPr="00951466">
        <w:rPr>
          <w:rFonts w:ascii="標楷體" w:eastAsia="標楷體" w:hAnsi="標楷體" w:hint="eastAsia"/>
          <w:sz w:val="32"/>
        </w:rPr>
        <w:t>前科資料等應保密之訊息</w:t>
      </w:r>
      <w:r w:rsidR="00A001BF" w:rsidRPr="00951466">
        <w:rPr>
          <w:rFonts w:ascii="標楷體" w:eastAsia="標楷體" w:hAnsi="標楷體" w:hint="eastAsia"/>
          <w:sz w:val="32"/>
        </w:rPr>
        <w:t>。</w:t>
      </w:r>
      <w:r w:rsidR="00E41885" w:rsidRPr="00E41885">
        <w:rPr>
          <w:rFonts w:ascii="標楷體" w:eastAsia="標楷體" w:hAnsi="標楷體" w:hint="eastAsia"/>
          <w:sz w:val="32"/>
        </w:rPr>
        <w:t>本案經臺灣士林地方法院</w:t>
      </w:r>
      <w:r w:rsidR="00E13FA9">
        <w:rPr>
          <w:rFonts w:ascii="標楷體" w:eastAsia="標楷體" w:hAnsi="標楷體" w:hint="eastAsia"/>
          <w:sz w:val="32"/>
        </w:rPr>
        <w:t>檢察署檢察官</w:t>
      </w:r>
      <w:r w:rsidR="00E41885" w:rsidRPr="00E41885">
        <w:rPr>
          <w:rFonts w:ascii="標楷體" w:eastAsia="標楷體" w:hAnsi="標楷體" w:hint="eastAsia"/>
          <w:sz w:val="32"/>
        </w:rPr>
        <w:t>於104年5月28日以該員</w:t>
      </w:r>
      <w:r w:rsidR="00E41885">
        <w:rPr>
          <w:rFonts w:ascii="標楷體" w:eastAsia="標楷體" w:hAnsi="標楷體" w:hint="eastAsia"/>
          <w:sz w:val="32"/>
        </w:rPr>
        <w:t>涉犯刑法第132條第1項</w:t>
      </w:r>
      <w:r w:rsidR="00E41885" w:rsidRPr="00E41885">
        <w:rPr>
          <w:rFonts w:ascii="標楷體" w:eastAsia="標楷體" w:hAnsi="標楷體" w:hint="eastAsia"/>
          <w:sz w:val="32"/>
        </w:rPr>
        <w:t>罪嫌提起公訴。</w:t>
      </w:r>
    </w:p>
    <w:p w:rsidR="001E5119" w:rsidRPr="00951466" w:rsidRDefault="001D412F" w:rsidP="00530703">
      <w:pPr>
        <w:spacing w:line="500" w:lineRule="exact"/>
        <w:rPr>
          <w:rFonts w:ascii="標楷體" w:eastAsia="標楷體" w:hAnsi="標楷體"/>
          <w:b/>
          <w:sz w:val="32"/>
          <w:shd w:val="pct15" w:color="auto" w:fill="FFFFFF"/>
        </w:rPr>
      </w:pPr>
      <w:r>
        <w:rPr>
          <w:rFonts w:ascii="標楷體" w:eastAsia="標楷體" w:hAnsi="標楷體" w:hint="eastAsia"/>
          <w:b/>
          <w:noProof/>
          <w:sz w:val="32"/>
        </w:rPr>
        <mc:AlternateContent>
          <mc:Choice Requires="wps">
            <w:drawing>
              <wp:anchor distT="0" distB="0" distL="114300" distR="114300" simplePos="0" relativeHeight="251673600" behindDoc="0" locked="0" layoutInCell="1" allowOverlap="1" wp14:anchorId="0427AFAE" wp14:editId="018B5F29">
                <wp:simplePos x="0" y="0"/>
                <wp:positionH relativeFrom="column">
                  <wp:posOffset>140970</wp:posOffset>
                </wp:positionH>
                <wp:positionV relativeFrom="paragraph">
                  <wp:posOffset>216535</wp:posOffset>
                </wp:positionV>
                <wp:extent cx="4980940" cy="0"/>
                <wp:effectExtent l="0" t="0" r="10160" b="19050"/>
                <wp:wrapNone/>
                <wp:docPr id="10" name="直線接點 10"/>
                <wp:cNvGraphicFramePr/>
                <a:graphic xmlns:a="http://schemas.openxmlformats.org/drawingml/2006/main">
                  <a:graphicData uri="http://schemas.microsoft.com/office/word/2010/wordprocessingShape">
                    <wps:wsp>
                      <wps:cNvCnPr/>
                      <wps:spPr>
                        <a:xfrm>
                          <a:off x="0" y="0"/>
                          <a:ext cx="498094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直線接點 1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1.1pt,17.05pt" to="403.3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" strokecolor="windowText"/>
            </w:pict>
          </mc:Fallback>
        </mc:AlternateContent>
      </w:r>
    </w:p>
    <w:p w:rsidR="00B75E1F" w:rsidRPr="00661EB9" w:rsidRDefault="005643E6" w:rsidP="00661EB9">
      <w:pPr>
        <w:spacing w:line="500" w:lineRule="exact"/>
        <w:rPr>
          <w:rFonts w:ascii="標楷體" w:eastAsia="標楷體" w:hAnsi="標楷體"/>
          <w:b/>
          <w:sz w:val="32"/>
        </w:rPr>
      </w:pPr>
      <w:r w:rsidRPr="00951466">
        <w:rPr>
          <w:rFonts w:ascii="標楷體" w:eastAsia="標楷體" w:hAnsi="標楷體" w:hint="eastAsia"/>
          <w:b/>
          <w:sz w:val="32"/>
        </w:rPr>
        <w:t>防弊方法：</w:t>
      </w:r>
    </w:p>
    <w:p w:rsidR="008070EF" w:rsidRPr="00F63655" w:rsidRDefault="008070EF" w:rsidP="00D46E1B">
      <w:pPr>
        <w:pStyle w:val="a9"/>
        <w:numPr>
          <w:ilvl w:val="0"/>
          <w:numId w:val="24"/>
        </w:numPr>
        <w:spacing w:line="460" w:lineRule="exact"/>
        <w:ind w:leftChars="0" w:left="707" w:hangingChars="221" w:hanging="707"/>
        <w:rPr>
          <w:rFonts w:ascii="標楷體" w:eastAsia="標楷體" w:hAnsi="標楷體"/>
          <w:sz w:val="32"/>
        </w:rPr>
      </w:pPr>
      <w:proofErr w:type="gramStart"/>
      <w:r>
        <w:rPr>
          <w:rFonts w:ascii="標楷體" w:eastAsia="標楷體" w:hAnsi="標楷體" w:hint="eastAsia"/>
          <w:sz w:val="32"/>
        </w:rPr>
        <w:t>本</w:t>
      </w:r>
      <w:r w:rsidRPr="00F63655">
        <w:rPr>
          <w:rFonts w:ascii="標楷體" w:eastAsia="標楷體" w:hAnsi="標楷體" w:hint="eastAsia"/>
          <w:sz w:val="32"/>
        </w:rPr>
        <w:t>局業依</w:t>
      </w:r>
      <w:proofErr w:type="gramEnd"/>
      <w:r w:rsidRPr="00F63655">
        <w:rPr>
          <w:rFonts w:ascii="標楷體" w:eastAsia="標楷體" w:hAnsi="標楷體" w:hint="eastAsia"/>
          <w:sz w:val="32"/>
        </w:rPr>
        <w:t>相關規定於公務個人電腦建立及設定即時通訊軟體相關阻擋機制，降低公務資訊外</w:t>
      </w:r>
      <w:proofErr w:type="gramStart"/>
      <w:r w:rsidRPr="00F63655">
        <w:rPr>
          <w:rFonts w:ascii="標楷體" w:eastAsia="標楷體" w:hAnsi="標楷體" w:hint="eastAsia"/>
          <w:sz w:val="32"/>
        </w:rPr>
        <w:t>洩</w:t>
      </w:r>
      <w:proofErr w:type="gramEnd"/>
      <w:r w:rsidRPr="00F63655">
        <w:rPr>
          <w:rFonts w:ascii="標楷體" w:eastAsia="標楷體" w:hAnsi="標楷體" w:hint="eastAsia"/>
          <w:sz w:val="32"/>
        </w:rPr>
        <w:t>之風險。</w:t>
      </w:r>
    </w:p>
    <w:p w:rsidR="001E10D8" w:rsidRPr="00F63655" w:rsidRDefault="001E10D8" w:rsidP="00D46E1B">
      <w:pPr>
        <w:pStyle w:val="a9"/>
        <w:numPr>
          <w:ilvl w:val="0"/>
          <w:numId w:val="24"/>
        </w:numPr>
        <w:spacing w:line="460" w:lineRule="exact"/>
        <w:ind w:leftChars="0" w:left="707" w:hangingChars="221" w:hanging="707"/>
        <w:rPr>
          <w:rFonts w:ascii="標楷體" w:eastAsia="標楷體" w:hAnsi="標楷體"/>
          <w:sz w:val="32"/>
        </w:rPr>
      </w:pPr>
      <w:r w:rsidRPr="00F63655">
        <w:rPr>
          <w:rFonts w:ascii="標楷體" w:eastAsia="標楷體" w:hAnsi="標楷體" w:hint="eastAsia"/>
          <w:sz w:val="32"/>
        </w:rPr>
        <w:t>落實機關內部標準作業流程，注意保密措施；單位內若有喜歡窺探他人業務或查緝對象、時、地之同仁，單位內應特別謹慎應對，嚴防機密外</w:t>
      </w:r>
      <w:proofErr w:type="gramStart"/>
      <w:r w:rsidRPr="00F63655">
        <w:rPr>
          <w:rFonts w:ascii="標楷體" w:eastAsia="標楷體" w:hAnsi="標楷體" w:hint="eastAsia"/>
          <w:sz w:val="32"/>
        </w:rPr>
        <w:t>洩</w:t>
      </w:r>
      <w:proofErr w:type="gramEnd"/>
      <w:r w:rsidRPr="00F63655">
        <w:rPr>
          <w:rFonts w:ascii="標楷體" w:eastAsia="標楷體" w:hAnsi="標楷體" w:hint="eastAsia"/>
          <w:sz w:val="32"/>
        </w:rPr>
        <w:t>。單位主管若知悉此狀況，應予以告誡並了解其動機，以防同仁誤觸法網。</w:t>
      </w:r>
    </w:p>
    <w:p w:rsidR="001E10D8" w:rsidRPr="00F63655" w:rsidRDefault="00A47A05" w:rsidP="00D46E1B">
      <w:pPr>
        <w:pStyle w:val="a9"/>
        <w:numPr>
          <w:ilvl w:val="0"/>
          <w:numId w:val="24"/>
        </w:numPr>
        <w:spacing w:line="460" w:lineRule="exact"/>
        <w:ind w:leftChars="0" w:left="707" w:hangingChars="221" w:hanging="707"/>
        <w:rPr>
          <w:rFonts w:ascii="標楷體" w:eastAsia="標楷體" w:hAnsi="標楷體"/>
          <w:sz w:val="32"/>
        </w:rPr>
      </w:pPr>
      <w:r w:rsidRPr="00F63655">
        <w:rPr>
          <w:rFonts w:ascii="標楷體" w:eastAsia="標楷體" w:hAnsi="標楷體" w:hint="eastAsia"/>
          <w:color w:val="000000"/>
          <w:sz w:val="32"/>
          <w:szCs w:val="32"/>
        </w:rPr>
        <w:t>利用「巨量資料分析系統」輔助執行本局內部資訊稽核計畫</w:t>
      </w:r>
      <w:r w:rsidR="001E10D8" w:rsidRPr="00F63655">
        <w:rPr>
          <w:rFonts w:ascii="標楷體" w:eastAsia="標楷體" w:hAnsi="標楷體" w:hint="eastAsia"/>
          <w:sz w:val="32"/>
        </w:rPr>
        <w:t>，及時發覺異常情形；對於電腦查詢次數與查緝績效顯不相當者，業務單位應深究查詢動機是否符合勤務目的，有無非因公查詢狀況，若有發現不法，應依法究辦，以儆效尤。</w:t>
      </w:r>
    </w:p>
    <w:p w:rsidR="001E10D8" w:rsidRPr="00F63655" w:rsidRDefault="001E10D8" w:rsidP="00D46E1B">
      <w:pPr>
        <w:pStyle w:val="a9"/>
        <w:numPr>
          <w:ilvl w:val="0"/>
          <w:numId w:val="24"/>
        </w:numPr>
        <w:spacing w:line="460" w:lineRule="exact"/>
        <w:ind w:leftChars="0" w:left="707" w:hangingChars="221" w:hanging="707"/>
        <w:rPr>
          <w:rFonts w:ascii="標楷體" w:eastAsia="標楷體" w:hAnsi="標楷體"/>
          <w:sz w:val="32"/>
        </w:rPr>
      </w:pPr>
      <w:r w:rsidRPr="00F63655">
        <w:rPr>
          <w:rFonts w:ascii="標楷體" w:eastAsia="標楷體" w:hAnsi="標楷體" w:hint="eastAsia"/>
          <w:sz w:val="32"/>
        </w:rPr>
        <w:t>強化內控機制，掌握風紀顧慮人員狀況；歷來涉嫌包庇不法業者之同仁，觀其平日生活交往，</w:t>
      </w:r>
      <w:proofErr w:type="gramStart"/>
      <w:r w:rsidRPr="00F63655">
        <w:rPr>
          <w:rFonts w:ascii="標楷體" w:eastAsia="標楷體" w:hAnsi="標楷體" w:hint="eastAsia"/>
          <w:sz w:val="32"/>
        </w:rPr>
        <w:t>均較一般</w:t>
      </w:r>
      <w:proofErr w:type="gramEnd"/>
      <w:r w:rsidRPr="00F63655">
        <w:rPr>
          <w:rFonts w:ascii="標楷體" w:eastAsia="標楷體" w:hAnsi="標楷體" w:hint="eastAsia"/>
          <w:sz w:val="32"/>
        </w:rPr>
        <w:t>同仁複雜，飲宴應酬機會較多。類此，單位主管應多留心於是類有違法犯紀徵候之同仁身上，亦可讓同仁自覺被注意，減少違法犯紀之念頭。</w:t>
      </w:r>
    </w:p>
    <w:p w:rsidR="002A4DBA" w:rsidRDefault="001E10D8" w:rsidP="00D46E1B">
      <w:pPr>
        <w:pStyle w:val="a9"/>
        <w:numPr>
          <w:ilvl w:val="0"/>
          <w:numId w:val="24"/>
        </w:numPr>
        <w:spacing w:line="460" w:lineRule="exact"/>
        <w:ind w:leftChars="0" w:left="707" w:hangingChars="221" w:hanging="707"/>
        <w:rPr>
          <w:rFonts w:ascii="標楷體" w:eastAsia="標楷體" w:hAnsi="標楷體"/>
          <w:sz w:val="32"/>
        </w:rPr>
      </w:pPr>
      <w:r w:rsidRPr="00F63655">
        <w:rPr>
          <w:rFonts w:ascii="標楷體" w:eastAsia="標楷體" w:hAnsi="標楷體" w:hint="eastAsia"/>
          <w:sz w:val="32"/>
        </w:rPr>
        <w:t>加強法治教育訓練，</w:t>
      </w:r>
      <w:r w:rsidR="004A7A3C" w:rsidRPr="00F63655">
        <w:rPr>
          <w:rFonts w:ascii="標楷體" w:eastAsia="標楷體" w:hAnsi="標楷體" w:hint="eastAsia"/>
          <w:sz w:val="32"/>
        </w:rPr>
        <w:t>針對重要、機敏公務資訊之流通管道、對象予以管控及限制，並有適當之保密措施。</w:t>
      </w:r>
    </w:p>
    <w:p w:rsidR="002A4DBA" w:rsidRDefault="002A4DBA">
      <w:pPr>
        <w:widowControl/>
        <w:rPr>
          <w:rFonts w:ascii="標楷體" w:eastAsia="標楷體" w:hAnsi="標楷體"/>
          <w:sz w:val="32"/>
        </w:rPr>
      </w:pPr>
      <w:r>
        <w:rPr>
          <w:rFonts w:ascii="標楷體" w:eastAsia="標楷體" w:hAnsi="標楷體"/>
          <w:sz w:val="32"/>
        </w:rPr>
        <w:br w:type="page"/>
      </w:r>
    </w:p>
    <w:p w:rsidR="00BC09DF" w:rsidRPr="00951466" w:rsidRDefault="00BC09DF" w:rsidP="004E2F7A">
      <w:pPr>
        <w:spacing w:line="460" w:lineRule="exact"/>
        <w:rPr>
          <w:rFonts w:ascii="標楷體" w:eastAsia="標楷體" w:hAnsi="標楷體"/>
          <w:b/>
          <w:sz w:val="32"/>
        </w:rPr>
      </w:pPr>
      <w:r w:rsidRPr="00951466">
        <w:rPr>
          <w:rFonts w:ascii="標楷體" w:eastAsia="標楷體" w:hAnsi="標楷體" w:hint="eastAsia"/>
          <w:b/>
          <w:sz w:val="32"/>
        </w:rPr>
        <w:lastRenderedPageBreak/>
        <w:t>類型編號：</w:t>
      </w:r>
      <w:r w:rsidR="00C16EA3">
        <w:rPr>
          <w:rFonts w:ascii="標楷體" w:eastAsia="標楷體" w:hAnsi="標楷體" w:hint="eastAsia"/>
          <w:b/>
          <w:sz w:val="32"/>
        </w:rPr>
        <w:t>10603</w:t>
      </w:r>
      <w:r w:rsidRPr="00951466">
        <w:rPr>
          <w:rFonts w:ascii="標楷體" w:eastAsia="標楷體" w:hAnsi="標楷體" w:hint="eastAsia"/>
          <w:b/>
          <w:sz w:val="32"/>
        </w:rPr>
        <w:t>06</w:t>
      </w:r>
    </w:p>
    <w:p w:rsidR="00BC09DF" w:rsidRPr="00951466" w:rsidRDefault="00BC09DF" w:rsidP="004E2F7A">
      <w:pPr>
        <w:spacing w:line="460" w:lineRule="exact"/>
        <w:rPr>
          <w:rFonts w:ascii="標楷體" w:eastAsia="標楷體" w:hAnsi="標楷體"/>
          <w:b/>
          <w:sz w:val="32"/>
        </w:rPr>
      </w:pPr>
      <w:r w:rsidRPr="00951466">
        <w:rPr>
          <w:rFonts w:ascii="標楷體" w:eastAsia="標楷體" w:hAnsi="標楷體" w:hint="eastAsia"/>
          <w:b/>
          <w:sz w:val="32"/>
        </w:rPr>
        <w:t>類型名稱：</w:t>
      </w:r>
      <w:r w:rsidR="0090691A" w:rsidRPr="00951466">
        <w:rPr>
          <w:rFonts w:ascii="標楷體" w:eastAsia="標楷體" w:hAnsi="標楷體" w:hint="eastAsia"/>
          <w:b/>
          <w:sz w:val="32"/>
        </w:rPr>
        <w:t>偽造文書</w:t>
      </w:r>
      <w:r w:rsidR="00910109" w:rsidRPr="00951466">
        <w:rPr>
          <w:rFonts w:ascii="標楷體" w:eastAsia="標楷體" w:hAnsi="標楷體" w:hint="eastAsia"/>
          <w:b/>
          <w:sz w:val="32"/>
        </w:rPr>
        <w:t>侵占公有</w:t>
      </w:r>
      <w:r w:rsidR="0090691A" w:rsidRPr="00951466">
        <w:rPr>
          <w:rFonts w:ascii="標楷體" w:eastAsia="標楷體" w:hAnsi="標楷體" w:hint="eastAsia"/>
          <w:b/>
          <w:sz w:val="32"/>
        </w:rPr>
        <w:t>器材</w:t>
      </w:r>
    </w:p>
    <w:p w:rsidR="001E5119" w:rsidRPr="00F63655" w:rsidRDefault="00194D9C" w:rsidP="007F39A6">
      <w:pPr>
        <w:spacing w:line="460" w:lineRule="exact"/>
        <w:rPr>
          <w:rFonts w:ascii="標楷體" w:eastAsia="標楷體" w:hAnsi="標楷體"/>
          <w:b/>
          <w:sz w:val="32"/>
          <w:shd w:val="pct15" w:color="auto" w:fill="FFFFFF"/>
        </w:rPr>
      </w:pPr>
      <w:r>
        <w:rPr>
          <w:rFonts w:ascii="標楷體" w:eastAsia="標楷體" w:hAnsi="標楷體" w:hint="eastAsia"/>
          <w:sz w:val="32"/>
        </w:rPr>
        <w:t>某</w:t>
      </w:r>
      <w:r w:rsidR="00910109" w:rsidRPr="00951466">
        <w:rPr>
          <w:rFonts w:ascii="標楷體" w:eastAsia="標楷體" w:hAnsi="標楷體" w:hint="eastAsia"/>
          <w:sz w:val="32"/>
        </w:rPr>
        <w:t>分局</w:t>
      </w:r>
      <w:r w:rsidR="00E13FA9">
        <w:rPr>
          <w:rFonts w:ascii="標楷體" w:eastAsia="標楷體" w:hAnsi="標楷體" w:hint="eastAsia"/>
          <w:sz w:val="32"/>
        </w:rPr>
        <w:t>員警於利用承辦該分局財產、營</w:t>
      </w:r>
      <w:proofErr w:type="gramStart"/>
      <w:r w:rsidR="00E13FA9">
        <w:rPr>
          <w:rFonts w:ascii="標楷體" w:eastAsia="標楷體" w:hAnsi="標楷體" w:hint="eastAsia"/>
          <w:sz w:val="32"/>
        </w:rPr>
        <w:t>繕</w:t>
      </w:r>
      <w:proofErr w:type="gramEnd"/>
      <w:r w:rsidR="00E13FA9">
        <w:rPr>
          <w:rFonts w:ascii="標楷體" w:eastAsia="標楷體" w:hAnsi="標楷體" w:hint="eastAsia"/>
          <w:sz w:val="32"/>
        </w:rPr>
        <w:t>等業務之機會，</w:t>
      </w:r>
      <w:proofErr w:type="gramStart"/>
      <w:r w:rsidR="00E13FA9">
        <w:rPr>
          <w:rFonts w:ascii="標楷體" w:eastAsia="標楷體" w:hAnsi="標楷體" w:hint="eastAsia"/>
          <w:sz w:val="32"/>
        </w:rPr>
        <w:t>假用工友</w:t>
      </w:r>
      <w:proofErr w:type="gramEnd"/>
      <w:r w:rsidR="00910109" w:rsidRPr="00951466">
        <w:rPr>
          <w:rFonts w:ascii="標楷體" w:eastAsia="標楷體" w:hAnsi="標楷體" w:hint="eastAsia"/>
          <w:sz w:val="32"/>
        </w:rPr>
        <w:t>之名義偽造物品之收發領用登記，</w:t>
      </w:r>
      <w:r w:rsidR="00A33CAE">
        <w:rPr>
          <w:rFonts w:ascii="標楷體" w:eastAsia="標楷體" w:hAnsi="標楷體" w:hint="eastAsia"/>
          <w:sz w:val="32"/>
        </w:rPr>
        <w:t>另又</w:t>
      </w:r>
      <w:r w:rsidR="00910109" w:rsidRPr="00951466">
        <w:rPr>
          <w:rFonts w:ascii="標楷體" w:eastAsia="標楷體" w:hAnsi="標楷體" w:hint="eastAsia"/>
          <w:sz w:val="32"/>
        </w:rPr>
        <w:t>將行政組</w:t>
      </w:r>
      <w:r w:rsidR="0090691A" w:rsidRPr="00951466">
        <w:rPr>
          <w:rFonts w:ascii="標楷體" w:eastAsia="標楷體" w:hAnsi="標楷體" w:hint="eastAsia"/>
          <w:sz w:val="32"/>
        </w:rPr>
        <w:t>保管</w:t>
      </w:r>
      <w:r w:rsidR="0090691A" w:rsidRPr="00F63655">
        <w:rPr>
          <w:rFonts w:ascii="標楷體" w:eastAsia="標楷體" w:hAnsi="標楷體" w:hint="eastAsia"/>
          <w:sz w:val="32"/>
        </w:rPr>
        <w:t>之相機攜回住處，供其出遊、私人使用。</w:t>
      </w:r>
      <w:r w:rsidR="00DB5E77">
        <w:rPr>
          <w:rFonts w:ascii="標楷體" w:eastAsia="標楷體" w:hAnsi="標楷體" w:hint="eastAsia"/>
          <w:sz w:val="32"/>
        </w:rPr>
        <w:t>本案</w:t>
      </w:r>
      <w:r w:rsidR="00DB5E77" w:rsidRPr="00DB5E77">
        <w:rPr>
          <w:rFonts w:ascii="標楷體" w:eastAsia="標楷體" w:hAnsi="標楷體" w:hint="eastAsia"/>
          <w:sz w:val="32"/>
        </w:rPr>
        <w:t>經臺灣士林地方法院判決</w:t>
      </w:r>
      <w:proofErr w:type="gramStart"/>
      <w:r w:rsidR="00E13FA9">
        <w:rPr>
          <w:rFonts w:ascii="標楷體" w:eastAsia="標楷體" w:hAnsi="標楷體" w:hint="eastAsia"/>
          <w:sz w:val="32"/>
        </w:rPr>
        <w:t>該</w:t>
      </w:r>
      <w:r w:rsidR="00DB5E77" w:rsidRPr="00DB5E77">
        <w:rPr>
          <w:rFonts w:ascii="標楷體" w:eastAsia="標楷體" w:hAnsi="標楷體" w:hint="eastAsia"/>
          <w:sz w:val="32"/>
        </w:rPr>
        <w:t>員犯行使</w:t>
      </w:r>
      <w:proofErr w:type="gramEnd"/>
      <w:r w:rsidR="00DB5E77" w:rsidRPr="00DB5E77">
        <w:rPr>
          <w:rFonts w:ascii="標楷體" w:eastAsia="標楷體" w:hAnsi="標楷體" w:hint="eastAsia"/>
          <w:sz w:val="32"/>
        </w:rPr>
        <w:t>偽造文書罪，處有期徒刑4</w:t>
      </w:r>
      <w:r w:rsidR="00516464">
        <w:rPr>
          <w:rFonts w:ascii="標楷體" w:eastAsia="標楷體" w:hAnsi="標楷體" w:hint="eastAsia"/>
          <w:sz w:val="32"/>
        </w:rPr>
        <w:t>月；</w:t>
      </w:r>
      <w:r w:rsidR="00647835">
        <w:rPr>
          <w:rFonts w:ascii="標楷體" w:eastAsia="標楷體" w:hAnsi="標楷體" w:hint="eastAsia"/>
          <w:sz w:val="32"/>
        </w:rPr>
        <w:t>侵占</w:t>
      </w:r>
      <w:r w:rsidR="00DB5E77" w:rsidRPr="00DB5E77">
        <w:rPr>
          <w:rFonts w:ascii="標楷體" w:eastAsia="標楷體" w:hAnsi="標楷體" w:hint="eastAsia"/>
          <w:sz w:val="32"/>
        </w:rPr>
        <w:t>公用器材罪，處有期徒刑2年8月，褫奪公權2年。</w:t>
      </w:r>
    </w:p>
    <w:p w:rsidR="007F39A6" w:rsidRPr="00F63655" w:rsidRDefault="007F39A6" w:rsidP="007F39A6">
      <w:pPr>
        <w:spacing w:line="460" w:lineRule="exact"/>
        <w:rPr>
          <w:rFonts w:ascii="標楷體" w:eastAsia="標楷體" w:hAnsi="標楷體"/>
          <w:sz w:val="32"/>
        </w:rPr>
      </w:pPr>
      <w:r w:rsidRPr="00F63655">
        <w:rPr>
          <w:rFonts w:ascii="標楷體" w:eastAsia="標楷體" w:hAnsi="標楷體" w:hint="eastAsia"/>
          <w:b/>
          <w:noProof/>
          <w:sz w:val="32"/>
        </w:rPr>
        <mc:AlternateContent>
          <mc:Choice Requires="wps">
            <w:drawing>
              <wp:anchor distT="0" distB="0" distL="114300" distR="114300" simplePos="0" relativeHeight="251675648" behindDoc="0" locked="0" layoutInCell="1" allowOverlap="1" wp14:anchorId="2735D82B" wp14:editId="57B2BC91">
                <wp:simplePos x="0" y="0"/>
                <wp:positionH relativeFrom="column">
                  <wp:posOffset>133882</wp:posOffset>
                </wp:positionH>
                <wp:positionV relativeFrom="paragraph">
                  <wp:posOffset>193202</wp:posOffset>
                </wp:positionV>
                <wp:extent cx="4980940" cy="0"/>
                <wp:effectExtent l="0" t="0" r="10160" b="19050"/>
                <wp:wrapNone/>
                <wp:docPr id="11" name="直線接點 11"/>
                <wp:cNvGraphicFramePr/>
                <a:graphic xmlns:a="http://schemas.openxmlformats.org/drawingml/2006/main">
                  <a:graphicData uri="http://schemas.microsoft.com/office/word/2010/wordprocessingShape">
                    <wps:wsp>
                      <wps:cNvCnPr/>
                      <wps:spPr>
                        <a:xfrm>
                          <a:off x="0" y="0"/>
                          <a:ext cx="498094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直線接點 1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0.55pt,15.2pt" to="402.7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" strokecolor="windowText"/>
            </w:pict>
          </mc:Fallback>
        </mc:AlternateContent>
      </w:r>
    </w:p>
    <w:p w:rsidR="00B75E1F" w:rsidRPr="00F63655" w:rsidRDefault="005643E6" w:rsidP="00530703">
      <w:pPr>
        <w:spacing w:line="500" w:lineRule="exact"/>
        <w:rPr>
          <w:rFonts w:ascii="標楷體" w:eastAsia="標楷體" w:hAnsi="標楷體"/>
          <w:sz w:val="32"/>
        </w:rPr>
      </w:pPr>
      <w:r w:rsidRPr="00F63655">
        <w:rPr>
          <w:rFonts w:ascii="標楷體" w:eastAsia="標楷體" w:hAnsi="標楷體" w:hint="eastAsia"/>
          <w:b/>
          <w:sz w:val="32"/>
        </w:rPr>
        <w:t>防弊方法：</w:t>
      </w:r>
    </w:p>
    <w:p w:rsidR="00661EB9" w:rsidRPr="00F63655" w:rsidRDefault="00EE0D60" w:rsidP="00530703">
      <w:pPr>
        <w:pStyle w:val="a9"/>
        <w:numPr>
          <w:ilvl w:val="0"/>
          <w:numId w:val="18"/>
        </w:numPr>
        <w:spacing w:line="500" w:lineRule="exact"/>
        <w:ind w:leftChars="0"/>
        <w:rPr>
          <w:rFonts w:ascii="標楷體" w:eastAsia="標楷體" w:hAnsi="標楷體"/>
          <w:sz w:val="32"/>
        </w:rPr>
      </w:pPr>
      <w:r>
        <w:rPr>
          <w:rFonts w:ascii="標楷體" w:eastAsia="標楷體" w:hAnsi="標楷體" w:hint="eastAsia"/>
          <w:kern w:val="0"/>
          <w:sz w:val="32"/>
        </w:rPr>
        <w:t>消耗性物品（如文具等）:於完成採購即由專人登入市府員工愛上網系統列管；各單位領用時，領用人應確實核章，不得由代</w:t>
      </w:r>
      <w:proofErr w:type="gramStart"/>
      <w:r>
        <w:rPr>
          <w:rFonts w:ascii="標楷體" w:eastAsia="標楷體" w:hAnsi="標楷體" w:hint="eastAsia"/>
          <w:kern w:val="0"/>
          <w:sz w:val="32"/>
        </w:rPr>
        <w:t>領人核章</w:t>
      </w:r>
      <w:proofErr w:type="gramEnd"/>
      <w:r>
        <w:rPr>
          <w:rFonts w:ascii="標楷體" w:eastAsia="標楷體" w:hAnsi="標楷體" w:hint="eastAsia"/>
          <w:kern w:val="0"/>
          <w:sz w:val="32"/>
        </w:rPr>
        <w:t>，所屬主管應注意審核領用物品之頻率及數量是否適宜。單位主管應每月不定期盤點及抽查領用情形。</w:t>
      </w:r>
    </w:p>
    <w:p w:rsidR="004E2F7A" w:rsidRPr="00F63655" w:rsidRDefault="00EE0D60" w:rsidP="00530703">
      <w:pPr>
        <w:pStyle w:val="a9"/>
        <w:numPr>
          <w:ilvl w:val="0"/>
          <w:numId w:val="18"/>
        </w:numPr>
        <w:spacing w:line="500" w:lineRule="exact"/>
        <w:ind w:leftChars="0"/>
        <w:rPr>
          <w:rFonts w:ascii="標楷體" w:eastAsia="標楷體" w:hAnsi="標楷體"/>
          <w:sz w:val="32"/>
        </w:rPr>
      </w:pPr>
      <w:r>
        <w:rPr>
          <w:rFonts w:ascii="標楷體" w:eastAsia="標楷體" w:hAnsi="標楷體" w:hint="eastAsia"/>
          <w:kern w:val="0"/>
          <w:sz w:val="32"/>
        </w:rPr>
        <w:t>非消耗性物品:</w:t>
      </w:r>
      <w:proofErr w:type="gramStart"/>
      <w:r>
        <w:rPr>
          <w:rFonts w:ascii="標楷體" w:eastAsia="標楷體" w:hAnsi="標楷體" w:hint="eastAsia"/>
          <w:kern w:val="0"/>
          <w:sz w:val="32"/>
        </w:rPr>
        <w:t>於購入</w:t>
      </w:r>
      <w:proofErr w:type="gramEnd"/>
      <w:r>
        <w:rPr>
          <w:rFonts w:ascii="標楷體" w:eastAsia="標楷體" w:hAnsi="標楷體" w:hint="eastAsia"/>
          <w:kern w:val="0"/>
          <w:sz w:val="32"/>
        </w:rPr>
        <w:t>公有財產後，應依本局104年9月2日北市</w:t>
      </w:r>
      <w:proofErr w:type="gramStart"/>
      <w:r>
        <w:rPr>
          <w:rFonts w:ascii="標楷體" w:eastAsia="標楷體" w:hAnsi="標楷體" w:hint="eastAsia"/>
          <w:kern w:val="0"/>
          <w:sz w:val="32"/>
        </w:rPr>
        <w:t>警後字</w:t>
      </w:r>
      <w:proofErr w:type="gramEnd"/>
      <w:r>
        <w:rPr>
          <w:rFonts w:ascii="標楷體" w:eastAsia="標楷體" w:hAnsi="標楷體" w:hint="eastAsia"/>
          <w:kern w:val="0"/>
          <w:sz w:val="32"/>
        </w:rPr>
        <w:t>第10437394100號函規定，於財產或物品系統</w:t>
      </w:r>
      <w:proofErr w:type="gramStart"/>
      <w:r>
        <w:rPr>
          <w:rFonts w:ascii="標楷體" w:eastAsia="標楷體" w:hAnsi="標楷體" w:hint="eastAsia"/>
          <w:kern w:val="0"/>
          <w:sz w:val="32"/>
        </w:rPr>
        <w:t>入帳</w:t>
      </w:r>
      <w:proofErr w:type="gramEnd"/>
      <w:r>
        <w:rPr>
          <w:rFonts w:ascii="標楷體" w:eastAsia="標楷體" w:hAnsi="標楷體" w:hint="eastAsia"/>
          <w:kern w:val="0"/>
          <w:sz w:val="32"/>
        </w:rPr>
        <w:t>時，在廠牌型號或備註欄填入可資識別之物品編號（如機身號碼等），併入年度財產物品盤點檢查；另建議設簿管制(由單位主管確實核章管理)，並對於領用次數、頻率異常或領用、保管身分異常（如工友領用相機），加強審查是否符合規定。</w:t>
      </w:r>
    </w:p>
    <w:p w:rsidR="004E2F7A" w:rsidRPr="00EE0D60" w:rsidRDefault="00EE0D60" w:rsidP="00EE0D60">
      <w:pPr>
        <w:pStyle w:val="a9"/>
        <w:numPr>
          <w:ilvl w:val="0"/>
          <w:numId w:val="18"/>
        </w:numPr>
        <w:spacing w:line="500" w:lineRule="exact"/>
        <w:ind w:leftChars="0"/>
        <w:rPr>
          <w:rFonts w:ascii="標楷體" w:eastAsia="標楷體" w:hAnsi="標楷體"/>
          <w:sz w:val="32"/>
        </w:rPr>
      </w:pPr>
      <w:r>
        <w:rPr>
          <w:rFonts w:ascii="標楷體" w:eastAsia="標楷體" w:hAnsi="標楷體" w:hint="eastAsia"/>
          <w:kern w:val="0"/>
          <w:sz w:val="32"/>
        </w:rPr>
        <w:t>本局將利用「</w:t>
      </w:r>
      <w:proofErr w:type="gramStart"/>
      <w:r>
        <w:rPr>
          <w:rFonts w:ascii="標楷體" w:eastAsia="標楷體" w:hAnsi="標楷體" w:hint="eastAsia"/>
          <w:kern w:val="0"/>
          <w:sz w:val="32"/>
        </w:rPr>
        <w:t>106</w:t>
      </w:r>
      <w:proofErr w:type="gramEnd"/>
      <w:r>
        <w:rPr>
          <w:rFonts w:ascii="標楷體" w:eastAsia="標楷體" w:hAnsi="標楷體" w:hint="eastAsia"/>
          <w:kern w:val="0"/>
          <w:sz w:val="32"/>
        </w:rPr>
        <w:t>年度事務管理工作檢核暨內部控制查核細部執行計畫」檢查機會，就上開異常領用或保管情形，</w:t>
      </w:r>
      <w:proofErr w:type="gramStart"/>
      <w:r>
        <w:rPr>
          <w:rFonts w:ascii="標楷體" w:eastAsia="標楷體" w:hAnsi="標楷體" w:hint="eastAsia"/>
          <w:kern w:val="0"/>
          <w:sz w:val="32"/>
        </w:rPr>
        <w:t>列為必檢項目</w:t>
      </w:r>
      <w:proofErr w:type="gramEnd"/>
      <w:r>
        <w:rPr>
          <w:rFonts w:ascii="標楷體" w:eastAsia="標楷體" w:hAnsi="標楷體" w:hint="eastAsia"/>
          <w:kern w:val="0"/>
          <w:sz w:val="32"/>
        </w:rPr>
        <w:t>。</w:t>
      </w:r>
    </w:p>
    <w:p w:rsidR="004E2F7A" w:rsidRPr="00F63655" w:rsidRDefault="004E2F7A" w:rsidP="00530703">
      <w:pPr>
        <w:pStyle w:val="a9"/>
        <w:numPr>
          <w:ilvl w:val="0"/>
          <w:numId w:val="18"/>
        </w:numPr>
        <w:spacing w:line="500" w:lineRule="exact"/>
        <w:ind w:leftChars="0"/>
        <w:rPr>
          <w:rFonts w:ascii="標楷體" w:eastAsia="標楷體" w:hAnsi="標楷體"/>
          <w:sz w:val="32"/>
        </w:rPr>
      </w:pPr>
      <w:r w:rsidRPr="00F63655">
        <w:rPr>
          <w:rFonts w:ascii="標楷體" w:eastAsia="標楷體" w:hAnsi="標楷體" w:hint="eastAsia"/>
          <w:sz w:val="32"/>
        </w:rPr>
        <w:t>加強</w:t>
      </w:r>
      <w:r w:rsidR="00647835">
        <w:rPr>
          <w:rFonts w:ascii="標楷體" w:eastAsia="標楷體" w:hAnsi="標楷體" w:hint="eastAsia"/>
          <w:sz w:val="32"/>
        </w:rPr>
        <w:t>同仁教育訓練，建立「公</w:t>
      </w:r>
      <w:r w:rsidR="00C16EA3">
        <w:rPr>
          <w:rFonts w:ascii="標楷體" w:eastAsia="標楷體" w:hAnsi="標楷體" w:hint="eastAsia"/>
          <w:sz w:val="32"/>
        </w:rPr>
        <w:t>私</w:t>
      </w:r>
      <w:r w:rsidR="00647835">
        <w:rPr>
          <w:rFonts w:ascii="標楷體" w:eastAsia="標楷體" w:hAnsi="標楷體" w:hint="eastAsia"/>
          <w:sz w:val="32"/>
        </w:rPr>
        <w:t>分明</w:t>
      </w:r>
      <w:r w:rsidR="00C16EA3">
        <w:rPr>
          <w:rFonts w:ascii="標楷體" w:eastAsia="標楷體" w:hAnsi="標楷體" w:hint="eastAsia"/>
          <w:sz w:val="32"/>
        </w:rPr>
        <w:t>」之觀念</w:t>
      </w:r>
      <w:r w:rsidRPr="00F63655">
        <w:rPr>
          <w:rFonts w:ascii="標楷體" w:eastAsia="標楷體" w:hAnsi="標楷體" w:hint="eastAsia"/>
          <w:sz w:val="32"/>
        </w:rPr>
        <w:t>。</w:t>
      </w:r>
    </w:p>
    <w:p w:rsidR="00015AC4" w:rsidRPr="00951466" w:rsidRDefault="00015AC4" w:rsidP="004E2F7A">
      <w:pPr>
        <w:spacing w:line="460" w:lineRule="exact"/>
        <w:rPr>
          <w:rFonts w:ascii="標楷體" w:eastAsia="標楷體" w:hAnsi="標楷體"/>
          <w:b/>
          <w:sz w:val="32"/>
        </w:rPr>
      </w:pPr>
    </w:p>
    <w:p w:rsidR="00661EB9" w:rsidRDefault="00661EB9">
      <w:pPr>
        <w:widowControl/>
        <w:rPr>
          <w:rFonts w:ascii="標楷體" w:eastAsia="標楷體" w:hAnsi="標楷體"/>
          <w:b/>
          <w:sz w:val="32"/>
        </w:rPr>
      </w:pPr>
      <w:r>
        <w:rPr>
          <w:rFonts w:ascii="標楷體" w:eastAsia="標楷體" w:hAnsi="標楷體"/>
          <w:b/>
          <w:sz w:val="32"/>
        </w:rPr>
        <w:br w:type="page"/>
      </w:r>
    </w:p>
    <w:p w:rsidR="00BC09DF" w:rsidRPr="00951466" w:rsidRDefault="00BC09DF" w:rsidP="004E2F7A">
      <w:pPr>
        <w:widowControl/>
        <w:spacing w:line="460" w:lineRule="exact"/>
        <w:rPr>
          <w:rFonts w:ascii="標楷體" w:eastAsia="標楷體" w:hAnsi="標楷體"/>
          <w:b/>
          <w:sz w:val="32"/>
        </w:rPr>
      </w:pPr>
      <w:r w:rsidRPr="00951466">
        <w:rPr>
          <w:rFonts w:ascii="標楷體" w:eastAsia="標楷體" w:hAnsi="標楷體" w:hint="eastAsia"/>
          <w:b/>
          <w:sz w:val="32"/>
        </w:rPr>
        <w:lastRenderedPageBreak/>
        <w:t>類型編號：</w:t>
      </w:r>
      <w:r w:rsidR="00C16EA3">
        <w:rPr>
          <w:rFonts w:ascii="標楷體" w:eastAsia="標楷體" w:hAnsi="標楷體" w:hint="eastAsia"/>
          <w:b/>
          <w:sz w:val="32"/>
        </w:rPr>
        <w:t>10603</w:t>
      </w:r>
      <w:r w:rsidRPr="00951466">
        <w:rPr>
          <w:rFonts w:ascii="標楷體" w:eastAsia="標楷體" w:hAnsi="標楷體" w:hint="eastAsia"/>
          <w:b/>
          <w:sz w:val="32"/>
        </w:rPr>
        <w:t>07</w:t>
      </w:r>
    </w:p>
    <w:p w:rsidR="00BC09DF" w:rsidRPr="00951466" w:rsidRDefault="00BC09DF" w:rsidP="004E2F7A">
      <w:pPr>
        <w:spacing w:line="460" w:lineRule="exact"/>
        <w:rPr>
          <w:rFonts w:ascii="標楷體" w:eastAsia="標楷體" w:hAnsi="標楷體"/>
          <w:b/>
          <w:sz w:val="32"/>
        </w:rPr>
      </w:pPr>
      <w:r w:rsidRPr="00951466">
        <w:rPr>
          <w:rFonts w:ascii="標楷體" w:eastAsia="標楷體" w:hAnsi="標楷體" w:hint="eastAsia"/>
          <w:b/>
          <w:sz w:val="32"/>
        </w:rPr>
        <w:t>類型名稱：</w:t>
      </w:r>
      <w:r w:rsidR="0090691A" w:rsidRPr="00951466">
        <w:rPr>
          <w:rFonts w:ascii="標楷體" w:eastAsia="標楷體" w:hAnsi="標楷體" w:hint="eastAsia"/>
          <w:b/>
          <w:sz w:val="32"/>
        </w:rPr>
        <w:t>利用職務上機會偽造文書、詐取財物</w:t>
      </w:r>
    </w:p>
    <w:p w:rsidR="0090691A" w:rsidRDefault="00194D9C" w:rsidP="00530703">
      <w:pPr>
        <w:spacing w:line="500" w:lineRule="exact"/>
        <w:rPr>
          <w:rFonts w:ascii="標楷體" w:eastAsia="標楷體" w:hAnsi="標楷體"/>
          <w:sz w:val="32"/>
        </w:rPr>
      </w:pPr>
      <w:r>
        <w:rPr>
          <w:rFonts w:ascii="標楷體" w:eastAsia="標楷體" w:hAnsi="標楷體" w:hint="eastAsia"/>
          <w:sz w:val="32"/>
        </w:rPr>
        <w:t>某</w:t>
      </w:r>
      <w:r w:rsidR="00570B03" w:rsidRPr="00951466">
        <w:rPr>
          <w:rFonts w:ascii="標楷體" w:eastAsia="標楷體" w:hAnsi="標楷體" w:hint="eastAsia"/>
          <w:sz w:val="32"/>
        </w:rPr>
        <w:t>分局</w:t>
      </w:r>
      <w:r w:rsidR="00845881">
        <w:rPr>
          <w:rFonts w:ascii="標楷體" w:eastAsia="標楷體" w:hAnsi="標楷體" w:hint="eastAsia"/>
          <w:sz w:val="32"/>
        </w:rPr>
        <w:t>員警</w:t>
      </w:r>
      <w:r w:rsidR="00221AE6" w:rsidRPr="00951466">
        <w:rPr>
          <w:rFonts w:ascii="標楷體" w:eastAsia="標楷體" w:hAnsi="標楷體" w:hint="eastAsia"/>
          <w:sz w:val="32"/>
        </w:rPr>
        <w:t>處理轄內交通事故，偽造</w:t>
      </w:r>
      <w:r w:rsidR="00845881">
        <w:rPr>
          <w:rFonts w:ascii="標楷體" w:eastAsia="標楷體" w:hAnsi="標楷體" w:hint="eastAsia"/>
          <w:sz w:val="32"/>
        </w:rPr>
        <w:t>陳姓</w:t>
      </w:r>
      <w:r w:rsidR="00221AE6" w:rsidRPr="00951466">
        <w:rPr>
          <w:rFonts w:ascii="標楷體" w:eastAsia="標楷體" w:hAnsi="標楷體" w:hint="eastAsia"/>
          <w:sz w:val="32"/>
        </w:rPr>
        <w:t>民眾之署押製作車禍事故</w:t>
      </w:r>
      <w:r w:rsidR="00570B03" w:rsidRPr="00951466">
        <w:rPr>
          <w:rFonts w:ascii="標楷體" w:eastAsia="標楷體" w:hAnsi="標楷體" w:hint="eastAsia"/>
          <w:sz w:val="32"/>
        </w:rPr>
        <w:t>和解</w:t>
      </w:r>
      <w:r w:rsidR="00221AE6" w:rsidRPr="00951466">
        <w:rPr>
          <w:rFonts w:ascii="標楷體" w:eastAsia="標楷體" w:hAnsi="標楷體" w:hint="eastAsia"/>
          <w:sz w:val="32"/>
        </w:rPr>
        <w:t>書</w:t>
      </w:r>
      <w:r w:rsidR="00570B03" w:rsidRPr="00951466">
        <w:rPr>
          <w:rFonts w:ascii="標楷體" w:eastAsia="標楷體" w:hAnsi="標楷體" w:hint="eastAsia"/>
          <w:sz w:val="32"/>
        </w:rPr>
        <w:t>，</w:t>
      </w:r>
      <w:r w:rsidR="00221AE6" w:rsidRPr="00951466">
        <w:rPr>
          <w:rFonts w:ascii="標楷體" w:eastAsia="標楷體" w:hAnsi="標楷體" w:hint="eastAsia"/>
          <w:sz w:val="32"/>
        </w:rPr>
        <w:t>向</w:t>
      </w:r>
      <w:r w:rsidR="00845881">
        <w:rPr>
          <w:rFonts w:ascii="標楷體" w:eastAsia="標楷體" w:hAnsi="標楷體" w:hint="eastAsia"/>
          <w:sz w:val="32"/>
        </w:rPr>
        <w:t>孫姓</w:t>
      </w:r>
      <w:r w:rsidR="00221AE6" w:rsidRPr="00951466">
        <w:rPr>
          <w:rFonts w:ascii="標楷體" w:eastAsia="標楷體" w:hAnsi="標楷體" w:hint="eastAsia"/>
          <w:sz w:val="32"/>
        </w:rPr>
        <w:t>民眾致電佯稱其已替雙方協調完成和解事宜，</w:t>
      </w:r>
      <w:r w:rsidR="00570B03" w:rsidRPr="00951466">
        <w:rPr>
          <w:rFonts w:ascii="標楷體" w:eastAsia="標楷體" w:hAnsi="標楷體" w:hint="eastAsia"/>
          <w:sz w:val="32"/>
        </w:rPr>
        <w:t>詐取</w:t>
      </w:r>
      <w:r w:rsidR="00221AE6" w:rsidRPr="00951466">
        <w:rPr>
          <w:rFonts w:ascii="標楷體" w:eastAsia="標楷體" w:hAnsi="標楷體" w:hint="eastAsia"/>
          <w:sz w:val="32"/>
        </w:rPr>
        <w:t>車禍賠償6,000元</w:t>
      </w:r>
      <w:r w:rsidR="009A1470" w:rsidRPr="00951466">
        <w:rPr>
          <w:rFonts w:ascii="標楷體" w:eastAsia="標楷體" w:hAnsi="標楷體" w:hint="eastAsia"/>
          <w:sz w:val="32"/>
        </w:rPr>
        <w:t>。</w:t>
      </w:r>
      <w:r w:rsidR="00DB5E77">
        <w:rPr>
          <w:rFonts w:ascii="標楷體" w:eastAsia="標楷體" w:hAnsi="標楷體" w:hint="eastAsia"/>
          <w:sz w:val="32"/>
        </w:rPr>
        <w:t>本案</w:t>
      </w:r>
      <w:r w:rsidR="00DB5E77" w:rsidRPr="00DB5E77">
        <w:rPr>
          <w:rFonts w:ascii="標楷體" w:eastAsia="標楷體" w:hAnsi="標楷體" w:hint="eastAsia"/>
          <w:sz w:val="32"/>
        </w:rPr>
        <w:t>經</w:t>
      </w:r>
      <w:r w:rsidR="005C176C" w:rsidRPr="005C176C">
        <w:rPr>
          <w:rFonts w:ascii="標楷體" w:eastAsia="標楷體" w:hAnsi="標楷體" w:hint="eastAsia"/>
          <w:sz w:val="32"/>
        </w:rPr>
        <w:t>臺灣</w:t>
      </w:r>
      <w:proofErr w:type="gramStart"/>
      <w:r w:rsidR="005C176C" w:rsidRPr="005C176C">
        <w:rPr>
          <w:rFonts w:ascii="標楷體" w:eastAsia="標楷體" w:hAnsi="標楷體" w:hint="eastAsia"/>
          <w:sz w:val="32"/>
        </w:rPr>
        <w:t>臺</w:t>
      </w:r>
      <w:proofErr w:type="gramEnd"/>
      <w:r w:rsidR="005C176C" w:rsidRPr="005C176C">
        <w:rPr>
          <w:rFonts w:ascii="標楷體" w:eastAsia="標楷體" w:hAnsi="標楷體" w:hint="eastAsia"/>
          <w:sz w:val="32"/>
        </w:rPr>
        <w:t>北地方法院</w:t>
      </w:r>
      <w:r w:rsidR="005C176C">
        <w:rPr>
          <w:rFonts w:ascii="標楷體" w:eastAsia="標楷體" w:hAnsi="標楷體" w:hint="eastAsia"/>
          <w:sz w:val="32"/>
        </w:rPr>
        <w:t>於</w:t>
      </w:r>
      <w:r w:rsidR="005C176C" w:rsidRPr="005C176C">
        <w:rPr>
          <w:rFonts w:ascii="標楷體" w:eastAsia="標楷體" w:hAnsi="標楷體" w:hint="eastAsia"/>
          <w:sz w:val="32"/>
        </w:rPr>
        <w:t>104年5月7日判</w:t>
      </w:r>
      <w:r w:rsidR="005C176C">
        <w:rPr>
          <w:rFonts w:ascii="標楷體" w:eastAsia="標楷體" w:hAnsi="標楷體" w:hint="eastAsia"/>
          <w:sz w:val="32"/>
        </w:rPr>
        <w:t>決</w:t>
      </w:r>
      <w:r w:rsidR="005C176C" w:rsidRPr="005C176C">
        <w:rPr>
          <w:rFonts w:ascii="標楷體" w:eastAsia="標楷體" w:hAnsi="標楷體" w:hint="eastAsia"/>
          <w:sz w:val="32"/>
        </w:rPr>
        <w:t>有期徒刑1年2個月，褫奪公權2年</w:t>
      </w:r>
      <w:r w:rsidR="005C176C">
        <w:rPr>
          <w:rFonts w:ascii="標楷體" w:eastAsia="標楷體" w:hAnsi="標楷體" w:hint="eastAsia"/>
          <w:sz w:val="32"/>
        </w:rPr>
        <w:t>；</w:t>
      </w:r>
      <w:r w:rsidR="00DB5E77" w:rsidRPr="00DB5E77">
        <w:rPr>
          <w:rFonts w:ascii="標楷體" w:eastAsia="標楷體" w:hAnsi="標楷體" w:hint="eastAsia"/>
          <w:sz w:val="32"/>
        </w:rPr>
        <w:t>臺灣高等法院於104年9月11日判</w:t>
      </w:r>
      <w:r w:rsidR="005C176C">
        <w:rPr>
          <w:rFonts w:ascii="標楷體" w:eastAsia="標楷體" w:hAnsi="標楷體" w:hint="eastAsia"/>
          <w:sz w:val="32"/>
        </w:rPr>
        <w:t>決</w:t>
      </w:r>
      <w:r w:rsidR="00DB5E77" w:rsidRPr="00DB5E77">
        <w:rPr>
          <w:rFonts w:ascii="標楷體" w:eastAsia="標楷體" w:hAnsi="標楷體" w:hint="eastAsia"/>
          <w:sz w:val="32"/>
        </w:rPr>
        <w:t>有期徒刑1年10月，褫奪公權2</w:t>
      </w:r>
      <w:r w:rsidR="009A4B47">
        <w:rPr>
          <w:rFonts w:ascii="標楷體" w:eastAsia="標楷體" w:hAnsi="標楷體" w:hint="eastAsia"/>
          <w:sz w:val="32"/>
        </w:rPr>
        <w:t>年；</w:t>
      </w:r>
      <w:r w:rsidR="00DB5E77" w:rsidRPr="00DB5E77">
        <w:rPr>
          <w:rFonts w:ascii="標楷體" w:eastAsia="標楷體" w:hAnsi="標楷體" w:hint="eastAsia"/>
          <w:sz w:val="32"/>
        </w:rPr>
        <w:t>最高法院於104年12月24日判決上訴駁回</w:t>
      </w:r>
      <w:r w:rsidR="00845881">
        <w:rPr>
          <w:rFonts w:ascii="標楷體" w:eastAsia="標楷體" w:hAnsi="標楷體" w:hint="eastAsia"/>
          <w:sz w:val="32"/>
        </w:rPr>
        <w:t>而</w:t>
      </w:r>
      <w:r w:rsidR="00DB5E77" w:rsidRPr="00DB5E77">
        <w:rPr>
          <w:rFonts w:ascii="標楷體" w:eastAsia="標楷體" w:hAnsi="標楷體" w:hint="eastAsia"/>
          <w:sz w:val="32"/>
        </w:rPr>
        <w:t>定</w:t>
      </w:r>
      <w:proofErr w:type="gramStart"/>
      <w:r w:rsidR="00DB5E77" w:rsidRPr="00DB5E77">
        <w:rPr>
          <w:rFonts w:ascii="標楷體" w:eastAsia="標楷體" w:hAnsi="標楷體" w:hint="eastAsia"/>
          <w:sz w:val="32"/>
        </w:rPr>
        <w:t>讞</w:t>
      </w:r>
      <w:proofErr w:type="gramEnd"/>
      <w:r w:rsidR="00DB5E77" w:rsidRPr="00DB5E77">
        <w:rPr>
          <w:rFonts w:ascii="標楷體" w:eastAsia="標楷體" w:hAnsi="標楷體" w:hint="eastAsia"/>
          <w:sz w:val="32"/>
        </w:rPr>
        <w:t>。</w:t>
      </w:r>
    </w:p>
    <w:p w:rsidR="00D6406F" w:rsidRPr="00F63655" w:rsidRDefault="00D6406F" w:rsidP="00530703">
      <w:pPr>
        <w:spacing w:line="500" w:lineRule="exact"/>
        <w:rPr>
          <w:rFonts w:ascii="標楷體" w:eastAsia="標楷體" w:hAnsi="標楷體"/>
          <w:sz w:val="32"/>
        </w:rPr>
      </w:pPr>
      <w:r w:rsidRPr="00F63655">
        <w:rPr>
          <w:rFonts w:ascii="標楷體" w:eastAsia="標楷體" w:hAnsi="標楷體" w:hint="eastAsia"/>
          <w:b/>
          <w:noProof/>
          <w:sz w:val="32"/>
        </w:rPr>
        <mc:AlternateContent>
          <mc:Choice Requires="wps">
            <w:drawing>
              <wp:anchor distT="0" distB="0" distL="114300" distR="114300" simplePos="0" relativeHeight="251683840" behindDoc="0" locked="0" layoutInCell="1" allowOverlap="1" wp14:anchorId="63ED3266" wp14:editId="1DB35909">
                <wp:simplePos x="0" y="0"/>
                <wp:positionH relativeFrom="column">
                  <wp:posOffset>98956</wp:posOffset>
                </wp:positionH>
                <wp:positionV relativeFrom="paragraph">
                  <wp:posOffset>210923</wp:posOffset>
                </wp:positionV>
                <wp:extent cx="4980940" cy="0"/>
                <wp:effectExtent l="0" t="0" r="10160" b="19050"/>
                <wp:wrapNone/>
                <wp:docPr id="13" name="直線接點 13"/>
                <wp:cNvGraphicFramePr/>
                <a:graphic xmlns:a="http://schemas.openxmlformats.org/drawingml/2006/main">
                  <a:graphicData uri="http://schemas.microsoft.com/office/word/2010/wordprocessingShape">
                    <wps:wsp>
                      <wps:cNvCnPr/>
                      <wps:spPr>
                        <a:xfrm>
                          <a:off x="0" y="0"/>
                          <a:ext cx="498094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直線接點 13"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7.8pt,16.6pt" to="400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" strokecolor="windowText"/>
            </w:pict>
          </mc:Fallback>
        </mc:AlternateContent>
      </w:r>
    </w:p>
    <w:p w:rsidR="00B75E1F" w:rsidRPr="00F63655" w:rsidRDefault="005643E6" w:rsidP="00530703">
      <w:pPr>
        <w:spacing w:line="500" w:lineRule="exact"/>
        <w:rPr>
          <w:rFonts w:ascii="標楷體" w:eastAsia="標楷體" w:hAnsi="標楷體"/>
          <w:b/>
          <w:sz w:val="32"/>
        </w:rPr>
      </w:pPr>
      <w:r w:rsidRPr="00F63655">
        <w:rPr>
          <w:rFonts w:ascii="標楷體" w:eastAsia="標楷體" w:hAnsi="標楷體" w:hint="eastAsia"/>
          <w:b/>
          <w:sz w:val="32"/>
        </w:rPr>
        <w:t>防弊方法：</w:t>
      </w:r>
    </w:p>
    <w:p w:rsidR="00D6406F" w:rsidRPr="00F63655" w:rsidRDefault="00D6406F" w:rsidP="00530703">
      <w:pPr>
        <w:pStyle w:val="a9"/>
        <w:numPr>
          <w:ilvl w:val="0"/>
          <w:numId w:val="19"/>
        </w:numPr>
        <w:spacing w:line="500" w:lineRule="exact"/>
        <w:ind w:leftChars="0"/>
        <w:rPr>
          <w:rFonts w:ascii="標楷體" w:eastAsia="標楷體" w:hAnsi="標楷體"/>
          <w:sz w:val="32"/>
        </w:rPr>
      </w:pPr>
      <w:r w:rsidRPr="00F63655">
        <w:rPr>
          <w:rFonts w:ascii="標楷體" w:eastAsia="標楷體" w:hAnsi="標楷體" w:hint="eastAsia"/>
          <w:sz w:val="32"/>
        </w:rPr>
        <w:t>本局交通警察大隊業於1</w:t>
      </w:r>
      <w:r w:rsidRPr="00F63655">
        <w:rPr>
          <w:rFonts w:ascii="標楷體" w:eastAsia="標楷體" w:hAnsi="標楷體"/>
          <w:sz w:val="32"/>
        </w:rPr>
        <w:t>05</w:t>
      </w:r>
      <w:r w:rsidRPr="00F63655">
        <w:rPr>
          <w:rFonts w:ascii="標楷體" w:eastAsia="標楷體" w:hAnsi="標楷體" w:hint="eastAsia"/>
          <w:sz w:val="32"/>
        </w:rPr>
        <w:t>年重新設計</w:t>
      </w:r>
      <w:r w:rsidRPr="00F63655">
        <w:rPr>
          <w:rFonts w:ascii="標楷體" w:eastAsia="標楷體" w:hAnsi="標楷體"/>
          <w:sz w:val="32"/>
        </w:rPr>
        <w:t>道路交通事故當事人登記聯單，將各</w:t>
      </w:r>
      <w:r w:rsidRPr="00F63655">
        <w:rPr>
          <w:rFonts w:ascii="標楷體" w:eastAsia="標楷體" w:hAnsi="標楷體" w:hint="eastAsia"/>
          <w:sz w:val="32"/>
        </w:rPr>
        <w:t>項說明</w:t>
      </w:r>
      <w:r w:rsidRPr="00F63655">
        <w:rPr>
          <w:rFonts w:ascii="標楷體" w:eastAsia="標楷體" w:hAnsi="標楷體"/>
          <w:sz w:val="32"/>
        </w:rPr>
        <w:t>內容附上</w:t>
      </w:r>
      <w:r w:rsidR="00C16EA3">
        <w:rPr>
          <w:rFonts w:ascii="標楷體" w:eastAsia="標楷體" w:hAnsi="標楷體" w:hint="eastAsia"/>
          <w:sz w:val="32"/>
        </w:rPr>
        <w:t>醒</w:t>
      </w:r>
      <w:r w:rsidRPr="00F63655">
        <w:rPr>
          <w:rFonts w:ascii="標楷體" w:eastAsia="標楷體" w:hAnsi="標楷體" w:hint="eastAsia"/>
          <w:sz w:val="32"/>
        </w:rPr>
        <w:t>目</w:t>
      </w:r>
      <w:r w:rsidRPr="00F63655">
        <w:rPr>
          <w:rFonts w:ascii="標楷體" w:eastAsia="標楷體" w:hAnsi="標楷體"/>
          <w:sz w:val="32"/>
        </w:rPr>
        <w:t>標題，</w:t>
      </w:r>
      <w:r w:rsidRPr="00F63655">
        <w:rPr>
          <w:rFonts w:ascii="標楷體" w:eastAsia="標楷體" w:hAnsi="標楷體" w:hint="eastAsia"/>
          <w:sz w:val="32"/>
        </w:rPr>
        <w:t>並於</w:t>
      </w:r>
      <w:r w:rsidRPr="00F63655">
        <w:rPr>
          <w:rFonts w:ascii="標楷體" w:eastAsia="標楷體" w:hAnsi="標楷體"/>
          <w:sz w:val="32"/>
        </w:rPr>
        <w:t>民事賠償部分加</w:t>
      </w:r>
      <w:proofErr w:type="gramStart"/>
      <w:r w:rsidRPr="00F63655">
        <w:rPr>
          <w:rFonts w:ascii="標楷體" w:eastAsia="標楷體" w:hAnsi="標楷體"/>
          <w:sz w:val="32"/>
        </w:rPr>
        <w:t>註</w:t>
      </w:r>
      <w:proofErr w:type="gramEnd"/>
      <w:r w:rsidRPr="00F63655">
        <w:rPr>
          <w:rFonts w:ascii="標楷體" w:eastAsia="標楷體" w:hAnsi="標楷體"/>
          <w:sz w:val="32"/>
        </w:rPr>
        <w:t>「如事後達成和解，不須提供和解書予警方」，</w:t>
      </w:r>
      <w:r w:rsidRPr="00F63655">
        <w:rPr>
          <w:rFonts w:ascii="標楷體" w:eastAsia="標楷體" w:hAnsi="標楷體" w:hint="eastAsia"/>
          <w:sz w:val="32"/>
        </w:rPr>
        <w:t>以</w:t>
      </w:r>
      <w:r w:rsidRPr="00F63655">
        <w:rPr>
          <w:rFonts w:ascii="標楷體" w:eastAsia="標楷體" w:hAnsi="標楷體"/>
          <w:sz w:val="32"/>
        </w:rPr>
        <w:t>提升</w:t>
      </w:r>
      <w:r w:rsidRPr="00F63655">
        <w:rPr>
          <w:rFonts w:ascii="標楷體" w:eastAsia="標楷體" w:hAnsi="標楷體" w:hint="eastAsia"/>
          <w:sz w:val="32"/>
        </w:rPr>
        <w:t>當</w:t>
      </w:r>
      <w:r w:rsidRPr="00F63655">
        <w:rPr>
          <w:rFonts w:ascii="標楷體" w:eastAsia="標楷體" w:hAnsi="標楷體"/>
          <w:sz w:val="32"/>
        </w:rPr>
        <w:t>事人警覺性。</w:t>
      </w:r>
      <w:r w:rsidR="00516464">
        <w:rPr>
          <w:rFonts w:ascii="標楷體" w:eastAsia="標楷體" w:hAnsi="標楷體" w:hint="eastAsia"/>
          <w:sz w:val="32"/>
        </w:rPr>
        <w:t>另要求同仁處理事故不偏袒且勿介入民眾間之民事和解事宜。</w:t>
      </w:r>
    </w:p>
    <w:p w:rsidR="00D6406F" w:rsidRPr="00F63655" w:rsidRDefault="00D6406F" w:rsidP="00530703">
      <w:pPr>
        <w:pStyle w:val="a9"/>
        <w:numPr>
          <w:ilvl w:val="0"/>
          <w:numId w:val="19"/>
        </w:numPr>
        <w:spacing w:line="500" w:lineRule="exact"/>
        <w:ind w:leftChars="0"/>
        <w:rPr>
          <w:rFonts w:ascii="標楷體" w:eastAsia="標楷體" w:hAnsi="標楷體"/>
          <w:sz w:val="32"/>
        </w:rPr>
      </w:pPr>
      <w:r w:rsidRPr="00F63655">
        <w:rPr>
          <w:rFonts w:ascii="標楷體" w:eastAsia="標楷體" w:hAnsi="標楷體" w:hint="eastAsia"/>
          <w:sz w:val="32"/>
        </w:rPr>
        <w:t>建立值班巡佐(第二值班)制度，由值班幹部觀察同仁處理案件是否符合程序，除可隨時指導外，並可將狀況向主管回報，使單位主管全盤</w:t>
      </w:r>
      <w:proofErr w:type="gramStart"/>
      <w:r w:rsidRPr="00F63655">
        <w:rPr>
          <w:rFonts w:ascii="標楷體" w:eastAsia="標楷體" w:hAnsi="標楷體" w:hint="eastAsia"/>
          <w:sz w:val="32"/>
        </w:rPr>
        <w:t>掌控轄內</w:t>
      </w:r>
      <w:proofErr w:type="gramEnd"/>
      <w:r w:rsidRPr="00F63655">
        <w:rPr>
          <w:rFonts w:ascii="標楷體" w:eastAsia="標楷體" w:hAnsi="標楷體" w:hint="eastAsia"/>
          <w:sz w:val="32"/>
        </w:rPr>
        <w:t>案件。</w:t>
      </w:r>
    </w:p>
    <w:p w:rsidR="004E2F7A" w:rsidRPr="00F63655" w:rsidRDefault="004E2F7A" w:rsidP="00530703">
      <w:pPr>
        <w:pStyle w:val="a9"/>
        <w:numPr>
          <w:ilvl w:val="0"/>
          <w:numId w:val="19"/>
        </w:numPr>
        <w:spacing w:line="500" w:lineRule="exact"/>
        <w:ind w:leftChars="0"/>
        <w:rPr>
          <w:rFonts w:ascii="標楷體" w:eastAsia="標楷體" w:hAnsi="標楷體"/>
          <w:sz w:val="32"/>
        </w:rPr>
      </w:pPr>
      <w:r w:rsidRPr="00F63655">
        <w:rPr>
          <w:rFonts w:ascii="標楷體" w:eastAsia="標楷體" w:hAnsi="標楷體" w:hint="eastAsia"/>
          <w:sz w:val="32"/>
        </w:rPr>
        <w:t>車禍案件逐案登記、列管，單位主管應追蹤後續處理狀況，且針對未成案之案件不定時抽查，以遏止同仁僥倖心態。</w:t>
      </w:r>
    </w:p>
    <w:p w:rsidR="00C37877" w:rsidRPr="00F63655" w:rsidRDefault="00C37877" w:rsidP="00C37877">
      <w:pPr>
        <w:pStyle w:val="a9"/>
        <w:numPr>
          <w:ilvl w:val="0"/>
          <w:numId w:val="19"/>
        </w:numPr>
        <w:spacing w:line="500" w:lineRule="exact"/>
        <w:ind w:leftChars="0" w:rightChars="17" w:right="41"/>
        <w:rPr>
          <w:rFonts w:ascii="標楷體" w:eastAsia="標楷體" w:hAnsi="標楷體"/>
          <w:sz w:val="32"/>
        </w:rPr>
      </w:pPr>
      <w:r w:rsidRPr="00F63655">
        <w:rPr>
          <w:rFonts w:ascii="標楷體" w:eastAsia="標楷體" w:hAnsi="標楷體" w:hint="eastAsia"/>
          <w:sz w:val="32"/>
        </w:rPr>
        <w:t>單</w:t>
      </w:r>
      <w:r w:rsidRPr="00F63655">
        <w:rPr>
          <w:rFonts w:ascii="標楷體" w:eastAsia="標楷體" w:hAnsi="標楷體"/>
          <w:sz w:val="32"/>
        </w:rPr>
        <w:t>位主管</w:t>
      </w:r>
      <w:r w:rsidRPr="00F63655">
        <w:rPr>
          <w:rFonts w:ascii="標楷體" w:eastAsia="標楷體" w:hAnsi="標楷體" w:hint="eastAsia"/>
          <w:sz w:val="32"/>
        </w:rPr>
        <w:t>應強</w:t>
      </w:r>
      <w:r w:rsidRPr="00F63655">
        <w:rPr>
          <w:rFonts w:ascii="標楷體" w:eastAsia="標楷體" w:hAnsi="標楷體"/>
          <w:sz w:val="32"/>
        </w:rPr>
        <w:t>化內部管理、落實督導考核同仁平日生活、交往關係，</w:t>
      </w:r>
      <w:r w:rsidRPr="00F63655">
        <w:rPr>
          <w:rFonts w:ascii="標楷體" w:eastAsia="標楷體" w:hAnsi="標楷體" w:hint="eastAsia"/>
          <w:sz w:val="32"/>
        </w:rPr>
        <w:t>並利</w:t>
      </w:r>
      <w:r w:rsidRPr="00F63655">
        <w:rPr>
          <w:rFonts w:ascii="標楷體" w:eastAsia="標楷體" w:hAnsi="標楷體"/>
          <w:sz w:val="32"/>
        </w:rPr>
        <w:t>用各種集會加強貪瀆案例</w:t>
      </w:r>
      <w:r w:rsidRPr="00F63655">
        <w:rPr>
          <w:rFonts w:ascii="標楷體" w:eastAsia="標楷體" w:hAnsi="標楷體" w:hint="eastAsia"/>
          <w:sz w:val="32"/>
        </w:rPr>
        <w:t>教</w:t>
      </w:r>
      <w:r w:rsidRPr="00F63655">
        <w:rPr>
          <w:rFonts w:ascii="標楷體" w:eastAsia="標楷體" w:hAnsi="標楷體"/>
          <w:sz w:val="32"/>
        </w:rPr>
        <w:t>育，</w:t>
      </w:r>
      <w:r w:rsidRPr="00F63655">
        <w:rPr>
          <w:rFonts w:ascii="標楷體" w:eastAsia="標楷體" w:hAnsi="標楷體" w:hint="eastAsia"/>
          <w:sz w:val="32"/>
        </w:rPr>
        <w:t>提</w:t>
      </w:r>
      <w:r w:rsidRPr="00F63655">
        <w:rPr>
          <w:rFonts w:ascii="標楷體" w:eastAsia="標楷體" w:hAnsi="標楷體"/>
          <w:sz w:val="32"/>
        </w:rPr>
        <w:t>升員警法紀觀念。</w:t>
      </w:r>
    </w:p>
    <w:p w:rsidR="001E10D8" w:rsidRPr="00C37877" w:rsidRDefault="001E10D8" w:rsidP="00C37877">
      <w:pPr>
        <w:spacing w:line="500" w:lineRule="exact"/>
        <w:rPr>
          <w:rFonts w:ascii="標楷體" w:eastAsia="標楷體" w:hAnsi="標楷體"/>
          <w:sz w:val="32"/>
        </w:rPr>
      </w:pPr>
    </w:p>
    <w:p w:rsidR="00951466" w:rsidRPr="00951466" w:rsidRDefault="00951466" w:rsidP="004E2F7A">
      <w:pPr>
        <w:spacing w:line="460" w:lineRule="exact"/>
        <w:rPr>
          <w:rFonts w:ascii="標楷體" w:eastAsia="標楷體" w:hAnsi="標楷體"/>
          <w:sz w:val="32"/>
        </w:rPr>
      </w:pPr>
    </w:p>
    <w:p w:rsidR="00E5529B" w:rsidRDefault="00E5529B" w:rsidP="004E2F7A">
      <w:pPr>
        <w:widowControl/>
        <w:spacing w:line="460" w:lineRule="exact"/>
        <w:rPr>
          <w:rFonts w:ascii="標楷體" w:eastAsia="標楷體" w:hAnsi="標楷體"/>
          <w:b/>
          <w:sz w:val="32"/>
        </w:rPr>
      </w:pPr>
      <w:r>
        <w:rPr>
          <w:rFonts w:ascii="標楷體" w:eastAsia="標楷體" w:hAnsi="標楷體"/>
          <w:b/>
          <w:sz w:val="32"/>
        </w:rPr>
        <w:br w:type="page"/>
      </w:r>
    </w:p>
    <w:p w:rsidR="00BC09DF" w:rsidRPr="00951466" w:rsidRDefault="00BC09DF" w:rsidP="004E2F7A">
      <w:pPr>
        <w:spacing w:line="460" w:lineRule="exact"/>
        <w:rPr>
          <w:rFonts w:ascii="標楷體" w:eastAsia="標楷體" w:hAnsi="標楷體"/>
          <w:b/>
          <w:sz w:val="32"/>
        </w:rPr>
      </w:pPr>
      <w:r w:rsidRPr="00951466">
        <w:rPr>
          <w:rFonts w:ascii="標楷體" w:eastAsia="標楷體" w:hAnsi="標楷體" w:hint="eastAsia"/>
          <w:b/>
          <w:sz w:val="32"/>
        </w:rPr>
        <w:lastRenderedPageBreak/>
        <w:t>類型編號：</w:t>
      </w:r>
      <w:r w:rsidR="00D51BC9">
        <w:rPr>
          <w:rFonts w:ascii="標楷體" w:eastAsia="標楷體" w:hAnsi="標楷體" w:hint="eastAsia"/>
          <w:b/>
          <w:sz w:val="32"/>
        </w:rPr>
        <w:t>10603</w:t>
      </w:r>
      <w:r w:rsidRPr="00951466">
        <w:rPr>
          <w:rFonts w:ascii="標楷體" w:eastAsia="標楷體" w:hAnsi="標楷體" w:hint="eastAsia"/>
          <w:b/>
          <w:sz w:val="32"/>
        </w:rPr>
        <w:t>08</w:t>
      </w:r>
    </w:p>
    <w:p w:rsidR="00BC09DF" w:rsidRPr="00951466" w:rsidRDefault="00BC09DF" w:rsidP="004E2F7A">
      <w:pPr>
        <w:spacing w:line="460" w:lineRule="exact"/>
        <w:rPr>
          <w:rFonts w:ascii="標楷體" w:eastAsia="標楷體" w:hAnsi="標楷體"/>
          <w:b/>
          <w:sz w:val="32"/>
        </w:rPr>
      </w:pPr>
      <w:r w:rsidRPr="00951466">
        <w:rPr>
          <w:rFonts w:ascii="標楷體" w:eastAsia="標楷體" w:hAnsi="標楷體" w:hint="eastAsia"/>
          <w:b/>
          <w:sz w:val="32"/>
        </w:rPr>
        <w:t>類型名稱：</w:t>
      </w:r>
      <w:r w:rsidR="007119E1" w:rsidRPr="00951466">
        <w:rPr>
          <w:rFonts w:ascii="標楷體" w:eastAsia="標楷體" w:hAnsi="標楷體" w:hint="eastAsia"/>
          <w:b/>
          <w:sz w:val="32"/>
        </w:rPr>
        <w:t>未依規定將拾得遺失物登錄，私自據為己有或藉以牟利</w:t>
      </w:r>
    </w:p>
    <w:p w:rsidR="001F0FCA" w:rsidRPr="00951466" w:rsidRDefault="00194D9C" w:rsidP="004E2F7A">
      <w:pPr>
        <w:spacing w:line="460" w:lineRule="exact"/>
        <w:rPr>
          <w:rFonts w:ascii="標楷體" w:eastAsia="標楷體" w:hAnsi="標楷體"/>
          <w:sz w:val="32"/>
        </w:rPr>
      </w:pPr>
      <w:r>
        <w:rPr>
          <w:rFonts w:ascii="標楷體" w:eastAsia="標楷體" w:hAnsi="標楷體" w:hint="eastAsia"/>
          <w:sz w:val="32"/>
        </w:rPr>
        <w:t>某</w:t>
      </w:r>
      <w:r w:rsidR="007D58FD">
        <w:rPr>
          <w:rFonts w:ascii="標楷體" w:eastAsia="標楷體" w:hAnsi="標楷體" w:hint="eastAsia"/>
          <w:sz w:val="32"/>
        </w:rPr>
        <w:t>分局</w:t>
      </w:r>
      <w:r w:rsidR="009A4B47">
        <w:rPr>
          <w:rFonts w:ascii="標楷體" w:eastAsia="標楷體" w:hAnsi="標楷體" w:hint="eastAsia"/>
          <w:sz w:val="32"/>
        </w:rPr>
        <w:t>員警</w:t>
      </w:r>
      <w:r w:rsidR="001F0FCA" w:rsidRPr="00951466">
        <w:rPr>
          <w:rFonts w:ascii="標楷體" w:eastAsia="標楷體" w:hAnsi="標楷體" w:hint="eastAsia"/>
          <w:sz w:val="32"/>
        </w:rPr>
        <w:t>於受理民眾拾獲遺失物報</w:t>
      </w:r>
      <w:r w:rsidR="009A4B47">
        <w:rPr>
          <w:rFonts w:ascii="標楷體" w:eastAsia="標楷體" w:hAnsi="標楷體" w:hint="eastAsia"/>
          <w:sz w:val="32"/>
        </w:rPr>
        <w:t>案後，未依標準作業程序受理報案，反將前揭民眾拾獲之遺失物攜至另一</w:t>
      </w:r>
      <w:r w:rsidR="001F0FCA" w:rsidRPr="00951466">
        <w:rPr>
          <w:rFonts w:ascii="標楷體" w:eastAsia="標楷體" w:hAnsi="標楷體" w:hint="eastAsia"/>
          <w:sz w:val="32"/>
        </w:rPr>
        <w:t>派出所報案，並冒名署押，據以取得拾得物收據</w:t>
      </w:r>
      <w:r w:rsidR="007119E1" w:rsidRPr="00951466">
        <w:rPr>
          <w:rFonts w:ascii="標楷體" w:eastAsia="標楷體" w:hAnsi="標楷體" w:hint="eastAsia"/>
          <w:sz w:val="32"/>
        </w:rPr>
        <w:t>。另經追查後</w:t>
      </w:r>
      <w:r w:rsidR="009A4B47">
        <w:rPr>
          <w:rFonts w:ascii="標楷體" w:eastAsia="標楷體" w:hAnsi="標楷體" w:hint="eastAsia"/>
          <w:sz w:val="32"/>
        </w:rPr>
        <w:t>該</w:t>
      </w:r>
      <w:r w:rsidR="007119E1" w:rsidRPr="00951466">
        <w:rPr>
          <w:rFonts w:ascii="標楷體" w:eastAsia="標楷體" w:hAnsi="標楷體" w:hint="eastAsia"/>
          <w:sz w:val="32"/>
        </w:rPr>
        <w:t>員為掩飾</w:t>
      </w:r>
      <w:proofErr w:type="gramStart"/>
      <w:r w:rsidR="007119E1" w:rsidRPr="00951466">
        <w:rPr>
          <w:rFonts w:ascii="標楷體" w:eastAsia="標楷體" w:hAnsi="標楷體" w:hint="eastAsia"/>
          <w:sz w:val="32"/>
        </w:rPr>
        <w:t>前揭犯行</w:t>
      </w:r>
      <w:proofErr w:type="gramEnd"/>
      <w:r w:rsidR="007119E1" w:rsidRPr="00951466">
        <w:rPr>
          <w:rFonts w:ascii="標楷體" w:eastAsia="標楷體" w:hAnsi="標楷體" w:hint="eastAsia"/>
          <w:sz w:val="32"/>
        </w:rPr>
        <w:t>，持另一部筆記型電腦，至</w:t>
      </w:r>
      <w:r w:rsidR="009A4B47">
        <w:rPr>
          <w:rFonts w:ascii="標楷體" w:eastAsia="標楷體" w:hAnsi="標楷體" w:hint="eastAsia"/>
          <w:sz w:val="32"/>
        </w:rPr>
        <w:t>他</w:t>
      </w:r>
      <w:r w:rsidR="007119E1" w:rsidRPr="00951466">
        <w:rPr>
          <w:rFonts w:ascii="標楷體" w:eastAsia="標楷體" w:hAnsi="標楷體" w:hint="eastAsia"/>
          <w:sz w:val="32"/>
        </w:rPr>
        <w:t>分局派出所</w:t>
      </w:r>
      <w:proofErr w:type="gramStart"/>
      <w:r w:rsidR="007119E1" w:rsidRPr="00951466">
        <w:rPr>
          <w:rFonts w:ascii="標楷體" w:eastAsia="標楷體" w:hAnsi="標楷體" w:hint="eastAsia"/>
          <w:sz w:val="32"/>
        </w:rPr>
        <w:t>報稱拾獲</w:t>
      </w:r>
      <w:proofErr w:type="gramEnd"/>
      <w:r w:rsidR="007119E1" w:rsidRPr="00951466">
        <w:rPr>
          <w:rFonts w:ascii="標楷體" w:eastAsia="標楷體" w:hAnsi="標楷體" w:hint="eastAsia"/>
          <w:sz w:val="32"/>
        </w:rPr>
        <w:t>遺失物，另取得拾得物收據，然該電腦後經民眾領回，而</w:t>
      </w:r>
      <w:r w:rsidR="009A4B47">
        <w:rPr>
          <w:rFonts w:ascii="標楷體" w:eastAsia="標楷體" w:hAnsi="標楷體" w:hint="eastAsia"/>
          <w:sz w:val="32"/>
        </w:rPr>
        <w:t>該</w:t>
      </w:r>
      <w:r w:rsidR="007119E1" w:rsidRPr="00951466">
        <w:rPr>
          <w:rFonts w:ascii="標楷體" w:eastAsia="標楷體" w:hAnsi="標楷體" w:hint="eastAsia"/>
          <w:sz w:val="32"/>
        </w:rPr>
        <w:t>員對於該電腦來源無法合理說明。</w:t>
      </w:r>
      <w:r w:rsidR="00447449" w:rsidRPr="00447449">
        <w:rPr>
          <w:rFonts w:ascii="標楷體" w:eastAsia="標楷體" w:hAnsi="標楷體" w:hint="eastAsia"/>
          <w:sz w:val="32"/>
        </w:rPr>
        <w:t>本案經臺灣</w:t>
      </w:r>
      <w:proofErr w:type="gramStart"/>
      <w:r w:rsidR="00447449" w:rsidRPr="00447449">
        <w:rPr>
          <w:rFonts w:ascii="標楷體" w:eastAsia="標楷體" w:hAnsi="標楷體" w:hint="eastAsia"/>
          <w:sz w:val="32"/>
        </w:rPr>
        <w:t>臺</w:t>
      </w:r>
      <w:proofErr w:type="gramEnd"/>
      <w:r w:rsidR="00447449" w:rsidRPr="00447449">
        <w:rPr>
          <w:rFonts w:ascii="標楷體" w:eastAsia="標楷體" w:hAnsi="標楷體" w:hint="eastAsia"/>
          <w:sz w:val="32"/>
        </w:rPr>
        <w:t>北地方法院</w:t>
      </w:r>
      <w:r w:rsidR="009A4B47">
        <w:rPr>
          <w:rFonts w:ascii="標楷體" w:eastAsia="標楷體" w:hAnsi="標楷體" w:hint="eastAsia"/>
          <w:sz w:val="32"/>
        </w:rPr>
        <w:t>於</w:t>
      </w:r>
      <w:r w:rsidR="00447449" w:rsidRPr="00447449">
        <w:rPr>
          <w:rFonts w:ascii="標楷體" w:eastAsia="標楷體" w:hAnsi="標楷體" w:hint="eastAsia"/>
          <w:sz w:val="32"/>
        </w:rPr>
        <w:t>105年8月9日</w:t>
      </w:r>
      <w:r w:rsidR="009A4B47">
        <w:rPr>
          <w:rFonts w:ascii="標楷體" w:eastAsia="標楷體" w:hAnsi="標楷體" w:hint="eastAsia"/>
          <w:sz w:val="32"/>
        </w:rPr>
        <w:t>判決，竊盜部分</w:t>
      </w:r>
      <w:r w:rsidR="00447449">
        <w:rPr>
          <w:rFonts w:ascii="標楷體" w:eastAsia="標楷體" w:hAnsi="標楷體" w:hint="eastAsia"/>
          <w:sz w:val="32"/>
        </w:rPr>
        <w:t>處拘役</w:t>
      </w:r>
      <w:r w:rsidR="009A4B47">
        <w:rPr>
          <w:rFonts w:ascii="標楷體" w:eastAsia="標楷體" w:hAnsi="標楷體" w:hint="eastAsia"/>
          <w:sz w:val="32"/>
        </w:rPr>
        <w:t>50</w:t>
      </w:r>
      <w:r w:rsidR="00447449">
        <w:rPr>
          <w:rFonts w:ascii="標楷體" w:eastAsia="標楷體" w:hAnsi="標楷體" w:hint="eastAsia"/>
          <w:sz w:val="32"/>
        </w:rPr>
        <w:t>日</w:t>
      </w:r>
      <w:r w:rsidR="009A4B47">
        <w:rPr>
          <w:rFonts w:ascii="標楷體" w:eastAsia="標楷體" w:hAnsi="標楷體" w:hint="eastAsia"/>
          <w:sz w:val="32"/>
        </w:rPr>
        <w:t>；</w:t>
      </w:r>
      <w:r w:rsidR="009A4B47" w:rsidRPr="009A4B47">
        <w:rPr>
          <w:rFonts w:ascii="標楷體" w:eastAsia="標楷體" w:hAnsi="標楷體" w:hint="eastAsia"/>
          <w:sz w:val="32"/>
        </w:rPr>
        <w:t>侵占職務上持有之非公用私有財物，處有期徒刑</w:t>
      </w:r>
      <w:r w:rsidR="009A4B47">
        <w:rPr>
          <w:rFonts w:ascii="標楷體" w:eastAsia="標楷體" w:hAnsi="標楷體" w:hint="eastAsia"/>
          <w:sz w:val="32"/>
        </w:rPr>
        <w:t>2</w:t>
      </w:r>
      <w:r w:rsidR="009A4B47" w:rsidRPr="009A4B47">
        <w:rPr>
          <w:rFonts w:ascii="標楷體" w:eastAsia="標楷體" w:hAnsi="標楷體" w:hint="eastAsia"/>
          <w:sz w:val="32"/>
        </w:rPr>
        <w:t>年</w:t>
      </w:r>
      <w:r w:rsidR="009A4B47">
        <w:rPr>
          <w:rFonts w:ascii="標楷體" w:eastAsia="標楷體" w:hAnsi="標楷體" w:hint="eastAsia"/>
          <w:sz w:val="32"/>
        </w:rPr>
        <w:t>7</w:t>
      </w:r>
      <w:r w:rsidR="00516464">
        <w:rPr>
          <w:rFonts w:ascii="標楷體" w:eastAsia="標楷體" w:hAnsi="標楷體" w:hint="eastAsia"/>
          <w:sz w:val="32"/>
        </w:rPr>
        <w:t>月，</w:t>
      </w:r>
      <w:r w:rsidR="009A4B47" w:rsidRPr="009A4B47">
        <w:rPr>
          <w:rFonts w:ascii="標楷體" w:eastAsia="標楷體" w:hAnsi="標楷體" w:hint="eastAsia"/>
          <w:sz w:val="32"/>
        </w:rPr>
        <w:t>褫奪公權</w:t>
      </w:r>
      <w:r w:rsidR="009A4B47">
        <w:rPr>
          <w:rFonts w:ascii="標楷體" w:eastAsia="標楷體" w:hAnsi="標楷體" w:hint="eastAsia"/>
          <w:sz w:val="32"/>
        </w:rPr>
        <w:t>1</w:t>
      </w:r>
      <w:r w:rsidR="009A4B47" w:rsidRPr="009A4B47">
        <w:rPr>
          <w:rFonts w:ascii="標楷體" w:eastAsia="標楷體" w:hAnsi="標楷體" w:hint="eastAsia"/>
          <w:sz w:val="32"/>
        </w:rPr>
        <w:t>年</w:t>
      </w:r>
      <w:r w:rsidR="00516464">
        <w:rPr>
          <w:rFonts w:ascii="標楷體" w:eastAsia="標楷體" w:hAnsi="標楷體" w:hint="eastAsia"/>
          <w:sz w:val="32"/>
        </w:rPr>
        <w:t>；</w:t>
      </w:r>
      <w:r w:rsidR="00447449" w:rsidRPr="00447449">
        <w:rPr>
          <w:rFonts w:ascii="標楷體" w:eastAsia="標楷體" w:hAnsi="標楷體" w:hint="eastAsia"/>
          <w:sz w:val="32"/>
        </w:rPr>
        <w:t>臺灣高等法院</w:t>
      </w:r>
      <w:r w:rsidR="009A4B47">
        <w:rPr>
          <w:rFonts w:ascii="標楷體" w:eastAsia="標楷體" w:hAnsi="標楷體" w:hint="eastAsia"/>
          <w:sz w:val="32"/>
        </w:rPr>
        <w:t>於</w:t>
      </w:r>
      <w:r w:rsidR="00447449" w:rsidRPr="00447449">
        <w:rPr>
          <w:rFonts w:ascii="標楷體" w:eastAsia="標楷體" w:hAnsi="標楷體" w:hint="eastAsia"/>
          <w:sz w:val="32"/>
        </w:rPr>
        <w:t>106年2月22日判決，</w:t>
      </w:r>
      <w:r w:rsidR="00454C9B">
        <w:rPr>
          <w:rFonts w:ascii="標楷體" w:eastAsia="標楷體" w:hAnsi="標楷體" w:hint="eastAsia"/>
          <w:sz w:val="32"/>
        </w:rPr>
        <w:t>撤銷</w:t>
      </w:r>
      <w:r w:rsidR="00454C9B" w:rsidRPr="00454C9B">
        <w:rPr>
          <w:rFonts w:ascii="標楷體" w:eastAsia="標楷體" w:hAnsi="標楷體" w:hint="eastAsia"/>
          <w:sz w:val="32"/>
        </w:rPr>
        <w:t>原判決關於侵占職務上持有之非公用財</w:t>
      </w:r>
      <w:r w:rsidR="00516464">
        <w:rPr>
          <w:rFonts w:ascii="標楷體" w:eastAsia="標楷體" w:hAnsi="標楷體" w:hint="eastAsia"/>
          <w:sz w:val="32"/>
        </w:rPr>
        <w:t>物</w:t>
      </w:r>
      <w:r w:rsidR="00454C9B" w:rsidRPr="00454C9B">
        <w:rPr>
          <w:rFonts w:ascii="標楷體" w:eastAsia="標楷體" w:hAnsi="標楷體" w:hint="eastAsia"/>
          <w:sz w:val="32"/>
        </w:rPr>
        <w:t>部分</w:t>
      </w:r>
      <w:r w:rsidR="00454C9B">
        <w:rPr>
          <w:rFonts w:ascii="標楷體" w:eastAsia="標楷體" w:hAnsi="標楷體" w:hint="eastAsia"/>
          <w:sz w:val="32"/>
        </w:rPr>
        <w:t>；</w:t>
      </w:r>
      <w:r w:rsidR="00516464">
        <w:rPr>
          <w:rFonts w:ascii="標楷體" w:eastAsia="標楷體" w:hAnsi="標楷體" w:hint="eastAsia"/>
          <w:sz w:val="32"/>
        </w:rPr>
        <w:t>改判</w:t>
      </w:r>
      <w:r w:rsidR="006F6C5A" w:rsidRPr="006F6C5A">
        <w:rPr>
          <w:rFonts w:ascii="標楷體" w:eastAsia="標楷體" w:hAnsi="標楷體" w:hint="eastAsia"/>
          <w:sz w:val="32"/>
        </w:rPr>
        <w:t>行使偽造私文書，足以生損害於公眾及他人，處有期徒刑</w:t>
      </w:r>
      <w:r w:rsidR="00454C9B">
        <w:rPr>
          <w:rFonts w:ascii="標楷體" w:eastAsia="標楷體" w:hAnsi="標楷體" w:hint="eastAsia"/>
          <w:sz w:val="32"/>
        </w:rPr>
        <w:t>3</w:t>
      </w:r>
      <w:r w:rsidR="006F6C5A" w:rsidRPr="006F6C5A">
        <w:rPr>
          <w:rFonts w:ascii="標楷體" w:eastAsia="標楷體" w:hAnsi="標楷體" w:hint="eastAsia"/>
          <w:sz w:val="32"/>
        </w:rPr>
        <w:t>月。</w:t>
      </w:r>
    </w:p>
    <w:p w:rsidR="001E5119" w:rsidRPr="00951466" w:rsidRDefault="007B07D5" w:rsidP="00D35685">
      <w:pPr>
        <w:spacing w:line="500" w:lineRule="exact"/>
        <w:rPr>
          <w:rFonts w:ascii="標楷體" w:eastAsia="標楷體" w:hAnsi="標楷體"/>
          <w:b/>
          <w:sz w:val="32"/>
          <w:shd w:val="pct15" w:color="auto" w:fill="FFFFFF"/>
        </w:rPr>
      </w:pPr>
      <w:r>
        <w:rPr>
          <w:rFonts w:ascii="標楷體" w:eastAsia="標楷體" w:hAnsi="標楷體" w:hint="eastAsia"/>
          <w:b/>
          <w:noProof/>
          <w:sz w:val="32"/>
        </w:rPr>
        <mc:AlternateContent>
          <mc:Choice Requires="wps">
            <w:drawing>
              <wp:anchor distT="0" distB="0" distL="114300" distR="114300" simplePos="0" relativeHeight="251679744" behindDoc="0" locked="0" layoutInCell="1" allowOverlap="1" wp14:anchorId="7F3AA8F0" wp14:editId="086FFE1F">
                <wp:simplePos x="0" y="0"/>
                <wp:positionH relativeFrom="column">
                  <wp:posOffset>106415</wp:posOffset>
                </wp:positionH>
                <wp:positionV relativeFrom="paragraph">
                  <wp:posOffset>204219</wp:posOffset>
                </wp:positionV>
                <wp:extent cx="4980940" cy="0"/>
                <wp:effectExtent l="0" t="0" r="10160" b="19050"/>
                <wp:wrapNone/>
                <wp:docPr id="5" name="直線接點 5"/>
                <wp:cNvGraphicFramePr/>
                <a:graphic xmlns:a="http://schemas.openxmlformats.org/drawingml/2006/main">
                  <a:graphicData uri="http://schemas.microsoft.com/office/word/2010/wordprocessingShape">
                    <wps:wsp>
                      <wps:cNvCnPr/>
                      <wps:spPr>
                        <a:xfrm>
                          <a:off x="0" y="0"/>
                          <a:ext cx="498094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直線接點 5"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8.4pt,16.1pt" to="400.6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" strokecolor="windowText"/>
            </w:pict>
          </mc:Fallback>
        </mc:AlternateContent>
      </w:r>
    </w:p>
    <w:p w:rsidR="00B75E1F" w:rsidRPr="005D12F8" w:rsidRDefault="005643E6" w:rsidP="00D35685">
      <w:pPr>
        <w:spacing w:line="500" w:lineRule="exact"/>
        <w:rPr>
          <w:rFonts w:ascii="標楷體" w:eastAsia="標楷體" w:hAnsi="標楷體"/>
        </w:rPr>
      </w:pPr>
      <w:r w:rsidRPr="00951466">
        <w:rPr>
          <w:rFonts w:ascii="標楷體" w:eastAsia="標楷體" w:hAnsi="標楷體" w:hint="eastAsia"/>
          <w:b/>
          <w:sz w:val="32"/>
        </w:rPr>
        <w:t>防弊方法：</w:t>
      </w:r>
    </w:p>
    <w:p w:rsidR="005D12F8" w:rsidRPr="00D51BC9" w:rsidRDefault="008D6E81" w:rsidP="00D51BC9">
      <w:pPr>
        <w:pStyle w:val="a9"/>
        <w:numPr>
          <w:ilvl w:val="0"/>
          <w:numId w:val="20"/>
        </w:numPr>
        <w:spacing w:line="460" w:lineRule="exact"/>
        <w:ind w:leftChars="0" w:left="707" w:hangingChars="221" w:hanging="707"/>
        <w:rPr>
          <w:rFonts w:ascii="標楷體" w:eastAsia="標楷體" w:hAnsi="標楷體"/>
          <w:sz w:val="32"/>
        </w:rPr>
      </w:pPr>
      <w:r w:rsidRPr="008D6E81">
        <w:rPr>
          <w:rFonts w:ascii="標楷體" w:eastAsia="標楷體" w:hAnsi="標楷體" w:hint="eastAsia"/>
          <w:sz w:val="32"/>
        </w:rPr>
        <w:t>對拾得物品之收入、存放、與交出等應依SOP流程辦理，物品在保管期間應不定期</w:t>
      </w:r>
      <w:proofErr w:type="gramStart"/>
      <w:r w:rsidRPr="008D6E81">
        <w:rPr>
          <w:rFonts w:ascii="標楷體" w:eastAsia="標楷體" w:hAnsi="標楷體" w:hint="eastAsia"/>
          <w:sz w:val="32"/>
        </w:rPr>
        <w:t>勾</w:t>
      </w:r>
      <w:proofErr w:type="gramEnd"/>
      <w:r w:rsidRPr="008D6E81">
        <w:rPr>
          <w:rFonts w:ascii="標楷體" w:eastAsia="標楷體" w:hAnsi="標楷體" w:hint="eastAsia"/>
          <w:sz w:val="32"/>
        </w:rPr>
        <w:t>稽查核物品流向。物品保存時，更應以編號及詳列特徵方式將不同物品特定，避免發生掉包之情形。</w:t>
      </w:r>
    </w:p>
    <w:p w:rsidR="005D12F8" w:rsidRPr="00F63655" w:rsidRDefault="005D12F8" w:rsidP="004E2F7A">
      <w:pPr>
        <w:pStyle w:val="a9"/>
        <w:numPr>
          <w:ilvl w:val="0"/>
          <w:numId w:val="20"/>
        </w:numPr>
        <w:spacing w:line="460" w:lineRule="exact"/>
        <w:ind w:leftChars="0"/>
        <w:rPr>
          <w:rFonts w:ascii="標楷體" w:eastAsia="標楷體" w:hAnsi="標楷體"/>
          <w:sz w:val="32"/>
        </w:rPr>
      </w:pPr>
      <w:r w:rsidRPr="00F63655">
        <w:rPr>
          <w:rFonts w:ascii="標楷體" w:eastAsia="標楷體" w:hAnsi="標楷體" w:hint="eastAsia"/>
          <w:sz w:val="32"/>
        </w:rPr>
        <w:t>定期針對值班、備勤處所監視錄影(音)系統</w:t>
      </w:r>
      <w:proofErr w:type="gramStart"/>
      <w:r w:rsidRPr="00F63655">
        <w:rPr>
          <w:rFonts w:ascii="標楷體" w:eastAsia="標楷體" w:hAnsi="標楷體" w:hint="eastAsia"/>
          <w:sz w:val="32"/>
        </w:rPr>
        <w:t>複閱</w:t>
      </w:r>
      <w:proofErr w:type="gramEnd"/>
      <w:r w:rsidRPr="00F63655">
        <w:rPr>
          <w:rFonts w:ascii="標楷體" w:eastAsia="標楷體" w:hAnsi="標楷體" w:hint="eastAsia"/>
          <w:sz w:val="32"/>
        </w:rPr>
        <w:t>，了解同仁執勤習性，以防同仁便宜行事或心存僥倖。</w:t>
      </w:r>
    </w:p>
    <w:p w:rsidR="00A444A4" w:rsidRPr="00F63655" w:rsidRDefault="00A444A4" w:rsidP="00A444A4">
      <w:pPr>
        <w:pStyle w:val="a9"/>
        <w:numPr>
          <w:ilvl w:val="0"/>
          <w:numId w:val="20"/>
        </w:numPr>
        <w:spacing w:line="460" w:lineRule="exact"/>
        <w:ind w:leftChars="0"/>
        <w:rPr>
          <w:rFonts w:ascii="標楷體" w:eastAsia="標楷體" w:hAnsi="標楷體"/>
          <w:sz w:val="32"/>
        </w:rPr>
      </w:pPr>
      <w:r w:rsidRPr="00F63655">
        <w:rPr>
          <w:rFonts w:ascii="標楷體" w:eastAsia="標楷體" w:hAnsi="標楷體" w:hint="eastAsia"/>
          <w:sz w:val="32"/>
        </w:rPr>
        <w:t>單位主管及分局業務及督察人員應定期檢視駐地內有無不明拾得物或以電話抽訪拾得人，嚴格要求同仁逐案詳實登錄。</w:t>
      </w:r>
    </w:p>
    <w:p w:rsidR="00A444A4" w:rsidRPr="0002750F" w:rsidRDefault="00A444A4" w:rsidP="0002750F">
      <w:pPr>
        <w:spacing w:line="460" w:lineRule="exact"/>
        <w:rPr>
          <w:rFonts w:ascii="標楷體" w:eastAsia="標楷體" w:hAnsi="標楷體"/>
          <w:sz w:val="32"/>
        </w:rPr>
      </w:pPr>
    </w:p>
    <w:p w:rsidR="005D12F8" w:rsidRDefault="005D12F8">
      <w:pPr>
        <w:widowControl/>
        <w:rPr>
          <w:rFonts w:ascii="標楷體" w:eastAsia="標楷體" w:hAnsi="標楷體"/>
          <w:b/>
          <w:sz w:val="32"/>
        </w:rPr>
      </w:pPr>
      <w:r>
        <w:rPr>
          <w:rFonts w:ascii="標楷體" w:eastAsia="標楷體" w:hAnsi="標楷體"/>
          <w:b/>
          <w:sz w:val="32"/>
        </w:rPr>
        <w:br w:type="page"/>
      </w:r>
    </w:p>
    <w:p w:rsidR="00BC09DF" w:rsidRPr="00951466" w:rsidRDefault="00BC09DF" w:rsidP="004E2F7A">
      <w:pPr>
        <w:spacing w:line="460" w:lineRule="exact"/>
        <w:rPr>
          <w:rFonts w:ascii="標楷體" w:eastAsia="標楷體" w:hAnsi="標楷體"/>
          <w:b/>
          <w:sz w:val="32"/>
        </w:rPr>
      </w:pPr>
      <w:r w:rsidRPr="00951466">
        <w:rPr>
          <w:rFonts w:ascii="標楷體" w:eastAsia="標楷體" w:hAnsi="標楷體" w:hint="eastAsia"/>
          <w:b/>
          <w:sz w:val="32"/>
        </w:rPr>
        <w:lastRenderedPageBreak/>
        <w:t>類型編號：</w:t>
      </w:r>
      <w:r w:rsidR="00D51BC9">
        <w:rPr>
          <w:rFonts w:ascii="標楷體" w:eastAsia="標楷體" w:hAnsi="標楷體" w:hint="eastAsia"/>
          <w:b/>
          <w:sz w:val="32"/>
        </w:rPr>
        <w:t>10603</w:t>
      </w:r>
      <w:r w:rsidRPr="00951466">
        <w:rPr>
          <w:rFonts w:ascii="標楷體" w:eastAsia="標楷體" w:hAnsi="標楷體" w:hint="eastAsia"/>
          <w:b/>
          <w:sz w:val="32"/>
        </w:rPr>
        <w:t>09</w:t>
      </w:r>
    </w:p>
    <w:p w:rsidR="00BC09DF" w:rsidRPr="00951466" w:rsidRDefault="00BC09DF" w:rsidP="004E2F7A">
      <w:pPr>
        <w:spacing w:line="460" w:lineRule="exact"/>
        <w:rPr>
          <w:rFonts w:ascii="標楷體" w:eastAsia="標楷體" w:hAnsi="標楷體"/>
          <w:b/>
          <w:sz w:val="32"/>
        </w:rPr>
      </w:pPr>
      <w:r w:rsidRPr="00951466">
        <w:rPr>
          <w:rFonts w:ascii="標楷體" w:eastAsia="標楷體" w:hAnsi="標楷體" w:hint="eastAsia"/>
          <w:b/>
          <w:sz w:val="32"/>
        </w:rPr>
        <w:t>類型名稱：</w:t>
      </w:r>
      <w:proofErr w:type="gramStart"/>
      <w:r w:rsidR="002C4EB0" w:rsidRPr="00951466">
        <w:rPr>
          <w:rFonts w:ascii="標楷體" w:eastAsia="標楷體" w:hAnsi="標楷體" w:hint="eastAsia"/>
          <w:b/>
          <w:sz w:val="32"/>
        </w:rPr>
        <w:t>不實申領</w:t>
      </w:r>
      <w:proofErr w:type="gramEnd"/>
      <w:r w:rsidR="002C4EB0" w:rsidRPr="00951466">
        <w:rPr>
          <w:rFonts w:ascii="標楷體" w:eastAsia="標楷體" w:hAnsi="標楷體" w:hint="eastAsia"/>
          <w:b/>
          <w:sz w:val="32"/>
        </w:rPr>
        <w:t>交通費補助</w:t>
      </w:r>
    </w:p>
    <w:p w:rsidR="002C4EB0" w:rsidRPr="00951466" w:rsidRDefault="001307D0" w:rsidP="004E2F7A">
      <w:pPr>
        <w:spacing w:line="460" w:lineRule="exact"/>
        <w:rPr>
          <w:rFonts w:ascii="標楷體" w:eastAsia="標楷體" w:hAnsi="標楷體"/>
          <w:sz w:val="32"/>
        </w:rPr>
      </w:pPr>
      <w:r>
        <w:rPr>
          <w:rFonts w:ascii="標楷體" w:eastAsia="標楷體" w:hAnsi="標楷體" w:hint="eastAsia"/>
          <w:sz w:val="32"/>
        </w:rPr>
        <w:t>某</w:t>
      </w:r>
      <w:r w:rsidR="00516464">
        <w:rPr>
          <w:rFonts w:ascii="標楷體" w:eastAsia="標楷體" w:hAnsi="標楷體" w:hint="eastAsia"/>
          <w:sz w:val="32"/>
        </w:rPr>
        <w:t>分局</w:t>
      </w:r>
      <w:r w:rsidR="002C4EB0" w:rsidRPr="00951466">
        <w:rPr>
          <w:rFonts w:ascii="標楷體" w:eastAsia="標楷體" w:hAnsi="標楷體" w:hint="eastAsia"/>
          <w:sz w:val="32"/>
        </w:rPr>
        <w:t>員</w:t>
      </w:r>
      <w:r w:rsidR="00454C9B">
        <w:rPr>
          <w:rFonts w:ascii="標楷體" w:eastAsia="標楷體" w:hAnsi="標楷體" w:hint="eastAsia"/>
          <w:sz w:val="32"/>
        </w:rPr>
        <w:t>警</w:t>
      </w:r>
      <w:r w:rsidR="00D51BC9">
        <w:rPr>
          <w:rFonts w:ascii="標楷體" w:eastAsia="標楷體" w:hAnsi="標楷體" w:hint="eastAsia"/>
          <w:sz w:val="32"/>
        </w:rPr>
        <w:t>於北</w:t>
      </w:r>
      <w:r w:rsidR="00D2665D" w:rsidRPr="00951466">
        <w:rPr>
          <w:rFonts w:ascii="標楷體" w:eastAsia="標楷體" w:hAnsi="標楷體" w:hint="eastAsia"/>
          <w:sz w:val="32"/>
        </w:rPr>
        <w:t>市自行租賃房屋居住，惟</w:t>
      </w:r>
      <w:r w:rsidR="002C4EB0" w:rsidRPr="00951466">
        <w:rPr>
          <w:rFonts w:ascii="標楷體" w:eastAsia="標楷體" w:hAnsi="標楷體" w:hint="eastAsia"/>
          <w:sz w:val="32"/>
        </w:rPr>
        <w:t>於</w:t>
      </w:r>
      <w:r w:rsidR="00D2665D" w:rsidRPr="00951466">
        <w:rPr>
          <w:rFonts w:ascii="標楷體" w:eastAsia="標楷體" w:hAnsi="標楷體" w:hint="eastAsia"/>
          <w:sz w:val="32"/>
        </w:rPr>
        <w:t>100年至103</w:t>
      </w:r>
      <w:r w:rsidR="00454C9B">
        <w:rPr>
          <w:rFonts w:ascii="標楷體" w:eastAsia="標楷體" w:hAnsi="標楷體" w:hint="eastAsia"/>
          <w:sz w:val="32"/>
        </w:rPr>
        <w:t>年間</w:t>
      </w:r>
      <w:r w:rsidR="00D2665D" w:rsidRPr="00951466">
        <w:rPr>
          <w:rFonts w:ascii="標楷體" w:eastAsia="標楷體" w:hAnsi="標楷體" w:hint="eastAsia"/>
          <w:sz w:val="32"/>
        </w:rPr>
        <w:t>借宿於該派出所備勤室，卻未於期限內辦理</w:t>
      </w:r>
      <w:proofErr w:type="gramStart"/>
      <w:r w:rsidR="00D2665D" w:rsidRPr="00951466">
        <w:rPr>
          <w:rFonts w:ascii="標楷體" w:eastAsia="標楷體" w:hAnsi="標楷體" w:hint="eastAsia"/>
          <w:sz w:val="32"/>
        </w:rPr>
        <w:t>交通費異動</w:t>
      </w:r>
      <w:proofErr w:type="gramEnd"/>
      <w:r w:rsidR="00D2665D" w:rsidRPr="00951466">
        <w:rPr>
          <w:rFonts w:ascii="標楷體" w:eastAsia="標楷體" w:hAnsi="標楷體" w:hint="eastAsia"/>
          <w:sz w:val="32"/>
        </w:rPr>
        <w:t>事宜，致於上揭期間內仍領取每月504元之交通補助費，總計約獲取2萬1,840元之不當利益。</w:t>
      </w:r>
      <w:r w:rsidR="00A36D06" w:rsidRPr="00A36D06">
        <w:rPr>
          <w:rFonts w:ascii="標楷體" w:eastAsia="標楷體" w:hAnsi="標楷體" w:hint="eastAsia"/>
          <w:sz w:val="32"/>
        </w:rPr>
        <w:t>本案經臺灣</w:t>
      </w:r>
      <w:proofErr w:type="gramStart"/>
      <w:r w:rsidR="00A36D06" w:rsidRPr="00A36D06">
        <w:rPr>
          <w:rFonts w:ascii="標楷體" w:eastAsia="標楷體" w:hAnsi="標楷體" w:hint="eastAsia"/>
          <w:sz w:val="32"/>
        </w:rPr>
        <w:t>臺</w:t>
      </w:r>
      <w:proofErr w:type="gramEnd"/>
      <w:r w:rsidR="00A36D06" w:rsidRPr="00A36D06">
        <w:rPr>
          <w:rFonts w:ascii="標楷體" w:eastAsia="標楷體" w:hAnsi="標楷體" w:hint="eastAsia"/>
          <w:sz w:val="32"/>
        </w:rPr>
        <w:t>北地方法院檢察署檢察官於105年7月15日為緩起訴處分</w:t>
      </w:r>
      <w:r w:rsidR="00E240E0">
        <w:rPr>
          <w:rFonts w:ascii="標楷體" w:eastAsia="標楷體" w:hAnsi="標楷體" w:hint="eastAsia"/>
          <w:sz w:val="32"/>
        </w:rPr>
        <w:t>，緩起訴期間為1年，並</w:t>
      </w:r>
      <w:proofErr w:type="gramStart"/>
      <w:r w:rsidR="00E240E0">
        <w:rPr>
          <w:rFonts w:ascii="標楷體" w:eastAsia="標楷體" w:hAnsi="標楷體" w:hint="eastAsia"/>
          <w:sz w:val="32"/>
        </w:rPr>
        <w:t>應於緩起訴</w:t>
      </w:r>
      <w:proofErr w:type="gramEnd"/>
      <w:r w:rsidR="00E240E0">
        <w:rPr>
          <w:rFonts w:ascii="標楷體" w:eastAsia="標楷體" w:hAnsi="標楷體" w:hint="eastAsia"/>
          <w:sz w:val="32"/>
        </w:rPr>
        <w:t>處分確定後向公庫支付新臺幣3萬元</w:t>
      </w:r>
      <w:r w:rsidR="00A36D06" w:rsidRPr="00A36D06">
        <w:rPr>
          <w:rFonts w:ascii="標楷體" w:eastAsia="標楷體" w:hAnsi="標楷體" w:hint="eastAsia"/>
          <w:sz w:val="32"/>
        </w:rPr>
        <w:t>。</w:t>
      </w:r>
    </w:p>
    <w:p w:rsidR="001E5119" w:rsidRPr="00F63655" w:rsidRDefault="007B07D5" w:rsidP="00530703">
      <w:pPr>
        <w:spacing w:line="500" w:lineRule="exact"/>
        <w:rPr>
          <w:rFonts w:ascii="標楷體" w:eastAsia="標楷體" w:hAnsi="標楷體"/>
          <w:b/>
          <w:sz w:val="32"/>
          <w:shd w:val="pct15" w:color="auto" w:fill="FFFFFF"/>
        </w:rPr>
      </w:pPr>
      <w:r w:rsidRPr="00F63655">
        <w:rPr>
          <w:rFonts w:ascii="標楷體" w:eastAsia="標楷體" w:hAnsi="標楷體" w:hint="eastAsia"/>
          <w:b/>
          <w:noProof/>
          <w:sz w:val="32"/>
        </w:rPr>
        <mc:AlternateContent>
          <mc:Choice Requires="wps">
            <w:drawing>
              <wp:anchor distT="0" distB="0" distL="114300" distR="114300" simplePos="0" relativeHeight="251681792" behindDoc="0" locked="0" layoutInCell="1" allowOverlap="1" wp14:anchorId="66A186C1" wp14:editId="5DBB94D8">
                <wp:simplePos x="0" y="0"/>
                <wp:positionH relativeFrom="column">
                  <wp:posOffset>141487</wp:posOffset>
                </wp:positionH>
                <wp:positionV relativeFrom="paragraph">
                  <wp:posOffset>201177</wp:posOffset>
                </wp:positionV>
                <wp:extent cx="4980940" cy="0"/>
                <wp:effectExtent l="0" t="0" r="10160" b="19050"/>
                <wp:wrapNone/>
                <wp:docPr id="12" name="直線接點 12"/>
                <wp:cNvGraphicFramePr/>
                <a:graphic xmlns:a="http://schemas.openxmlformats.org/drawingml/2006/main">
                  <a:graphicData uri="http://schemas.microsoft.com/office/word/2010/wordprocessingShape">
                    <wps:wsp>
                      <wps:cNvCnPr/>
                      <wps:spPr>
                        <a:xfrm>
                          <a:off x="0" y="0"/>
                          <a:ext cx="498094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直線接點 1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1.15pt,15.85pt" to="403.3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" strokecolor="windowText"/>
            </w:pict>
          </mc:Fallback>
        </mc:AlternateContent>
      </w:r>
    </w:p>
    <w:p w:rsidR="00B75E1F" w:rsidRPr="00F63655" w:rsidRDefault="005643E6" w:rsidP="00530703">
      <w:pPr>
        <w:spacing w:line="500" w:lineRule="exact"/>
        <w:rPr>
          <w:rFonts w:ascii="標楷體" w:eastAsia="標楷體" w:hAnsi="標楷體"/>
          <w:sz w:val="32"/>
        </w:rPr>
      </w:pPr>
      <w:r w:rsidRPr="00F63655">
        <w:rPr>
          <w:rFonts w:ascii="標楷體" w:eastAsia="標楷體" w:hAnsi="標楷體" w:hint="eastAsia"/>
          <w:b/>
          <w:sz w:val="32"/>
        </w:rPr>
        <w:t>防弊方法：</w:t>
      </w:r>
    </w:p>
    <w:p w:rsidR="00EE3F9A" w:rsidRPr="00EE0D60" w:rsidRDefault="00EE0D60" w:rsidP="00EE0D60">
      <w:pPr>
        <w:pStyle w:val="a9"/>
        <w:numPr>
          <w:ilvl w:val="0"/>
          <w:numId w:val="21"/>
        </w:numPr>
        <w:spacing w:line="500" w:lineRule="exact"/>
        <w:ind w:leftChars="0"/>
        <w:rPr>
          <w:rFonts w:ascii="標楷體" w:eastAsia="標楷體" w:hAnsi="標楷體"/>
          <w:sz w:val="32"/>
        </w:rPr>
      </w:pPr>
      <w:r w:rsidRPr="00EE0D60">
        <w:rPr>
          <w:rFonts w:ascii="標楷體" w:eastAsia="標楷體" w:hAnsi="標楷體" w:hint="eastAsia"/>
          <w:sz w:val="32"/>
        </w:rPr>
        <w:t>所屬主管及業務單位應落實實質審查員工交通費之申請，必要時並請其提供實際居住地之佐證資料；另利用家（電）訪時機，檢視實際居住地是否與申請交通費處所相符，</w:t>
      </w:r>
      <w:proofErr w:type="gramStart"/>
      <w:r w:rsidRPr="00EE0D60">
        <w:rPr>
          <w:rFonts w:ascii="標楷體" w:eastAsia="標楷體" w:hAnsi="標楷體" w:hint="eastAsia"/>
          <w:sz w:val="32"/>
        </w:rPr>
        <w:t>俾</w:t>
      </w:r>
      <w:proofErr w:type="gramEnd"/>
      <w:r w:rsidRPr="00EE0D60">
        <w:rPr>
          <w:rFonts w:ascii="標楷體" w:eastAsia="標楷體" w:hAnsi="標楷體" w:hint="eastAsia"/>
          <w:sz w:val="32"/>
        </w:rPr>
        <w:t>利業務單位適時辦理各項異動核發或停止補助等事宜。</w:t>
      </w:r>
    </w:p>
    <w:p w:rsidR="004E2F7A" w:rsidRPr="00F63655" w:rsidRDefault="004E2F7A" w:rsidP="00EE3F9A">
      <w:pPr>
        <w:pStyle w:val="a9"/>
        <w:numPr>
          <w:ilvl w:val="0"/>
          <w:numId w:val="21"/>
        </w:numPr>
        <w:spacing w:line="500" w:lineRule="exact"/>
        <w:ind w:leftChars="0"/>
        <w:rPr>
          <w:rFonts w:ascii="標楷體" w:eastAsia="標楷體" w:hAnsi="標楷體"/>
          <w:sz w:val="32"/>
        </w:rPr>
      </w:pPr>
      <w:r w:rsidRPr="00F63655">
        <w:rPr>
          <w:rFonts w:ascii="標楷體" w:eastAsia="標楷體" w:hAnsi="標楷體" w:hint="eastAsia"/>
          <w:sz w:val="32"/>
        </w:rPr>
        <w:t>單位主管應加強屬員生活管理與日常生活考核，類此案例當事人居住在派出所內，單位主管卻渾然不知，顯見平時考核不落實。</w:t>
      </w:r>
    </w:p>
    <w:p w:rsidR="004E2F7A" w:rsidRPr="00F63655" w:rsidRDefault="004E2F7A" w:rsidP="00EE3F9A">
      <w:pPr>
        <w:pStyle w:val="a9"/>
        <w:numPr>
          <w:ilvl w:val="0"/>
          <w:numId w:val="21"/>
        </w:numPr>
        <w:spacing w:line="500" w:lineRule="exact"/>
        <w:ind w:leftChars="0"/>
        <w:rPr>
          <w:rFonts w:ascii="標楷體" w:eastAsia="標楷體" w:hAnsi="標楷體"/>
          <w:sz w:val="32"/>
        </w:rPr>
      </w:pPr>
      <w:r w:rsidRPr="00F63655">
        <w:rPr>
          <w:rFonts w:ascii="標楷體" w:eastAsia="標楷體" w:hAnsi="標楷體" w:hint="eastAsia"/>
          <w:sz w:val="32"/>
        </w:rPr>
        <w:t>加強法治教育訓練，讓守法觀念深植同仁心中。</w:t>
      </w:r>
    </w:p>
    <w:p w:rsidR="00BC09DF" w:rsidRPr="004E2F7A" w:rsidRDefault="00BC09DF" w:rsidP="00530703">
      <w:pPr>
        <w:spacing w:line="500" w:lineRule="exact"/>
        <w:rPr>
          <w:rFonts w:ascii="標楷體" w:eastAsia="標楷體" w:hAnsi="標楷體"/>
          <w:b/>
          <w:sz w:val="32"/>
        </w:rPr>
      </w:pPr>
    </w:p>
    <w:p w:rsidR="00015AC4" w:rsidRPr="00951466" w:rsidRDefault="00015AC4" w:rsidP="00EE3F9A">
      <w:pPr>
        <w:spacing w:line="500" w:lineRule="exact"/>
        <w:rPr>
          <w:rFonts w:ascii="標楷體" w:eastAsia="標楷體" w:hAnsi="標楷體"/>
          <w:b/>
          <w:sz w:val="32"/>
        </w:rPr>
      </w:pPr>
    </w:p>
    <w:p w:rsidR="00015AC4" w:rsidRPr="00951466" w:rsidRDefault="00015AC4" w:rsidP="004E2F7A">
      <w:pPr>
        <w:spacing w:line="460" w:lineRule="exact"/>
        <w:rPr>
          <w:rFonts w:ascii="標楷體" w:eastAsia="標楷體" w:hAnsi="標楷體"/>
          <w:b/>
          <w:sz w:val="32"/>
        </w:rPr>
      </w:pPr>
    </w:p>
    <w:p w:rsidR="00E5529B" w:rsidRDefault="00E5529B" w:rsidP="004E2F7A">
      <w:pPr>
        <w:widowControl/>
        <w:spacing w:line="460" w:lineRule="exact"/>
        <w:rPr>
          <w:rFonts w:ascii="標楷體" w:eastAsia="標楷體" w:hAnsi="標楷體"/>
          <w:b/>
          <w:sz w:val="32"/>
        </w:rPr>
      </w:pPr>
      <w:r>
        <w:rPr>
          <w:rFonts w:ascii="標楷體" w:eastAsia="標楷體" w:hAnsi="標楷體"/>
          <w:b/>
          <w:sz w:val="32"/>
        </w:rPr>
        <w:br w:type="page"/>
      </w:r>
    </w:p>
    <w:p w:rsidR="00BC09DF" w:rsidRPr="00951466" w:rsidRDefault="00BC09DF" w:rsidP="004E2F7A">
      <w:pPr>
        <w:widowControl/>
        <w:spacing w:line="460" w:lineRule="exact"/>
        <w:rPr>
          <w:rFonts w:ascii="標楷體" w:eastAsia="標楷體" w:hAnsi="標楷體"/>
          <w:b/>
          <w:sz w:val="32"/>
        </w:rPr>
      </w:pPr>
      <w:r w:rsidRPr="00951466">
        <w:rPr>
          <w:rFonts w:ascii="標楷體" w:eastAsia="標楷體" w:hAnsi="標楷體" w:hint="eastAsia"/>
          <w:b/>
          <w:sz w:val="32"/>
        </w:rPr>
        <w:lastRenderedPageBreak/>
        <w:t>類型編號：</w:t>
      </w:r>
      <w:r w:rsidR="00D51BC9">
        <w:rPr>
          <w:rFonts w:ascii="標楷體" w:eastAsia="標楷體" w:hAnsi="標楷體" w:hint="eastAsia"/>
          <w:b/>
          <w:sz w:val="32"/>
        </w:rPr>
        <w:t>10603</w:t>
      </w:r>
      <w:r w:rsidRPr="00951466">
        <w:rPr>
          <w:rFonts w:ascii="標楷體" w:eastAsia="標楷體" w:hAnsi="標楷體" w:hint="eastAsia"/>
          <w:b/>
          <w:sz w:val="32"/>
        </w:rPr>
        <w:t>10</w:t>
      </w:r>
    </w:p>
    <w:p w:rsidR="00BC09DF" w:rsidRPr="00951466" w:rsidRDefault="00BC09DF" w:rsidP="004E2F7A">
      <w:pPr>
        <w:spacing w:line="460" w:lineRule="exact"/>
        <w:rPr>
          <w:rFonts w:ascii="標楷體" w:eastAsia="標楷體" w:hAnsi="標楷體"/>
          <w:b/>
          <w:sz w:val="32"/>
        </w:rPr>
      </w:pPr>
      <w:r w:rsidRPr="00951466">
        <w:rPr>
          <w:rFonts w:ascii="標楷體" w:eastAsia="標楷體" w:hAnsi="標楷體" w:hint="eastAsia"/>
          <w:b/>
          <w:sz w:val="32"/>
        </w:rPr>
        <w:t>類型名稱：</w:t>
      </w:r>
      <w:r w:rsidR="00AE2762" w:rsidRPr="00951466">
        <w:rPr>
          <w:rFonts w:ascii="標楷體" w:eastAsia="標楷體" w:hAnsi="標楷體" w:hint="eastAsia"/>
          <w:b/>
          <w:sz w:val="32"/>
        </w:rPr>
        <w:t>挪用偵辦案件查扣之贓款，</w:t>
      </w:r>
      <w:proofErr w:type="gramStart"/>
      <w:r w:rsidR="00AE2762" w:rsidRPr="00951466">
        <w:rPr>
          <w:rFonts w:ascii="標楷體" w:eastAsia="標楷體" w:hAnsi="標楷體" w:hint="eastAsia"/>
          <w:b/>
          <w:sz w:val="32"/>
        </w:rPr>
        <w:t>私借予</w:t>
      </w:r>
      <w:proofErr w:type="gramEnd"/>
      <w:r w:rsidR="00AE2762" w:rsidRPr="00951466">
        <w:rPr>
          <w:rFonts w:ascii="標楷體" w:eastAsia="標楷體" w:hAnsi="標楷體" w:hint="eastAsia"/>
          <w:b/>
          <w:sz w:val="32"/>
        </w:rPr>
        <w:t>他人並收取利息</w:t>
      </w:r>
    </w:p>
    <w:p w:rsidR="00AE2762" w:rsidRPr="00951466" w:rsidRDefault="001307D0" w:rsidP="004E2F7A">
      <w:pPr>
        <w:spacing w:line="460" w:lineRule="exact"/>
        <w:rPr>
          <w:rFonts w:ascii="標楷體" w:eastAsia="標楷體" w:hAnsi="標楷體"/>
          <w:sz w:val="32"/>
        </w:rPr>
      </w:pPr>
      <w:r>
        <w:rPr>
          <w:rFonts w:ascii="標楷體" w:eastAsia="標楷體" w:hAnsi="標楷體" w:hint="eastAsia"/>
          <w:sz w:val="32"/>
        </w:rPr>
        <w:t>某</w:t>
      </w:r>
      <w:r w:rsidR="00AE2762" w:rsidRPr="00951466">
        <w:rPr>
          <w:rFonts w:ascii="標楷體" w:eastAsia="標楷體" w:hAnsi="標楷體" w:hint="eastAsia"/>
          <w:sz w:val="32"/>
        </w:rPr>
        <w:t>分局</w:t>
      </w:r>
      <w:r w:rsidR="00454C9B">
        <w:rPr>
          <w:rFonts w:ascii="標楷體" w:eastAsia="標楷體" w:hAnsi="標楷體" w:hint="eastAsia"/>
          <w:sz w:val="32"/>
        </w:rPr>
        <w:t>員警</w:t>
      </w:r>
      <w:r w:rsidR="00E90264" w:rsidRPr="00951466">
        <w:rPr>
          <w:rFonts w:ascii="標楷體" w:eastAsia="標楷體" w:hAnsi="標楷體" w:hint="eastAsia"/>
          <w:sz w:val="32"/>
        </w:rPr>
        <w:t>於偵辦組織犯罪案所查扣之贓款新臺幣40萬元，未依規定隨案移送，而挪用其中20萬元私自借予他人，並期約收取10萬元利息，至檢察官指示發還被告時始歸還入庫。</w:t>
      </w:r>
      <w:r w:rsidR="006F6C5A">
        <w:rPr>
          <w:rFonts w:ascii="標楷體" w:eastAsia="標楷體" w:hAnsi="標楷體" w:hint="eastAsia"/>
          <w:sz w:val="32"/>
        </w:rPr>
        <w:t>本案經</w:t>
      </w:r>
      <w:r w:rsidR="006F6C5A" w:rsidRPr="006F6C5A">
        <w:rPr>
          <w:rFonts w:ascii="標楷體" w:eastAsia="標楷體" w:hAnsi="標楷體" w:hint="eastAsia"/>
          <w:sz w:val="32"/>
        </w:rPr>
        <w:t>臺灣臺北地方法院於103年3月31日判決有期徒刑</w:t>
      </w:r>
      <w:r w:rsidR="00454C9B">
        <w:rPr>
          <w:rFonts w:ascii="標楷體" w:eastAsia="標楷體" w:hAnsi="標楷體" w:hint="eastAsia"/>
          <w:sz w:val="32"/>
        </w:rPr>
        <w:t>5年6</w:t>
      </w:r>
      <w:r w:rsidR="006F6C5A" w:rsidRPr="006F6C5A">
        <w:rPr>
          <w:rFonts w:ascii="標楷體" w:eastAsia="標楷體" w:hAnsi="標楷體" w:hint="eastAsia"/>
          <w:sz w:val="32"/>
        </w:rPr>
        <w:t>月</w:t>
      </w:r>
      <w:r w:rsidR="00516464">
        <w:rPr>
          <w:rFonts w:ascii="標楷體" w:eastAsia="標楷體" w:hAnsi="標楷體" w:hint="eastAsia"/>
          <w:sz w:val="32"/>
        </w:rPr>
        <w:t>，</w:t>
      </w:r>
      <w:r w:rsidR="00454C9B">
        <w:rPr>
          <w:rFonts w:ascii="標楷體" w:eastAsia="標楷體" w:hAnsi="標楷體" w:hint="eastAsia"/>
          <w:sz w:val="32"/>
        </w:rPr>
        <w:t>褫奪公權3</w:t>
      </w:r>
      <w:r w:rsidR="006F6C5A" w:rsidRPr="006F6C5A">
        <w:rPr>
          <w:rFonts w:ascii="標楷體" w:eastAsia="標楷體" w:hAnsi="標楷體" w:hint="eastAsia"/>
          <w:sz w:val="32"/>
        </w:rPr>
        <w:t>年</w:t>
      </w:r>
      <w:r w:rsidR="00454C9B">
        <w:rPr>
          <w:rFonts w:ascii="標楷體" w:eastAsia="標楷體" w:hAnsi="標楷體" w:hint="eastAsia"/>
          <w:sz w:val="32"/>
        </w:rPr>
        <w:t>；</w:t>
      </w:r>
      <w:r w:rsidR="00DF192D" w:rsidRPr="00DF192D">
        <w:rPr>
          <w:rFonts w:ascii="標楷體" w:eastAsia="標楷體" w:hAnsi="標楷體" w:hint="eastAsia"/>
          <w:sz w:val="32"/>
        </w:rPr>
        <w:t>臺灣高等法院於10</w:t>
      </w:r>
      <w:r w:rsidR="00DF192D">
        <w:rPr>
          <w:rFonts w:ascii="標楷體" w:eastAsia="標楷體" w:hAnsi="標楷體" w:hint="eastAsia"/>
          <w:sz w:val="32"/>
        </w:rPr>
        <w:t>4</w:t>
      </w:r>
      <w:r w:rsidR="00DF192D" w:rsidRPr="00DF192D">
        <w:rPr>
          <w:rFonts w:ascii="標楷體" w:eastAsia="標楷體" w:hAnsi="標楷體" w:hint="eastAsia"/>
          <w:sz w:val="32"/>
        </w:rPr>
        <w:t>年</w:t>
      </w:r>
      <w:r w:rsidR="00DF192D">
        <w:rPr>
          <w:rFonts w:ascii="標楷體" w:eastAsia="標楷體" w:hAnsi="標楷體" w:hint="eastAsia"/>
          <w:sz w:val="32"/>
        </w:rPr>
        <w:t>9</w:t>
      </w:r>
      <w:r w:rsidR="00DF192D" w:rsidRPr="00DF192D">
        <w:rPr>
          <w:rFonts w:ascii="標楷體" w:eastAsia="標楷體" w:hAnsi="標楷體" w:hint="eastAsia"/>
          <w:sz w:val="32"/>
        </w:rPr>
        <w:t>月</w:t>
      </w:r>
      <w:r w:rsidR="00DF192D">
        <w:rPr>
          <w:rFonts w:ascii="標楷體" w:eastAsia="標楷體" w:hAnsi="標楷體" w:hint="eastAsia"/>
          <w:sz w:val="32"/>
        </w:rPr>
        <w:t>17</w:t>
      </w:r>
      <w:r w:rsidR="00516464">
        <w:rPr>
          <w:rFonts w:ascii="標楷體" w:eastAsia="標楷體" w:hAnsi="標楷體" w:hint="eastAsia"/>
          <w:sz w:val="32"/>
        </w:rPr>
        <w:t>日</w:t>
      </w:r>
      <w:r w:rsidR="00753FC8">
        <w:rPr>
          <w:rFonts w:ascii="標楷體" w:eastAsia="標楷體" w:hAnsi="標楷體" w:hint="eastAsia"/>
          <w:sz w:val="32"/>
        </w:rPr>
        <w:t>判決</w:t>
      </w:r>
      <w:r w:rsidR="00DF192D">
        <w:rPr>
          <w:rFonts w:ascii="標楷體" w:eastAsia="標楷體" w:hAnsi="標楷體" w:hint="eastAsia"/>
          <w:sz w:val="32"/>
        </w:rPr>
        <w:t>上訴駁回</w:t>
      </w:r>
      <w:r w:rsidR="00516464">
        <w:rPr>
          <w:rFonts w:ascii="標楷體" w:eastAsia="標楷體" w:hAnsi="標楷體" w:hint="eastAsia"/>
          <w:sz w:val="32"/>
        </w:rPr>
        <w:t>，現由最高法院審理中</w:t>
      </w:r>
      <w:r w:rsidR="006F6C5A" w:rsidRPr="006F6C5A">
        <w:rPr>
          <w:rFonts w:ascii="標楷體" w:eastAsia="標楷體" w:hAnsi="標楷體" w:hint="eastAsia"/>
          <w:sz w:val="32"/>
        </w:rPr>
        <w:t>。</w:t>
      </w:r>
    </w:p>
    <w:p w:rsidR="001E5119" w:rsidRPr="00951466" w:rsidRDefault="00713096" w:rsidP="00530703">
      <w:pPr>
        <w:spacing w:line="500" w:lineRule="exact"/>
        <w:rPr>
          <w:rFonts w:ascii="標楷體" w:eastAsia="標楷體" w:hAnsi="標楷體"/>
          <w:b/>
          <w:sz w:val="32"/>
          <w:shd w:val="pct15" w:color="auto" w:fill="FFFFFF"/>
        </w:rPr>
      </w:pPr>
      <w:r>
        <w:rPr>
          <w:rFonts w:ascii="標楷體" w:eastAsia="標楷體" w:hAnsi="標楷體" w:hint="eastAsia"/>
          <w:b/>
          <w:noProof/>
          <w:sz w:val="32"/>
        </w:rPr>
        <mc:AlternateContent>
          <mc:Choice Requires="wps">
            <w:drawing>
              <wp:anchor distT="0" distB="0" distL="114300" distR="114300" simplePos="0" relativeHeight="251677696" behindDoc="0" locked="0" layoutInCell="1" allowOverlap="1" wp14:anchorId="66B70815" wp14:editId="16BDF28F">
                <wp:simplePos x="0" y="0"/>
                <wp:positionH relativeFrom="column">
                  <wp:posOffset>103077</wp:posOffset>
                </wp:positionH>
                <wp:positionV relativeFrom="paragraph">
                  <wp:posOffset>205577</wp:posOffset>
                </wp:positionV>
                <wp:extent cx="4980940" cy="0"/>
                <wp:effectExtent l="0" t="0" r="10160" b="19050"/>
                <wp:wrapNone/>
                <wp:docPr id="4" name="直線接點 4"/>
                <wp:cNvGraphicFramePr/>
                <a:graphic xmlns:a="http://schemas.openxmlformats.org/drawingml/2006/main">
                  <a:graphicData uri="http://schemas.microsoft.com/office/word/2010/wordprocessingShape">
                    <wps:wsp>
                      <wps:cNvCnPr/>
                      <wps:spPr>
                        <a:xfrm>
                          <a:off x="0" y="0"/>
                          <a:ext cx="498094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直線接點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8.1pt,16.2pt" to="400.3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" strokecolor="windowText"/>
            </w:pict>
          </mc:Fallback>
        </mc:AlternateContent>
      </w:r>
    </w:p>
    <w:p w:rsidR="00B75E1F" w:rsidRPr="00D17985" w:rsidRDefault="005643E6" w:rsidP="006F6C5A">
      <w:pPr>
        <w:spacing w:line="460" w:lineRule="exact"/>
        <w:rPr>
          <w:rFonts w:ascii="標楷體" w:eastAsia="標楷體" w:hAnsi="標楷體"/>
          <w:b/>
          <w:sz w:val="32"/>
        </w:rPr>
      </w:pPr>
      <w:r w:rsidRPr="00951466">
        <w:rPr>
          <w:rFonts w:ascii="標楷體" w:eastAsia="標楷體" w:hAnsi="標楷體" w:hint="eastAsia"/>
          <w:b/>
          <w:sz w:val="32"/>
        </w:rPr>
        <w:t>防弊方法：</w:t>
      </w:r>
    </w:p>
    <w:p w:rsidR="00BA4672" w:rsidRPr="00BA4672" w:rsidRDefault="00BA4672" w:rsidP="006F6C5A">
      <w:pPr>
        <w:pStyle w:val="a9"/>
        <w:numPr>
          <w:ilvl w:val="0"/>
          <w:numId w:val="22"/>
        </w:numPr>
        <w:autoSpaceDE w:val="0"/>
        <w:autoSpaceDN w:val="0"/>
        <w:adjustRightInd w:val="0"/>
        <w:spacing w:line="460" w:lineRule="exact"/>
        <w:ind w:leftChars="0"/>
        <w:rPr>
          <w:rFonts w:ascii="標楷體" w:eastAsia="標楷體" w:hAnsi="標楷體"/>
          <w:sz w:val="32"/>
          <w:szCs w:val="32"/>
        </w:rPr>
      </w:pPr>
      <w:r w:rsidRPr="00BA4672">
        <w:rPr>
          <w:rFonts w:ascii="標楷體" w:eastAsia="標楷體" w:hAnsi="標楷體" w:hint="eastAsia"/>
          <w:sz w:val="32"/>
          <w:szCs w:val="32"/>
        </w:rPr>
        <w:t>本局現行針對查獲</w:t>
      </w:r>
      <w:proofErr w:type="gramStart"/>
      <w:r w:rsidRPr="00BA4672">
        <w:rPr>
          <w:rFonts w:ascii="標楷體" w:eastAsia="標楷體" w:hAnsi="標楷體" w:hint="eastAsia"/>
          <w:sz w:val="32"/>
          <w:szCs w:val="32"/>
        </w:rPr>
        <w:t>證（贓</w:t>
      </w:r>
      <w:proofErr w:type="gramEnd"/>
      <w:r w:rsidRPr="00BA4672">
        <w:rPr>
          <w:rFonts w:ascii="標楷體" w:eastAsia="標楷體" w:hAnsi="標楷體" w:hint="eastAsia"/>
          <w:sz w:val="32"/>
          <w:szCs w:val="32"/>
        </w:rPr>
        <w:t>）物入庫保管相關規定如下：</w:t>
      </w:r>
    </w:p>
    <w:p w:rsidR="00BA4672" w:rsidRPr="00BA4672" w:rsidRDefault="00BA4672" w:rsidP="006F6C5A">
      <w:pPr>
        <w:pStyle w:val="a9"/>
        <w:numPr>
          <w:ilvl w:val="0"/>
          <w:numId w:val="36"/>
        </w:numPr>
        <w:autoSpaceDE w:val="0"/>
        <w:autoSpaceDN w:val="0"/>
        <w:adjustRightInd w:val="0"/>
        <w:spacing w:line="460" w:lineRule="exact"/>
        <w:ind w:leftChars="0" w:hanging="54"/>
        <w:rPr>
          <w:rFonts w:ascii="標楷體" w:eastAsia="標楷體" w:hAnsi="標楷體"/>
          <w:sz w:val="32"/>
          <w:szCs w:val="32"/>
        </w:rPr>
      </w:pPr>
      <w:r w:rsidRPr="00BA4672">
        <w:rPr>
          <w:rFonts w:ascii="標楷體" w:eastAsia="標楷體" w:hAnsi="Times New Roman" w:cs="標楷體" w:hint="eastAsia"/>
          <w:kern w:val="0"/>
          <w:sz w:val="32"/>
          <w:szCs w:val="32"/>
          <w:lang w:val="zh-TW"/>
        </w:rPr>
        <w:t>本局「查獲</w:t>
      </w:r>
      <w:proofErr w:type="gramStart"/>
      <w:r w:rsidRPr="00BA4672">
        <w:rPr>
          <w:rFonts w:ascii="標楷體" w:eastAsia="標楷體" w:hAnsi="Times New Roman" w:cs="標楷體" w:hint="eastAsia"/>
          <w:kern w:val="0"/>
          <w:sz w:val="32"/>
          <w:szCs w:val="32"/>
          <w:lang w:val="zh-TW"/>
        </w:rPr>
        <w:t>證（贓</w:t>
      </w:r>
      <w:proofErr w:type="gramEnd"/>
      <w:r w:rsidRPr="00BA4672">
        <w:rPr>
          <w:rFonts w:ascii="標楷體" w:eastAsia="標楷體" w:hAnsi="Times New Roman" w:cs="標楷體" w:hint="eastAsia"/>
          <w:kern w:val="0"/>
          <w:sz w:val="32"/>
          <w:szCs w:val="32"/>
          <w:lang w:val="zh-TW"/>
        </w:rPr>
        <w:t>）物處理作業程序」。</w:t>
      </w:r>
    </w:p>
    <w:p w:rsidR="00BA4672" w:rsidRPr="00BA4672" w:rsidRDefault="00BA4672" w:rsidP="006F6C5A">
      <w:pPr>
        <w:pStyle w:val="a9"/>
        <w:numPr>
          <w:ilvl w:val="0"/>
          <w:numId w:val="36"/>
        </w:numPr>
        <w:autoSpaceDE w:val="0"/>
        <w:autoSpaceDN w:val="0"/>
        <w:adjustRightInd w:val="0"/>
        <w:spacing w:line="460" w:lineRule="exact"/>
        <w:ind w:leftChars="0" w:left="1134" w:hanging="708"/>
        <w:rPr>
          <w:rFonts w:ascii="標楷體" w:eastAsia="標楷體" w:hAnsi="標楷體"/>
          <w:sz w:val="32"/>
          <w:szCs w:val="32"/>
        </w:rPr>
      </w:pPr>
      <w:r w:rsidRPr="00BA4672">
        <w:rPr>
          <w:rFonts w:ascii="標楷體" w:eastAsia="標楷體" w:hAnsi="Times New Roman" w:cs="標楷體" w:hint="eastAsia"/>
          <w:kern w:val="0"/>
          <w:sz w:val="32"/>
          <w:szCs w:val="32"/>
          <w:lang w:val="zh-TW"/>
        </w:rPr>
        <w:t>本局刑事</w:t>
      </w:r>
      <w:proofErr w:type="gramStart"/>
      <w:r w:rsidRPr="00BA4672">
        <w:rPr>
          <w:rFonts w:ascii="標楷體" w:eastAsia="標楷體" w:hAnsi="Times New Roman" w:cs="標楷體" w:hint="eastAsia"/>
          <w:kern w:val="0"/>
          <w:sz w:val="32"/>
          <w:szCs w:val="32"/>
          <w:lang w:val="zh-TW"/>
        </w:rPr>
        <w:t>鑑</w:t>
      </w:r>
      <w:proofErr w:type="gramEnd"/>
      <w:r w:rsidRPr="00BA4672">
        <w:rPr>
          <w:rFonts w:ascii="標楷體" w:eastAsia="標楷體" w:hAnsi="Times New Roman" w:cs="標楷體" w:hint="eastAsia"/>
          <w:kern w:val="0"/>
          <w:sz w:val="32"/>
          <w:szCs w:val="32"/>
          <w:lang w:val="zh-TW"/>
        </w:rPr>
        <w:t>識中心函轉警政署修正「警察機關刑案證物室證物管理作業規定」。</w:t>
      </w:r>
    </w:p>
    <w:p w:rsidR="00BA4672" w:rsidRPr="00BA4672" w:rsidRDefault="00BA4672" w:rsidP="006F6C5A">
      <w:pPr>
        <w:pStyle w:val="a9"/>
        <w:numPr>
          <w:ilvl w:val="0"/>
          <w:numId w:val="36"/>
        </w:numPr>
        <w:autoSpaceDE w:val="0"/>
        <w:autoSpaceDN w:val="0"/>
        <w:adjustRightInd w:val="0"/>
        <w:spacing w:line="460" w:lineRule="exact"/>
        <w:ind w:leftChars="0" w:left="1134" w:hanging="708"/>
        <w:rPr>
          <w:rFonts w:ascii="標楷體" w:eastAsia="標楷體" w:hAnsi="標楷體"/>
          <w:sz w:val="32"/>
          <w:szCs w:val="32"/>
        </w:rPr>
      </w:pPr>
      <w:r w:rsidRPr="00BA4672">
        <w:rPr>
          <w:rFonts w:ascii="標楷體" w:eastAsia="標楷體" w:hAnsi="Times New Roman" w:cs="標楷體" w:hint="eastAsia"/>
          <w:kern w:val="0"/>
          <w:sz w:val="32"/>
          <w:szCs w:val="32"/>
          <w:lang w:val="zh-TW"/>
        </w:rPr>
        <w:t>本局「執行搜索扣押之證物存放證物室應注意事項」。</w:t>
      </w:r>
    </w:p>
    <w:p w:rsidR="00BA4672" w:rsidRPr="00D51BC9" w:rsidRDefault="00BA4672" w:rsidP="006F6C5A">
      <w:pPr>
        <w:pStyle w:val="a9"/>
        <w:numPr>
          <w:ilvl w:val="0"/>
          <w:numId w:val="22"/>
        </w:numPr>
        <w:autoSpaceDE w:val="0"/>
        <w:autoSpaceDN w:val="0"/>
        <w:adjustRightInd w:val="0"/>
        <w:spacing w:line="460" w:lineRule="exact"/>
        <w:ind w:leftChars="0"/>
        <w:rPr>
          <w:rFonts w:ascii="標楷體" w:eastAsia="標楷體" w:hAnsi="標楷體"/>
          <w:sz w:val="32"/>
          <w:szCs w:val="32"/>
        </w:rPr>
      </w:pPr>
      <w:r w:rsidRPr="00BA4672">
        <w:rPr>
          <w:rFonts w:ascii="標楷體" w:eastAsia="標楷體" w:hAnsi="Times New Roman" w:cs="標楷體" w:hint="eastAsia"/>
          <w:kern w:val="0"/>
          <w:sz w:val="32"/>
          <w:szCs w:val="32"/>
          <w:lang w:val="zh-TW"/>
        </w:rPr>
        <w:t>依「警察機關刑案證物室證物管理作業規定」第四點略以「前點之證物，執勤員警未隨案移送檢察官者，除有事實上不能或其他特殊情況外，應於勤務結束後一日內送交證物室存放保管。未存放於</w:t>
      </w:r>
      <w:proofErr w:type="gramStart"/>
      <w:r w:rsidRPr="00BA4672">
        <w:rPr>
          <w:rFonts w:ascii="標楷體" w:eastAsia="標楷體" w:hAnsi="Times New Roman" w:cs="標楷體" w:hint="eastAsia"/>
          <w:kern w:val="0"/>
          <w:sz w:val="32"/>
          <w:szCs w:val="32"/>
          <w:lang w:val="zh-TW"/>
        </w:rPr>
        <w:t>證物室者</w:t>
      </w:r>
      <w:proofErr w:type="gramEnd"/>
      <w:r w:rsidRPr="00BA4672">
        <w:rPr>
          <w:rFonts w:ascii="標楷體" w:eastAsia="標楷體" w:hAnsi="Times New Roman" w:cs="標楷體" w:hint="eastAsia"/>
          <w:kern w:val="0"/>
          <w:sz w:val="32"/>
          <w:szCs w:val="32"/>
          <w:lang w:val="zh-TW"/>
        </w:rPr>
        <w:t>，</w:t>
      </w:r>
      <w:proofErr w:type="gramStart"/>
      <w:r w:rsidRPr="00BA4672">
        <w:rPr>
          <w:rFonts w:ascii="標楷體" w:eastAsia="標楷體" w:hAnsi="Times New Roman" w:cs="標楷體" w:hint="eastAsia"/>
          <w:kern w:val="0"/>
          <w:sz w:val="32"/>
          <w:szCs w:val="32"/>
          <w:lang w:val="zh-TW"/>
        </w:rPr>
        <w:t>應妥覓適當</w:t>
      </w:r>
      <w:proofErr w:type="gramEnd"/>
      <w:r w:rsidRPr="00BA4672">
        <w:rPr>
          <w:rFonts w:ascii="標楷體" w:eastAsia="標楷體" w:hAnsi="Times New Roman" w:cs="標楷體" w:hint="eastAsia"/>
          <w:kern w:val="0"/>
          <w:sz w:val="32"/>
          <w:szCs w:val="32"/>
          <w:lang w:val="zh-TW"/>
        </w:rPr>
        <w:t>安全處所保管，並報告主管長官」，即明文規定證物應於勤務結束一日內送交證物室，並由證物室管理人依相關封</w:t>
      </w:r>
      <w:proofErr w:type="gramStart"/>
      <w:r w:rsidRPr="00BA4672">
        <w:rPr>
          <w:rFonts w:ascii="標楷體" w:eastAsia="標楷體" w:hAnsi="Times New Roman" w:cs="標楷體" w:hint="eastAsia"/>
          <w:kern w:val="0"/>
          <w:sz w:val="32"/>
          <w:szCs w:val="32"/>
          <w:lang w:val="zh-TW"/>
        </w:rPr>
        <w:t>緘</w:t>
      </w:r>
      <w:proofErr w:type="gramEnd"/>
      <w:r w:rsidRPr="00BA4672">
        <w:rPr>
          <w:rFonts w:ascii="標楷體" w:eastAsia="標楷體" w:hAnsi="Times New Roman" w:cs="標楷體" w:hint="eastAsia"/>
          <w:kern w:val="0"/>
          <w:sz w:val="32"/>
          <w:szCs w:val="32"/>
          <w:lang w:val="zh-TW"/>
        </w:rPr>
        <w:t>、登記、入室存放等作業流程辦理保管。</w:t>
      </w:r>
    </w:p>
    <w:p w:rsidR="00D17985" w:rsidRPr="00F63655" w:rsidRDefault="00D17985" w:rsidP="006F6C5A">
      <w:pPr>
        <w:pStyle w:val="a9"/>
        <w:numPr>
          <w:ilvl w:val="0"/>
          <w:numId w:val="22"/>
        </w:numPr>
        <w:autoSpaceDE w:val="0"/>
        <w:autoSpaceDN w:val="0"/>
        <w:adjustRightInd w:val="0"/>
        <w:spacing w:line="460" w:lineRule="exact"/>
        <w:ind w:leftChars="0"/>
        <w:rPr>
          <w:rFonts w:ascii="標楷體" w:eastAsia="標楷體" w:hAnsi="標楷體"/>
          <w:sz w:val="32"/>
          <w:szCs w:val="32"/>
        </w:rPr>
      </w:pPr>
      <w:r w:rsidRPr="00F63655">
        <w:rPr>
          <w:rFonts w:ascii="標楷體" w:eastAsia="標楷體" w:hAnsi="標楷體" w:hint="eastAsia"/>
          <w:sz w:val="32"/>
          <w:szCs w:val="32"/>
        </w:rPr>
        <w:t>各</w:t>
      </w:r>
      <w:r w:rsidRPr="00F63655">
        <w:rPr>
          <w:rFonts w:ascii="標楷體" w:eastAsia="標楷體" w:hAnsi="標楷體"/>
          <w:sz w:val="32"/>
          <w:szCs w:val="32"/>
        </w:rPr>
        <w:t>單位主管對自行查獲之案件應逐一檢視，</w:t>
      </w:r>
      <w:r w:rsidRPr="00F63655">
        <w:rPr>
          <w:rFonts w:ascii="標楷體" w:eastAsia="標楷體" w:hAnsi="標楷體" w:hint="eastAsia"/>
          <w:sz w:val="32"/>
          <w:szCs w:val="32"/>
        </w:rPr>
        <w:t>尤</w:t>
      </w:r>
      <w:r w:rsidR="00BF3811" w:rsidRPr="00F63655">
        <w:rPr>
          <w:rFonts w:ascii="標楷體" w:eastAsia="標楷體" w:hAnsi="標楷體"/>
          <w:sz w:val="32"/>
          <w:szCs w:val="32"/>
        </w:rPr>
        <w:t>其涉</w:t>
      </w:r>
      <w:r w:rsidRPr="00F63655">
        <w:rPr>
          <w:rFonts w:ascii="標楷體" w:eastAsia="標楷體" w:hAnsi="標楷體" w:hint="eastAsia"/>
          <w:sz w:val="32"/>
          <w:szCs w:val="32"/>
        </w:rPr>
        <w:t>有</w:t>
      </w:r>
      <w:r w:rsidRPr="00F63655">
        <w:rPr>
          <w:rFonts w:ascii="標楷體" w:eastAsia="標楷體" w:hAnsi="標楷體"/>
          <w:sz w:val="32"/>
          <w:szCs w:val="32"/>
        </w:rPr>
        <w:t>現金或</w:t>
      </w:r>
      <w:r w:rsidRPr="00F63655">
        <w:rPr>
          <w:rFonts w:ascii="標楷體" w:eastAsia="標楷體" w:hAnsi="標楷體" w:hint="eastAsia"/>
          <w:sz w:val="32"/>
          <w:szCs w:val="32"/>
        </w:rPr>
        <w:t>價</w:t>
      </w:r>
      <w:r w:rsidRPr="00F63655">
        <w:rPr>
          <w:rFonts w:ascii="標楷體" w:eastAsia="標楷體" w:hAnsi="標楷體"/>
          <w:sz w:val="32"/>
          <w:szCs w:val="32"/>
        </w:rPr>
        <w:t>值性較高之</w:t>
      </w:r>
      <w:r w:rsidRPr="00F63655">
        <w:rPr>
          <w:rFonts w:ascii="標楷體" w:eastAsia="標楷體" w:hAnsi="標楷體" w:hint="eastAsia"/>
          <w:sz w:val="32"/>
          <w:szCs w:val="32"/>
        </w:rPr>
        <w:t>證</w:t>
      </w:r>
      <w:r w:rsidRPr="00F63655">
        <w:rPr>
          <w:rFonts w:ascii="標楷體" w:eastAsia="標楷體" w:hAnsi="標楷體"/>
          <w:sz w:val="32"/>
          <w:szCs w:val="32"/>
        </w:rPr>
        <w:t>物</w:t>
      </w:r>
      <w:r w:rsidRPr="00F63655">
        <w:rPr>
          <w:rFonts w:ascii="標楷體" w:eastAsia="標楷體" w:hAnsi="標楷體" w:hint="eastAsia"/>
          <w:sz w:val="32"/>
          <w:szCs w:val="32"/>
        </w:rPr>
        <w:t>，</w:t>
      </w:r>
      <w:r w:rsidRPr="00F63655">
        <w:rPr>
          <w:rFonts w:ascii="標楷體" w:eastAsia="標楷體" w:hAnsi="標楷體"/>
          <w:sz w:val="32"/>
          <w:szCs w:val="32"/>
        </w:rPr>
        <w:t>應</w:t>
      </w:r>
      <w:r w:rsidRPr="00F63655">
        <w:rPr>
          <w:rFonts w:ascii="標楷體" w:eastAsia="標楷體" w:hAnsi="標楷體" w:hint="eastAsia"/>
          <w:sz w:val="32"/>
          <w:szCs w:val="32"/>
        </w:rPr>
        <w:t>列</w:t>
      </w:r>
      <w:r w:rsidRPr="00F63655">
        <w:rPr>
          <w:rFonts w:ascii="標楷體" w:eastAsia="標楷體" w:hAnsi="標楷體"/>
          <w:sz w:val="32"/>
          <w:szCs w:val="32"/>
        </w:rPr>
        <w:t>管並追蹤</w:t>
      </w:r>
      <w:r w:rsidRPr="00F63655">
        <w:rPr>
          <w:rFonts w:ascii="標楷體" w:eastAsia="標楷體" w:hAnsi="標楷體" w:hint="eastAsia"/>
          <w:sz w:val="32"/>
          <w:szCs w:val="32"/>
        </w:rPr>
        <w:t>案</w:t>
      </w:r>
      <w:r w:rsidRPr="00F63655">
        <w:rPr>
          <w:rFonts w:ascii="標楷體" w:eastAsia="標楷體" w:hAnsi="標楷體"/>
          <w:sz w:val="32"/>
          <w:szCs w:val="32"/>
        </w:rPr>
        <w:t>件偵辦進度。</w:t>
      </w:r>
    </w:p>
    <w:p w:rsidR="004E2F7A" w:rsidRPr="00F63655" w:rsidRDefault="00867ACF" w:rsidP="006F6C5A">
      <w:pPr>
        <w:pStyle w:val="a9"/>
        <w:numPr>
          <w:ilvl w:val="0"/>
          <w:numId w:val="22"/>
        </w:numPr>
        <w:spacing w:line="460" w:lineRule="exact"/>
        <w:ind w:leftChars="0"/>
        <w:rPr>
          <w:rFonts w:ascii="標楷體" w:eastAsia="標楷體" w:hAnsi="標楷體"/>
          <w:sz w:val="32"/>
          <w:szCs w:val="32"/>
        </w:rPr>
      </w:pPr>
      <w:r w:rsidRPr="00F63655">
        <w:rPr>
          <w:rFonts w:ascii="標楷體" w:eastAsia="標楷體" w:hAnsi="標楷體" w:hint="eastAsia"/>
          <w:sz w:val="32"/>
          <w:szCs w:val="32"/>
        </w:rPr>
        <w:t>加強法治教育訓練、</w:t>
      </w:r>
      <w:r w:rsidR="00D17985" w:rsidRPr="00F63655">
        <w:rPr>
          <w:rFonts w:ascii="標楷體" w:eastAsia="標楷體" w:hAnsi="標楷體" w:hint="eastAsia"/>
          <w:sz w:val="32"/>
          <w:szCs w:val="32"/>
        </w:rPr>
        <w:t>落實「警察人員與特定對象接觸交往規定」。</w:t>
      </w:r>
      <w:r w:rsidR="004E2F7A" w:rsidRPr="00F63655">
        <w:rPr>
          <w:rFonts w:ascii="標楷體" w:eastAsia="標楷體" w:hAnsi="標楷體" w:hint="eastAsia"/>
          <w:sz w:val="32"/>
          <w:szCs w:val="32"/>
        </w:rPr>
        <w:t>單位主管應對於交往複雜之同仁落實考核，並要求其恪遵相關規定。</w:t>
      </w:r>
    </w:p>
    <w:p w:rsidR="00296456" w:rsidRPr="00E5529B" w:rsidRDefault="00296456" w:rsidP="004E2F7A">
      <w:pPr>
        <w:spacing w:line="460" w:lineRule="exact"/>
        <w:rPr>
          <w:rFonts w:ascii="標楷體" w:eastAsia="標楷體" w:hAnsi="標楷體"/>
          <w:b/>
          <w:sz w:val="32"/>
        </w:rPr>
      </w:pPr>
    </w:p>
    <w:sectPr w:rsidR="00296456" w:rsidRPr="00E5529B" w:rsidSect="007D0A09">
      <w:footerReference w:type="default" r:id="rId9"/>
      <w:pgSz w:w="11906" w:h="16838" w:code="9"/>
      <w:pgMar w:top="1440" w:right="1797" w:bottom="1440" w:left="1797" w:header="851" w:footer="992" w:gutter="0"/>
      <w:pgBorders w:offsetFrom="page">
        <w:top w:val="cornerTriangles" w:sz="15" w:space="24" w:color="auto"/>
        <w:left w:val="cornerTriangles" w:sz="15" w:space="24" w:color="auto"/>
        <w:bottom w:val="cornerTriangles" w:sz="15" w:space="24" w:color="auto"/>
        <w:right w:val="cornerTriangles" w:sz="15"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124" w:rsidRDefault="00712124" w:rsidP="0008072E">
      <w:r>
        <w:separator/>
      </w:r>
    </w:p>
  </w:endnote>
  <w:endnote w:type="continuationSeparator" w:id="0">
    <w:p w:rsidR="00712124" w:rsidRDefault="00712124" w:rsidP="00080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276368"/>
      <w:docPartObj>
        <w:docPartGallery w:val="Page Numbers (Bottom of Page)"/>
        <w:docPartUnique/>
      </w:docPartObj>
    </w:sdtPr>
    <w:sdtEndPr/>
    <w:sdtContent>
      <w:p w:rsidR="00BE0C7F" w:rsidRDefault="00BE0C7F">
        <w:pPr>
          <w:pStyle w:val="a7"/>
          <w:jc w:val="center"/>
        </w:pPr>
        <w:r>
          <w:fldChar w:fldCharType="begin"/>
        </w:r>
        <w:r>
          <w:instrText>PAGE   \* MERGEFORMAT</w:instrText>
        </w:r>
        <w:r>
          <w:fldChar w:fldCharType="separate"/>
        </w:r>
        <w:r w:rsidR="00343262" w:rsidRPr="00343262">
          <w:rPr>
            <w:noProof/>
            <w:lang w:val="zh-TW"/>
          </w:rPr>
          <w:t>6</w:t>
        </w:r>
        <w:r>
          <w:fldChar w:fldCharType="end"/>
        </w:r>
      </w:p>
    </w:sdtContent>
  </w:sdt>
  <w:p w:rsidR="00BE0C7F" w:rsidRDefault="00BE0C7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124" w:rsidRDefault="00712124" w:rsidP="0008072E">
      <w:r>
        <w:separator/>
      </w:r>
    </w:p>
  </w:footnote>
  <w:footnote w:type="continuationSeparator" w:id="0">
    <w:p w:rsidR="00712124" w:rsidRDefault="00712124" w:rsidP="000807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0B73"/>
    <w:multiLevelType w:val="hybridMultilevel"/>
    <w:tmpl w:val="83A491E8"/>
    <w:lvl w:ilvl="0" w:tplc="EB42D63C">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5309C4"/>
    <w:multiLevelType w:val="hybridMultilevel"/>
    <w:tmpl w:val="EEF269A2"/>
    <w:lvl w:ilvl="0" w:tplc="4B0EB486">
      <w:start w:val="1"/>
      <w:numFmt w:val="taiwaneseCountingThousand"/>
      <w:suff w:val="space"/>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805366"/>
    <w:multiLevelType w:val="hybridMultilevel"/>
    <w:tmpl w:val="F5E60342"/>
    <w:lvl w:ilvl="0" w:tplc="FCBEC1F2">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4BF5033"/>
    <w:multiLevelType w:val="hybridMultilevel"/>
    <w:tmpl w:val="3FAC0E86"/>
    <w:lvl w:ilvl="0" w:tplc="6E505B4C">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7364343"/>
    <w:multiLevelType w:val="hybridMultilevel"/>
    <w:tmpl w:val="E67E0D7A"/>
    <w:lvl w:ilvl="0" w:tplc="B65A25EA">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C205E2E"/>
    <w:multiLevelType w:val="hybridMultilevel"/>
    <w:tmpl w:val="700AD38E"/>
    <w:lvl w:ilvl="0" w:tplc="93280726">
      <w:start w:val="1"/>
      <w:numFmt w:val="taiwaneseCountingThousand"/>
      <w:lvlText w:val="%1、"/>
      <w:lvlJc w:val="left"/>
      <w:pPr>
        <w:ind w:left="720" w:hanging="720"/>
      </w:pPr>
      <w:rPr>
        <w:rFonts w:cstheme="minorBidi"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DD256FC"/>
    <w:multiLevelType w:val="hybridMultilevel"/>
    <w:tmpl w:val="6BCA96C6"/>
    <w:lvl w:ilvl="0" w:tplc="5EF2E81E">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10442855"/>
    <w:multiLevelType w:val="hybridMultilevel"/>
    <w:tmpl w:val="7D826D1C"/>
    <w:lvl w:ilvl="0" w:tplc="38185F12">
      <w:start w:val="1"/>
      <w:numFmt w:val="decimal"/>
      <w:suff w:val="space"/>
      <w:lvlText w:val="%1."/>
      <w:lvlJc w:val="left"/>
      <w:pPr>
        <w:ind w:left="480" w:hanging="480"/>
      </w:pPr>
      <w:rPr>
        <w:rFonts w:hint="eastAsia"/>
        <w:b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nsid w:val="147F0200"/>
    <w:multiLevelType w:val="hybridMultilevel"/>
    <w:tmpl w:val="2AF422CE"/>
    <w:lvl w:ilvl="0" w:tplc="2E2831A0">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85C380B"/>
    <w:multiLevelType w:val="multilevel"/>
    <w:tmpl w:val="6A6AFE5E"/>
    <w:lvl w:ilvl="0">
      <w:start w:val="1"/>
      <w:numFmt w:val="taiwaneseCountingThousand"/>
      <w:lvlText w:val="%1、"/>
      <w:lvlJc w:val="right"/>
      <w:pPr>
        <w:ind w:left="737" w:hanging="57"/>
      </w:pPr>
      <w:rPr>
        <w:rFonts w:hint="eastAsia"/>
      </w:rPr>
    </w:lvl>
    <w:lvl w:ilvl="1">
      <w:start w:val="1"/>
      <w:numFmt w:val="taiwaneseCountingThousand"/>
      <w:suff w:val="space"/>
      <w:lvlText w:val="(%2)"/>
      <w:lvlJc w:val="left"/>
      <w:pPr>
        <w:ind w:left="69" w:hanging="480"/>
      </w:pPr>
      <w:rPr>
        <w:rFonts w:hint="default"/>
      </w:rPr>
    </w:lvl>
    <w:lvl w:ilvl="2">
      <w:start w:val="1"/>
      <w:numFmt w:val="lowerRoman"/>
      <w:lvlText w:val="%3."/>
      <w:lvlJc w:val="right"/>
      <w:pPr>
        <w:ind w:left="549" w:hanging="480"/>
      </w:pPr>
      <w:rPr>
        <w:rFonts w:hint="eastAsia"/>
      </w:rPr>
    </w:lvl>
    <w:lvl w:ilvl="3">
      <w:start w:val="1"/>
      <w:numFmt w:val="decimal"/>
      <w:lvlText w:val="%4."/>
      <w:lvlJc w:val="left"/>
      <w:pPr>
        <w:ind w:left="1029" w:hanging="480"/>
      </w:pPr>
      <w:rPr>
        <w:rFonts w:hint="eastAsia"/>
      </w:rPr>
    </w:lvl>
    <w:lvl w:ilvl="4">
      <w:start w:val="1"/>
      <w:numFmt w:val="ideographTraditional"/>
      <w:lvlText w:val="%5、"/>
      <w:lvlJc w:val="left"/>
      <w:pPr>
        <w:ind w:left="1509" w:hanging="480"/>
      </w:pPr>
      <w:rPr>
        <w:rFonts w:hint="eastAsia"/>
      </w:rPr>
    </w:lvl>
    <w:lvl w:ilvl="5">
      <w:start w:val="1"/>
      <w:numFmt w:val="lowerRoman"/>
      <w:lvlText w:val="%6."/>
      <w:lvlJc w:val="right"/>
      <w:pPr>
        <w:ind w:left="1989" w:hanging="480"/>
      </w:pPr>
      <w:rPr>
        <w:rFonts w:hint="eastAsia"/>
      </w:rPr>
    </w:lvl>
    <w:lvl w:ilvl="6">
      <w:start w:val="1"/>
      <w:numFmt w:val="decimal"/>
      <w:lvlText w:val="%7."/>
      <w:lvlJc w:val="left"/>
      <w:pPr>
        <w:ind w:left="2469" w:hanging="480"/>
      </w:pPr>
      <w:rPr>
        <w:rFonts w:hint="eastAsia"/>
      </w:rPr>
    </w:lvl>
    <w:lvl w:ilvl="7">
      <w:start w:val="1"/>
      <w:numFmt w:val="ideographTraditional"/>
      <w:lvlText w:val="%8、"/>
      <w:lvlJc w:val="left"/>
      <w:pPr>
        <w:ind w:left="2949" w:hanging="480"/>
      </w:pPr>
      <w:rPr>
        <w:rFonts w:hint="eastAsia"/>
      </w:rPr>
    </w:lvl>
    <w:lvl w:ilvl="8">
      <w:start w:val="1"/>
      <w:numFmt w:val="lowerRoman"/>
      <w:lvlText w:val="%9."/>
      <w:lvlJc w:val="right"/>
      <w:pPr>
        <w:ind w:left="3429" w:hanging="480"/>
      </w:pPr>
      <w:rPr>
        <w:rFonts w:hint="eastAsia"/>
      </w:rPr>
    </w:lvl>
  </w:abstractNum>
  <w:abstractNum w:abstractNumId="10">
    <w:nsid w:val="18AA6864"/>
    <w:multiLevelType w:val="hybridMultilevel"/>
    <w:tmpl w:val="3AE839AE"/>
    <w:lvl w:ilvl="0" w:tplc="D9E6E0B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C366D11"/>
    <w:multiLevelType w:val="hybridMultilevel"/>
    <w:tmpl w:val="4FCCA130"/>
    <w:lvl w:ilvl="0" w:tplc="B84CDB08">
      <w:start w:val="1"/>
      <w:numFmt w:val="taiwaneseCountingThousand"/>
      <w:suff w:val="space"/>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2C216DC"/>
    <w:multiLevelType w:val="hybridMultilevel"/>
    <w:tmpl w:val="C2BE9A5C"/>
    <w:lvl w:ilvl="0" w:tplc="BCD0F1DA">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3">
    <w:nsid w:val="25557819"/>
    <w:multiLevelType w:val="hybridMultilevel"/>
    <w:tmpl w:val="726C1C78"/>
    <w:lvl w:ilvl="0" w:tplc="106EAAF2">
      <w:start w:val="2"/>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nsid w:val="25E02F62"/>
    <w:multiLevelType w:val="hybridMultilevel"/>
    <w:tmpl w:val="EF702B22"/>
    <w:lvl w:ilvl="0" w:tplc="5EF2E81E">
      <w:start w:val="2"/>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2DFE2EA9"/>
    <w:multiLevelType w:val="multilevel"/>
    <w:tmpl w:val="9DDCA450"/>
    <w:lvl w:ilvl="0">
      <w:start w:val="1"/>
      <w:numFmt w:val="taiwaneseCountingThousand"/>
      <w:lvlText w:val="%1、"/>
      <w:lvlJc w:val="right"/>
      <w:pPr>
        <w:ind w:left="737" w:hanging="57"/>
      </w:pPr>
      <w:rPr>
        <w:rFonts w:hint="eastAsia"/>
      </w:rPr>
    </w:lvl>
    <w:lvl w:ilvl="1">
      <w:start w:val="1"/>
      <w:numFmt w:val="taiwaneseCountingThousand"/>
      <w:suff w:val="space"/>
      <w:lvlText w:val="(%2)"/>
      <w:lvlJc w:val="left"/>
      <w:pPr>
        <w:ind w:left="69" w:hanging="480"/>
      </w:pPr>
      <w:rPr>
        <w:rFonts w:hint="default"/>
      </w:rPr>
    </w:lvl>
    <w:lvl w:ilvl="2">
      <w:start w:val="1"/>
      <w:numFmt w:val="lowerRoman"/>
      <w:lvlText w:val="%3."/>
      <w:lvlJc w:val="right"/>
      <w:pPr>
        <w:ind w:left="549" w:hanging="480"/>
      </w:pPr>
      <w:rPr>
        <w:rFonts w:hint="eastAsia"/>
      </w:rPr>
    </w:lvl>
    <w:lvl w:ilvl="3">
      <w:start w:val="1"/>
      <w:numFmt w:val="decimal"/>
      <w:lvlText w:val="%4."/>
      <w:lvlJc w:val="left"/>
      <w:pPr>
        <w:ind w:left="1029" w:hanging="480"/>
      </w:pPr>
      <w:rPr>
        <w:rFonts w:hint="eastAsia"/>
      </w:rPr>
    </w:lvl>
    <w:lvl w:ilvl="4">
      <w:start w:val="1"/>
      <w:numFmt w:val="ideographTraditional"/>
      <w:lvlText w:val="%5、"/>
      <w:lvlJc w:val="left"/>
      <w:pPr>
        <w:ind w:left="1509" w:hanging="480"/>
      </w:pPr>
      <w:rPr>
        <w:rFonts w:hint="eastAsia"/>
      </w:rPr>
    </w:lvl>
    <w:lvl w:ilvl="5">
      <w:start w:val="1"/>
      <w:numFmt w:val="lowerRoman"/>
      <w:lvlText w:val="%6."/>
      <w:lvlJc w:val="right"/>
      <w:pPr>
        <w:ind w:left="1989" w:hanging="480"/>
      </w:pPr>
      <w:rPr>
        <w:rFonts w:hint="eastAsia"/>
      </w:rPr>
    </w:lvl>
    <w:lvl w:ilvl="6">
      <w:start w:val="1"/>
      <w:numFmt w:val="decimal"/>
      <w:lvlText w:val="%7."/>
      <w:lvlJc w:val="left"/>
      <w:pPr>
        <w:ind w:left="2469" w:hanging="480"/>
      </w:pPr>
      <w:rPr>
        <w:rFonts w:hint="eastAsia"/>
      </w:rPr>
    </w:lvl>
    <w:lvl w:ilvl="7">
      <w:start w:val="1"/>
      <w:numFmt w:val="ideographTraditional"/>
      <w:lvlText w:val="%8、"/>
      <w:lvlJc w:val="left"/>
      <w:pPr>
        <w:ind w:left="2949" w:hanging="480"/>
      </w:pPr>
      <w:rPr>
        <w:rFonts w:hint="eastAsia"/>
      </w:rPr>
    </w:lvl>
    <w:lvl w:ilvl="8">
      <w:start w:val="1"/>
      <w:numFmt w:val="lowerRoman"/>
      <w:lvlText w:val="%9."/>
      <w:lvlJc w:val="right"/>
      <w:pPr>
        <w:ind w:left="3429" w:hanging="480"/>
      </w:pPr>
      <w:rPr>
        <w:rFonts w:hint="eastAsia"/>
      </w:rPr>
    </w:lvl>
  </w:abstractNum>
  <w:abstractNum w:abstractNumId="16">
    <w:nsid w:val="2FC25032"/>
    <w:multiLevelType w:val="hybridMultilevel"/>
    <w:tmpl w:val="FAE4C480"/>
    <w:lvl w:ilvl="0" w:tplc="80CED3B2">
      <w:start w:val="2"/>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nsid w:val="364A6E16"/>
    <w:multiLevelType w:val="hybridMultilevel"/>
    <w:tmpl w:val="4B0694FC"/>
    <w:lvl w:ilvl="0" w:tplc="28CEDBDC">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977473B"/>
    <w:multiLevelType w:val="hybridMultilevel"/>
    <w:tmpl w:val="DA265DAC"/>
    <w:lvl w:ilvl="0" w:tplc="E74A7E5A">
      <w:start w:val="1"/>
      <w:numFmt w:val="taiwaneseCountingThousand"/>
      <w:suff w:val="space"/>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B624F59"/>
    <w:multiLevelType w:val="hybridMultilevel"/>
    <w:tmpl w:val="29D42ED2"/>
    <w:lvl w:ilvl="0" w:tplc="074EB696">
      <w:start w:val="1"/>
      <w:numFmt w:val="taiwaneseCountingThousand"/>
      <w:lvlText w:val="%1、"/>
      <w:lvlJc w:val="left"/>
      <w:pPr>
        <w:ind w:left="720" w:hanging="720"/>
      </w:pPr>
      <w:rPr>
        <w:rFonts w:cstheme="minorBid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F684771"/>
    <w:multiLevelType w:val="hybridMultilevel"/>
    <w:tmpl w:val="792AC956"/>
    <w:lvl w:ilvl="0" w:tplc="18FE439E">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407621E4"/>
    <w:multiLevelType w:val="hybridMultilevel"/>
    <w:tmpl w:val="70701526"/>
    <w:lvl w:ilvl="0" w:tplc="BE4E63EA">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2">
    <w:nsid w:val="41150307"/>
    <w:multiLevelType w:val="hybridMultilevel"/>
    <w:tmpl w:val="67D018C0"/>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3">
    <w:nsid w:val="419775EE"/>
    <w:multiLevelType w:val="hybridMultilevel"/>
    <w:tmpl w:val="F306D9C8"/>
    <w:lvl w:ilvl="0" w:tplc="A43ADA30">
      <w:start w:val="1"/>
      <w:numFmt w:val="taiwaneseCountingThousand"/>
      <w:suff w:val="space"/>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A0C758B"/>
    <w:multiLevelType w:val="hybridMultilevel"/>
    <w:tmpl w:val="BF3E3736"/>
    <w:lvl w:ilvl="0" w:tplc="26665F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B221F22"/>
    <w:multiLevelType w:val="hybridMultilevel"/>
    <w:tmpl w:val="B756122E"/>
    <w:lvl w:ilvl="0" w:tplc="86525754">
      <w:start w:val="1"/>
      <w:numFmt w:val="taiwaneseCountingThousand"/>
      <w:suff w:val="space"/>
      <w:lvlText w:val="%1、"/>
      <w:lvlJc w:val="left"/>
      <w:pPr>
        <w:ind w:left="720" w:hanging="720"/>
      </w:pPr>
      <w:rPr>
        <w:rFonts w:cstheme="minorBid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51E34C0"/>
    <w:multiLevelType w:val="hybridMultilevel"/>
    <w:tmpl w:val="E3FCF8F4"/>
    <w:lvl w:ilvl="0" w:tplc="5EF2E81E">
      <w:start w:val="2"/>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nsid w:val="573E32B6"/>
    <w:multiLevelType w:val="hybridMultilevel"/>
    <w:tmpl w:val="6954446C"/>
    <w:lvl w:ilvl="0" w:tplc="ADECA5B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8B1487E"/>
    <w:multiLevelType w:val="hybridMultilevel"/>
    <w:tmpl w:val="29D42ED2"/>
    <w:lvl w:ilvl="0" w:tplc="074EB696">
      <w:start w:val="1"/>
      <w:numFmt w:val="taiwaneseCountingThousand"/>
      <w:lvlText w:val="%1、"/>
      <w:lvlJc w:val="left"/>
      <w:pPr>
        <w:ind w:left="720" w:hanging="720"/>
      </w:pPr>
      <w:rPr>
        <w:rFonts w:cstheme="minorBid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B9955BA"/>
    <w:multiLevelType w:val="hybridMultilevel"/>
    <w:tmpl w:val="29D42ED2"/>
    <w:lvl w:ilvl="0" w:tplc="074EB696">
      <w:start w:val="1"/>
      <w:numFmt w:val="taiwaneseCountingThousand"/>
      <w:lvlText w:val="%1、"/>
      <w:lvlJc w:val="left"/>
      <w:pPr>
        <w:ind w:left="720" w:hanging="720"/>
      </w:pPr>
      <w:rPr>
        <w:rFonts w:cstheme="minorBid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E6177F9"/>
    <w:multiLevelType w:val="hybridMultilevel"/>
    <w:tmpl w:val="42DE93AC"/>
    <w:lvl w:ilvl="0" w:tplc="373081A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41425E4"/>
    <w:multiLevelType w:val="hybridMultilevel"/>
    <w:tmpl w:val="29D42ED2"/>
    <w:lvl w:ilvl="0" w:tplc="074EB696">
      <w:start w:val="1"/>
      <w:numFmt w:val="taiwaneseCountingThousand"/>
      <w:lvlText w:val="%1、"/>
      <w:lvlJc w:val="left"/>
      <w:pPr>
        <w:ind w:left="720" w:hanging="720"/>
      </w:pPr>
      <w:rPr>
        <w:rFonts w:cstheme="minorBid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43925E5"/>
    <w:multiLevelType w:val="hybridMultilevel"/>
    <w:tmpl w:val="76B6A3D0"/>
    <w:lvl w:ilvl="0" w:tplc="97D097E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9413F19"/>
    <w:multiLevelType w:val="hybridMultilevel"/>
    <w:tmpl w:val="E2C41C4C"/>
    <w:lvl w:ilvl="0" w:tplc="31005914">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6E45DD5"/>
    <w:multiLevelType w:val="hybridMultilevel"/>
    <w:tmpl w:val="9D7642B2"/>
    <w:lvl w:ilvl="0" w:tplc="C0A63758">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765241C"/>
    <w:multiLevelType w:val="hybridMultilevel"/>
    <w:tmpl w:val="28DAA572"/>
    <w:lvl w:ilvl="0" w:tplc="2540504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7EB45CC"/>
    <w:multiLevelType w:val="hybridMultilevel"/>
    <w:tmpl w:val="CFE2AA7C"/>
    <w:lvl w:ilvl="0" w:tplc="5EF2E81E">
      <w:start w:val="2"/>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7">
    <w:nsid w:val="797958B1"/>
    <w:multiLevelType w:val="hybridMultilevel"/>
    <w:tmpl w:val="E690D1EC"/>
    <w:lvl w:ilvl="0" w:tplc="5A16658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CDB3891"/>
    <w:multiLevelType w:val="hybridMultilevel"/>
    <w:tmpl w:val="A852CDE6"/>
    <w:lvl w:ilvl="0" w:tplc="CAD019AA">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14"/>
  </w:num>
  <w:num w:numId="3">
    <w:abstractNumId w:val="17"/>
  </w:num>
  <w:num w:numId="4">
    <w:abstractNumId w:val="13"/>
  </w:num>
  <w:num w:numId="5">
    <w:abstractNumId w:val="33"/>
  </w:num>
  <w:num w:numId="6">
    <w:abstractNumId w:val="26"/>
  </w:num>
  <w:num w:numId="7">
    <w:abstractNumId w:val="34"/>
  </w:num>
  <w:num w:numId="8">
    <w:abstractNumId w:val="20"/>
  </w:num>
  <w:num w:numId="9">
    <w:abstractNumId w:val="25"/>
  </w:num>
  <w:num w:numId="10">
    <w:abstractNumId w:val="28"/>
  </w:num>
  <w:num w:numId="11">
    <w:abstractNumId w:val="29"/>
  </w:num>
  <w:num w:numId="12">
    <w:abstractNumId w:val="19"/>
  </w:num>
  <w:num w:numId="13">
    <w:abstractNumId w:val="31"/>
  </w:num>
  <w:num w:numId="14">
    <w:abstractNumId w:val="5"/>
  </w:num>
  <w:num w:numId="15">
    <w:abstractNumId w:val="3"/>
  </w:num>
  <w:num w:numId="16">
    <w:abstractNumId w:val="30"/>
  </w:num>
  <w:num w:numId="17">
    <w:abstractNumId w:val="0"/>
  </w:num>
  <w:num w:numId="18">
    <w:abstractNumId w:val="32"/>
  </w:num>
  <w:num w:numId="19">
    <w:abstractNumId w:val="37"/>
  </w:num>
  <w:num w:numId="20">
    <w:abstractNumId w:val="23"/>
  </w:num>
  <w:num w:numId="21">
    <w:abstractNumId w:val="35"/>
  </w:num>
  <w:num w:numId="22">
    <w:abstractNumId w:val="27"/>
  </w:num>
  <w:num w:numId="23">
    <w:abstractNumId w:val="10"/>
  </w:num>
  <w:num w:numId="24">
    <w:abstractNumId w:val="11"/>
  </w:num>
  <w:num w:numId="25">
    <w:abstractNumId w:val="18"/>
  </w:num>
  <w:num w:numId="26">
    <w:abstractNumId w:val="1"/>
  </w:num>
  <w:num w:numId="27">
    <w:abstractNumId w:val="9"/>
  </w:num>
  <w:num w:numId="28">
    <w:abstractNumId w:val="2"/>
  </w:num>
  <w:num w:numId="29">
    <w:abstractNumId w:val="21"/>
  </w:num>
  <w:num w:numId="30">
    <w:abstractNumId w:val="12"/>
  </w:num>
  <w:num w:numId="31">
    <w:abstractNumId w:val="7"/>
  </w:num>
  <w:num w:numId="32">
    <w:abstractNumId w:val="6"/>
  </w:num>
  <w:num w:numId="33">
    <w:abstractNumId w:val="22"/>
  </w:num>
  <w:num w:numId="34">
    <w:abstractNumId w:val="8"/>
  </w:num>
  <w:num w:numId="35">
    <w:abstractNumId w:val="36"/>
  </w:num>
  <w:num w:numId="36">
    <w:abstractNumId w:val="4"/>
  </w:num>
  <w:num w:numId="37">
    <w:abstractNumId w:val="16"/>
  </w:num>
  <w:num w:numId="38">
    <w:abstractNumId w:val="38"/>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14D"/>
    <w:rsid w:val="00013DC5"/>
    <w:rsid w:val="00015AC4"/>
    <w:rsid w:val="0002750F"/>
    <w:rsid w:val="00056475"/>
    <w:rsid w:val="00064A34"/>
    <w:rsid w:val="00067054"/>
    <w:rsid w:val="0008072E"/>
    <w:rsid w:val="0008510D"/>
    <w:rsid w:val="00091B35"/>
    <w:rsid w:val="0009575F"/>
    <w:rsid w:val="000B680F"/>
    <w:rsid w:val="000E73E3"/>
    <w:rsid w:val="00110F5C"/>
    <w:rsid w:val="00114F0F"/>
    <w:rsid w:val="001307D0"/>
    <w:rsid w:val="00133E74"/>
    <w:rsid w:val="00145268"/>
    <w:rsid w:val="0016156E"/>
    <w:rsid w:val="00172D2D"/>
    <w:rsid w:val="001738F6"/>
    <w:rsid w:val="00184A67"/>
    <w:rsid w:val="00194D9C"/>
    <w:rsid w:val="001961CD"/>
    <w:rsid w:val="001A52E2"/>
    <w:rsid w:val="001B6C4D"/>
    <w:rsid w:val="001C1876"/>
    <w:rsid w:val="001C5B18"/>
    <w:rsid w:val="001D412F"/>
    <w:rsid w:val="001E10D8"/>
    <w:rsid w:val="001E39CE"/>
    <w:rsid w:val="001E5119"/>
    <w:rsid w:val="001E56A6"/>
    <w:rsid w:val="001F0FCA"/>
    <w:rsid w:val="001F3DC1"/>
    <w:rsid w:val="00220A5C"/>
    <w:rsid w:val="00220E8F"/>
    <w:rsid w:val="00221AE6"/>
    <w:rsid w:val="0022718F"/>
    <w:rsid w:val="00232D0B"/>
    <w:rsid w:val="0025208F"/>
    <w:rsid w:val="00255BE4"/>
    <w:rsid w:val="00293300"/>
    <w:rsid w:val="00296456"/>
    <w:rsid w:val="002A4DBA"/>
    <w:rsid w:val="002C4EB0"/>
    <w:rsid w:val="002D1963"/>
    <w:rsid w:val="002D298B"/>
    <w:rsid w:val="002D6D75"/>
    <w:rsid w:val="002E6A60"/>
    <w:rsid w:val="00303620"/>
    <w:rsid w:val="00311E9E"/>
    <w:rsid w:val="00317596"/>
    <w:rsid w:val="00325118"/>
    <w:rsid w:val="003417CC"/>
    <w:rsid w:val="00343262"/>
    <w:rsid w:val="00355D27"/>
    <w:rsid w:val="00367187"/>
    <w:rsid w:val="0038319D"/>
    <w:rsid w:val="00392290"/>
    <w:rsid w:val="003C1C5D"/>
    <w:rsid w:val="003C2AD5"/>
    <w:rsid w:val="003C6FDF"/>
    <w:rsid w:val="003D1A98"/>
    <w:rsid w:val="003E57B9"/>
    <w:rsid w:val="003F4029"/>
    <w:rsid w:val="004365E5"/>
    <w:rsid w:val="00447449"/>
    <w:rsid w:val="00454C9B"/>
    <w:rsid w:val="00455651"/>
    <w:rsid w:val="00497940"/>
    <w:rsid w:val="004A61DA"/>
    <w:rsid w:val="004A7A3C"/>
    <w:rsid w:val="004C6C9F"/>
    <w:rsid w:val="004D41CA"/>
    <w:rsid w:val="004D6B50"/>
    <w:rsid w:val="004E2F7A"/>
    <w:rsid w:val="004E4F7C"/>
    <w:rsid w:val="004E7DF1"/>
    <w:rsid w:val="004F79A7"/>
    <w:rsid w:val="00516464"/>
    <w:rsid w:val="00530703"/>
    <w:rsid w:val="0056177B"/>
    <w:rsid w:val="005643E6"/>
    <w:rsid w:val="00564548"/>
    <w:rsid w:val="00570B03"/>
    <w:rsid w:val="0057276C"/>
    <w:rsid w:val="00572E39"/>
    <w:rsid w:val="005A1DE2"/>
    <w:rsid w:val="005C176C"/>
    <w:rsid w:val="005D10CD"/>
    <w:rsid w:val="005D12F8"/>
    <w:rsid w:val="005D3242"/>
    <w:rsid w:val="006060DA"/>
    <w:rsid w:val="006200C2"/>
    <w:rsid w:val="00622425"/>
    <w:rsid w:val="00647835"/>
    <w:rsid w:val="0065015D"/>
    <w:rsid w:val="00661EB9"/>
    <w:rsid w:val="00672390"/>
    <w:rsid w:val="00680F4C"/>
    <w:rsid w:val="0069127C"/>
    <w:rsid w:val="00691460"/>
    <w:rsid w:val="006C18FF"/>
    <w:rsid w:val="006C5764"/>
    <w:rsid w:val="006D30A9"/>
    <w:rsid w:val="006F1F3C"/>
    <w:rsid w:val="006F6C5A"/>
    <w:rsid w:val="0070337C"/>
    <w:rsid w:val="007049AC"/>
    <w:rsid w:val="007119E1"/>
    <w:rsid w:val="00712124"/>
    <w:rsid w:val="00713096"/>
    <w:rsid w:val="00723612"/>
    <w:rsid w:val="00724353"/>
    <w:rsid w:val="00753FC8"/>
    <w:rsid w:val="00755C81"/>
    <w:rsid w:val="00756A82"/>
    <w:rsid w:val="00770FC8"/>
    <w:rsid w:val="00772D53"/>
    <w:rsid w:val="00776655"/>
    <w:rsid w:val="007A47F5"/>
    <w:rsid w:val="007A71BF"/>
    <w:rsid w:val="007B07D5"/>
    <w:rsid w:val="007C1495"/>
    <w:rsid w:val="007C7EDC"/>
    <w:rsid w:val="007D0A09"/>
    <w:rsid w:val="007D0D50"/>
    <w:rsid w:val="007D58FD"/>
    <w:rsid w:val="007D68FF"/>
    <w:rsid w:val="007E2C69"/>
    <w:rsid w:val="007E390A"/>
    <w:rsid w:val="007E614D"/>
    <w:rsid w:val="007F39A6"/>
    <w:rsid w:val="008070EF"/>
    <w:rsid w:val="00832933"/>
    <w:rsid w:val="00837444"/>
    <w:rsid w:val="00845881"/>
    <w:rsid w:val="00867ACF"/>
    <w:rsid w:val="00893C8E"/>
    <w:rsid w:val="008A0EE7"/>
    <w:rsid w:val="008A5378"/>
    <w:rsid w:val="008C1A47"/>
    <w:rsid w:val="008C72A3"/>
    <w:rsid w:val="008C7D1F"/>
    <w:rsid w:val="008D6E81"/>
    <w:rsid w:val="008F7CD8"/>
    <w:rsid w:val="00902ACA"/>
    <w:rsid w:val="0090691A"/>
    <w:rsid w:val="00910109"/>
    <w:rsid w:val="00944CA9"/>
    <w:rsid w:val="00951466"/>
    <w:rsid w:val="00966F26"/>
    <w:rsid w:val="009A1470"/>
    <w:rsid w:val="009A1989"/>
    <w:rsid w:val="009A4B47"/>
    <w:rsid w:val="009D141F"/>
    <w:rsid w:val="009D4388"/>
    <w:rsid w:val="00A001BF"/>
    <w:rsid w:val="00A02A17"/>
    <w:rsid w:val="00A33CAE"/>
    <w:rsid w:val="00A36D06"/>
    <w:rsid w:val="00A444A4"/>
    <w:rsid w:val="00A47A05"/>
    <w:rsid w:val="00A52939"/>
    <w:rsid w:val="00A64C74"/>
    <w:rsid w:val="00A67D99"/>
    <w:rsid w:val="00A72C3C"/>
    <w:rsid w:val="00A75DA6"/>
    <w:rsid w:val="00AB4851"/>
    <w:rsid w:val="00AC6823"/>
    <w:rsid w:val="00AE2762"/>
    <w:rsid w:val="00AF13B6"/>
    <w:rsid w:val="00B113C8"/>
    <w:rsid w:val="00B25798"/>
    <w:rsid w:val="00B3166B"/>
    <w:rsid w:val="00B330FC"/>
    <w:rsid w:val="00B37D0C"/>
    <w:rsid w:val="00B4092A"/>
    <w:rsid w:val="00B55A4E"/>
    <w:rsid w:val="00B66977"/>
    <w:rsid w:val="00B7463D"/>
    <w:rsid w:val="00B75E1F"/>
    <w:rsid w:val="00BA1EDF"/>
    <w:rsid w:val="00BA4672"/>
    <w:rsid w:val="00BB2ECF"/>
    <w:rsid w:val="00BB4EEB"/>
    <w:rsid w:val="00BC09DF"/>
    <w:rsid w:val="00BC1DE0"/>
    <w:rsid w:val="00BE0C7F"/>
    <w:rsid w:val="00BF2249"/>
    <w:rsid w:val="00BF3811"/>
    <w:rsid w:val="00C0302C"/>
    <w:rsid w:val="00C134A0"/>
    <w:rsid w:val="00C16EA3"/>
    <w:rsid w:val="00C2079A"/>
    <w:rsid w:val="00C22631"/>
    <w:rsid w:val="00C36481"/>
    <w:rsid w:val="00C37877"/>
    <w:rsid w:val="00C62AA5"/>
    <w:rsid w:val="00C76805"/>
    <w:rsid w:val="00C85D1C"/>
    <w:rsid w:val="00C87123"/>
    <w:rsid w:val="00C94F65"/>
    <w:rsid w:val="00CA68EA"/>
    <w:rsid w:val="00CC367C"/>
    <w:rsid w:val="00CD2862"/>
    <w:rsid w:val="00CD7D7F"/>
    <w:rsid w:val="00CE30A6"/>
    <w:rsid w:val="00D016A5"/>
    <w:rsid w:val="00D171FB"/>
    <w:rsid w:val="00D17985"/>
    <w:rsid w:val="00D260AA"/>
    <w:rsid w:val="00D2665D"/>
    <w:rsid w:val="00D35685"/>
    <w:rsid w:val="00D46E1B"/>
    <w:rsid w:val="00D51BC9"/>
    <w:rsid w:val="00D548EB"/>
    <w:rsid w:val="00D6406F"/>
    <w:rsid w:val="00D6500D"/>
    <w:rsid w:val="00D72642"/>
    <w:rsid w:val="00D84B08"/>
    <w:rsid w:val="00D905DB"/>
    <w:rsid w:val="00D93B10"/>
    <w:rsid w:val="00DA38C6"/>
    <w:rsid w:val="00DA6E27"/>
    <w:rsid w:val="00DB2B42"/>
    <w:rsid w:val="00DB5005"/>
    <w:rsid w:val="00DB5E77"/>
    <w:rsid w:val="00DC3348"/>
    <w:rsid w:val="00DC62C0"/>
    <w:rsid w:val="00DD535F"/>
    <w:rsid w:val="00DE0C3E"/>
    <w:rsid w:val="00DE70D2"/>
    <w:rsid w:val="00DF192D"/>
    <w:rsid w:val="00E02327"/>
    <w:rsid w:val="00E11E38"/>
    <w:rsid w:val="00E13FA9"/>
    <w:rsid w:val="00E14DF2"/>
    <w:rsid w:val="00E15438"/>
    <w:rsid w:val="00E20519"/>
    <w:rsid w:val="00E240E0"/>
    <w:rsid w:val="00E3352C"/>
    <w:rsid w:val="00E34403"/>
    <w:rsid w:val="00E3788A"/>
    <w:rsid w:val="00E41885"/>
    <w:rsid w:val="00E5529B"/>
    <w:rsid w:val="00E70B33"/>
    <w:rsid w:val="00E718E2"/>
    <w:rsid w:val="00E727BD"/>
    <w:rsid w:val="00E74098"/>
    <w:rsid w:val="00E8156C"/>
    <w:rsid w:val="00E868D3"/>
    <w:rsid w:val="00E90264"/>
    <w:rsid w:val="00EA4742"/>
    <w:rsid w:val="00EA483A"/>
    <w:rsid w:val="00EA7692"/>
    <w:rsid w:val="00EB58E6"/>
    <w:rsid w:val="00EE0D60"/>
    <w:rsid w:val="00EE3F9A"/>
    <w:rsid w:val="00EE4E59"/>
    <w:rsid w:val="00EF1C65"/>
    <w:rsid w:val="00EF2FF9"/>
    <w:rsid w:val="00F00B29"/>
    <w:rsid w:val="00F06A63"/>
    <w:rsid w:val="00F30C8D"/>
    <w:rsid w:val="00F5256F"/>
    <w:rsid w:val="00F57EFB"/>
    <w:rsid w:val="00F63655"/>
    <w:rsid w:val="00F6417C"/>
    <w:rsid w:val="00F64C6F"/>
    <w:rsid w:val="00F90A47"/>
    <w:rsid w:val="00F91B6D"/>
    <w:rsid w:val="00F9438E"/>
    <w:rsid w:val="00FA6706"/>
    <w:rsid w:val="00FC092E"/>
    <w:rsid w:val="00FC32B6"/>
    <w:rsid w:val="00FC6996"/>
    <w:rsid w:val="00FE1E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5B1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C5B18"/>
    <w:rPr>
      <w:rFonts w:asciiTheme="majorHAnsi" w:eastAsiaTheme="majorEastAsia" w:hAnsiTheme="majorHAnsi" w:cstheme="majorBidi"/>
      <w:sz w:val="18"/>
      <w:szCs w:val="18"/>
    </w:rPr>
  </w:style>
  <w:style w:type="paragraph" w:styleId="a5">
    <w:name w:val="header"/>
    <w:basedOn w:val="a"/>
    <w:link w:val="a6"/>
    <w:uiPriority w:val="99"/>
    <w:unhideWhenUsed/>
    <w:rsid w:val="0008072E"/>
    <w:pPr>
      <w:tabs>
        <w:tab w:val="center" w:pos="4153"/>
        <w:tab w:val="right" w:pos="8306"/>
      </w:tabs>
      <w:snapToGrid w:val="0"/>
    </w:pPr>
    <w:rPr>
      <w:sz w:val="20"/>
      <w:szCs w:val="20"/>
    </w:rPr>
  </w:style>
  <w:style w:type="character" w:customStyle="1" w:styleId="a6">
    <w:name w:val="頁首 字元"/>
    <w:basedOn w:val="a0"/>
    <w:link w:val="a5"/>
    <w:uiPriority w:val="99"/>
    <w:rsid w:val="0008072E"/>
    <w:rPr>
      <w:sz w:val="20"/>
      <w:szCs w:val="20"/>
    </w:rPr>
  </w:style>
  <w:style w:type="paragraph" w:styleId="a7">
    <w:name w:val="footer"/>
    <w:basedOn w:val="a"/>
    <w:link w:val="a8"/>
    <w:uiPriority w:val="99"/>
    <w:unhideWhenUsed/>
    <w:rsid w:val="0008072E"/>
    <w:pPr>
      <w:tabs>
        <w:tab w:val="center" w:pos="4153"/>
        <w:tab w:val="right" w:pos="8306"/>
      </w:tabs>
      <w:snapToGrid w:val="0"/>
    </w:pPr>
    <w:rPr>
      <w:sz w:val="20"/>
      <w:szCs w:val="20"/>
    </w:rPr>
  </w:style>
  <w:style w:type="character" w:customStyle="1" w:styleId="a8">
    <w:name w:val="頁尾 字元"/>
    <w:basedOn w:val="a0"/>
    <w:link w:val="a7"/>
    <w:uiPriority w:val="99"/>
    <w:rsid w:val="0008072E"/>
    <w:rPr>
      <w:sz w:val="20"/>
      <w:szCs w:val="20"/>
    </w:rPr>
  </w:style>
  <w:style w:type="paragraph" w:styleId="a9">
    <w:name w:val="List Paragraph"/>
    <w:basedOn w:val="a"/>
    <w:uiPriority w:val="34"/>
    <w:qFormat/>
    <w:rsid w:val="00C85D1C"/>
    <w:pPr>
      <w:ind w:leftChars="200" w:left="480"/>
    </w:pPr>
  </w:style>
  <w:style w:type="paragraph" w:styleId="aa">
    <w:name w:val="annotation text"/>
    <w:basedOn w:val="a"/>
    <w:link w:val="ab"/>
    <w:uiPriority w:val="99"/>
    <w:semiHidden/>
    <w:unhideWhenUsed/>
    <w:rsid w:val="00A52939"/>
    <w:rPr>
      <w:rFonts w:ascii="Times New Roman" w:eastAsia="新細明體" w:hAnsi="Times New Roman" w:cs="Times New Roman"/>
      <w:szCs w:val="24"/>
      <w:lang w:val="x-none" w:eastAsia="x-none"/>
    </w:rPr>
  </w:style>
  <w:style w:type="character" w:customStyle="1" w:styleId="ab">
    <w:name w:val="註解文字 字元"/>
    <w:basedOn w:val="a0"/>
    <w:link w:val="aa"/>
    <w:uiPriority w:val="99"/>
    <w:semiHidden/>
    <w:rsid w:val="00A52939"/>
    <w:rPr>
      <w:rFonts w:ascii="Times New Roman" w:eastAsia="新細明體" w:hAnsi="Times New Roman" w:cs="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5B1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C5B18"/>
    <w:rPr>
      <w:rFonts w:asciiTheme="majorHAnsi" w:eastAsiaTheme="majorEastAsia" w:hAnsiTheme="majorHAnsi" w:cstheme="majorBidi"/>
      <w:sz w:val="18"/>
      <w:szCs w:val="18"/>
    </w:rPr>
  </w:style>
  <w:style w:type="paragraph" w:styleId="a5">
    <w:name w:val="header"/>
    <w:basedOn w:val="a"/>
    <w:link w:val="a6"/>
    <w:uiPriority w:val="99"/>
    <w:unhideWhenUsed/>
    <w:rsid w:val="0008072E"/>
    <w:pPr>
      <w:tabs>
        <w:tab w:val="center" w:pos="4153"/>
        <w:tab w:val="right" w:pos="8306"/>
      </w:tabs>
      <w:snapToGrid w:val="0"/>
    </w:pPr>
    <w:rPr>
      <w:sz w:val="20"/>
      <w:szCs w:val="20"/>
    </w:rPr>
  </w:style>
  <w:style w:type="character" w:customStyle="1" w:styleId="a6">
    <w:name w:val="頁首 字元"/>
    <w:basedOn w:val="a0"/>
    <w:link w:val="a5"/>
    <w:uiPriority w:val="99"/>
    <w:rsid w:val="0008072E"/>
    <w:rPr>
      <w:sz w:val="20"/>
      <w:szCs w:val="20"/>
    </w:rPr>
  </w:style>
  <w:style w:type="paragraph" w:styleId="a7">
    <w:name w:val="footer"/>
    <w:basedOn w:val="a"/>
    <w:link w:val="a8"/>
    <w:uiPriority w:val="99"/>
    <w:unhideWhenUsed/>
    <w:rsid w:val="0008072E"/>
    <w:pPr>
      <w:tabs>
        <w:tab w:val="center" w:pos="4153"/>
        <w:tab w:val="right" w:pos="8306"/>
      </w:tabs>
      <w:snapToGrid w:val="0"/>
    </w:pPr>
    <w:rPr>
      <w:sz w:val="20"/>
      <w:szCs w:val="20"/>
    </w:rPr>
  </w:style>
  <w:style w:type="character" w:customStyle="1" w:styleId="a8">
    <w:name w:val="頁尾 字元"/>
    <w:basedOn w:val="a0"/>
    <w:link w:val="a7"/>
    <w:uiPriority w:val="99"/>
    <w:rsid w:val="0008072E"/>
    <w:rPr>
      <w:sz w:val="20"/>
      <w:szCs w:val="20"/>
    </w:rPr>
  </w:style>
  <w:style w:type="paragraph" w:styleId="a9">
    <w:name w:val="List Paragraph"/>
    <w:basedOn w:val="a"/>
    <w:uiPriority w:val="34"/>
    <w:qFormat/>
    <w:rsid w:val="00C85D1C"/>
    <w:pPr>
      <w:ind w:leftChars="200" w:left="480"/>
    </w:pPr>
  </w:style>
  <w:style w:type="paragraph" w:styleId="aa">
    <w:name w:val="annotation text"/>
    <w:basedOn w:val="a"/>
    <w:link w:val="ab"/>
    <w:uiPriority w:val="99"/>
    <w:semiHidden/>
    <w:unhideWhenUsed/>
    <w:rsid w:val="00A52939"/>
    <w:rPr>
      <w:rFonts w:ascii="Times New Roman" w:eastAsia="新細明體" w:hAnsi="Times New Roman" w:cs="Times New Roman"/>
      <w:szCs w:val="24"/>
      <w:lang w:val="x-none" w:eastAsia="x-none"/>
    </w:rPr>
  </w:style>
  <w:style w:type="character" w:customStyle="1" w:styleId="ab">
    <w:name w:val="註解文字 字元"/>
    <w:basedOn w:val="a0"/>
    <w:link w:val="aa"/>
    <w:uiPriority w:val="99"/>
    <w:semiHidden/>
    <w:rsid w:val="00A52939"/>
    <w:rPr>
      <w:rFonts w:ascii="Times New Roman" w:eastAsia="新細明體" w:hAnsi="Times New Roman"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846975">
      <w:bodyDiv w:val="1"/>
      <w:marLeft w:val="0"/>
      <w:marRight w:val="0"/>
      <w:marTop w:val="0"/>
      <w:marBottom w:val="0"/>
      <w:divBdr>
        <w:top w:val="none" w:sz="0" w:space="0" w:color="auto"/>
        <w:left w:val="none" w:sz="0" w:space="0" w:color="auto"/>
        <w:bottom w:val="none" w:sz="0" w:space="0" w:color="auto"/>
        <w:right w:val="none" w:sz="0" w:space="0" w:color="auto"/>
      </w:divBdr>
    </w:div>
    <w:div w:id="144546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F1163-51E5-498A-845C-2A8A3FAD0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2957</TotalTime>
  <Pages>12</Pages>
  <Words>944</Words>
  <Characters>5381</Characters>
  <Application>Microsoft Office Word</Application>
  <DocSecurity>0</DocSecurity>
  <Lines>44</Lines>
  <Paragraphs>12</Paragraphs>
  <ScaleCrop>false</ScaleCrop>
  <Company/>
  <LinksUpToDate>false</LinksUpToDate>
  <CharactersWithSpaces>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總局政風室沈珮宇</dc:creator>
  <cp:lastModifiedBy>總局政風室沈珮宇</cp:lastModifiedBy>
  <cp:revision>185</cp:revision>
  <cp:lastPrinted>2017-03-23T07:14:00Z</cp:lastPrinted>
  <dcterms:created xsi:type="dcterms:W3CDTF">2017-02-23T05:43:00Z</dcterms:created>
  <dcterms:modified xsi:type="dcterms:W3CDTF">2017-03-30T03:16:00Z</dcterms:modified>
</cp:coreProperties>
</file>