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A19" w:rsidRPr="00F20730" w:rsidRDefault="00136A19" w:rsidP="000B543C">
      <w:pPr>
        <w:spacing w:after="0" w:line="360" w:lineRule="auto"/>
        <w:jc w:val="both"/>
        <w:rPr>
          <w:rFonts w:ascii="Times New Roman" w:eastAsia="標楷體" w:hAnsi="Times New Roman" w:cs="Times New Roman"/>
          <w:szCs w:val="24"/>
        </w:rPr>
      </w:pPr>
      <w:r w:rsidRPr="00F20730">
        <w:rPr>
          <w:rFonts w:ascii="Times New Roman" w:eastAsia="標楷體" w:hAnsi="Times New Roman" w:cs="Times New Roman"/>
          <w:noProof/>
          <w:szCs w:val="24"/>
        </w:rPr>
        <w:drawing>
          <wp:anchor distT="0" distB="0" distL="114300" distR="114300" simplePos="0" relativeHeight="251659264" behindDoc="0" locked="0" layoutInCell="1" allowOverlap="1" wp14:anchorId="2165267A" wp14:editId="4081E200">
            <wp:simplePos x="0" y="0"/>
            <wp:positionH relativeFrom="column">
              <wp:posOffset>3787775</wp:posOffset>
            </wp:positionH>
            <wp:positionV relativeFrom="paragraph">
              <wp:posOffset>-282575</wp:posOffset>
            </wp:positionV>
            <wp:extent cx="2851150" cy="1648460"/>
            <wp:effectExtent l="0" t="0" r="0" b="0"/>
            <wp:wrapThrough wrapText="bothSides">
              <wp:wrapPolygon edited="0">
                <wp:start x="4907" y="3245"/>
                <wp:lineTo x="2886" y="5741"/>
                <wp:lineTo x="2165" y="6740"/>
                <wp:lineTo x="2165" y="9236"/>
                <wp:lineTo x="2742" y="13978"/>
                <wp:lineTo x="2886" y="17473"/>
                <wp:lineTo x="7072" y="17473"/>
                <wp:lineTo x="19483" y="16475"/>
                <wp:lineTo x="19483" y="10234"/>
                <wp:lineTo x="19050" y="9485"/>
                <wp:lineTo x="16453" y="7738"/>
                <wp:lineTo x="16741" y="6490"/>
                <wp:lineTo x="15298" y="5991"/>
                <wp:lineTo x="5629" y="3245"/>
                <wp:lineTo x="4907" y="3245"/>
              </wp:wrapPolygon>
            </wp:wrapThrough>
            <wp:docPr id="2" name="圖片 2" descr="C:\Users\靈芝\AppData\Local\Microsoft\Windows\INetCache\Content.Word\臺北市政府客家事務委員會-形象標誌設計系統_1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靈芝\AppData\Local\Microsoft\Windows\INetCache\Content.Word\臺北市政府客家事務委員會-形象標誌設計系統_18-01.jpg"/>
                    <pic:cNvPicPr>
                      <a:picLocks noChangeAspect="1" noChangeArrowheads="1"/>
                    </pic:cNvPicPr>
                  </pic:nvPicPr>
                  <pic:blipFill>
                    <a:blip r:embed="rId7" cstate="print">
                      <a:clrChange>
                        <a:clrFrom>
                          <a:srgbClr val="FFFEFD"/>
                        </a:clrFrom>
                        <a:clrTo>
                          <a:srgbClr val="FFFEFD">
                            <a:alpha val="0"/>
                          </a:srgbClr>
                        </a:clrTo>
                      </a:clrChange>
                      <a:extLst>
                        <a:ext uri="{28A0092B-C50C-407E-A947-70E740481C1C}">
                          <a14:useLocalDpi xmlns:a14="http://schemas.microsoft.com/office/drawing/2010/main" val="0"/>
                        </a:ext>
                      </a:extLst>
                    </a:blip>
                    <a:srcRect/>
                    <a:stretch>
                      <a:fillRect/>
                    </a:stretch>
                  </pic:blipFill>
                  <pic:spPr bwMode="auto">
                    <a:xfrm>
                      <a:off x="0" y="0"/>
                      <a:ext cx="2851150" cy="164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0730">
        <w:rPr>
          <w:rFonts w:ascii="Times New Roman" w:eastAsia="標楷體" w:hAnsi="Times New Roman" w:cs="Times New Roman"/>
          <w:szCs w:val="24"/>
        </w:rPr>
        <w:t>臺北市政府新聞稿</w:t>
      </w:r>
    </w:p>
    <w:p w:rsidR="00136A19" w:rsidRPr="00F20730" w:rsidRDefault="00136A19" w:rsidP="000B543C">
      <w:pPr>
        <w:spacing w:after="0" w:line="360" w:lineRule="auto"/>
        <w:jc w:val="both"/>
        <w:rPr>
          <w:rFonts w:ascii="Times New Roman" w:eastAsia="標楷體" w:hAnsi="Times New Roman" w:cs="Times New Roman"/>
          <w:szCs w:val="24"/>
        </w:rPr>
      </w:pPr>
      <w:r w:rsidRPr="00F20730">
        <w:rPr>
          <w:rFonts w:ascii="Times New Roman" w:eastAsia="標楷體" w:hAnsi="Times New Roman" w:cs="Times New Roman"/>
          <w:szCs w:val="24"/>
        </w:rPr>
        <w:t>發布機關</w:t>
      </w:r>
      <w:r w:rsidR="00FE2352">
        <w:rPr>
          <w:rFonts w:ascii="Times New Roman" w:eastAsia="標楷體" w:hAnsi="Times New Roman" w:cs="Times New Roman" w:hint="eastAsia"/>
          <w:szCs w:val="24"/>
        </w:rPr>
        <w:t>：</w:t>
      </w:r>
      <w:r w:rsidRPr="00F20730">
        <w:rPr>
          <w:rFonts w:ascii="Times New Roman" w:eastAsia="標楷體" w:hAnsi="Times New Roman" w:cs="Times New Roman"/>
          <w:szCs w:val="24"/>
        </w:rPr>
        <w:t>臺北市政府客家事務委員會</w:t>
      </w:r>
    </w:p>
    <w:p w:rsidR="00136A19" w:rsidRPr="00F20730" w:rsidRDefault="00136A19" w:rsidP="000B543C">
      <w:pPr>
        <w:spacing w:after="0" w:line="360" w:lineRule="auto"/>
        <w:jc w:val="both"/>
        <w:rPr>
          <w:rFonts w:ascii="Times New Roman" w:eastAsia="標楷體" w:hAnsi="Times New Roman" w:cs="Times New Roman"/>
          <w:szCs w:val="24"/>
        </w:rPr>
      </w:pPr>
      <w:r w:rsidRPr="00F20730">
        <w:rPr>
          <w:rFonts w:ascii="Times New Roman" w:eastAsia="標楷體" w:hAnsi="Times New Roman" w:cs="Times New Roman"/>
          <w:szCs w:val="24"/>
        </w:rPr>
        <w:t>發布日期</w:t>
      </w:r>
      <w:r w:rsidR="00FE2352">
        <w:rPr>
          <w:rFonts w:ascii="Times New Roman" w:eastAsia="標楷體" w:hAnsi="Times New Roman" w:cs="Times New Roman" w:hint="eastAsia"/>
          <w:szCs w:val="24"/>
        </w:rPr>
        <w:t>：</w:t>
      </w:r>
      <w:r w:rsidR="001C0BF9">
        <w:rPr>
          <w:rFonts w:ascii="Times New Roman" w:eastAsia="標楷體" w:hAnsi="Times New Roman" w:cs="Times New Roman"/>
          <w:szCs w:val="24"/>
        </w:rPr>
        <w:t>10</w:t>
      </w:r>
      <w:r w:rsidR="001C0BF9">
        <w:rPr>
          <w:rFonts w:ascii="Times New Roman" w:eastAsia="標楷體" w:hAnsi="Times New Roman" w:cs="Times New Roman" w:hint="eastAsia"/>
          <w:szCs w:val="24"/>
        </w:rPr>
        <w:t>8</w:t>
      </w:r>
      <w:r w:rsidRPr="00F20730">
        <w:rPr>
          <w:rFonts w:ascii="Times New Roman" w:eastAsia="標楷體" w:hAnsi="Times New Roman" w:cs="Times New Roman"/>
          <w:szCs w:val="24"/>
        </w:rPr>
        <w:t>年</w:t>
      </w:r>
      <w:r w:rsidR="001C0BF9">
        <w:rPr>
          <w:rFonts w:ascii="Times New Roman" w:eastAsia="標楷體" w:hAnsi="Times New Roman" w:cs="Times New Roman" w:hint="eastAsia"/>
          <w:szCs w:val="24"/>
        </w:rPr>
        <w:t>9</w:t>
      </w:r>
      <w:r w:rsidRPr="00F20730">
        <w:rPr>
          <w:rFonts w:ascii="Times New Roman" w:eastAsia="標楷體" w:hAnsi="Times New Roman" w:cs="Times New Roman"/>
          <w:szCs w:val="24"/>
        </w:rPr>
        <w:t>月</w:t>
      </w:r>
      <w:r w:rsidR="00554C9E">
        <w:rPr>
          <w:rFonts w:ascii="Times New Roman" w:eastAsia="標楷體" w:hAnsi="Times New Roman" w:cs="Times New Roman" w:hint="eastAsia"/>
          <w:szCs w:val="24"/>
        </w:rPr>
        <w:t>11</w:t>
      </w:r>
      <w:r w:rsidRPr="00F20730">
        <w:rPr>
          <w:rFonts w:ascii="Times New Roman" w:eastAsia="標楷體" w:hAnsi="Times New Roman" w:cs="Times New Roman"/>
          <w:szCs w:val="24"/>
        </w:rPr>
        <w:t>日</w:t>
      </w:r>
    </w:p>
    <w:p w:rsidR="00136A19" w:rsidRPr="00F20730" w:rsidRDefault="00136A19" w:rsidP="000B543C">
      <w:pPr>
        <w:spacing w:after="0" w:line="360" w:lineRule="auto"/>
        <w:jc w:val="both"/>
        <w:rPr>
          <w:rFonts w:ascii="Times New Roman" w:eastAsia="標楷體" w:hAnsi="Times New Roman" w:cs="Times New Roman"/>
          <w:szCs w:val="24"/>
        </w:rPr>
      </w:pPr>
      <w:r w:rsidRPr="00F20730">
        <w:rPr>
          <w:rFonts w:ascii="Times New Roman" w:eastAsia="標楷體" w:hAnsi="Times New Roman" w:cs="Times New Roman"/>
          <w:szCs w:val="24"/>
        </w:rPr>
        <w:t>主辦單位</w:t>
      </w:r>
      <w:r w:rsidR="00FE2352">
        <w:rPr>
          <w:rFonts w:ascii="Times New Roman" w:eastAsia="標楷體" w:hAnsi="Times New Roman" w:cs="Times New Roman" w:hint="eastAsia"/>
          <w:szCs w:val="24"/>
        </w:rPr>
        <w:t>：</w:t>
      </w:r>
      <w:r w:rsidRPr="00F20730">
        <w:rPr>
          <w:rFonts w:ascii="Times New Roman" w:eastAsia="標楷體" w:hAnsi="Times New Roman" w:cs="Times New Roman"/>
          <w:szCs w:val="24"/>
        </w:rPr>
        <w:t>臺北市政府客家事務委員會</w:t>
      </w:r>
    </w:p>
    <w:p w:rsidR="00136A19" w:rsidRPr="00F20730" w:rsidRDefault="00136A19" w:rsidP="000B543C">
      <w:pPr>
        <w:spacing w:after="0" w:line="360" w:lineRule="auto"/>
        <w:jc w:val="both"/>
        <w:rPr>
          <w:rFonts w:ascii="Times New Roman" w:eastAsia="標楷體" w:hAnsi="Times New Roman" w:cs="Times New Roman"/>
          <w:szCs w:val="24"/>
        </w:rPr>
      </w:pPr>
      <w:r w:rsidRPr="00F20730">
        <w:rPr>
          <w:rFonts w:ascii="Times New Roman" w:eastAsia="標楷體" w:hAnsi="Times New Roman" w:cs="Times New Roman"/>
          <w:szCs w:val="24"/>
        </w:rPr>
        <w:t>新聞聯絡人</w:t>
      </w:r>
      <w:r w:rsidR="00E02034">
        <w:rPr>
          <w:rFonts w:ascii="Times New Roman" w:eastAsia="標楷體" w:hAnsi="Times New Roman" w:cs="Times New Roman" w:hint="eastAsia"/>
          <w:szCs w:val="24"/>
        </w:rPr>
        <w:t>：</w:t>
      </w:r>
      <w:r w:rsidRPr="00F20730">
        <w:rPr>
          <w:rFonts w:ascii="Times New Roman" w:eastAsia="標楷體" w:hAnsi="Times New Roman" w:cs="Times New Roman"/>
          <w:szCs w:val="24"/>
        </w:rPr>
        <w:t>臺北市客委會</w:t>
      </w:r>
      <w:r w:rsidRPr="00F20730">
        <w:rPr>
          <w:rFonts w:ascii="Times New Roman" w:eastAsia="標楷體" w:hAnsi="Times New Roman" w:cs="Times New Roman"/>
          <w:szCs w:val="24"/>
        </w:rPr>
        <w:t xml:space="preserve">   </w:t>
      </w:r>
      <w:r w:rsidR="00EF2A11">
        <w:rPr>
          <w:rFonts w:ascii="Times New Roman" w:eastAsia="標楷體" w:hAnsi="Times New Roman" w:cs="Times New Roman"/>
          <w:szCs w:val="24"/>
        </w:rPr>
        <w:tab/>
      </w:r>
      <w:r w:rsidR="00554C9E">
        <w:rPr>
          <w:rFonts w:ascii="Times New Roman" w:eastAsia="標楷體" w:hAnsi="Times New Roman" w:cs="Times New Roman" w:hint="eastAsia"/>
          <w:szCs w:val="24"/>
        </w:rPr>
        <w:t>徐家敏</w:t>
      </w:r>
      <w:r w:rsidR="00554C9E">
        <w:rPr>
          <w:rFonts w:ascii="Times New Roman" w:eastAsia="標楷體" w:hAnsi="Times New Roman" w:cs="Times New Roman"/>
          <w:szCs w:val="24"/>
        </w:rPr>
        <w:t xml:space="preserve"> 02-27026141#3</w:t>
      </w:r>
      <w:r w:rsidR="00554C9E">
        <w:rPr>
          <w:rFonts w:ascii="Times New Roman" w:eastAsia="標楷體" w:hAnsi="Times New Roman" w:cs="Times New Roman" w:hint="eastAsia"/>
          <w:szCs w:val="24"/>
        </w:rPr>
        <w:t>02</w:t>
      </w:r>
    </w:p>
    <w:p w:rsidR="00136A19" w:rsidRPr="00F20730" w:rsidRDefault="00136A19" w:rsidP="000B543C">
      <w:pPr>
        <w:spacing w:after="0" w:line="360" w:lineRule="auto"/>
        <w:ind w:left="960" w:firstLine="480"/>
        <w:jc w:val="both"/>
        <w:rPr>
          <w:rFonts w:ascii="Times New Roman" w:eastAsia="標楷體" w:hAnsi="Times New Roman" w:cs="Times New Roman"/>
          <w:szCs w:val="24"/>
        </w:rPr>
      </w:pPr>
      <w:r w:rsidRPr="00F20730">
        <w:rPr>
          <w:rFonts w:ascii="Times New Roman" w:eastAsia="標楷體" w:hAnsi="Times New Roman" w:cs="Times New Roman"/>
          <w:szCs w:val="24"/>
        </w:rPr>
        <w:t>客家文化基金會</w:t>
      </w:r>
      <w:r w:rsidRPr="00F20730">
        <w:rPr>
          <w:rFonts w:ascii="Times New Roman" w:eastAsia="標楷體" w:hAnsi="Times New Roman" w:cs="Times New Roman"/>
          <w:szCs w:val="24"/>
        </w:rPr>
        <w:t xml:space="preserve"> </w:t>
      </w:r>
      <w:r w:rsidR="00EF2A11">
        <w:rPr>
          <w:rFonts w:ascii="Times New Roman" w:eastAsia="標楷體" w:hAnsi="Times New Roman" w:cs="Times New Roman"/>
          <w:szCs w:val="24"/>
        </w:rPr>
        <w:tab/>
      </w:r>
      <w:r w:rsidR="001C0BF9" w:rsidRPr="001C0BF9">
        <w:rPr>
          <w:rFonts w:ascii="Times New Roman" w:eastAsia="標楷體" w:hAnsi="Times New Roman" w:cs="Times New Roman" w:hint="eastAsia"/>
          <w:szCs w:val="24"/>
        </w:rPr>
        <w:t>許瑞君</w:t>
      </w:r>
      <w:r w:rsidR="001C0BF9">
        <w:rPr>
          <w:rFonts w:ascii="Times New Roman" w:eastAsia="標楷體" w:hAnsi="Times New Roman" w:cs="Times New Roman"/>
          <w:szCs w:val="24"/>
        </w:rPr>
        <w:t xml:space="preserve"> 02-23691198#</w:t>
      </w:r>
      <w:r w:rsidR="001C0BF9">
        <w:rPr>
          <w:rFonts w:ascii="Times New Roman" w:eastAsia="標楷體" w:hAnsi="Times New Roman" w:cs="Times New Roman" w:hint="eastAsia"/>
          <w:szCs w:val="24"/>
        </w:rPr>
        <w:t>300</w:t>
      </w:r>
    </w:p>
    <w:p w:rsidR="00136A19" w:rsidRPr="00F20730" w:rsidRDefault="00136A19" w:rsidP="000B543C">
      <w:pPr>
        <w:spacing w:after="0" w:line="360" w:lineRule="auto"/>
        <w:jc w:val="both"/>
        <w:rPr>
          <w:rFonts w:ascii="Times New Roman" w:eastAsia="標楷體" w:hAnsi="Times New Roman" w:cs="Times New Roman"/>
          <w:szCs w:val="24"/>
        </w:rPr>
      </w:pPr>
      <w:r w:rsidRPr="00F20730">
        <w:rPr>
          <w:rFonts w:ascii="Times New Roman" w:eastAsia="標楷體" w:hAnsi="Times New Roman" w:cs="Times New Roman"/>
          <w:szCs w:val="24"/>
        </w:rPr>
        <w:t>業務聯絡人</w:t>
      </w:r>
      <w:r w:rsidR="00E02034">
        <w:rPr>
          <w:rFonts w:ascii="Times New Roman" w:eastAsia="標楷體" w:hAnsi="Times New Roman" w:cs="Times New Roman" w:hint="eastAsia"/>
          <w:szCs w:val="24"/>
        </w:rPr>
        <w:t>：</w:t>
      </w:r>
      <w:r w:rsidRPr="00F20730">
        <w:rPr>
          <w:rFonts w:ascii="Times New Roman" w:eastAsia="標楷體" w:hAnsi="Times New Roman" w:cs="Times New Roman"/>
          <w:szCs w:val="24"/>
        </w:rPr>
        <w:t>臺北市客委會</w:t>
      </w:r>
      <w:r w:rsidRPr="00F20730">
        <w:rPr>
          <w:rFonts w:ascii="Times New Roman" w:eastAsia="標楷體" w:hAnsi="Times New Roman" w:cs="Times New Roman"/>
          <w:szCs w:val="24"/>
        </w:rPr>
        <w:t xml:space="preserve">   </w:t>
      </w:r>
      <w:r w:rsidR="00EF2A11">
        <w:rPr>
          <w:rFonts w:ascii="Times New Roman" w:eastAsia="標楷體" w:hAnsi="Times New Roman" w:cs="Times New Roman"/>
          <w:szCs w:val="24"/>
        </w:rPr>
        <w:tab/>
      </w:r>
      <w:r w:rsidRPr="00F20730">
        <w:rPr>
          <w:rFonts w:ascii="Times New Roman" w:eastAsia="標楷體" w:hAnsi="Times New Roman" w:cs="Times New Roman"/>
          <w:szCs w:val="24"/>
        </w:rPr>
        <w:t>沈哲鋒</w:t>
      </w:r>
      <w:r w:rsidRPr="00F20730">
        <w:rPr>
          <w:rFonts w:ascii="Times New Roman" w:eastAsia="標楷體" w:hAnsi="Times New Roman" w:cs="Times New Roman"/>
          <w:szCs w:val="24"/>
        </w:rPr>
        <w:t>02-2702-6141#212</w:t>
      </w:r>
    </w:p>
    <w:p w:rsidR="001C0BF9" w:rsidRDefault="00C82DEA" w:rsidP="00A2295F">
      <w:pPr>
        <w:pStyle w:val="a3"/>
        <w:rPr>
          <w:rFonts w:asciiTheme="minorEastAsia" w:eastAsiaTheme="minorEastAsia" w:hAnsiTheme="minorEastAsia"/>
          <w:sz w:val="36"/>
        </w:rPr>
      </w:pPr>
      <w:r>
        <w:rPr>
          <w:rFonts w:asciiTheme="minorEastAsia" w:eastAsiaTheme="minorEastAsia" w:hAnsiTheme="minorEastAsia" w:hint="eastAsia"/>
          <w:sz w:val="36"/>
        </w:rPr>
        <w:t>後生</w:t>
      </w:r>
      <w:r w:rsidR="001C0BF9" w:rsidRPr="001C0BF9">
        <w:rPr>
          <w:rFonts w:asciiTheme="minorEastAsia" w:eastAsiaTheme="minorEastAsia" w:hAnsiTheme="minorEastAsia" w:hint="eastAsia"/>
          <w:sz w:val="36"/>
        </w:rPr>
        <w:t>創意X客家食材</w:t>
      </w:r>
    </w:p>
    <w:p w:rsidR="00A2295F" w:rsidRPr="00A2295F" w:rsidRDefault="001C0BF9" w:rsidP="00A2295F">
      <w:pPr>
        <w:pStyle w:val="a3"/>
        <w:rPr>
          <w:rFonts w:asciiTheme="minorEastAsia" w:eastAsiaTheme="minorEastAsia" w:hAnsiTheme="minorEastAsia"/>
          <w:sz w:val="36"/>
        </w:rPr>
      </w:pPr>
      <w:r w:rsidRPr="001C0BF9">
        <w:rPr>
          <w:rFonts w:asciiTheme="minorEastAsia" w:eastAsiaTheme="minorEastAsia" w:hAnsiTheme="minorEastAsia" w:hint="eastAsia"/>
          <w:sz w:val="36"/>
        </w:rPr>
        <w:t>臺北市</w:t>
      </w:r>
      <w:r>
        <w:rPr>
          <w:rFonts w:asciiTheme="minorEastAsia" w:eastAsiaTheme="minorEastAsia" w:hAnsiTheme="minorEastAsia" w:hint="eastAsia"/>
          <w:sz w:val="36"/>
        </w:rPr>
        <w:t>政府客家事務委員</w:t>
      </w:r>
      <w:r w:rsidRPr="001C0BF9">
        <w:rPr>
          <w:rFonts w:asciiTheme="minorEastAsia" w:eastAsiaTheme="minorEastAsia" w:hAnsiTheme="minorEastAsia" w:hint="eastAsia"/>
          <w:sz w:val="36"/>
        </w:rPr>
        <w:t>會下鄉打造</w:t>
      </w:r>
      <w:r w:rsidR="00C82DEA">
        <w:rPr>
          <w:rFonts w:asciiTheme="minorEastAsia" w:eastAsiaTheme="minorEastAsia" w:hAnsiTheme="minorEastAsia" w:hint="eastAsia"/>
          <w:sz w:val="36"/>
        </w:rPr>
        <w:t>「後生客家餐桌」</w:t>
      </w:r>
    </w:p>
    <w:p w:rsidR="001C0BF9" w:rsidRPr="001C0BF9" w:rsidRDefault="00127485" w:rsidP="001C0BF9">
      <w:pPr>
        <w:snapToGrid w:val="0"/>
        <w:spacing w:before="240"/>
        <w:ind w:firstLineChars="200" w:firstLine="560"/>
        <w:jc w:val="both"/>
        <w:rPr>
          <w:rFonts w:ascii="Times New Roman" w:hAnsi="Times New Roman" w:cs="Times New Roman"/>
          <w:sz w:val="28"/>
        </w:rPr>
      </w:pPr>
      <w:r>
        <w:rPr>
          <w:rFonts w:ascii="Times New Roman" w:hAnsi="Times New Roman" w:cs="Times New Roman" w:hint="eastAsia"/>
          <w:sz w:val="28"/>
        </w:rPr>
        <w:t>在臺北這國際化的都市中，不同文化之間在此匯聚、交集，客家文化漸漸被第二、第三代的客家人遺忘，後生</w:t>
      </w:r>
      <w:r w:rsidR="00C82DEA">
        <w:rPr>
          <w:rFonts w:ascii="Times New Roman" w:hAnsi="Times New Roman" w:cs="Times New Roman" w:hint="eastAsia"/>
          <w:sz w:val="28"/>
        </w:rPr>
        <w:t>(</w:t>
      </w:r>
      <w:r w:rsidR="001C0BF9" w:rsidRPr="001C0BF9">
        <w:rPr>
          <w:rFonts w:ascii="Times New Roman" w:hAnsi="Times New Roman" w:cs="Times New Roman" w:hint="eastAsia"/>
          <w:sz w:val="28"/>
        </w:rPr>
        <w:t>青年</w:t>
      </w:r>
      <w:r w:rsidR="00C82DEA">
        <w:rPr>
          <w:rFonts w:ascii="Times New Roman" w:hAnsi="Times New Roman" w:cs="Times New Roman" w:hint="eastAsia"/>
          <w:sz w:val="28"/>
        </w:rPr>
        <w:t>)</w:t>
      </w:r>
      <w:r w:rsidR="001C0BF9" w:rsidRPr="001C0BF9">
        <w:rPr>
          <w:rFonts w:ascii="Times New Roman" w:hAnsi="Times New Roman" w:cs="Times New Roman" w:hint="eastAsia"/>
          <w:sz w:val="28"/>
        </w:rPr>
        <w:t>也不會主動接觸客家文化。為了創造青年接近客家的機會，</w:t>
      </w:r>
      <w:r w:rsidR="00C82DEA">
        <w:rPr>
          <w:rFonts w:ascii="Times New Roman" w:hAnsi="Times New Roman" w:cs="Times New Roman"/>
          <w:sz w:val="28"/>
        </w:rPr>
        <w:t>臺北市政府客家事務委員會</w:t>
      </w:r>
      <w:r w:rsidR="00C82DEA">
        <w:rPr>
          <w:rFonts w:ascii="Times New Roman" w:hAnsi="Times New Roman" w:cs="Times New Roman" w:hint="eastAsia"/>
          <w:sz w:val="28"/>
        </w:rPr>
        <w:t>辦理「</w:t>
      </w:r>
      <w:r w:rsidR="00CD33EA">
        <w:rPr>
          <w:rFonts w:ascii="Times New Roman" w:hAnsi="Times New Roman" w:cs="Times New Roman"/>
          <w:sz w:val="28"/>
        </w:rPr>
        <w:t>客家</w:t>
      </w:r>
      <w:r w:rsidR="00CD33EA">
        <w:rPr>
          <w:rFonts w:ascii="Times New Roman" w:hAnsi="Times New Roman" w:cs="Times New Roman" w:hint="eastAsia"/>
          <w:sz w:val="28"/>
        </w:rPr>
        <w:t>文化產業</w:t>
      </w:r>
      <w:r w:rsidR="00C82DEA">
        <w:rPr>
          <w:rFonts w:ascii="Times New Roman" w:hAnsi="Times New Roman" w:cs="Times New Roman"/>
          <w:sz w:val="28"/>
        </w:rPr>
        <w:t>交流</w:t>
      </w:r>
      <w:r w:rsidR="00C82DEA">
        <w:rPr>
          <w:rFonts w:ascii="Times New Roman" w:hAnsi="Times New Roman" w:cs="Times New Roman" w:hint="eastAsia"/>
          <w:sz w:val="28"/>
        </w:rPr>
        <w:t>－</w:t>
      </w:r>
      <w:r>
        <w:rPr>
          <w:rFonts w:ascii="Times New Roman" w:hAnsi="Times New Roman" w:cs="Times New Roman" w:hint="eastAsia"/>
          <w:sz w:val="28"/>
        </w:rPr>
        <w:t>客庄城鄉交流活動</w:t>
      </w:r>
      <w:r w:rsidR="00C82DEA">
        <w:rPr>
          <w:rFonts w:ascii="Times New Roman" w:hAnsi="Times New Roman" w:cs="Times New Roman" w:hint="eastAsia"/>
          <w:sz w:val="28"/>
        </w:rPr>
        <w:t>」</w:t>
      </w:r>
      <w:r w:rsidR="00CD33EA" w:rsidRPr="004C39A4">
        <w:rPr>
          <w:rFonts w:ascii="Times New Roman" w:hAnsi="Times New Roman" w:cs="Times New Roman"/>
          <w:sz w:val="28"/>
        </w:rPr>
        <w:t>，</w:t>
      </w:r>
      <w:r w:rsidR="00CD33EA">
        <w:rPr>
          <w:rFonts w:ascii="Times New Roman" w:hAnsi="Times New Roman" w:cs="Times New Roman" w:hint="eastAsia"/>
          <w:sz w:val="28"/>
        </w:rPr>
        <w:t>9</w:t>
      </w:r>
      <w:r w:rsidR="00CD33EA" w:rsidRPr="004C39A4">
        <w:rPr>
          <w:rFonts w:ascii="Times New Roman" w:hAnsi="Times New Roman" w:cs="Times New Roman"/>
          <w:sz w:val="28"/>
        </w:rPr>
        <w:t>月</w:t>
      </w:r>
      <w:r w:rsidR="00CD33EA" w:rsidRPr="004C39A4">
        <w:rPr>
          <w:rFonts w:ascii="Times New Roman" w:hAnsi="Times New Roman" w:cs="Times New Roman"/>
          <w:sz w:val="28"/>
        </w:rPr>
        <w:t>7</w:t>
      </w:r>
      <w:r w:rsidR="00CD33EA" w:rsidRPr="004C39A4">
        <w:rPr>
          <w:rFonts w:ascii="Times New Roman" w:hAnsi="Times New Roman" w:cs="Times New Roman"/>
          <w:sz w:val="28"/>
        </w:rPr>
        <w:t>日至</w:t>
      </w:r>
      <w:r w:rsidR="00CD33EA" w:rsidRPr="004C39A4">
        <w:rPr>
          <w:rFonts w:ascii="Times New Roman" w:hAnsi="Times New Roman" w:cs="Times New Roman"/>
          <w:sz w:val="28"/>
        </w:rPr>
        <w:t>8</w:t>
      </w:r>
      <w:r w:rsidR="00CD33EA" w:rsidRPr="004C39A4">
        <w:rPr>
          <w:rFonts w:ascii="Times New Roman" w:hAnsi="Times New Roman" w:cs="Times New Roman"/>
          <w:sz w:val="28"/>
        </w:rPr>
        <w:t>日由</w:t>
      </w:r>
      <w:r w:rsidR="00CD33EA">
        <w:rPr>
          <w:rFonts w:ascii="Times New Roman" w:hAnsi="Times New Roman" w:cs="Times New Roman" w:hint="eastAsia"/>
          <w:sz w:val="28"/>
        </w:rPr>
        <w:t>徐世勲主任委員</w:t>
      </w:r>
      <w:r w:rsidR="00CD33EA" w:rsidRPr="004C39A4">
        <w:rPr>
          <w:rFonts w:ascii="Times New Roman" w:hAnsi="Times New Roman" w:cs="Times New Roman"/>
          <w:sz w:val="28"/>
        </w:rPr>
        <w:t>帶領</w:t>
      </w:r>
      <w:r w:rsidR="00CD33EA">
        <w:rPr>
          <w:rFonts w:ascii="Times New Roman" w:hAnsi="Times New Roman" w:cs="Times New Roman" w:hint="eastAsia"/>
          <w:sz w:val="28"/>
        </w:rPr>
        <w:t>城鄉交流團前往新竹及苗栗等地</w:t>
      </w:r>
      <w:r w:rsidR="001C0BF9">
        <w:rPr>
          <w:rFonts w:ascii="Times New Roman" w:hAnsi="Times New Roman" w:cs="Times New Roman" w:hint="eastAsia"/>
          <w:sz w:val="28"/>
        </w:rPr>
        <w:t>，到仙草主要產地新竹關西以及臺灣最大紅棗產地的苗栗公館黃金小鎮，</w:t>
      </w:r>
      <w:r>
        <w:rPr>
          <w:rFonts w:ascii="Times New Roman" w:hAnsi="Times New Roman" w:cs="Times New Roman" w:hint="eastAsia"/>
          <w:sz w:val="28"/>
        </w:rPr>
        <w:t>邀請客家鄉親及後生</w:t>
      </w:r>
      <w:r w:rsidR="00C82DEA">
        <w:rPr>
          <w:rFonts w:ascii="Times New Roman" w:hAnsi="Times New Roman" w:cs="Times New Roman" w:hint="eastAsia"/>
          <w:sz w:val="28"/>
        </w:rPr>
        <w:t>(</w:t>
      </w:r>
      <w:r>
        <w:rPr>
          <w:rFonts w:ascii="Times New Roman" w:hAnsi="Times New Roman" w:cs="Times New Roman" w:hint="eastAsia"/>
          <w:sz w:val="28"/>
        </w:rPr>
        <w:t>青年</w:t>
      </w:r>
      <w:r w:rsidR="00C82DEA">
        <w:rPr>
          <w:rFonts w:ascii="Times New Roman" w:hAnsi="Times New Roman" w:cs="Times New Roman" w:hint="eastAsia"/>
          <w:sz w:val="28"/>
        </w:rPr>
        <w:t>)</w:t>
      </w:r>
      <w:r>
        <w:rPr>
          <w:rFonts w:ascii="Times New Roman" w:hAnsi="Times New Roman" w:cs="Times New Roman" w:hint="eastAsia"/>
          <w:sz w:val="28"/>
        </w:rPr>
        <w:t>參與</w:t>
      </w:r>
      <w:r w:rsidR="00CD33EA">
        <w:rPr>
          <w:rFonts w:ascii="Times New Roman" w:hAnsi="Times New Roman" w:cs="Times New Roman" w:hint="eastAsia"/>
          <w:sz w:val="28"/>
        </w:rPr>
        <w:t>，</w:t>
      </w:r>
      <w:r w:rsidR="00C82DEA">
        <w:rPr>
          <w:rFonts w:ascii="Times New Roman" w:hAnsi="Times New Roman" w:cs="Times New Roman" w:hint="eastAsia"/>
          <w:sz w:val="28"/>
        </w:rPr>
        <w:t>同時</w:t>
      </w:r>
      <w:r>
        <w:rPr>
          <w:rFonts w:ascii="Times New Roman" w:hAnsi="Times New Roman" w:cs="Times New Roman" w:hint="eastAsia"/>
          <w:sz w:val="28"/>
        </w:rPr>
        <w:t>透過創新的客家</w:t>
      </w:r>
      <w:r w:rsidR="007C14F6">
        <w:rPr>
          <w:rFonts w:ascii="Times New Roman" w:hAnsi="Times New Roman" w:cs="Times New Roman" w:hint="eastAsia"/>
          <w:sz w:val="28"/>
        </w:rPr>
        <w:t>美食，在客家文化推廣</w:t>
      </w:r>
      <w:r w:rsidR="00C82DEA">
        <w:rPr>
          <w:rFonts w:ascii="Times New Roman" w:hAnsi="Times New Roman" w:cs="Times New Roman" w:hint="eastAsia"/>
          <w:sz w:val="28"/>
        </w:rPr>
        <w:t>上</w:t>
      </w:r>
      <w:r w:rsidR="007C14F6">
        <w:rPr>
          <w:rFonts w:ascii="Times New Roman" w:hAnsi="Times New Roman" w:cs="Times New Roman" w:hint="eastAsia"/>
          <w:sz w:val="28"/>
        </w:rPr>
        <w:t>找到突破同溫層的出口！</w:t>
      </w:r>
    </w:p>
    <w:p w:rsidR="001C0BF9" w:rsidRPr="001C0BF9" w:rsidRDefault="001C0BF9" w:rsidP="001C0BF9">
      <w:pPr>
        <w:snapToGrid w:val="0"/>
        <w:spacing w:before="240"/>
        <w:ind w:firstLineChars="200" w:firstLine="560"/>
        <w:jc w:val="both"/>
        <w:rPr>
          <w:rFonts w:ascii="Times New Roman" w:hAnsi="Times New Roman" w:cs="Times New Roman"/>
          <w:sz w:val="28"/>
        </w:rPr>
      </w:pPr>
      <w:r w:rsidRPr="001C0BF9">
        <w:rPr>
          <w:rFonts w:ascii="Times New Roman" w:hAnsi="Times New Roman" w:cs="Times New Roman" w:hint="eastAsia"/>
          <w:sz w:val="28"/>
        </w:rPr>
        <w:t>臺北市</w:t>
      </w:r>
      <w:r>
        <w:rPr>
          <w:rFonts w:ascii="Times New Roman" w:hAnsi="Times New Roman" w:cs="Times New Roman" w:hint="eastAsia"/>
          <w:sz w:val="28"/>
        </w:rPr>
        <w:t>客委</w:t>
      </w:r>
      <w:r w:rsidR="007C14F6">
        <w:rPr>
          <w:rFonts w:ascii="Times New Roman" w:hAnsi="Times New Roman" w:cs="Times New Roman" w:hint="eastAsia"/>
          <w:sz w:val="28"/>
        </w:rPr>
        <w:t>會徐世勲主委表示，</w:t>
      </w:r>
      <w:r w:rsidR="00127485">
        <w:rPr>
          <w:rFonts w:ascii="Times New Roman" w:hAnsi="Times New Roman" w:cs="Times New Roman" w:hint="eastAsia"/>
          <w:sz w:val="28"/>
        </w:rPr>
        <w:t>客庄城鄉交流活動</w:t>
      </w:r>
      <w:r w:rsidR="007C14F6">
        <w:rPr>
          <w:rFonts w:ascii="Times New Roman" w:hAnsi="Times New Roman" w:cs="Times New Roman" w:hint="eastAsia"/>
          <w:sz w:val="28"/>
        </w:rPr>
        <w:t>邀請臺北育達高職餐飲科的學生，發揮巧思</w:t>
      </w:r>
      <w:r w:rsidR="00C82DEA">
        <w:rPr>
          <w:rFonts w:ascii="Times New Roman" w:hAnsi="Times New Roman" w:cs="Times New Roman" w:hint="eastAsia"/>
          <w:sz w:val="28"/>
        </w:rPr>
        <w:t>規劃「客家餐桌」</w:t>
      </w:r>
      <w:r w:rsidRPr="001C0BF9">
        <w:rPr>
          <w:rFonts w:ascii="Times New Roman" w:hAnsi="Times New Roman" w:cs="Times New Roman" w:hint="eastAsia"/>
          <w:sz w:val="28"/>
        </w:rPr>
        <w:t>活動。將傳統客家食材，藉由學生的創意，轉換成一道道精彩的創意料理，包括</w:t>
      </w:r>
      <w:r w:rsidR="00C82DEA">
        <w:rPr>
          <w:rFonts w:ascii="Times New Roman" w:hAnsi="Times New Roman" w:cs="Times New Roman" w:hint="eastAsia"/>
          <w:sz w:val="28"/>
        </w:rPr>
        <w:t>「</w:t>
      </w:r>
      <w:r w:rsidRPr="001C0BF9">
        <w:rPr>
          <w:rFonts w:ascii="Times New Roman" w:hAnsi="Times New Roman" w:cs="Times New Roman" w:hint="eastAsia"/>
          <w:sz w:val="28"/>
        </w:rPr>
        <w:t>松露箘菇粄條</w:t>
      </w:r>
      <w:r w:rsidR="00C82DEA">
        <w:rPr>
          <w:rFonts w:ascii="Times New Roman" w:hAnsi="Times New Roman" w:cs="Times New Roman" w:hint="eastAsia"/>
          <w:sz w:val="28"/>
        </w:rPr>
        <w:t>」</w:t>
      </w:r>
      <w:r w:rsidRPr="001C0BF9">
        <w:rPr>
          <w:rFonts w:ascii="Times New Roman" w:hAnsi="Times New Roman" w:cs="Times New Roman" w:hint="eastAsia"/>
          <w:sz w:val="28"/>
        </w:rPr>
        <w:t>、</w:t>
      </w:r>
      <w:r w:rsidR="00C82DEA">
        <w:rPr>
          <w:rFonts w:ascii="Times New Roman" w:hAnsi="Times New Roman" w:cs="Times New Roman" w:hint="eastAsia"/>
          <w:sz w:val="28"/>
        </w:rPr>
        <w:t>「</w:t>
      </w:r>
      <w:r w:rsidRPr="001C0BF9">
        <w:rPr>
          <w:rFonts w:ascii="Times New Roman" w:hAnsi="Times New Roman" w:cs="Times New Roman" w:hint="eastAsia"/>
          <w:sz w:val="28"/>
        </w:rPr>
        <w:t>桔醬起司雞球</w:t>
      </w:r>
      <w:r w:rsidR="00C82DEA">
        <w:rPr>
          <w:rFonts w:ascii="Times New Roman" w:hAnsi="Times New Roman" w:cs="Times New Roman" w:hint="eastAsia"/>
          <w:sz w:val="28"/>
        </w:rPr>
        <w:t>」</w:t>
      </w:r>
      <w:r w:rsidRPr="001C0BF9">
        <w:rPr>
          <w:rFonts w:ascii="Times New Roman" w:hAnsi="Times New Roman" w:cs="Times New Roman" w:hint="eastAsia"/>
          <w:sz w:val="28"/>
        </w:rPr>
        <w:t>及</w:t>
      </w:r>
      <w:r w:rsidR="00C82DEA">
        <w:rPr>
          <w:rFonts w:ascii="Times New Roman" w:hAnsi="Times New Roman" w:cs="Times New Roman" w:hint="eastAsia"/>
          <w:sz w:val="28"/>
        </w:rPr>
        <w:t>「</w:t>
      </w:r>
      <w:r w:rsidRPr="001C0BF9">
        <w:rPr>
          <w:rFonts w:ascii="Times New Roman" w:hAnsi="Times New Roman" w:cs="Times New Roman" w:hint="eastAsia"/>
          <w:sz w:val="28"/>
        </w:rPr>
        <w:t>紅藜擂茶磅蛋糕</w:t>
      </w:r>
      <w:r w:rsidR="00C82DEA">
        <w:rPr>
          <w:rFonts w:ascii="Times New Roman" w:hAnsi="Times New Roman" w:cs="Times New Roman" w:hint="eastAsia"/>
          <w:sz w:val="28"/>
        </w:rPr>
        <w:t>」等共五道料理。希望學生透過這樣的活動</w:t>
      </w:r>
      <w:r w:rsidRPr="001C0BF9">
        <w:rPr>
          <w:rFonts w:ascii="Times New Roman" w:hAnsi="Times New Roman" w:cs="Times New Roman" w:hint="eastAsia"/>
          <w:sz w:val="28"/>
        </w:rPr>
        <w:t>能夠認識客家食材及</w:t>
      </w:r>
      <w:r w:rsidR="007C14F6">
        <w:rPr>
          <w:rFonts w:ascii="Times New Roman" w:hAnsi="Times New Roman" w:cs="Times New Roman" w:hint="eastAsia"/>
          <w:sz w:val="28"/>
        </w:rPr>
        <w:t>客庄在地</w:t>
      </w:r>
      <w:r w:rsidRPr="001C0BF9">
        <w:rPr>
          <w:rFonts w:ascii="Times New Roman" w:hAnsi="Times New Roman" w:cs="Times New Roman" w:hint="eastAsia"/>
          <w:sz w:val="28"/>
        </w:rPr>
        <w:t>文化。臺北市客委會目前也有許多培力客家後生的計畫，期望培育更多青年為客家文化推廣盡一份心力。</w:t>
      </w:r>
    </w:p>
    <w:p w:rsidR="001C0BF9" w:rsidRPr="001C0BF9" w:rsidRDefault="007C14F6" w:rsidP="007C14F6">
      <w:pPr>
        <w:snapToGrid w:val="0"/>
        <w:spacing w:before="240"/>
        <w:ind w:firstLineChars="200" w:firstLine="560"/>
        <w:jc w:val="both"/>
        <w:rPr>
          <w:rFonts w:ascii="Times New Roman" w:hAnsi="Times New Roman" w:cs="Times New Roman"/>
          <w:sz w:val="28"/>
        </w:rPr>
      </w:pPr>
      <w:r>
        <w:rPr>
          <w:rFonts w:ascii="Times New Roman" w:hAnsi="Times New Roman" w:cs="Times New Roman" w:hint="eastAsia"/>
          <w:sz w:val="28"/>
        </w:rPr>
        <w:t>本次活動</w:t>
      </w:r>
      <w:r w:rsidR="001C0BF9" w:rsidRPr="001C0BF9">
        <w:rPr>
          <w:rFonts w:ascii="Times New Roman" w:hAnsi="Times New Roman" w:cs="Times New Roman" w:hint="eastAsia"/>
          <w:sz w:val="28"/>
        </w:rPr>
        <w:t>帶領</w:t>
      </w:r>
      <w:r>
        <w:rPr>
          <w:rFonts w:ascii="Times New Roman" w:hAnsi="Times New Roman" w:cs="Times New Roman" w:hint="eastAsia"/>
          <w:sz w:val="28"/>
        </w:rPr>
        <w:t>臺北市</w:t>
      </w:r>
      <w:r w:rsidR="00CD33EA">
        <w:rPr>
          <w:rFonts w:ascii="Times New Roman" w:hAnsi="Times New Roman" w:cs="Times New Roman" w:hint="eastAsia"/>
          <w:sz w:val="28"/>
        </w:rPr>
        <w:t>客家各協會與社團理事長、客語教育中心班長及</w:t>
      </w:r>
      <w:r w:rsidR="001C0BF9" w:rsidRPr="001C0BF9">
        <w:rPr>
          <w:rFonts w:ascii="Times New Roman" w:hAnsi="Times New Roman" w:cs="Times New Roman" w:hint="eastAsia"/>
          <w:sz w:val="28"/>
        </w:rPr>
        <w:t>客籍里長，</w:t>
      </w:r>
      <w:r w:rsidR="00CD33EA">
        <w:rPr>
          <w:rFonts w:ascii="Times New Roman" w:hAnsi="Times New Roman" w:cs="Times New Roman" w:hint="eastAsia"/>
          <w:sz w:val="28"/>
        </w:rPr>
        <w:t>還特別邀請</w:t>
      </w:r>
      <w:r w:rsidR="001C0BF9" w:rsidRPr="001C0BF9">
        <w:rPr>
          <w:rFonts w:ascii="Times New Roman" w:hAnsi="Times New Roman" w:cs="Times New Roman" w:hint="eastAsia"/>
          <w:sz w:val="28"/>
        </w:rPr>
        <w:t>臺北育達高職餐飲科的學生一同前</w:t>
      </w:r>
      <w:r w:rsidR="00CD33EA">
        <w:rPr>
          <w:rFonts w:ascii="Times New Roman" w:hAnsi="Times New Roman" w:cs="Times New Roman" w:hint="eastAsia"/>
          <w:sz w:val="28"/>
        </w:rPr>
        <w:t>往。</w:t>
      </w:r>
      <w:r>
        <w:rPr>
          <w:rFonts w:ascii="Times New Roman" w:hAnsi="Times New Roman" w:cs="Times New Roman" w:hint="eastAsia"/>
          <w:sz w:val="28"/>
        </w:rPr>
        <w:t>行程重點包含新竹</w:t>
      </w:r>
      <w:r w:rsidR="00127485">
        <w:rPr>
          <w:rFonts w:ascii="Times New Roman" w:hAnsi="Times New Roman" w:cs="Times New Roman" w:hint="eastAsia"/>
          <w:sz w:val="28"/>
        </w:rPr>
        <w:t>褒忠亭義民廟參拜</w:t>
      </w:r>
      <w:r>
        <w:rPr>
          <w:rFonts w:ascii="Times New Roman" w:hAnsi="Times New Roman" w:cs="Times New Roman" w:hint="eastAsia"/>
          <w:sz w:val="28"/>
        </w:rPr>
        <w:t>，為臺北市客家鄉親</w:t>
      </w:r>
      <w:r w:rsidR="00127485">
        <w:rPr>
          <w:rFonts w:ascii="Times New Roman" w:hAnsi="Times New Roman" w:cs="Times New Roman" w:hint="eastAsia"/>
          <w:sz w:val="28"/>
        </w:rPr>
        <w:t>及義民嘉年華活動祈福</w:t>
      </w:r>
      <w:r w:rsidR="001C0BF9" w:rsidRPr="001C0BF9">
        <w:rPr>
          <w:rFonts w:ascii="Times New Roman" w:hAnsi="Times New Roman" w:cs="Times New Roman" w:hint="eastAsia"/>
          <w:sz w:val="28"/>
        </w:rPr>
        <w:t>，並參訪</w:t>
      </w:r>
      <w:r>
        <w:rPr>
          <w:rFonts w:ascii="Times New Roman" w:hAnsi="Times New Roman" w:cs="Times New Roman" w:hint="eastAsia"/>
          <w:sz w:val="28"/>
        </w:rPr>
        <w:t>苗栗</w:t>
      </w:r>
      <w:r w:rsidR="001C0BF9" w:rsidRPr="001C0BF9">
        <w:rPr>
          <w:rFonts w:ascii="Times New Roman" w:hAnsi="Times New Roman" w:cs="Times New Roman" w:hint="eastAsia"/>
          <w:sz w:val="28"/>
        </w:rPr>
        <w:t>黃金小鎮，</w:t>
      </w:r>
      <w:r>
        <w:rPr>
          <w:rFonts w:ascii="Times New Roman" w:hAnsi="Times New Roman" w:cs="Times New Roman" w:hint="eastAsia"/>
          <w:sz w:val="28"/>
        </w:rPr>
        <w:t>讓餐飲科學生在客庄中親自手做體驗擂茶、擠福菜等，認識傳統客家文化</w:t>
      </w:r>
      <w:r w:rsidR="00127485">
        <w:rPr>
          <w:rFonts w:ascii="Times New Roman" w:hAnsi="Times New Roman" w:cs="Times New Roman" w:hint="eastAsia"/>
          <w:sz w:val="28"/>
        </w:rPr>
        <w:t>。除了從中了解客家飲食</w:t>
      </w:r>
      <w:r w:rsidR="001C0BF9" w:rsidRPr="001C0BF9">
        <w:rPr>
          <w:rFonts w:ascii="Times New Roman" w:hAnsi="Times New Roman" w:cs="Times New Roman" w:hint="eastAsia"/>
          <w:sz w:val="28"/>
        </w:rPr>
        <w:t>及食材保存習慣，並在第二天的餐桌計畫中，</w:t>
      </w:r>
      <w:r w:rsidR="00127485">
        <w:rPr>
          <w:rFonts w:ascii="Times New Roman" w:hAnsi="Times New Roman" w:cs="Times New Roman" w:hint="eastAsia"/>
          <w:sz w:val="28"/>
        </w:rPr>
        <w:t>將食材轉換成創意料理，讓傳統客家美食</w:t>
      </w:r>
      <w:r>
        <w:rPr>
          <w:rFonts w:ascii="Times New Roman" w:hAnsi="Times New Roman" w:cs="Times New Roman" w:hint="eastAsia"/>
          <w:sz w:val="28"/>
        </w:rPr>
        <w:t>轉為精緻型態，讓客家</w:t>
      </w:r>
      <w:r w:rsidR="00127485">
        <w:rPr>
          <w:rFonts w:ascii="Times New Roman" w:hAnsi="Times New Roman" w:cs="Times New Roman" w:hint="eastAsia"/>
          <w:sz w:val="28"/>
        </w:rPr>
        <w:t>飲食</w:t>
      </w:r>
      <w:r>
        <w:rPr>
          <w:rFonts w:ascii="Times New Roman" w:hAnsi="Times New Roman" w:cs="Times New Roman" w:hint="eastAsia"/>
          <w:sz w:val="28"/>
        </w:rPr>
        <w:t>文化</w:t>
      </w:r>
      <w:r w:rsidR="001C0BF9" w:rsidRPr="001C0BF9">
        <w:rPr>
          <w:rFonts w:ascii="Times New Roman" w:hAnsi="Times New Roman" w:cs="Times New Roman" w:hint="eastAsia"/>
          <w:sz w:val="28"/>
        </w:rPr>
        <w:t>特色</w:t>
      </w:r>
      <w:r>
        <w:rPr>
          <w:rFonts w:ascii="Times New Roman" w:hAnsi="Times New Roman" w:cs="Times New Roman" w:hint="eastAsia"/>
          <w:sz w:val="28"/>
        </w:rPr>
        <w:t>升級</w:t>
      </w:r>
      <w:r w:rsidR="001C0BF9" w:rsidRPr="001C0BF9">
        <w:rPr>
          <w:rFonts w:ascii="Times New Roman" w:hAnsi="Times New Roman" w:cs="Times New Roman" w:hint="eastAsia"/>
          <w:sz w:val="28"/>
        </w:rPr>
        <w:t>。</w:t>
      </w:r>
      <w:r w:rsidR="00127485">
        <w:rPr>
          <w:rFonts w:ascii="Times New Roman" w:hAnsi="Times New Roman" w:cs="Times New Roman" w:hint="eastAsia"/>
          <w:sz w:val="28"/>
        </w:rPr>
        <w:t>當天</w:t>
      </w:r>
      <w:r w:rsidR="001C0BF9" w:rsidRPr="001C0BF9">
        <w:rPr>
          <w:rFonts w:ascii="Times New Roman" w:hAnsi="Times New Roman" w:cs="Times New Roman" w:hint="eastAsia"/>
          <w:sz w:val="28"/>
        </w:rPr>
        <w:t>邀請</w:t>
      </w:r>
      <w:r w:rsidRPr="001C0BF9">
        <w:rPr>
          <w:rFonts w:ascii="Times New Roman" w:hAnsi="Times New Roman" w:cs="Times New Roman" w:hint="eastAsia"/>
          <w:sz w:val="28"/>
        </w:rPr>
        <w:t>所有城鄉交流團員</w:t>
      </w:r>
      <w:r>
        <w:rPr>
          <w:rFonts w:ascii="Times New Roman" w:hAnsi="Times New Roman" w:cs="Times New Roman" w:hint="eastAsia"/>
          <w:sz w:val="28"/>
        </w:rPr>
        <w:t>、</w:t>
      </w:r>
      <w:r w:rsidR="001C0BF9" w:rsidRPr="001C0BF9">
        <w:rPr>
          <w:rFonts w:ascii="Times New Roman" w:hAnsi="Times New Roman" w:cs="Times New Roman" w:hint="eastAsia"/>
          <w:sz w:val="28"/>
        </w:rPr>
        <w:t>在</w:t>
      </w:r>
      <w:r w:rsidR="00C82DEA">
        <w:rPr>
          <w:rFonts w:ascii="Times New Roman" w:hAnsi="Times New Roman" w:cs="Times New Roman" w:hint="eastAsia"/>
          <w:sz w:val="28"/>
        </w:rPr>
        <w:t>地福興村劉國華村長、福興社區發展協會劉啟生理事長及</w:t>
      </w:r>
      <w:r>
        <w:rPr>
          <w:rFonts w:ascii="Times New Roman" w:hAnsi="Times New Roman" w:cs="Times New Roman" w:hint="eastAsia"/>
          <w:sz w:val="28"/>
        </w:rPr>
        <w:t>在地鄉親</w:t>
      </w:r>
      <w:r w:rsidR="00C82DEA">
        <w:rPr>
          <w:rFonts w:ascii="Times New Roman" w:hAnsi="Times New Roman" w:cs="Times New Roman" w:hint="eastAsia"/>
          <w:sz w:val="28"/>
        </w:rPr>
        <w:t>等</w:t>
      </w:r>
      <w:r w:rsidR="001C0BF9" w:rsidRPr="001C0BF9">
        <w:rPr>
          <w:rFonts w:ascii="Times New Roman" w:hAnsi="Times New Roman" w:cs="Times New Roman" w:hint="eastAsia"/>
          <w:sz w:val="28"/>
        </w:rPr>
        <w:t>，一同品嘗臺北</w:t>
      </w:r>
      <w:r w:rsidR="00127485">
        <w:rPr>
          <w:rFonts w:ascii="Times New Roman" w:hAnsi="Times New Roman" w:cs="Times New Roman" w:hint="eastAsia"/>
          <w:sz w:val="28"/>
        </w:rPr>
        <w:t>後生</w:t>
      </w:r>
      <w:r w:rsidR="00C82DEA">
        <w:rPr>
          <w:rFonts w:ascii="Times New Roman" w:hAnsi="Times New Roman" w:cs="Times New Roman" w:hint="eastAsia"/>
          <w:sz w:val="28"/>
        </w:rPr>
        <w:t>(</w:t>
      </w:r>
      <w:r w:rsidR="001C0BF9" w:rsidRPr="001C0BF9">
        <w:rPr>
          <w:rFonts w:ascii="Times New Roman" w:hAnsi="Times New Roman" w:cs="Times New Roman" w:hint="eastAsia"/>
          <w:sz w:val="28"/>
        </w:rPr>
        <w:t>青</w:t>
      </w:r>
      <w:r w:rsidR="001C0BF9" w:rsidRPr="001C0BF9">
        <w:rPr>
          <w:rFonts w:ascii="Times New Roman" w:hAnsi="Times New Roman" w:cs="Times New Roman" w:hint="eastAsia"/>
          <w:sz w:val="28"/>
        </w:rPr>
        <w:lastRenderedPageBreak/>
        <w:t>年</w:t>
      </w:r>
      <w:r w:rsidR="00C82DEA">
        <w:rPr>
          <w:rFonts w:ascii="Times New Roman" w:hAnsi="Times New Roman" w:cs="Times New Roman" w:hint="eastAsia"/>
          <w:sz w:val="28"/>
        </w:rPr>
        <w:t>)</w:t>
      </w:r>
      <w:r w:rsidR="001C0BF9" w:rsidRPr="001C0BF9">
        <w:rPr>
          <w:rFonts w:ascii="Times New Roman" w:hAnsi="Times New Roman" w:cs="Times New Roman" w:hint="eastAsia"/>
          <w:sz w:val="28"/>
        </w:rPr>
        <w:t>的創意料理。透過這</w:t>
      </w:r>
      <w:r>
        <w:rPr>
          <w:rFonts w:ascii="Times New Roman" w:hAnsi="Times New Roman" w:cs="Times New Roman" w:hint="eastAsia"/>
          <w:sz w:val="28"/>
        </w:rPr>
        <w:t>些交流</w:t>
      </w:r>
      <w:r w:rsidR="00127485">
        <w:rPr>
          <w:rFonts w:ascii="Times New Roman" w:hAnsi="Times New Roman" w:cs="Times New Roman" w:hint="eastAsia"/>
          <w:sz w:val="28"/>
        </w:rPr>
        <w:t>活動</w:t>
      </w:r>
      <w:r>
        <w:rPr>
          <w:rFonts w:ascii="Times New Roman" w:hAnsi="Times New Roman" w:cs="Times New Roman" w:hint="eastAsia"/>
          <w:sz w:val="28"/>
        </w:rPr>
        <w:t>，讓平常不易接觸客家</w:t>
      </w:r>
      <w:r w:rsidR="00C82DEA">
        <w:rPr>
          <w:rFonts w:ascii="Times New Roman" w:hAnsi="Times New Roman" w:cs="Times New Roman" w:hint="eastAsia"/>
          <w:sz w:val="28"/>
        </w:rPr>
        <w:t>的臺北後生人</w:t>
      </w:r>
      <w:r>
        <w:rPr>
          <w:rFonts w:ascii="Times New Roman" w:hAnsi="Times New Roman" w:cs="Times New Roman" w:hint="eastAsia"/>
          <w:sz w:val="28"/>
        </w:rPr>
        <w:t>開始認識客家文化</w:t>
      </w:r>
      <w:r w:rsidR="001C0BF9" w:rsidRPr="001C0BF9">
        <w:rPr>
          <w:rFonts w:ascii="Times New Roman" w:hAnsi="Times New Roman" w:cs="Times New Roman" w:hint="eastAsia"/>
          <w:sz w:val="28"/>
        </w:rPr>
        <w:t>。</w:t>
      </w:r>
    </w:p>
    <w:p w:rsidR="001C0BF9" w:rsidRDefault="007C14F6" w:rsidP="001C0BF9">
      <w:pPr>
        <w:snapToGrid w:val="0"/>
        <w:spacing w:before="240"/>
        <w:ind w:firstLineChars="200" w:firstLine="560"/>
        <w:jc w:val="both"/>
        <w:rPr>
          <w:rFonts w:ascii="Times New Roman" w:hAnsi="Times New Roman" w:cs="Times New Roman"/>
          <w:sz w:val="28"/>
        </w:rPr>
      </w:pPr>
      <w:r>
        <w:rPr>
          <w:rFonts w:ascii="Times New Roman" w:hAnsi="Times New Roman" w:cs="Times New Roman" w:hint="eastAsia"/>
          <w:sz w:val="28"/>
        </w:rPr>
        <w:t>面臨都會的客家文化可能被遺忘及邊緣化的情況，臺北市客委會</w:t>
      </w:r>
      <w:r w:rsidR="00127485">
        <w:rPr>
          <w:rFonts w:ascii="Times New Roman" w:hAnsi="Times New Roman" w:cs="Times New Roman" w:hint="eastAsia"/>
          <w:sz w:val="28"/>
        </w:rPr>
        <w:t>發揮創意，</w:t>
      </w:r>
      <w:r>
        <w:rPr>
          <w:rFonts w:ascii="Times New Roman" w:hAnsi="Times New Roman" w:cs="Times New Roman" w:hint="eastAsia"/>
          <w:sz w:val="28"/>
        </w:rPr>
        <w:t>找出</w:t>
      </w:r>
      <w:r w:rsidR="00127485">
        <w:rPr>
          <w:rFonts w:ascii="Times New Roman" w:hAnsi="Times New Roman" w:cs="Times New Roman" w:hint="eastAsia"/>
          <w:sz w:val="28"/>
        </w:rPr>
        <w:t>後生</w:t>
      </w:r>
      <w:r w:rsidR="00C82DEA">
        <w:rPr>
          <w:rFonts w:ascii="Times New Roman" w:hAnsi="Times New Roman" w:cs="Times New Roman" w:hint="eastAsia"/>
          <w:sz w:val="28"/>
        </w:rPr>
        <w:t>人</w:t>
      </w:r>
      <w:r w:rsidR="00C82DEA">
        <w:rPr>
          <w:rFonts w:ascii="Times New Roman" w:hAnsi="Times New Roman" w:cs="Times New Roman" w:hint="eastAsia"/>
          <w:sz w:val="28"/>
        </w:rPr>
        <w:t>(</w:t>
      </w:r>
      <w:r>
        <w:rPr>
          <w:rFonts w:ascii="Times New Roman" w:hAnsi="Times New Roman" w:cs="Times New Roman" w:hint="eastAsia"/>
          <w:sz w:val="28"/>
        </w:rPr>
        <w:t>青年</w:t>
      </w:r>
      <w:r w:rsidR="00C82DEA">
        <w:rPr>
          <w:rFonts w:ascii="Times New Roman" w:hAnsi="Times New Roman" w:cs="Times New Roman" w:hint="eastAsia"/>
          <w:sz w:val="28"/>
        </w:rPr>
        <w:t>人</w:t>
      </w:r>
      <w:r w:rsidR="00C82DEA">
        <w:rPr>
          <w:rFonts w:ascii="Times New Roman" w:hAnsi="Times New Roman" w:cs="Times New Roman" w:hint="eastAsia"/>
          <w:sz w:val="28"/>
        </w:rPr>
        <w:t>)</w:t>
      </w:r>
      <w:r>
        <w:rPr>
          <w:rFonts w:ascii="Times New Roman" w:hAnsi="Times New Roman" w:cs="Times New Roman" w:hint="eastAsia"/>
          <w:sz w:val="28"/>
        </w:rPr>
        <w:t>感興趣的切入點</w:t>
      </w:r>
      <w:r w:rsidR="001C0BF9" w:rsidRPr="001C0BF9">
        <w:rPr>
          <w:rFonts w:ascii="Times New Roman" w:hAnsi="Times New Roman" w:cs="Times New Roman" w:hint="eastAsia"/>
          <w:sz w:val="28"/>
        </w:rPr>
        <w:t>，</w:t>
      </w:r>
      <w:r w:rsidR="00127485">
        <w:rPr>
          <w:rFonts w:ascii="Times New Roman" w:hAnsi="Times New Roman" w:cs="Times New Roman" w:hint="eastAsia"/>
          <w:sz w:val="28"/>
        </w:rPr>
        <w:t>期許未來能</w:t>
      </w:r>
      <w:r w:rsidR="001C0BF9" w:rsidRPr="001C0BF9">
        <w:rPr>
          <w:rFonts w:ascii="Times New Roman" w:hAnsi="Times New Roman" w:cs="Times New Roman" w:hint="eastAsia"/>
          <w:sz w:val="28"/>
        </w:rPr>
        <w:t>透過</w:t>
      </w:r>
      <w:r>
        <w:rPr>
          <w:rFonts w:ascii="Times New Roman" w:hAnsi="Times New Roman" w:cs="Times New Roman" w:hint="eastAsia"/>
          <w:sz w:val="28"/>
        </w:rPr>
        <w:t>後生</w:t>
      </w:r>
      <w:r w:rsidR="00C82DEA">
        <w:rPr>
          <w:rFonts w:ascii="Times New Roman" w:hAnsi="Times New Roman" w:cs="Times New Roman" w:hint="eastAsia"/>
          <w:sz w:val="28"/>
        </w:rPr>
        <w:t>人</w:t>
      </w:r>
      <w:r w:rsidR="001C0BF9" w:rsidRPr="001C0BF9">
        <w:rPr>
          <w:rFonts w:ascii="Times New Roman" w:hAnsi="Times New Roman" w:cs="Times New Roman" w:hint="eastAsia"/>
          <w:sz w:val="28"/>
        </w:rPr>
        <w:t>的力量</w:t>
      </w:r>
      <w:r>
        <w:rPr>
          <w:rFonts w:ascii="Times New Roman" w:hAnsi="Times New Roman" w:cs="Times New Roman" w:hint="eastAsia"/>
          <w:sz w:val="28"/>
        </w:rPr>
        <w:t>繼續傳承客家</w:t>
      </w:r>
      <w:r w:rsidR="00127485">
        <w:rPr>
          <w:rFonts w:ascii="Times New Roman" w:hAnsi="Times New Roman" w:cs="Times New Roman" w:hint="eastAsia"/>
          <w:sz w:val="28"/>
        </w:rPr>
        <w:t>文化</w:t>
      </w:r>
      <w:r w:rsidR="001C0BF9" w:rsidRPr="001C0BF9">
        <w:rPr>
          <w:rFonts w:ascii="Times New Roman" w:hAnsi="Times New Roman" w:cs="Times New Roman" w:hint="eastAsia"/>
          <w:sz w:val="28"/>
        </w:rPr>
        <w:t>，</w:t>
      </w:r>
      <w:r>
        <w:rPr>
          <w:rFonts w:ascii="Times New Roman" w:hAnsi="Times New Roman" w:cs="Times New Roman" w:hint="eastAsia"/>
          <w:sz w:val="28"/>
        </w:rPr>
        <w:t>藉由串聯客家鄉親與</w:t>
      </w:r>
      <w:r w:rsidR="00127485">
        <w:rPr>
          <w:rFonts w:ascii="Times New Roman" w:hAnsi="Times New Roman" w:cs="Times New Roman" w:hint="eastAsia"/>
          <w:sz w:val="28"/>
        </w:rPr>
        <w:t>後</w:t>
      </w:r>
      <w:r w:rsidR="00C82DEA">
        <w:rPr>
          <w:rFonts w:ascii="Times New Roman" w:hAnsi="Times New Roman" w:cs="Times New Roman" w:hint="eastAsia"/>
          <w:sz w:val="28"/>
        </w:rPr>
        <w:t>生人</w:t>
      </w:r>
      <w:r>
        <w:rPr>
          <w:rFonts w:ascii="Times New Roman" w:hAnsi="Times New Roman" w:cs="Times New Roman" w:hint="eastAsia"/>
          <w:sz w:val="28"/>
        </w:rPr>
        <w:t>的對話，</w:t>
      </w:r>
      <w:r w:rsidR="001C0BF9" w:rsidRPr="001C0BF9">
        <w:rPr>
          <w:rFonts w:ascii="Times New Roman" w:hAnsi="Times New Roman" w:cs="Times New Roman" w:hint="eastAsia"/>
          <w:sz w:val="28"/>
        </w:rPr>
        <w:t>共創客家文化與</w:t>
      </w:r>
      <w:r w:rsidR="00127485">
        <w:rPr>
          <w:rFonts w:ascii="Times New Roman" w:hAnsi="Times New Roman" w:cs="Times New Roman" w:hint="eastAsia"/>
          <w:sz w:val="28"/>
        </w:rPr>
        <w:t>客庄</w:t>
      </w:r>
      <w:r w:rsidR="001C0BF9" w:rsidRPr="001C0BF9">
        <w:rPr>
          <w:rFonts w:ascii="Times New Roman" w:hAnsi="Times New Roman" w:cs="Times New Roman" w:hint="eastAsia"/>
          <w:sz w:val="28"/>
        </w:rPr>
        <w:t>產業的獨特價值。</w:t>
      </w:r>
    </w:p>
    <w:p w:rsidR="000A5577" w:rsidRPr="001E731B" w:rsidRDefault="000A5577" w:rsidP="000A5577">
      <w:r>
        <w:rPr>
          <w:rFonts w:hint="eastAsia"/>
        </w:rPr>
        <w:t xml:space="preserve">  </w:t>
      </w:r>
      <w:bookmarkStart w:id="0" w:name="_GoBack"/>
      <w:bookmarkEnd w:id="0"/>
    </w:p>
    <w:sectPr w:rsidR="000A5577" w:rsidRPr="001E731B" w:rsidSect="00322E16">
      <w:footerReference w:type="default" r:id="rId8"/>
      <w:pgSz w:w="11906" w:h="16838"/>
      <w:pgMar w:top="720" w:right="720" w:bottom="720" w:left="720" w:header="851" w:footer="30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1A7" w:rsidRDefault="002121A7" w:rsidP="00322E16">
      <w:pPr>
        <w:spacing w:after="0" w:line="240" w:lineRule="auto"/>
      </w:pPr>
      <w:r>
        <w:separator/>
      </w:r>
    </w:p>
  </w:endnote>
  <w:endnote w:type="continuationSeparator" w:id="0">
    <w:p w:rsidR="002121A7" w:rsidRDefault="002121A7" w:rsidP="00322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742224"/>
      <w:docPartObj>
        <w:docPartGallery w:val="Page Numbers (Bottom of Page)"/>
        <w:docPartUnique/>
      </w:docPartObj>
    </w:sdtPr>
    <w:sdtEndPr/>
    <w:sdtContent>
      <w:p w:rsidR="00322E16" w:rsidRDefault="00322E16">
        <w:pPr>
          <w:pStyle w:val="a7"/>
          <w:jc w:val="center"/>
        </w:pPr>
        <w:r>
          <w:fldChar w:fldCharType="begin"/>
        </w:r>
        <w:r>
          <w:instrText>PAGE   \* MERGEFORMAT</w:instrText>
        </w:r>
        <w:r>
          <w:fldChar w:fldCharType="separate"/>
        </w:r>
        <w:r w:rsidR="003010C2" w:rsidRPr="003010C2">
          <w:rPr>
            <w:noProof/>
            <w:lang w:val="zh-TW"/>
          </w:rPr>
          <w:t>1</w:t>
        </w:r>
        <w:r>
          <w:fldChar w:fldCharType="end"/>
        </w:r>
      </w:p>
    </w:sdtContent>
  </w:sdt>
  <w:p w:rsidR="00322E16" w:rsidRDefault="00322E1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1A7" w:rsidRDefault="002121A7" w:rsidP="00322E16">
      <w:pPr>
        <w:spacing w:after="0" w:line="240" w:lineRule="auto"/>
      </w:pPr>
      <w:r>
        <w:separator/>
      </w:r>
    </w:p>
  </w:footnote>
  <w:footnote w:type="continuationSeparator" w:id="0">
    <w:p w:rsidR="002121A7" w:rsidRDefault="002121A7" w:rsidP="00322E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82"/>
    <w:rsid w:val="00025D88"/>
    <w:rsid w:val="000452EC"/>
    <w:rsid w:val="000847F1"/>
    <w:rsid w:val="00085262"/>
    <w:rsid w:val="0009677C"/>
    <w:rsid w:val="000A4278"/>
    <w:rsid w:val="000A5577"/>
    <w:rsid w:val="000B543C"/>
    <w:rsid w:val="000B743E"/>
    <w:rsid w:val="000D3C0E"/>
    <w:rsid w:val="000D5CE1"/>
    <w:rsid w:val="000E682F"/>
    <w:rsid w:val="00127485"/>
    <w:rsid w:val="00136A19"/>
    <w:rsid w:val="001467ED"/>
    <w:rsid w:val="001758A8"/>
    <w:rsid w:val="00180AF3"/>
    <w:rsid w:val="001C0BF9"/>
    <w:rsid w:val="001C695F"/>
    <w:rsid w:val="001E59AA"/>
    <w:rsid w:val="002058B3"/>
    <w:rsid w:val="002121A7"/>
    <w:rsid w:val="00214FA0"/>
    <w:rsid w:val="00292CF0"/>
    <w:rsid w:val="002D60D7"/>
    <w:rsid w:val="002E0228"/>
    <w:rsid w:val="002E40E5"/>
    <w:rsid w:val="002F630E"/>
    <w:rsid w:val="002F6CF3"/>
    <w:rsid w:val="002F7F76"/>
    <w:rsid w:val="003010C2"/>
    <w:rsid w:val="00313713"/>
    <w:rsid w:val="003166F6"/>
    <w:rsid w:val="00322E16"/>
    <w:rsid w:val="00373679"/>
    <w:rsid w:val="003B3053"/>
    <w:rsid w:val="003B5196"/>
    <w:rsid w:val="003E4505"/>
    <w:rsid w:val="0040026A"/>
    <w:rsid w:val="00417E68"/>
    <w:rsid w:val="0042223F"/>
    <w:rsid w:val="0042528B"/>
    <w:rsid w:val="004707F5"/>
    <w:rsid w:val="00477A99"/>
    <w:rsid w:val="00494805"/>
    <w:rsid w:val="004A7DCD"/>
    <w:rsid w:val="004C17B0"/>
    <w:rsid w:val="004C1DA9"/>
    <w:rsid w:val="004C39A4"/>
    <w:rsid w:val="004E1813"/>
    <w:rsid w:val="00511AB6"/>
    <w:rsid w:val="00550D93"/>
    <w:rsid w:val="00554C9E"/>
    <w:rsid w:val="00557A35"/>
    <w:rsid w:val="00566F80"/>
    <w:rsid w:val="00575968"/>
    <w:rsid w:val="00577343"/>
    <w:rsid w:val="005861B7"/>
    <w:rsid w:val="005D5A30"/>
    <w:rsid w:val="005E7173"/>
    <w:rsid w:val="00613702"/>
    <w:rsid w:val="0061481F"/>
    <w:rsid w:val="006342D6"/>
    <w:rsid w:val="006809F1"/>
    <w:rsid w:val="006B283F"/>
    <w:rsid w:val="006C4286"/>
    <w:rsid w:val="006D4F7B"/>
    <w:rsid w:val="00704561"/>
    <w:rsid w:val="007212F8"/>
    <w:rsid w:val="00730566"/>
    <w:rsid w:val="00740683"/>
    <w:rsid w:val="00761582"/>
    <w:rsid w:val="0078410C"/>
    <w:rsid w:val="007B1C1F"/>
    <w:rsid w:val="007C14F6"/>
    <w:rsid w:val="007D6856"/>
    <w:rsid w:val="008208ED"/>
    <w:rsid w:val="008252E6"/>
    <w:rsid w:val="00854122"/>
    <w:rsid w:val="00855A97"/>
    <w:rsid w:val="00856973"/>
    <w:rsid w:val="00860A36"/>
    <w:rsid w:val="008B0C6F"/>
    <w:rsid w:val="008C71A1"/>
    <w:rsid w:val="008D2069"/>
    <w:rsid w:val="008D2A0F"/>
    <w:rsid w:val="008F0FAF"/>
    <w:rsid w:val="00913074"/>
    <w:rsid w:val="00914C91"/>
    <w:rsid w:val="00925B7B"/>
    <w:rsid w:val="00947A52"/>
    <w:rsid w:val="0095745C"/>
    <w:rsid w:val="00965FC5"/>
    <w:rsid w:val="00974D6A"/>
    <w:rsid w:val="009B7F04"/>
    <w:rsid w:val="009D6BC0"/>
    <w:rsid w:val="00A01198"/>
    <w:rsid w:val="00A02382"/>
    <w:rsid w:val="00A069B0"/>
    <w:rsid w:val="00A2060A"/>
    <w:rsid w:val="00A2295F"/>
    <w:rsid w:val="00A3212C"/>
    <w:rsid w:val="00A336B9"/>
    <w:rsid w:val="00A3490F"/>
    <w:rsid w:val="00A77375"/>
    <w:rsid w:val="00A82F1E"/>
    <w:rsid w:val="00A87C68"/>
    <w:rsid w:val="00AC165D"/>
    <w:rsid w:val="00B2093E"/>
    <w:rsid w:val="00B25B88"/>
    <w:rsid w:val="00B264D4"/>
    <w:rsid w:val="00B305E0"/>
    <w:rsid w:val="00B4438A"/>
    <w:rsid w:val="00B47407"/>
    <w:rsid w:val="00B758D3"/>
    <w:rsid w:val="00BB4BDF"/>
    <w:rsid w:val="00BF1D2C"/>
    <w:rsid w:val="00C23151"/>
    <w:rsid w:val="00C40BCA"/>
    <w:rsid w:val="00C515FE"/>
    <w:rsid w:val="00C769D1"/>
    <w:rsid w:val="00C81E95"/>
    <w:rsid w:val="00C82DEA"/>
    <w:rsid w:val="00C968A5"/>
    <w:rsid w:val="00C97A08"/>
    <w:rsid w:val="00CA774E"/>
    <w:rsid w:val="00CC4BBA"/>
    <w:rsid w:val="00CD0D1F"/>
    <w:rsid w:val="00CD33EA"/>
    <w:rsid w:val="00CE1810"/>
    <w:rsid w:val="00D111DB"/>
    <w:rsid w:val="00D4218D"/>
    <w:rsid w:val="00D74B86"/>
    <w:rsid w:val="00D7527E"/>
    <w:rsid w:val="00DF22B9"/>
    <w:rsid w:val="00E02034"/>
    <w:rsid w:val="00E149F3"/>
    <w:rsid w:val="00E54F8D"/>
    <w:rsid w:val="00E606EA"/>
    <w:rsid w:val="00E8636A"/>
    <w:rsid w:val="00EA6BE1"/>
    <w:rsid w:val="00EE6828"/>
    <w:rsid w:val="00EF2A11"/>
    <w:rsid w:val="00F00540"/>
    <w:rsid w:val="00F13152"/>
    <w:rsid w:val="00F26C18"/>
    <w:rsid w:val="00F60320"/>
    <w:rsid w:val="00FA1BE4"/>
    <w:rsid w:val="00FB11DA"/>
    <w:rsid w:val="00FC70D7"/>
    <w:rsid w:val="00FC7B55"/>
    <w:rsid w:val="00FD074B"/>
    <w:rsid w:val="00FE23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8F9127-0A7B-4733-8C38-BBC23653F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13702"/>
    <w:pPr>
      <w:spacing w:before="240" w:after="60"/>
      <w:jc w:val="center"/>
      <w:outlineLvl w:val="0"/>
    </w:pPr>
    <w:rPr>
      <w:rFonts w:asciiTheme="majorHAnsi" w:eastAsiaTheme="majorEastAsia" w:hAnsiTheme="majorHAnsi" w:cstheme="majorBidi"/>
      <w:b/>
      <w:bCs/>
      <w:sz w:val="32"/>
      <w:szCs w:val="32"/>
    </w:rPr>
  </w:style>
  <w:style w:type="character" w:customStyle="1" w:styleId="a4">
    <w:name w:val="標題 字元"/>
    <w:basedOn w:val="a0"/>
    <w:link w:val="a3"/>
    <w:uiPriority w:val="10"/>
    <w:rsid w:val="00613702"/>
    <w:rPr>
      <w:rFonts w:asciiTheme="majorHAnsi" w:eastAsiaTheme="majorEastAsia" w:hAnsiTheme="majorHAnsi" w:cstheme="majorBidi"/>
      <w:b/>
      <w:bCs/>
      <w:sz w:val="32"/>
      <w:szCs w:val="32"/>
    </w:rPr>
  </w:style>
  <w:style w:type="paragraph" w:styleId="Web">
    <w:name w:val="Normal (Web)"/>
    <w:basedOn w:val="a"/>
    <w:uiPriority w:val="99"/>
    <w:semiHidden/>
    <w:unhideWhenUsed/>
    <w:rsid w:val="000452EC"/>
    <w:pPr>
      <w:spacing w:before="100" w:beforeAutospacing="1" w:after="100" w:afterAutospacing="1" w:line="240" w:lineRule="auto"/>
    </w:pPr>
    <w:rPr>
      <w:rFonts w:ascii="新細明體" w:eastAsia="新細明體" w:hAnsi="新細明體" w:cs="新細明體"/>
      <w:kern w:val="0"/>
      <w:szCs w:val="24"/>
    </w:rPr>
  </w:style>
  <w:style w:type="paragraph" w:styleId="a5">
    <w:name w:val="header"/>
    <w:basedOn w:val="a"/>
    <w:link w:val="a6"/>
    <w:uiPriority w:val="99"/>
    <w:unhideWhenUsed/>
    <w:rsid w:val="00322E16"/>
    <w:pPr>
      <w:tabs>
        <w:tab w:val="center" w:pos="4153"/>
        <w:tab w:val="right" w:pos="8306"/>
      </w:tabs>
      <w:snapToGrid w:val="0"/>
    </w:pPr>
    <w:rPr>
      <w:sz w:val="20"/>
      <w:szCs w:val="20"/>
    </w:rPr>
  </w:style>
  <w:style w:type="character" w:customStyle="1" w:styleId="a6">
    <w:name w:val="頁首 字元"/>
    <w:basedOn w:val="a0"/>
    <w:link w:val="a5"/>
    <w:uiPriority w:val="99"/>
    <w:rsid w:val="00322E16"/>
    <w:rPr>
      <w:sz w:val="20"/>
      <w:szCs w:val="20"/>
    </w:rPr>
  </w:style>
  <w:style w:type="paragraph" w:styleId="a7">
    <w:name w:val="footer"/>
    <w:basedOn w:val="a"/>
    <w:link w:val="a8"/>
    <w:uiPriority w:val="99"/>
    <w:unhideWhenUsed/>
    <w:rsid w:val="00322E16"/>
    <w:pPr>
      <w:tabs>
        <w:tab w:val="center" w:pos="4153"/>
        <w:tab w:val="right" w:pos="8306"/>
      </w:tabs>
      <w:snapToGrid w:val="0"/>
    </w:pPr>
    <w:rPr>
      <w:sz w:val="20"/>
      <w:szCs w:val="20"/>
    </w:rPr>
  </w:style>
  <w:style w:type="character" w:customStyle="1" w:styleId="a8">
    <w:name w:val="頁尾 字元"/>
    <w:basedOn w:val="a0"/>
    <w:link w:val="a7"/>
    <w:uiPriority w:val="99"/>
    <w:rsid w:val="00322E16"/>
    <w:rPr>
      <w:sz w:val="20"/>
      <w:szCs w:val="20"/>
    </w:rPr>
  </w:style>
  <w:style w:type="character" w:styleId="a9">
    <w:name w:val="Hyperlink"/>
    <w:basedOn w:val="a0"/>
    <w:uiPriority w:val="99"/>
    <w:unhideWhenUsed/>
    <w:rsid w:val="001C0BF9"/>
    <w:rPr>
      <w:color w:val="0563C1" w:themeColor="hyperlink"/>
      <w:u w:val="single"/>
    </w:rPr>
  </w:style>
  <w:style w:type="paragraph" w:styleId="aa">
    <w:name w:val="Balloon Text"/>
    <w:basedOn w:val="a"/>
    <w:link w:val="ab"/>
    <w:uiPriority w:val="99"/>
    <w:semiHidden/>
    <w:unhideWhenUsed/>
    <w:rsid w:val="000A5577"/>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A55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4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Light-Constantia">
      <a:majorFont>
        <a:latin typeface="Calibri Light"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70020-2461-4CED-81AF-2EDDF8255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Hsu</dc:creator>
  <cp:lastModifiedBy>賴欣妤</cp:lastModifiedBy>
  <cp:revision>5</cp:revision>
  <cp:lastPrinted>2018-10-24T08:34:00Z</cp:lastPrinted>
  <dcterms:created xsi:type="dcterms:W3CDTF">2019-09-11T01:09:00Z</dcterms:created>
  <dcterms:modified xsi:type="dcterms:W3CDTF">2019-09-11T02:18:00Z</dcterms:modified>
</cp:coreProperties>
</file>