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C8" w:rsidRDefault="00E236C8" w:rsidP="00E236C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標楷體"/>
          <w:b/>
          <w:noProof/>
        </w:rPr>
        <w:drawing>
          <wp:inline distT="0" distB="0" distL="0" distR="0" wp14:anchorId="63A682D9" wp14:editId="05F6B9DE">
            <wp:extent cx="1066800" cy="5562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6D" w:rsidRPr="00E236C8" w:rsidRDefault="00121B6D" w:rsidP="00314DB8">
      <w:pPr>
        <w:spacing w:line="400" w:lineRule="exact"/>
        <w:rPr>
          <w:rFonts w:ascii="標楷體" w:eastAsia="標楷體" w:hAnsi="標楷體"/>
          <w:b/>
        </w:rPr>
      </w:pPr>
      <w:r w:rsidRPr="00E236C8">
        <w:rPr>
          <w:rFonts w:ascii="標楷體" w:eastAsia="標楷體" w:hAnsi="標楷體" w:hint="eastAsia"/>
          <w:b/>
        </w:rPr>
        <w:t>臺北市政府新聞稿</w:t>
      </w:r>
    </w:p>
    <w:p w:rsidR="00121B6D" w:rsidRPr="00E236C8" w:rsidRDefault="00121B6D" w:rsidP="00314DB8">
      <w:pPr>
        <w:spacing w:line="400" w:lineRule="exact"/>
        <w:rPr>
          <w:rFonts w:ascii="標楷體" w:eastAsia="標楷體" w:hAnsi="標楷體"/>
          <w:b/>
        </w:rPr>
      </w:pPr>
      <w:r w:rsidRPr="00E236C8">
        <w:rPr>
          <w:rFonts w:ascii="標楷體" w:eastAsia="標楷體" w:hAnsi="標楷體" w:hint="eastAsia"/>
          <w:b/>
        </w:rPr>
        <w:t>發佈機關：臺北市政府客家事務委員會</w:t>
      </w:r>
    </w:p>
    <w:p w:rsidR="00121B6D" w:rsidRPr="00E236C8" w:rsidRDefault="00121B6D" w:rsidP="00314DB8">
      <w:pPr>
        <w:spacing w:line="400" w:lineRule="exact"/>
        <w:rPr>
          <w:rFonts w:ascii="標楷體" w:eastAsia="標楷體" w:hAnsi="標楷體"/>
          <w:b/>
        </w:rPr>
      </w:pPr>
      <w:r w:rsidRPr="00E236C8">
        <w:rPr>
          <w:rFonts w:ascii="標楷體" w:eastAsia="標楷體" w:hAnsi="標楷體" w:hint="eastAsia"/>
          <w:b/>
        </w:rPr>
        <w:t>發佈日期：</w:t>
      </w:r>
      <w:r w:rsidRPr="00E236C8">
        <w:rPr>
          <w:rFonts w:ascii="標楷體" w:eastAsia="標楷體" w:hAnsi="標楷體"/>
          <w:b/>
        </w:rPr>
        <w:t>109</w:t>
      </w:r>
      <w:r w:rsidRPr="00E236C8">
        <w:rPr>
          <w:rFonts w:ascii="標楷體" w:eastAsia="標楷體" w:hAnsi="標楷體" w:hint="eastAsia"/>
          <w:b/>
        </w:rPr>
        <w:t>年</w:t>
      </w:r>
      <w:r w:rsidRPr="00E236C8">
        <w:rPr>
          <w:rFonts w:ascii="標楷體" w:eastAsia="標楷體" w:hAnsi="標楷體"/>
          <w:b/>
        </w:rPr>
        <w:t>9</w:t>
      </w:r>
      <w:r w:rsidRPr="00E236C8">
        <w:rPr>
          <w:rFonts w:ascii="標楷體" w:eastAsia="標楷體" w:hAnsi="標楷體" w:hint="eastAsia"/>
          <w:b/>
        </w:rPr>
        <w:t>月</w:t>
      </w:r>
      <w:r w:rsidR="002B7E67">
        <w:rPr>
          <w:rFonts w:ascii="標楷體" w:eastAsia="標楷體" w:hAnsi="標楷體"/>
          <w:b/>
        </w:rPr>
        <w:t>8</w:t>
      </w:r>
      <w:r w:rsidRPr="00E236C8">
        <w:rPr>
          <w:rFonts w:ascii="標楷體" w:eastAsia="標楷體" w:hAnsi="標楷體" w:hint="eastAsia"/>
          <w:b/>
        </w:rPr>
        <w:t>日（</w:t>
      </w:r>
      <w:r w:rsidR="002B7E67">
        <w:rPr>
          <w:rFonts w:ascii="標楷體" w:eastAsia="標楷體" w:hAnsi="標楷體" w:hint="eastAsia"/>
          <w:b/>
        </w:rPr>
        <w:t>二</w:t>
      </w:r>
      <w:bookmarkStart w:id="0" w:name="_GoBack"/>
      <w:bookmarkEnd w:id="0"/>
      <w:r w:rsidRPr="00E236C8">
        <w:rPr>
          <w:rFonts w:ascii="標楷體" w:eastAsia="標楷體" w:hAnsi="標楷體" w:hint="eastAsia"/>
          <w:b/>
        </w:rPr>
        <w:t>）</w:t>
      </w:r>
    </w:p>
    <w:p w:rsidR="00121B6D" w:rsidRPr="00E236C8" w:rsidRDefault="00121B6D" w:rsidP="00314DB8">
      <w:pPr>
        <w:spacing w:line="400" w:lineRule="exact"/>
        <w:rPr>
          <w:rFonts w:ascii="標楷體" w:eastAsia="標楷體" w:hAnsi="標楷體"/>
          <w:b/>
        </w:rPr>
      </w:pPr>
      <w:r w:rsidRPr="00E236C8">
        <w:rPr>
          <w:rFonts w:ascii="標楷體" w:eastAsia="標楷體" w:hAnsi="標楷體" w:hint="eastAsia"/>
          <w:b/>
        </w:rPr>
        <w:t>主辦單位：第二組</w:t>
      </w:r>
    </w:p>
    <w:p w:rsidR="00121B6D" w:rsidRPr="00E236C8" w:rsidRDefault="00121B6D" w:rsidP="00314DB8">
      <w:pPr>
        <w:spacing w:line="400" w:lineRule="exact"/>
        <w:rPr>
          <w:rFonts w:ascii="標楷體" w:eastAsia="標楷體" w:hAnsi="標楷體"/>
          <w:b/>
        </w:rPr>
      </w:pPr>
      <w:r w:rsidRPr="00E236C8">
        <w:rPr>
          <w:rFonts w:ascii="標楷體" w:eastAsia="標楷體" w:hAnsi="標楷體" w:hint="eastAsia"/>
          <w:b/>
        </w:rPr>
        <w:t>新聞聯絡人：臺北市客委會  　徐家敏 02-27026141#</w:t>
      </w:r>
      <w:r w:rsidR="00500DA6">
        <w:rPr>
          <w:rFonts w:ascii="標楷體" w:eastAsia="標楷體" w:hAnsi="標楷體" w:hint="eastAsia"/>
          <w:b/>
        </w:rPr>
        <w:t>322</w:t>
      </w:r>
    </w:p>
    <w:p w:rsidR="00121B6D" w:rsidRPr="00E236C8" w:rsidRDefault="00121B6D" w:rsidP="00314DB8">
      <w:pPr>
        <w:spacing w:line="400" w:lineRule="exact"/>
        <w:rPr>
          <w:rFonts w:ascii="標楷體" w:eastAsia="標楷體" w:hAnsi="標楷體"/>
          <w:b/>
        </w:rPr>
      </w:pPr>
      <w:r w:rsidRPr="00E236C8">
        <w:rPr>
          <w:rFonts w:ascii="標楷體" w:eastAsia="標楷體" w:hAnsi="標楷體" w:hint="eastAsia"/>
          <w:b/>
        </w:rPr>
        <w:t>業</w:t>
      </w:r>
      <w:r w:rsidRPr="00E236C8">
        <w:rPr>
          <w:rFonts w:ascii="標楷體" w:eastAsia="標楷體" w:hAnsi="標楷體"/>
          <w:b/>
        </w:rPr>
        <w:t>務聯絡人：</w:t>
      </w:r>
      <w:r w:rsidRPr="00E236C8">
        <w:rPr>
          <w:rFonts w:ascii="標楷體" w:eastAsia="標楷體" w:hAnsi="標楷體"/>
          <w:b/>
          <w:shd w:val="clear" w:color="auto" w:fill="FFFFFF"/>
        </w:rPr>
        <w:t>臺北市客委會</w:t>
      </w:r>
      <w:r w:rsidRPr="00E236C8">
        <w:rPr>
          <w:rFonts w:ascii="標楷體" w:eastAsia="標楷體" w:hAnsi="標楷體" w:hint="eastAsia"/>
          <w:b/>
        </w:rPr>
        <w:t xml:space="preserve">    連卜慧 02-27026141#221</w:t>
      </w:r>
    </w:p>
    <w:p w:rsidR="00E41A9E" w:rsidRDefault="00E41A9E">
      <w:pPr>
        <w:rPr>
          <w:rFonts w:ascii="標楷體" w:eastAsia="標楷體" w:hAnsi="標楷體"/>
        </w:rPr>
      </w:pPr>
    </w:p>
    <w:p w:rsidR="00E236C8" w:rsidRPr="00E236C8" w:rsidRDefault="00E236C8" w:rsidP="00E236C8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E236C8">
        <w:rPr>
          <w:rFonts w:ascii="標楷體" w:eastAsia="標楷體" w:hAnsi="標楷體" w:hint="eastAsia"/>
          <w:b/>
          <w:sz w:val="54"/>
          <w:szCs w:val="54"/>
        </w:rPr>
        <w:t>好客</w:t>
      </w:r>
      <w:r w:rsidRPr="00E236C8">
        <w:rPr>
          <w:rFonts w:ascii="標楷體" w:eastAsia="標楷體" w:hAnsi="標楷體" w:cs="新細明體" w:hint="eastAsia"/>
          <w:b/>
          <w:sz w:val="54"/>
          <w:szCs w:val="54"/>
        </w:rPr>
        <w:t>尞</w:t>
      </w:r>
      <w:r w:rsidRPr="00E236C8">
        <w:rPr>
          <w:rFonts w:ascii="標楷體" w:eastAsia="標楷體" w:hAnsi="標楷體" w:hint="eastAsia"/>
          <w:b/>
          <w:sz w:val="54"/>
          <w:szCs w:val="54"/>
        </w:rPr>
        <w:t>麼</w:t>
      </w:r>
      <w:r w:rsidRPr="00E236C8">
        <w:rPr>
          <w:rFonts w:ascii="標楷體" w:eastAsia="標楷體" w:hAnsi="標楷體" w:cs="新細明體" w:hint="eastAsia"/>
          <w:b/>
          <w:sz w:val="54"/>
          <w:szCs w:val="54"/>
        </w:rPr>
        <w:t>个</w:t>
      </w:r>
    </w:p>
    <w:p w:rsidR="00E236C8" w:rsidRDefault="00E236C8" w:rsidP="00046107">
      <w:pPr>
        <w:jc w:val="both"/>
        <w:rPr>
          <w:rFonts w:ascii="標楷體" w:eastAsia="標楷體" w:hAnsi="標楷體"/>
        </w:rPr>
      </w:pPr>
    </w:p>
    <w:p w:rsidR="004F5E9B" w:rsidRPr="000C3852" w:rsidRDefault="00E236C8" w:rsidP="000C3852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0C3852">
        <w:rPr>
          <w:rFonts w:ascii="標楷體" w:eastAsia="標楷體" w:hAnsi="標楷體" w:hint="eastAsia"/>
        </w:rPr>
        <w:t xml:space="preserve"> 臺北市政府客家事務委員會即將舉辦</w:t>
      </w:r>
      <w:r w:rsidR="00121B6D" w:rsidRPr="000C3852">
        <w:rPr>
          <w:rFonts w:ascii="標楷體" w:eastAsia="標楷體" w:hAnsi="標楷體" w:hint="eastAsia"/>
        </w:rPr>
        <w:t>一年一度的客語教育中心成果發表囉！</w:t>
      </w:r>
      <w:r w:rsidRPr="000C3852">
        <w:rPr>
          <w:rFonts w:ascii="標楷體" w:eastAsia="標楷體" w:hAnsi="標楷體" w:hint="eastAsia"/>
        </w:rPr>
        <w:t>今（109）年</w:t>
      </w:r>
      <w:r w:rsidR="004F5E9B" w:rsidRPr="000C3852">
        <w:rPr>
          <w:rFonts w:ascii="標楷體" w:eastAsia="標楷體" w:hAnsi="標楷體" w:hint="eastAsia"/>
        </w:rPr>
        <w:t>活動主題為「好客</w:t>
      </w:r>
      <w:r w:rsidR="004F5E9B" w:rsidRPr="000C3852">
        <w:rPr>
          <w:rFonts w:ascii="標楷體" w:eastAsia="標楷體" w:hAnsi="標楷體" w:cs="新細明體" w:hint="eastAsia"/>
        </w:rPr>
        <w:t>尞</w:t>
      </w:r>
      <w:r w:rsidR="004F5E9B" w:rsidRPr="000C3852">
        <w:rPr>
          <w:rFonts w:ascii="標楷體" w:eastAsia="標楷體" w:hAnsi="標楷體" w:hint="eastAsia"/>
        </w:rPr>
        <w:t>麼</w:t>
      </w:r>
      <w:r w:rsidR="004F5E9B" w:rsidRPr="000C3852">
        <w:rPr>
          <w:rFonts w:ascii="標楷體" w:eastAsia="標楷體" w:hAnsi="標楷體" w:cs="新細明體" w:hint="eastAsia"/>
        </w:rPr>
        <w:t>个</w:t>
      </w:r>
      <w:r w:rsidR="004F5E9B" w:rsidRPr="000C3852">
        <w:rPr>
          <w:rFonts w:ascii="標楷體" w:eastAsia="標楷體" w:hAnsi="標楷體" w:hint="eastAsia"/>
        </w:rPr>
        <w:t>」，</w:t>
      </w:r>
      <w:r w:rsidRPr="000C3852">
        <w:rPr>
          <w:rFonts w:ascii="標楷體" w:eastAsia="標楷體" w:hAnsi="標楷體" w:hint="eastAsia"/>
        </w:rPr>
        <w:t>除了</w:t>
      </w:r>
      <w:r w:rsidR="004F5E9B" w:rsidRPr="000C3852">
        <w:rPr>
          <w:rFonts w:ascii="標楷體" w:eastAsia="標楷體" w:hAnsi="標楷體" w:hint="eastAsia"/>
        </w:rPr>
        <w:t>傳達喜愛客家的精神</w:t>
      </w:r>
      <w:r w:rsidRPr="000C3852">
        <w:rPr>
          <w:rFonts w:ascii="標楷體" w:eastAsia="標楷體" w:hAnsi="標楷體" w:hint="eastAsia"/>
        </w:rPr>
        <w:t>外</w:t>
      </w:r>
      <w:r w:rsidR="004F5E9B" w:rsidRPr="000C3852">
        <w:rPr>
          <w:rFonts w:ascii="標楷體" w:eastAsia="標楷體" w:hAnsi="標楷體" w:hint="eastAsia"/>
        </w:rPr>
        <w:t>，並以問句</w:t>
      </w:r>
      <w:r w:rsidRPr="000C3852">
        <w:rPr>
          <w:rFonts w:ascii="標楷體" w:eastAsia="標楷體" w:hAnsi="標楷體" w:hint="eastAsia"/>
        </w:rPr>
        <w:t>「</w:t>
      </w:r>
      <w:r w:rsidR="004F5E9B" w:rsidRPr="000C3852">
        <w:rPr>
          <w:rFonts w:ascii="標楷體" w:eastAsia="標楷體" w:hAnsi="標楷體" w:cs="新細明體" w:hint="eastAsia"/>
        </w:rPr>
        <w:t>尞</w:t>
      </w:r>
      <w:r w:rsidR="004F5E9B" w:rsidRPr="000C3852">
        <w:rPr>
          <w:rFonts w:ascii="標楷體" w:eastAsia="標楷體" w:hAnsi="標楷體" w:hint="eastAsia"/>
        </w:rPr>
        <w:t>麼</w:t>
      </w:r>
      <w:r w:rsidR="004F5E9B" w:rsidRPr="000C3852">
        <w:rPr>
          <w:rFonts w:ascii="標楷體" w:eastAsia="標楷體" w:hAnsi="標楷體" w:cs="新細明體" w:hint="eastAsia"/>
        </w:rPr>
        <w:t>个</w:t>
      </w:r>
      <w:r w:rsidRPr="000C3852">
        <w:rPr>
          <w:rFonts w:ascii="標楷體" w:eastAsia="標楷體" w:hAnsi="標楷體" w:cs="新細明體" w:hint="eastAsia"/>
        </w:rPr>
        <w:t>（</w:t>
      </w:r>
      <w:r w:rsidRPr="000C3852">
        <w:rPr>
          <w:rFonts w:ascii="標楷體" w:eastAsia="標楷體" w:hAnsi="標楷體" w:hint="eastAsia"/>
        </w:rPr>
        <w:t>玩什麼）」</w:t>
      </w:r>
      <w:r w:rsidR="004F5E9B" w:rsidRPr="000C3852">
        <w:rPr>
          <w:rFonts w:ascii="標楷體" w:eastAsia="標楷體" w:hAnsi="標楷體" w:hint="eastAsia"/>
        </w:rPr>
        <w:t>象徵客家語言及豐富</w:t>
      </w:r>
      <w:r w:rsidRPr="000C3852">
        <w:rPr>
          <w:rFonts w:ascii="標楷體" w:eastAsia="標楷體" w:hAnsi="標楷體" w:hint="eastAsia"/>
        </w:rPr>
        <w:t>技</w:t>
      </w:r>
      <w:r w:rsidR="004F5E9B" w:rsidRPr="000C3852">
        <w:rPr>
          <w:rFonts w:ascii="標楷體" w:eastAsia="標楷體" w:hAnsi="標楷體" w:hint="eastAsia"/>
        </w:rPr>
        <w:t>藝</w:t>
      </w:r>
      <w:r w:rsidRPr="000C3852">
        <w:rPr>
          <w:rFonts w:ascii="標楷體" w:eastAsia="標楷體" w:hAnsi="標楷體" w:hint="eastAsia"/>
        </w:rPr>
        <w:t>的融合</w:t>
      </w:r>
      <w:r w:rsidR="00BF3630" w:rsidRPr="000C3852">
        <w:rPr>
          <w:rFonts w:ascii="標楷體" w:eastAsia="標楷體" w:hAnsi="標楷體" w:hint="eastAsia"/>
        </w:rPr>
        <w:t>。</w:t>
      </w:r>
      <w:r w:rsidRPr="000C3852">
        <w:rPr>
          <w:rFonts w:ascii="標楷體" w:eastAsia="標楷體" w:hAnsi="標楷體" w:hint="eastAsia"/>
        </w:rPr>
        <w:t>本次活動依</w:t>
      </w:r>
      <w:r w:rsidR="00121B6D" w:rsidRPr="000C3852">
        <w:rPr>
          <w:rFonts w:ascii="標楷體" w:eastAsia="標楷體" w:hAnsi="標楷體" w:hint="eastAsia"/>
        </w:rPr>
        <w:t>不同</w:t>
      </w:r>
      <w:r w:rsidR="00BF3630" w:rsidRPr="000C3852">
        <w:rPr>
          <w:rFonts w:ascii="標楷體" w:eastAsia="標楷體" w:hAnsi="標楷體" w:hint="eastAsia"/>
        </w:rPr>
        <w:t>的藝文特色展演</w:t>
      </w:r>
      <w:r w:rsidR="00121B6D" w:rsidRPr="000C3852">
        <w:rPr>
          <w:rFonts w:ascii="標楷體" w:eastAsia="標楷體" w:hAnsi="標楷體" w:hint="eastAsia"/>
        </w:rPr>
        <w:t>類型</w:t>
      </w:r>
      <w:r w:rsidR="00BF3630" w:rsidRPr="000C3852">
        <w:rPr>
          <w:rFonts w:ascii="標楷體" w:eastAsia="標楷體" w:hAnsi="標楷體" w:hint="eastAsia"/>
        </w:rPr>
        <w:t>，</w:t>
      </w:r>
      <w:r w:rsidRPr="000C3852">
        <w:rPr>
          <w:rFonts w:ascii="標楷體" w:eastAsia="標楷體" w:hAnsi="標楷體" w:hint="eastAsia"/>
        </w:rPr>
        <w:t>訂於</w:t>
      </w:r>
      <w:r w:rsidR="004F5E9B" w:rsidRPr="000C3852">
        <w:rPr>
          <w:rFonts w:ascii="標楷體" w:eastAsia="標楷體" w:hAnsi="標楷體"/>
        </w:rPr>
        <w:t>9</w:t>
      </w:r>
      <w:r w:rsidR="004F5E9B" w:rsidRPr="000C3852">
        <w:rPr>
          <w:rFonts w:ascii="標楷體" w:eastAsia="標楷體" w:hAnsi="標楷體" w:hint="eastAsia"/>
        </w:rPr>
        <w:t>月</w:t>
      </w:r>
      <w:r w:rsidR="004F5E9B" w:rsidRPr="000C3852">
        <w:rPr>
          <w:rFonts w:ascii="標楷體" w:eastAsia="標楷體" w:hAnsi="標楷體"/>
        </w:rPr>
        <w:t>19</w:t>
      </w:r>
      <w:r w:rsidRPr="000C3852">
        <w:rPr>
          <w:rFonts w:ascii="標楷體" w:eastAsia="標楷體" w:hAnsi="標楷體" w:hint="eastAsia"/>
        </w:rPr>
        <w:t>日（</w:t>
      </w:r>
      <w:r w:rsidR="004F5E9B" w:rsidRPr="000C3852">
        <w:rPr>
          <w:rFonts w:ascii="標楷體" w:eastAsia="標楷體" w:hAnsi="標楷體" w:cs="Apple Color Emoji" w:hint="eastAsia"/>
        </w:rPr>
        <w:t>樂客響鼓聲</w:t>
      </w:r>
      <w:r w:rsidRPr="000C3852">
        <w:rPr>
          <w:rFonts w:ascii="標楷體" w:eastAsia="標楷體" w:hAnsi="標楷體" w:hint="eastAsia"/>
        </w:rPr>
        <w:t>）</w:t>
      </w:r>
      <w:r w:rsidR="004F5E9B" w:rsidRPr="000C3852">
        <w:rPr>
          <w:rFonts w:ascii="標楷體" w:eastAsia="標楷體" w:hAnsi="標楷體" w:hint="eastAsia"/>
        </w:rPr>
        <w:t>、</w:t>
      </w:r>
      <w:r w:rsidR="004F5E9B" w:rsidRPr="000C3852">
        <w:rPr>
          <w:rFonts w:ascii="標楷體" w:eastAsia="標楷體" w:hAnsi="標楷體"/>
        </w:rPr>
        <w:t>20</w:t>
      </w:r>
      <w:r w:rsidRPr="000C3852">
        <w:rPr>
          <w:rFonts w:ascii="標楷體" w:eastAsia="標楷體" w:hAnsi="標楷體" w:hint="eastAsia"/>
        </w:rPr>
        <w:t>日（舞客唱歌謠）</w:t>
      </w:r>
      <w:r w:rsidR="004F5E9B" w:rsidRPr="000C3852">
        <w:rPr>
          <w:rFonts w:ascii="標楷體" w:eastAsia="標楷體" w:hAnsi="標楷體" w:hint="eastAsia"/>
        </w:rPr>
        <w:t>、</w:t>
      </w:r>
      <w:r w:rsidR="004F5E9B" w:rsidRPr="000C3852">
        <w:rPr>
          <w:rFonts w:ascii="標楷體" w:eastAsia="標楷體" w:hAnsi="標楷體"/>
        </w:rPr>
        <w:t>26</w:t>
      </w:r>
      <w:r w:rsidRPr="000C3852">
        <w:rPr>
          <w:rFonts w:ascii="標楷體" w:eastAsia="標楷體" w:hAnsi="標楷體" w:hint="eastAsia"/>
        </w:rPr>
        <w:t>日（</w:t>
      </w:r>
      <w:r w:rsidR="004F5E9B" w:rsidRPr="000C3852">
        <w:rPr>
          <w:rFonts w:ascii="標楷體" w:eastAsia="標楷體" w:hAnsi="標楷體" w:hint="eastAsia"/>
        </w:rPr>
        <w:t>傳客演八音</w:t>
      </w:r>
      <w:r w:rsidRPr="000C3852">
        <w:rPr>
          <w:rFonts w:ascii="標楷體" w:eastAsia="標楷體" w:hAnsi="標楷體" w:hint="eastAsia"/>
        </w:rPr>
        <w:t>）</w:t>
      </w:r>
      <w:r w:rsidR="00BF3630" w:rsidRPr="000C3852">
        <w:rPr>
          <w:rFonts w:ascii="標楷體" w:eastAsia="標楷體" w:hAnsi="標楷體" w:hint="eastAsia"/>
        </w:rPr>
        <w:t>及</w:t>
      </w:r>
      <w:r w:rsidR="004F5E9B" w:rsidRPr="000C3852">
        <w:rPr>
          <w:rFonts w:ascii="標楷體" w:eastAsia="標楷體" w:hAnsi="標楷體"/>
        </w:rPr>
        <w:t>27</w:t>
      </w:r>
      <w:r w:rsidRPr="000C3852">
        <w:rPr>
          <w:rFonts w:ascii="標楷體" w:eastAsia="標楷體" w:hAnsi="標楷體" w:hint="eastAsia"/>
        </w:rPr>
        <w:t>日（講客詠傳承）</w:t>
      </w:r>
      <w:r w:rsidR="00BF3630" w:rsidRPr="000C3852">
        <w:rPr>
          <w:rFonts w:ascii="標楷體" w:eastAsia="標楷體" w:hAnsi="標楷體" w:hint="eastAsia"/>
        </w:rPr>
        <w:t>共計四天，分別於大安高工及捷運大安森林公園站陽光大廳舉行</w:t>
      </w:r>
      <w:r w:rsidR="004F5E9B" w:rsidRPr="000C3852">
        <w:rPr>
          <w:rFonts w:ascii="標楷體" w:eastAsia="標楷體" w:hAnsi="標楷體" w:hint="eastAsia"/>
        </w:rPr>
        <w:t>。</w:t>
      </w:r>
    </w:p>
    <w:p w:rsidR="004F5E9B" w:rsidRPr="000C3852" w:rsidRDefault="004F5E9B" w:rsidP="000C3852">
      <w:pPr>
        <w:spacing w:line="360" w:lineRule="exact"/>
        <w:jc w:val="both"/>
        <w:rPr>
          <w:rFonts w:ascii="標楷體" w:eastAsia="標楷體" w:hAnsi="標楷體"/>
        </w:rPr>
      </w:pPr>
    </w:p>
    <w:p w:rsidR="006E3BDD" w:rsidRPr="000C3852" w:rsidRDefault="00BF3630" w:rsidP="000C3852">
      <w:pPr>
        <w:spacing w:line="360" w:lineRule="exact"/>
        <w:jc w:val="both"/>
        <w:rPr>
          <w:rFonts w:ascii="標楷體" w:eastAsia="標楷體" w:hAnsi="標楷體"/>
        </w:rPr>
      </w:pPr>
      <w:r w:rsidRPr="000C3852">
        <w:rPr>
          <w:rFonts w:ascii="標楷體" w:eastAsia="標楷體" w:hAnsi="標楷體" w:hint="eastAsia"/>
        </w:rPr>
        <w:t xml:space="preserve">　　</w:t>
      </w:r>
      <w:r w:rsidR="00805622" w:rsidRPr="000C3852">
        <w:rPr>
          <w:rFonts w:ascii="標楷體" w:eastAsia="標楷體" w:hAnsi="標楷體" w:hint="eastAsia"/>
        </w:rPr>
        <w:t>居住</w:t>
      </w:r>
      <w:r w:rsidR="00B259AA" w:rsidRPr="000C3852">
        <w:rPr>
          <w:rFonts w:ascii="標楷體" w:eastAsia="標楷體" w:hAnsi="標楷體" w:hint="eastAsia"/>
        </w:rPr>
        <w:t>於臺北市的客家人</w:t>
      </w:r>
      <w:r w:rsidR="00805622" w:rsidRPr="000C3852">
        <w:rPr>
          <w:rFonts w:ascii="標楷體" w:eastAsia="標楷體" w:hAnsi="標楷體" w:hint="eastAsia"/>
        </w:rPr>
        <w:t>約</w:t>
      </w:r>
      <w:r w:rsidR="00E236C8" w:rsidRPr="000C3852">
        <w:rPr>
          <w:rFonts w:ascii="標楷體" w:eastAsia="標楷體" w:hAnsi="標楷體" w:hint="eastAsia"/>
        </w:rPr>
        <w:t>57萬</w:t>
      </w:r>
      <w:r w:rsidR="00805622" w:rsidRPr="000C3852">
        <w:rPr>
          <w:rFonts w:ascii="標楷體" w:eastAsia="標楷體" w:hAnsi="標楷體" w:hint="eastAsia"/>
        </w:rPr>
        <w:t>，在</w:t>
      </w:r>
      <w:r w:rsidR="00B259AA" w:rsidRPr="000C3852">
        <w:rPr>
          <w:rFonts w:ascii="標楷體" w:eastAsia="標楷體" w:hAnsi="標楷體" w:hint="eastAsia"/>
        </w:rPr>
        <w:t>這瞬息萬變的都市，</w:t>
      </w:r>
      <w:r w:rsidR="005C694B" w:rsidRPr="000C3852">
        <w:rPr>
          <w:rFonts w:ascii="標楷體" w:eastAsia="標楷體" w:hAnsi="標楷體" w:hint="eastAsia"/>
        </w:rPr>
        <w:t>「客家」</w:t>
      </w:r>
      <w:r w:rsidR="00B259AA" w:rsidRPr="000C3852">
        <w:rPr>
          <w:rFonts w:ascii="標楷體" w:eastAsia="標楷體" w:hAnsi="標楷體" w:hint="eastAsia"/>
        </w:rPr>
        <w:t>早</w:t>
      </w:r>
      <w:r w:rsidR="00805622" w:rsidRPr="000C3852">
        <w:rPr>
          <w:rFonts w:ascii="標楷體" w:eastAsia="標楷體" w:hAnsi="標楷體" w:hint="eastAsia"/>
        </w:rPr>
        <w:t>已融入</w:t>
      </w:r>
      <w:r w:rsidR="00B259AA" w:rsidRPr="000C3852">
        <w:rPr>
          <w:rFonts w:ascii="標楷體" w:eastAsia="標楷體" w:hAnsi="標楷體" w:hint="eastAsia"/>
        </w:rPr>
        <w:t>市民朋友</w:t>
      </w:r>
      <w:r w:rsidR="00805622" w:rsidRPr="000C3852">
        <w:rPr>
          <w:rFonts w:ascii="標楷體" w:eastAsia="標楷體" w:hAnsi="標楷體" w:hint="eastAsia"/>
        </w:rPr>
        <w:t>的生活</w:t>
      </w:r>
      <w:r w:rsidR="005C694B" w:rsidRPr="000C3852">
        <w:rPr>
          <w:rFonts w:ascii="標楷體" w:eastAsia="標楷體" w:hAnsi="標楷體" w:hint="eastAsia"/>
        </w:rPr>
        <w:t>周遭。臺北市政府客家事務委員會輔導的「客語教育中心」各班隊，透過各客家社團或民間團體的力量，吸引擁有共同理想的夥伴加入，</w:t>
      </w:r>
      <w:r w:rsidR="002D3D2A" w:rsidRPr="000C3852">
        <w:rPr>
          <w:rFonts w:ascii="標楷體" w:eastAsia="標楷體" w:hAnsi="標楷體" w:hint="eastAsia"/>
        </w:rPr>
        <w:t>數十年的耕耘，</w:t>
      </w:r>
      <w:r w:rsidR="00805622" w:rsidRPr="000C3852">
        <w:rPr>
          <w:rFonts w:ascii="標楷體" w:eastAsia="標楷體" w:hAnsi="標楷體" w:hint="eastAsia"/>
        </w:rPr>
        <w:t>致力</w:t>
      </w:r>
      <w:r w:rsidR="000238E8" w:rsidRPr="000C3852">
        <w:rPr>
          <w:rFonts w:ascii="標楷體" w:eastAsia="標楷體" w:hAnsi="標楷體" w:hint="eastAsia"/>
        </w:rPr>
        <w:t>傳承</w:t>
      </w:r>
      <w:r w:rsidR="00805622" w:rsidRPr="000C3852">
        <w:rPr>
          <w:rFonts w:ascii="標楷體" w:eastAsia="標楷體" w:hAnsi="標楷體" w:hint="eastAsia"/>
        </w:rPr>
        <w:t>客家</w:t>
      </w:r>
      <w:r w:rsidR="000238E8" w:rsidRPr="000C3852">
        <w:rPr>
          <w:rFonts w:ascii="標楷體" w:eastAsia="標楷體" w:hAnsi="標楷體" w:hint="eastAsia"/>
        </w:rPr>
        <w:t>語言文化</w:t>
      </w:r>
      <w:r w:rsidR="00805622" w:rsidRPr="000C3852">
        <w:rPr>
          <w:rFonts w:ascii="標楷體" w:eastAsia="標楷體" w:hAnsi="標楷體" w:hint="eastAsia"/>
        </w:rPr>
        <w:t>特色</w:t>
      </w:r>
      <w:r w:rsidR="002D3D2A">
        <w:rPr>
          <w:rFonts w:ascii="標楷體" w:eastAsia="標楷體" w:hAnsi="標楷體" w:hint="eastAsia"/>
        </w:rPr>
        <w:t>。這次活動除</w:t>
      </w:r>
      <w:r w:rsidR="005C694B" w:rsidRPr="000C3852">
        <w:rPr>
          <w:rFonts w:ascii="標楷體" w:eastAsia="標楷體" w:hAnsi="標楷體" w:hint="eastAsia"/>
        </w:rPr>
        <w:t>展現</w:t>
      </w:r>
      <w:r w:rsidR="002D3D2A">
        <w:rPr>
          <w:rFonts w:ascii="標楷體" w:eastAsia="標楷體" w:hAnsi="標楷體" w:hint="eastAsia"/>
        </w:rPr>
        <w:t>整年度的學習成果、散播文化的種子</w:t>
      </w:r>
      <w:r w:rsidR="005C694B" w:rsidRPr="000C3852">
        <w:rPr>
          <w:rFonts w:ascii="標楷體" w:eastAsia="標楷體" w:hAnsi="標楷體" w:hint="eastAsia"/>
        </w:rPr>
        <w:t>，也讓市民朋友體驗客家文化之美。</w:t>
      </w:r>
    </w:p>
    <w:p w:rsidR="005C694B" w:rsidRPr="000C3852" w:rsidRDefault="005C694B" w:rsidP="000C3852">
      <w:pPr>
        <w:spacing w:line="360" w:lineRule="exact"/>
        <w:jc w:val="both"/>
        <w:rPr>
          <w:rFonts w:ascii="標楷體" w:eastAsia="標楷體" w:hAnsi="標楷體"/>
        </w:rPr>
      </w:pPr>
    </w:p>
    <w:p w:rsidR="006E3BDD" w:rsidRPr="000C3852" w:rsidRDefault="00295A0F" w:rsidP="000C3852">
      <w:pPr>
        <w:spacing w:line="360" w:lineRule="exact"/>
        <w:jc w:val="both"/>
        <w:rPr>
          <w:rFonts w:ascii="標楷體" w:eastAsia="標楷體" w:hAnsi="標楷體" w:cs="Cambria Math"/>
        </w:rPr>
      </w:pPr>
      <w:r w:rsidRPr="000C3852">
        <w:rPr>
          <w:rFonts w:ascii="標楷體" w:eastAsia="標楷體" w:hAnsi="標楷體" w:hint="eastAsia"/>
        </w:rPr>
        <w:t xml:space="preserve">　　今年北市客委會舉辦的</w:t>
      </w:r>
      <w:r w:rsidRPr="000C3852">
        <w:rPr>
          <w:rFonts w:ascii="標楷體" w:eastAsia="標楷體" w:hAnsi="標楷體" w:hint="eastAsia"/>
          <w:color w:val="000000"/>
        </w:rPr>
        <w:t>「客語教育中心成果發表觀摩比賽」</w:t>
      </w:r>
      <w:r w:rsidR="00DC5FC2" w:rsidRPr="000C3852">
        <w:rPr>
          <w:rFonts w:ascii="標楷體" w:eastAsia="標楷體" w:hAnsi="標楷體" w:hint="eastAsia"/>
          <w:color w:val="000000"/>
        </w:rPr>
        <w:t>將展演</w:t>
      </w:r>
      <w:r w:rsidRPr="000C3852">
        <w:rPr>
          <w:rFonts w:ascii="標楷體" w:eastAsia="標楷體" w:hAnsi="標楷體" w:hint="eastAsia"/>
          <w:color w:val="000000"/>
        </w:rPr>
        <w:t>各種不同的客家文化風情</w:t>
      </w:r>
      <w:r w:rsidRPr="000C3852">
        <w:rPr>
          <w:rFonts w:ascii="標楷體" w:eastAsia="標楷體" w:hAnsi="標楷體" w:hint="eastAsia"/>
        </w:rPr>
        <w:t>，</w:t>
      </w:r>
      <w:r w:rsidR="006E3BDD" w:rsidRPr="000C3852">
        <w:rPr>
          <w:rFonts w:ascii="標楷體" w:eastAsia="標楷體" w:hAnsi="標楷體" w:hint="eastAsia"/>
        </w:rPr>
        <w:t>無論你是對客家</w:t>
      </w:r>
      <w:r w:rsidR="00DC5FC2" w:rsidRPr="000C3852">
        <w:rPr>
          <w:rFonts w:ascii="標楷體" w:eastAsia="標楷體" w:hAnsi="標楷體" w:hint="eastAsia"/>
        </w:rPr>
        <w:t>優美的</w:t>
      </w:r>
      <w:r w:rsidR="006E3BDD" w:rsidRPr="000C3852">
        <w:rPr>
          <w:rFonts w:ascii="標楷體" w:eastAsia="標楷體" w:hAnsi="標楷體" w:hint="eastAsia"/>
        </w:rPr>
        <w:t>歌謠</w:t>
      </w:r>
      <w:r w:rsidR="00DC5FC2" w:rsidRPr="000C3852">
        <w:rPr>
          <w:rFonts w:ascii="標楷體" w:eastAsia="標楷體" w:hAnsi="標楷體" w:hint="eastAsia"/>
        </w:rPr>
        <w:t>、典雅的舞蹈、熱血沸騰的花鼓、悠揚的八音國樂演奏</w:t>
      </w:r>
      <w:r w:rsidR="002D3D2A">
        <w:rPr>
          <w:rFonts w:ascii="標楷體" w:eastAsia="標楷體" w:hAnsi="標楷體" w:hint="eastAsia"/>
        </w:rPr>
        <w:t>感興趣，抑或是對客家語言韻味的呈現感到好奇</w:t>
      </w:r>
      <w:r w:rsidR="00DC5FC2" w:rsidRPr="000C3852">
        <w:rPr>
          <w:rFonts w:ascii="標楷體" w:eastAsia="標楷體" w:hAnsi="標楷體" w:hint="eastAsia"/>
        </w:rPr>
        <w:t>，都歡迎闔家一同前往觀賞。</w:t>
      </w:r>
      <w:r w:rsidR="00DC5FC2" w:rsidRPr="000C3852">
        <w:rPr>
          <w:rFonts w:ascii="標楷體" w:eastAsia="標楷體" w:hAnsi="標楷體" w:hint="eastAsia"/>
          <w:color w:val="000000"/>
        </w:rPr>
        <w:t>活動採競賽制，預計遴選出22個團隊於10月24日舉辦的「2020臺北客家義民嘉年華活動」中獻藝演出。</w:t>
      </w:r>
    </w:p>
    <w:p w:rsidR="007823D6" w:rsidRPr="000C3852" w:rsidRDefault="007823D6" w:rsidP="000C3852">
      <w:pPr>
        <w:spacing w:line="360" w:lineRule="exact"/>
        <w:jc w:val="both"/>
        <w:rPr>
          <w:rFonts w:ascii="標楷體" w:eastAsia="標楷體" w:hAnsi="標楷體" w:cs="Cambria Math"/>
        </w:rPr>
      </w:pPr>
    </w:p>
    <w:p w:rsidR="000C3852" w:rsidRPr="000C3852" w:rsidRDefault="00DC5FC2" w:rsidP="000C3852">
      <w:pPr>
        <w:widowControl/>
        <w:adjustRightInd w:val="0"/>
        <w:snapToGrid w:val="0"/>
        <w:spacing w:line="360" w:lineRule="exact"/>
        <w:jc w:val="both"/>
        <w:rPr>
          <w:rFonts w:ascii="標楷體" w:eastAsia="標楷體" w:hAnsi="標楷體" w:cs="Times New Roman"/>
          <w:bCs/>
        </w:rPr>
      </w:pPr>
      <w:r w:rsidRPr="000C3852">
        <w:rPr>
          <w:rFonts w:ascii="標楷體" w:eastAsia="標楷體" w:hAnsi="標楷體" w:cs="Cambria Math" w:hint="eastAsia"/>
        </w:rPr>
        <w:t xml:space="preserve">    </w:t>
      </w:r>
      <w:r w:rsidR="007823D6" w:rsidRPr="000C3852">
        <w:rPr>
          <w:rFonts w:ascii="標楷體" w:eastAsia="標楷體" w:hAnsi="標楷體" w:cs="Cambria Math"/>
        </w:rPr>
        <w:t>9</w:t>
      </w:r>
      <w:r w:rsidR="007823D6" w:rsidRPr="000C3852">
        <w:rPr>
          <w:rFonts w:ascii="標楷體" w:eastAsia="標楷體" w:hAnsi="標楷體" w:cs="Cambria Math" w:hint="eastAsia"/>
        </w:rPr>
        <w:t>月</w:t>
      </w:r>
      <w:r w:rsidR="005657E9" w:rsidRPr="000C3852">
        <w:rPr>
          <w:rFonts w:ascii="標楷體" w:eastAsia="標楷體" w:hAnsi="標楷體" w:cs="Cambria Math" w:hint="eastAsia"/>
        </w:rPr>
        <w:t>份</w:t>
      </w:r>
      <w:r w:rsidRPr="000C3852">
        <w:rPr>
          <w:rFonts w:ascii="標楷體" w:eastAsia="標楷體" w:hAnsi="標楷體" w:cs="Cambria Math" w:hint="eastAsia"/>
        </w:rPr>
        <w:t>的</w:t>
      </w:r>
      <w:r w:rsidR="005657E9" w:rsidRPr="000C3852">
        <w:rPr>
          <w:rFonts w:ascii="標楷體" w:eastAsia="標楷體" w:hAnsi="標楷體" w:cs="Cambria Math" w:hint="eastAsia"/>
        </w:rPr>
        <w:t>週末將連續</w:t>
      </w:r>
      <w:r w:rsidRPr="000C3852">
        <w:rPr>
          <w:rFonts w:ascii="標楷體" w:eastAsia="標楷體" w:hAnsi="標楷體" w:cs="Cambria Math" w:hint="eastAsia"/>
        </w:rPr>
        <w:t>舉辦</w:t>
      </w:r>
      <w:r w:rsidR="005657E9" w:rsidRPr="000C3852">
        <w:rPr>
          <w:rFonts w:ascii="標楷體" w:eastAsia="標楷體" w:hAnsi="標楷體" w:cs="Cambria Math"/>
        </w:rPr>
        <w:t>4</w:t>
      </w:r>
      <w:r w:rsidRPr="000C3852">
        <w:rPr>
          <w:rFonts w:ascii="標楷體" w:eastAsia="標楷體" w:hAnsi="標楷體" w:cs="Cambria Math" w:hint="eastAsia"/>
        </w:rPr>
        <w:t>場初賽，由臺北市客家社團帶來</w:t>
      </w:r>
      <w:r w:rsidR="000C3852" w:rsidRPr="000C3852">
        <w:rPr>
          <w:rFonts w:ascii="標楷體" w:eastAsia="標楷體" w:hAnsi="標楷體" w:cs="Cambria Math" w:hint="eastAsia"/>
        </w:rPr>
        <w:t>精采</w:t>
      </w:r>
      <w:r w:rsidRPr="000C3852">
        <w:rPr>
          <w:rFonts w:ascii="標楷體" w:eastAsia="標楷體" w:hAnsi="標楷體" w:cs="Cambria Math" w:hint="eastAsia"/>
        </w:rPr>
        <w:t>豐富的演出，歡迎各位市民和喜愛客家文化的朋友一</w:t>
      </w:r>
      <w:r w:rsidR="005657E9" w:rsidRPr="000C3852">
        <w:rPr>
          <w:rFonts w:ascii="標楷體" w:eastAsia="標楷體" w:hAnsi="標楷體" w:cs="Cambria Math" w:hint="eastAsia"/>
        </w:rPr>
        <w:t>同</w:t>
      </w:r>
      <w:r w:rsidRPr="000C3852">
        <w:rPr>
          <w:rFonts w:ascii="標楷體" w:eastAsia="標楷體" w:hAnsi="標楷體" w:cs="Cambria Math" w:hint="eastAsia"/>
        </w:rPr>
        <w:t>蒞臨</w:t>
      </w:r>
      <w:r w:rsidR="005657E9" w:rsidRPr="000C3852">
        <w:rPr>
          <w:rFonts w:ascii="標楷體" w:eastAsia="標楷體" w:hAnsi="標楷體" w:cs="Cambria Math" w:hint="eastAsia"/>
        </w:rPr>
        <w:t>欣賞</w:t>
      </w:r>
      <w:r w:rsidRPr="000C3852">
        <w:rPr>
          <w:rFonts w:ascii="標楷體" w:eastAsia="標楷體" w:hAnsi="標楷體" w:cs="Cambria Math" w:hint="eastAsia"/>
        </w:rPr>
        <w:t>，</w:t>
      </w:r>
      <w:r w:rsidR="00046107" w:rsidRPr="000C3852">
        <w:rPr>
          <w:rFonts w:ascii="標楷體" w:eastAsia="標楷體" w:hAnsi="標楷體" w:cs="Cambria Math" w:hint="eastAsia"/>
        </w:rPr>
        <w:t>感受客家藝文</w:t>
      </w:r>
      <w:r w:rsidR="000C3852" w:rsidRPr="000C3852">
        <w:rPr>
          <w:rFonts w:ascii="標楷體" w:eastAsia="標楷體" w:hAnsi="標楷體" w:cs="Cambria Math" w:hint="eastAsia"/>
        </w:rPr>
        <w:t>的多元風采。期盼透過這系列的活動，</w:t>
      </w:r>
      <w:r w:rsidR="000C3852" w:rsidRPr="000C3852">
        <w:rPr>
          <w:rFonts w:ascii="標楷體" w:eastAsia="標楷體" w:hAnsi="標楷體" w:cs="Times New Roman" w:hint="eastAsia"/>
          <w:bCs/>
        </w:rPr>
        <w:t>讓都會型的臺北對客家文化更為認識與喜好！</w:t>
      </w:r>
      <w:r w:rsidR="000C3852" w:rsidRPr="000C3852">
        <w:rPr>
          <w:rFonts w:ascii="標楷體" w:eastAsia="標楷體" w:hAnsi="標楷體" w:hint="eastAsia"/>
          <w:color w:val="000000"/>
        </w:rPr>
        <w:t>承蒙您，按仔細！</w:t>
      </w:r>
    </w:p>
    <w:p w:rsidR="008807FE" w:rsidRPr="000C3852" w:rsidRDefault="008807FE" w:rsidP="000C3852">
      <w:pPr>
        <w:spacing w:line="360" w:lineRule="exact"/>
        <w:jc w:val="both"/>
        <w:rPr>
          <w:rFonts w:ascii="標楷體" w:eastAsia="標楷體" w:hAnsi="標楷體" w:cs="Cambria Math"/>
        </w:rPr>
      </w:pPr>
    </w:p>
    <w:p w:rsidR="000267EA" w:rsidRPr="00E236C8" w:rsidRDefault="000267EA" w:rsidP="00046107">
      <w:pPr>
        <w:jc w:val="both"/>
        <w:rPr>
          <w:rFonts w:ascii="標楷體" w:eastAsia="標楷體" w:hAnsi="標楷體" w:cs="Cambria Math"/>
        </w:rPr>
      </w:pPr>
    </w:p>
    <w:tbl>
      <w:tblPr>
        <w:tblStyle w:val="a4"/>
        <w:tblW w:w="9757" w:type="dxa"/>
        <w:jc w:val="center"/>
        <w:tblLook w:val="04A0" w:firstRow="1" w:lastRow="0" w:firstColumn="1" w:lastColumn="0" w:noHBand="0" w:noVBand="1"/>
      </w:tblPr>
      <w:tblGrid>
        <w:gridCol w:w="1296"/>
        <w:gridCol w:w="1560"/>
        <w:gridCol w:w="2082"/>
        <w:gridCol w:w="1963"/>
        <w:gridCol w:w="2856"/>
      </w:tblGrid>
      <w:tr w:rsidR="000267EA" w:rsidRPr="00E236C8" w:rsidTr="00314DB8">
        <w:trPr>
          <w:trHeight w:val="416"/>
          <w:jc w:val="center"/>
        </w:trPr>
        <w:tc>
          <w:tcPr>
            <w:tcW w:w="9757" w:type="dxa"/>
            <w:gridSpan w:val="5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</w:rPr>
              <w:lastRenderedPageBreak/>
              <w:t>10</w:t>
            </w:r>
            <w:r w:rsidRPr="00E236C8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</w:rPr>
              <w:t>9</w:t>
            </w:r>
            <w:r w:rsidRPr="00E236C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</w:rPr>
              <w:t>年客語教育中心客語傳承及文化推廣成果發表觀摩活動</w:t>
            </w:r>
          </w:p>
        </w:tc>
      </w:tr>
      <w:tr w:rsidR="000267EA" w:rsidRPr="00E236C8" w:rsidTr="00314DB8">
        <w:trPr>
          <w:trHeight w:val="345"/>
          <w:jc w:val="center"/>
        </w:trPr>
        <w:tc>
          <w:tcPr>
            <w:tcW w:w="1296" w:type="dxa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場次</w:t>
            </w:r>
          </w:p>
        </w:tc>
        <w:tc>
          <w:tcPr>
            <w:tcW w:w="1560" w:type="dxa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2082" w:type="dxa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63" w:type="dxa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856" w:type="dxa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0267EA" w:rsidRPr="00E236C8" w:rsidTr="00314DB8">
        <w:trPr>
          <w:trHeight w:val="704"/>
          <w:jc w:val="center"/>
        </w:trPr>
        <w:tc>
          <w:tcPr>
            <w:tcW w:w="1296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第1場</w:t>
            </w:r>
          </w:p>
        </w:tc>
        <w:tc>
          <w:tcPr>
            <w:tcW w:w="1560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6C8">
              <w:rPr>
                <w:rFonts w:ascii="標楷體" w:eastAsia="標楷體" w:hAnsi="標楷體" w:cs="Apple Color Emoji" w:hint="eastAsia"/>
              </w:rPr>
              <w:t>樂客響鼓聲</w:t>
            </w:r>
          </w:p>
        </w:tc>
        <w:tc>
          <w:tcPr>
            <w:tcW w:w="2082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月1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日(六)</w:t>
            </w:r>
          </w:p>
        </w:tc>
        <w:tc>
          <w:tcPr>
            <w:tcW w:w="1963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9: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0-16:30</w:t>
            </w:r>
          </w:p>
        </w:tc>
        <w:tc>
          <w:tcPr>
            <w:tcW w:w="2856" w:type="dxa"/>
            <w:vAlign w:val="center"/>
          </w:tcPr>
          <w:p w:rsidR="008807FE" w:rsidRPr="00E236C8" w:rsidRDefault="008807FE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大安高工</w:t>
            </w:r>
          </w:p>
          <w:p w:rsidR="000267EA" w:rsidRPr="00E236C8" w:rsidRDefault="008807FE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學生活動中心</w:t>
            </w:r>
            <w:r w:rsidRPr="00E236C8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樓</w:t>
            </w:r>
          </w:p>
        </w:tc>
      </w:tr>
      <w:tr w:rsidR="000267EA" w:rsidRPr="00E236C8" w:rsidTr="00314DB8">
        <w:trPr>
          <w:trHeight w:val="545"/>
          <w:jc w:val="center"/>
        </w:trPr>
        <w:tc>
          <w:tcPr>
            <w:tcW w:w="1296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第2場</w:t>
            </w:r>
          </w:p>
        </w:tc>
        <w:tc>
          <w:tcPr>
            <w:tcW w:w="1560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</w:rPr>
              <w:t>舞客唱歌謠</w:t>
            </w:r>
          </w:p>
        </w:tc>
        <w:tc>
          <w:tcPr>
            <w:tcW w:w="2082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月2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日(日)</w:t>
            </w:r>
          </w:p>
        </w:tc>
        <w:tc>
          <w:tcPr>
            <w:tcW w:w="1963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9:</w:t>
            </w:r>
            <w:r w:rsidRPr="00E236C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="008807FE" w:rsidRPr="00E236C8">
              <w:rPr>
                <w:rFonts w:ascii="標楷體" w:eastAsia="標楷體" w:hAnsi="標楷體"/>
                <w:bCs/>
                <w:sz w:val="28"/>
                <w:szCs w:val="28"/>
              </w:rPr>
              <w:t>17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E236C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2856" w:type="dxa"/>
            <w:vAlign w:val="center"/>
          </w:tcPr>
          <w:p w:rsidR="008807FE" w:rsidRPr="00E236C8" w:rsidRDefault="008807FE" w:rsidP="008807F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大安高工</w:t>
            </w:r>
          </w:p>
          <w:p w:rsidR="000267EA" w:rsidRPr="00E236C8" w:rsidRDefault="008807FE" w:rsidP="008807F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學生活動中心</w:t>
            </w:r>
            <w:r w:rsidRPr="00E236C8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樓</w:t>
            </w:r>
          </w:p>
        </w:tc>
      </w:tr>
      <w:tr w:rsidR="000267EA" w:rsidRPr="00E236C8" w:rsidTr="00314DB8">
        <w:trPr>
          <w:trHeight w:val="642"/>
          <w:jc w:val="center"/>
        </w:trPr>
        <w:tc>
          <w:tcPr>
            <w:tcW w:w="1296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第3場</w:t>
            </w:r>
          </w:p>
        </w:tc>
        <w:tc>
          <w:tcPr>
            <w:tcW w:w="1560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</w:rPr>
              <w:t>傳客演八音</w:t>
            </w:r>
          </w:p>
        </w:tc>
        <w:tc>
          <w:tcPr>
            <w:tcW w:w="2082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月2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日(六)</w:t>
            </w:r>
          </w:p>
        </w:tc>
        <w:tc>
          <w:tcPr>
            <w:tcW w:w="1963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8807FE" w:rsidRPr="00E236C8"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8807FE" w:rsidRPr="00E236C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E236C8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E236C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2856" w:type="dxa"/>
            <w:vAlign w:val="center"/>
          </w:tcPr>
          <w:p w:rsidR="008807FE" w:rsidRPr="00E236C8" w:rsidRDefault="008807FE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捷運大安森林公園站</w:t>
            </w:r>
          </w:p>
          <w:p w:rsidR="000267EA" w:rsidRPr="00E236C8" w:rsidRDefault="008807FE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陽光大廳</w:t>
            </w:r>
          </w:p>
        </w:tc>
      </w:tr>
      <w:tr w:rsidR="000267EA" w:rsidRPr="00E236C8" w:rsidTr="00314DB8">
        <w:trPr>
          <w:trHeight w:val="696"/>
          <w:jc w:val="center"/>
        </w:trPr>
        <w:tc>
          <w:tcPr>
            <w:tcW w:w="1296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第4場</w:t>
            </w:r>
          </w:p>
        </w:tc>
        <w:tc>
          <w:tcPr>
            <w:tcW w:w="1560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</w:rPr>
              <w:t>講客詠傳承</w:t>
            </w:r>
          </w:p>
        </w:tc>
        <w:tc>
          <w:tcPr>
            <w:tcW w:w="2082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月2</w:t>
            </w:r>
            <w:r w:rsidRPr="00E236C8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Pr="00E236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日(日)</w:t>
            </w:r>
          </w:p>
        </w:tc>
        <w:tc>
          <w:tcPr>
            <w:tcW w:w="1963" w:type="dxa"/>
            <w:vAlign w:val="center"/>
          </w:tcPr>
          <w:p w:rsidR="000267EA" w:rsidRPr="00E236C8" w:rsidRDefault="000267EA" w:rsidP="005B3DE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8807FE" w:rsidRPr="00E236C8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8807FE" w:rsidRPr="00E236C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="00314DB8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  <w:r w:rsidRPr="00E236C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="00314DB8">
              <w:rPr>
                <w:rFonts w:ascii="標楷體" w:eastAsia="標楷體" w:hAnsi="標楷體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2856" w:type="dxa"/>
            <w:vAlign w:val="center"/>
          </w:tcPr>
          <w:p w:rsidR="008807FE" w:rsidRPr="00E236C8" w:rsidRDefault="008807FE" w:rsidP="008807F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捷運大安森林公園站</w:t>
            </w:r>
          </w:p>
          <w:p w:rsidR="000267EA" w:rsidRPr="00E236C8" w:rsidRDefault="008807FE" w:rsidP="008807F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236C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陽光大廳</w:t>
            </w:r>
          </w:p>
        </w:tc>
      </w:tr>
    </w:tbl>
    <w:p w:rsidR="000267EA" w:rsidRDefault="000267EA" w:rsidP="00046107">
      <w:pPr>
        <w:jc w:val="both"/>
        <w:rPr>
          <w:rFonts w:ascii="標楷體" w:eastAsia="標楷體" w:hAnsi="標楷體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3603"/>
      </w:tblGrid>
      <w:tr w:rsidR="00605786" w:rsidTr="00605786">
        <w:trPr>
          <w:trHeight w:val="2942"/>
          <w:jc w:val="center"/>
        </w:trPr>
        <w:tc>
          <w:tcPr>
            <w:tcW w:w="4411" w:type="dxa"/>
          </w:tcPr>
          <w:p w:rsidR="00314DB8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314DB8" w:rsidRDefault="00605786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457A6099" wp14:editId="02D8ABEC">
                  <wp:extent cx="2043697" cy="1362075"/>
                  <wp:effectExtent l="0" t="0" r="0" b="0"/>
                  <wp:docPr id="10" name="圖片 10" descr="C:\Users\buaa-00037\Desktop\新聞稿照片\IMG_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uaa-00037\Desktop\新聞稿照片\IMG_2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94" cy="136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B8" w:rsidRPr="0011449F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文化展演</w:t>
            </w:r>
          </w:p>
        </w:tc>
        <w:tc>
          <w:tcPr>
            <w:tcW w:w="4026" w:type="dxa"/>
          </w:tcPr>
          <w:p w:rsidR="00314DB8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314DB8" w:rsidRDefault="00B57F40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4D482425" wp14:editId="639F8E1C">
                  <wp:extent cx="1990725" cy="1362075"/>
                  <wp:effectExtent l="0" t="0" r="9525" b="9525"/>
                  <wp:docPr id="9" name="圖片 9" descr="C:\Users\buaa-00037\Desktop\新聞稿照片\IMG_2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uaa-00037\Desktop\新聞稿照片\IMG_2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082" cy="137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B8" w:rsidRPr="0011449F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戲劇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</w:tr>
      <w:tr w:rsidR="00605786" w:rsidTr="00605786">
        <w:trPr>
          <w:trHeight w:val="2972"/>
          <w:jc w:val="center"/>
        </w:trPr>
        <w:tc>
          <w:tcPr>
            <w:tcW w:w="4411" w:type="dxa"/>
          </w:tcPr>
          <w:p w:rsidR="00314DB8" w:rsidRDefault="00314DB8" w:rsidP="0085758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314DB8" w:rsidRDefault="00605786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7B1BC3E0" wp14:editId="7336644E">
                  <wp:extent cx="2000822" cy="1333500"/>
                  <wp:effectExtent l="0" t="0" r="0" b="0"/>
                  <wp:docPr id="11" name="圖片 11" descr="C:\Users\buaa-00037\Desktop\新聞稿照片\IMG_2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uaa-00037\Desktop\新聞稿照片\IMG_2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4" cy="133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B8" w:rsidRPr="0011449F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樂器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  <w:tc>
          <w:tcPr>
            <w:tcW w:w="4026" w:type="dxa"/>
          </w:tcPr>
          <w:p w:rsidR="00314DB8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314DB8" w:rsidRDefault="00605786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08B2EEF6" wp14:editId="53861920">
                  <wp:extent cx="1790698" cy="1343025"/>
                  <wp:effectExtent l="0" t="0" r="635" b="0"/>
                  <wp:docPr id="12" name="圖片 12" descr="C:\Users\buaa-00037\Desktop\新聞稿照片\IMG_2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uaa-00037\Desktop\新聞稿照片\IMG_2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726" cy="134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B8" w:rsidRDefault="00605786" w:rsidP="006057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歌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謠展演</w:t>
            </w:r>
          </w:p>
        </w:tc>
      </w:tr>
      <w:tr w:rsidR="00605786" w:rsidTr="00605786">
        <w:trPr>
          <w:trHeight w:val="2395"/>
          <w:jc w:val="center"/>
        </w:trPr>
        <w:tc>
          <w:tcPr>
            <w:tcW w:w="4411" w:type="dxa"/>
          </w:tcPr>
          <w:p w:rsidR="00314DB8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314DB8" w:rsidRDefault="00605786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5A7EBE95" wp14:editId="4B6251CA">
                  <wp:extent cx="1933574" cy="1450181"/>
                  <wp:effectExtent l="0" t="0" r="0" b="0"/>
                  <wp:docPr id="13" name="圖片 13" descr="C:\Users\buaa-00037\Desktop\新聞稿照片\IMG_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uaa-00037\Desktop\新聞稿照片\IMG_2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57807" cy="14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B8" w:rsidRPr="0011449F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舞蹈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展演</w:t>
            </w:r>
          </w:p>
        </w:tc>
        <w:tc>
          <w:tcPr>
            <w:tcW w:w="4026" w:type="dxa"/>
          </w:tcPr>
          <w:p w:rsidR="00314DB8" w:rsidRDefault="00314DB8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</w:p>
          <w:p w:rsidR="00314DB8" w:rsidRDefault="00605786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>
              <w:rPr>
                <w:rFonts w:ascii="標楷體" w:eastAsia="標楷體" w:hAnsi="標楷體"/>
                <w:b/>
                <w:bCs/>
                <w:noProof/>
              </w:rPr>
              <w:drawing>
                <wp:inline distT="0" distB="0" distL="0" distR="0" wp14:anchorId="15E88F4C" wp14:editId="15CE1314">
                  <wp:extent cx="1930399" cy="1447800"/>
                  <wp:effectExtent l="0" t="0" r="0" b="0"/>
                  <wp:docPr id="14" name="圖片 14" descr="C:\Users\buaa-00037\Desktop\新聞稿照片\IMG_2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uaa-00037\Desktop\新聞稿照片\IMG_2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327" cy="145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DB8" w:rsidRPr="0011449F" w:rsidRDefault="00605786" w:rsidP="0085758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</w:rPr>
            </w:pPr>
            <w:r w:rsidRPr="0011449F">
              <w:rPr>
                <w:rFonts w:ascii="標楷體" w:eastAsia="標楷體" w:hAnsi="標楷體" w:hint="eastAsia"/>
                <w:b/>
                <w:bCs/>
                <w:noProof/>
              </w:rPr>
              <w:t>舞</w: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w:t>曲展演</w:t>
            </w:r>
          </w:p>
        </w:tc>
      </w:tr>
    </w:tbl>
    <w:p w:rsidR="00314DB8" w:rsidRPr="00E236C8" w:rsidRDefault="00314DB8" w:rsidP="00046107">
      <w:pPr>
        <w:jc w:val="both"/>
        <w:rPr>
          <w:rFonts w:ascii="標楷體" w:eastAsia="標楷體" w:hAnsi="標楷體"/>
        </w:rPr>
      </w:pPr>
    </w:p>
    <w:sectPr w:rsidR="00314DB8" w:rsidRPr="00E236C8" w:rsidSect="003978A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1F" w:rsidRDefault="000B611F" w:rsidP="002B7E67">
      <w:r>
        <w:separator/>
      </w:r>
    </w:p>
  </w:endnote>
  <w:endnote w:type="continuationSeparator" w:id="0">
    <w:p w:rsidR="000B611F" w:rsidRDefault="000B611F" w:rsidP="002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1F" w:rsidRDefault="000B611F" w:rsidP="002B7E67">
      <w:r>
        <w:separator/>
      </w:r>
    </w:p>
  </w:footnote>
  <w:footnote w:type="continuationSeparator" w:id="0">
    <w:p w:rsidR="000B611F" w:rsidRDefault="000B611F" w:rsidP="002B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6D"/>
    <w:rsid w:val="000238E8"/>
    <w:rsid w:val="000267EA"/>
    <w:rsid w:val="00046107"/>
    <w:rsid w:val="000B611F"/>
    <w:rsid w:val="000C3852"/>
    <w:rsid w:val="001202CA"/>
    <w:rsid w:val="00121B6D"/>
    <w:rsid w:val="00270D62"/>
    <w:rsid w:val="00295A0F"/>
    <w:rsid w:val="002B7E67"/>
    <w:rsid w:val="002D361B"/>
    <w:rsid w:val="002D3D2A"/>
    <w:rsid w:val="00314DB8"/>
    <w:rsid w:val="00367843"/>
    <w:rsid w:val="003978AF"/>
    <w:rsid w:val="004F5E9B"/>
    <w:rsid w:val="00500DA6"/>
    <w:rsid w:val="005657E9"/>
    <w:rsid w:val="005C694B"/>
    <w:rsid w:val="00605786"/>
    <w:rsid w:val="006E3BDD"/>
    <w:rsid w:val="007823D6"/>
    <w:rsid w:val="00805622"/>
    <w:rsid w:val="008807FE"/>
    <w:rsid w:val="0098733E"/>
    <w:rsid w:val="00B259AA"/>
    <w:rsid w:val="00B57F40"/>
    <w:rsid w:val="00BF3630"/>
    <w:rsid w:val="00C0022C"/>
    <w:rsid w:val="00DC5FC2"/>
    <w:rsid w:val="00E236C8"/>
    <w:rsid w:val="00E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06655-581B-4E5B-8E6F-F1AB5A3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6D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62"/>
    <w:pPr>
      <w:ind w:leftChars="200" w:left="48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0267EA"/>
    <w:rPr>
      <w:rFonts w:eastAsia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236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7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7E67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7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7E6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徐家敏</cp:lastModifiedBy>
  <cp:revision>8</cp:revision>
  <dcterms:created xsi:type="dcterms:W3CDTF">2020-09-02T01:29:00Z</dcterms:created>
  <dcterms:modified xsi:type="dcterms:W3CDTF">2020-09-08T09:31:00Z</dcterms:modified>
</cp:coreProperties>
</file>