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AF3E6" w14:textId="77777777" w:rsidR="002F180A" w:rsidRPr="002F180A" w:rsidRDefault="002F180A" w:rsidP="000C11D7">
      <w:pPr>
        <w:spacing w:line="360" w:lineRule="exact"/>
        <w:rPr>
          <w:rFonts w:ascii="標楷體" w:eastAsia="標楷體" w:hAnsi="標楷體"/>
          <w:bCs/>
        </w:rPr>
      </w:pPr>
      <w:r w:rsidRPr="002F180A">
        <w:rPr>
          <w:rFonts w:ascii="標楷體" w:eastAsia="標楷體" w:hAnsi="標楷體"/>
          <w:bCs/>
          <w:noProof/>
        </w:rPr>
        <w:drawing>
          <wp:anchor distT="0" distB="0" distL="114300" distR="114300" simplePos="0" relativeHeight="251665408" behindDoc="0" locked="0" layoutInCell="1" allowOverlap="1" wp14:anchorId="1FAC2EB0" wp14:editId="2B87E164">
            <wp:simplePos x="0" y="0"/>
            <wp:positionH relativeFrom="margin">
              <wp:posOffset>4648200</wp:posOffset>
            </wp:positionH>
            <wp:positionV relativeFrom="paragraph">
              <wp:posOffset>0</wp:posOffset>
            </wp:positionV>
            <wp:extent cx="1939925" cy="889000"/>
            <wp:effectExtent l="0" t="0" r="3175" b="635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odleline\AppData\Local\Microsoft\Windows\INetCache\Content.Word\客委會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80A">
        <w:rPr>
          <w:rFonts w:ascii="標楷體" w:eastAsia="標楷體" w:hAnsi="標楷體"/>
          <w:bCs/>
        </w:rPr>
        <w:t>臺北市政府新聞稿</w:t>
      </w:r>
    </w:p>
    <w:p w14:paraId="018B6C57" w14:textId="77777777" w:rsidR="002F180A" w:rsidRPr="002F180A" w:rsidRDefault="002F180A" w:rsidP="000C11D7">
      <w:pPr>
        <w:spacing w:line="360" w:lineRule="exact"/>
        <w:rPr>
          <w:rFonts w:ascii="標楷體" w:eastAsia="標楷體" w:hAnsi="標楷體"/>
          <w:bCs/>
        </w:rPr>
      </w:pPr>
      <w:r w:rsidRPr="002F180A">
        <w:rPr>
          <w:rFonts w:ascii="標楷體" w:eastAsia="標楷體" w:hAnsi="標楷體"/>
          <w:bCs/>
        </w:rPr>
        <w:t>發佈機關：臺北市政府客家事務委員會</w:t>
      </w:r>
    </w:p>
    <w:p w14:paraId="5CC7F868" w14:textId="1B2701E1" w:rsidR="002F180A" w:rsidRPr="002F180A" w:rsidRDefault="002F180A" w:rsidP="000C11D7">
      <w:pPr>
        <w:spacing w:line="360" w:lineRule="exact"/>
        <w:rPr>
          <w:rFonts w:ascii="標楷體" w:eastAsia="標楷體" w:hAnsi="標楷體"/>
          <w:bCs/>
        </w:rPr>
      </w:pPr>
      <w:r w:rsidRPr="002F180A">
        <w:rPr>
          <w:rFonts w:ascii="標楷體" w:eastAsia="標楷體" w:hAnsi="標楷體"/>
          <w:bCs/>
        </w:rPr>
        <w:t>發佈日期：</w:t>
      </w:r>
      <w:r>
        <w:rPr>
          <w:rFonts w:ascii="標楷體" w:eastAsia="標楷體" w:hAnsi="標楷體"/>
          <w:bCs/>
        </w:rPr>
        <w:t>110</w:t>
      </w:r>
      <w:r w:rsidRPr="002F180A">
        <w:rPr>
          <w:rFonts w:ascii="標楷體" w:eastAsia="標楷體" w:hAnsi="標楷體"/>
          <w:bCs/>
        </w:rPr>
        <w:t>年10月</w:t>
      </w:r>
      <w:r w:rsidR="00CB665D">
        <w:rPr>
          <w:rFonts w:ascii="標楷體" w:eastAsia="標楷體" w:hAnsi="標楷體"/>
          <w:bCs/>
        </w:rPr>
        <w:t>23</w:t>
      </w:r>
      <w:r w:rsidRPr="002F180A">
        <w:rPr>
          <w:rFonts w:ascii="標楷體" w:eastAsia="標楷體" w:hAnsi="標楷體"/>
          <w:bCs/>
        </w:rPr>
        <w:t>日</w:t>
      </w:r>
    </w:p>
    <w:p w14:paraId="7E918D76" w14:textId="77777777" w:rsidR="002F180A" w:rsidRPr="002F180A" w:rsidRDefault="002F180A" w:rsidP="000C11D7">
      <w:pPr>
        <w:spacing w:line="360" w:lineRule="exact"/>
        <w:rPr>
          <w:rFonts w:ascii="標楷體" w:eastAsia="標楷體" w:hAnsi="標楷體"/>
          <w:bCs/>
        </w:rPr>
      </w:pPr>
      <w:r w:rsidRPr="002F180A">
        <w:rPr>
          <w:rFonts w:ascii="標楷體" w:eastAsia="標楷體" w:hAnsi="標楷體"/>
          <w:bCs/>
        </w:rPr>
        <w:t>主辦單位：臺北市政府客家事務委員會</w:t>
      </w:r>
    </w:p>
    <w:p w14:paraId="30ECF1D0" w14:textId="77777777" w:rsidR="002F180A" w:rsidRPr="002F180A" w:rsidRDefault="002F180A" w:rsidP="000C11D7">
      <w:pPr>
        <w:spacing w:line="360" w:lineRule="exact"/>
        <w:rPr>
          <w:rFonts w:ascii="標楷體" w:eastAsia="標楷體" w:hAnsi="標楷體"/>
          <w:bCs/>
        </w:rPr>
      </w:pPr>
      <w:r w:rsidRPr="002F180A">
        <w:rPr>
          <w:rFonts w:ascii="標楷體" w:eastAsia="標楷體" w:hAnsi="標楷體"/>
          <w:bCs/>
        </w:rPr>
        <w:t>新聞聯絡人：臺北市客委會</w:t>
      </w:r>
      <w:r w:rsidRPr="002F180A">
        <w:rPr>
          <w:rFonts w:ascii="標楷體" w:eastAsia="標楷體" w:hAnsi="標楷體"/>
          <w:bCs/>
        </w:rPr>
        <w:tab/>
      </w:r>
    </w:p>
    <w:p w14:paraId="0D057B7A" w14:textId="77777777" w:rsidR="002F180A" w:rsidRPr="002F180A" w:rsidRDefault="002F180A" w:rsidP="000C11D7">
      <w:pPr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F180A">
        <w:rPr>
          <w:rFonts w:ascii="標楷體" w:eastAsia="標楷體" w:hAnsi="標楷體"/>
          <w:bCs/>
        </w:rPr>
        <w:t>業務聯絡人：臺北市客委會</w:t>
      </w:r>
    </w:p>
    <w:p w14:paraId="265EB2AA" w14:textId="77777777" w:rsidR="00B936CC" w:rsidRPr="00431355" w:rsidRDefault="00B936CC" w:rsidP="00B936CC">
      <w:pPr>
        <w:spacing w:line="44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14:paraId="593B1784" w14:textId="1D8C623C" w:rsidR="00C95FFA" w:rsidRPr="003D5160" w:rsidRDefault="00C95FFA" w:rsidP="00C95FFA">
      <w:pPr>
        <w:spacing w:line="540" w:lineRule="exact"/>
        <w:ind w:firstLine="13"/>
        <w:jc w:val="center"/>
        <w:rPr>
          <w:rFonts w:ascii="標楷體" w:eastAsia="標楷體" w:hAnsi="標楷體" w:cs="標楷體"/>
          <w:b/>
          <w:bCs/>
          <w:sz w:val="28"/>
          <w:szCs w:val="31"/>
        </w:rPr>
      </w:pPr>
      <w:r w:rsidRPr="003D5160">
        <w:rPr>
          <w:rFonts w:ascii="標楷體" w:eastAsia="標楷體" w:hAnsi="標楷體" w:cs="標楷體" w:hint="eastAsia"/>
          <w:b/>
          <w:bCs/>
          <w:sz w:val="28"/>
          <w:szCs w:val="31"/>
        </w:rPr>
        <w:t>2021</w:t>
      </w:r>
      <w:proofErr w:type="gramStart"/>
      <w:r w:rsidRPr="003D5160">
        <w:rPr>
          <w:rFonts w:ascii="標楷體" w:eastAsia="標楷體" w:hAnsi="標楷體" w:cs="標楷體" w:hint="eastAsia"/>
          <w:b/>
          <w:bCs/>
          <w:sz w:val="28"/>
          <w:szCs w:val="31"/>
        </w:rPr>
        <w:t>臺</w:t>
      </w:r>
      <w:proofErr w:type="gramEnd"/>
      <w:r w:rsidRPr="003D5160">
        <w:rPr>
          <w:rFonts w:ascii="標楷體" w:eastAsia="標楷體" w:hAnsi="標楷體" w:cs="標楷體" w:hint="eastAsia"/>
          <w:b/>
          <w:bCs/>
          <w:sz w:val="28"/>
          <w:szCs w:val="31"/>
        </w:rPr>
        <w:t>北客家</w:t>
      </w:r>
      <w:proofErr w:type="gramStart"/>
      <w:r w:rsidRPr="003D5160">
        <w:rPr>
          <w:rFonts w:ascii="標楷體" w:eastAsia="標楷體" w:hAnsi="標楷體" w:cs="標楷體" w:hint="eastAsia"/>
          <w:b/>
          <w:bCs/>
          <w:sz w:val="28"/>
          <w:szCs w:val="31"/>
        </w:rPr>
        <w:t>義民嘉年</w:t>
      </w:r>
      <w:proofErr w:type="gramEnd"/>
      <w:r w:rsidRPr="003D5160">
        <w:rPr>
          <w:rFonts w:ascii="標楷體" w:eastAsia="標楷體" w:hAnsi="標楷體" w:cs="標楷體" w:hint="eastAsia"/>
          <w:b/>
          <w:bCs/>
          <w:sz w:val="28"/>
          <w:szCs w:val="31"/>
        </w:rPr>
        <w:t>華</w:t>
      </w:r>
      <w:r w:rsidR="00CB665D">
        <w:rPr>
          <w:rFonts w:ascii="標楷體" w:eastAsia="標楷體" w:hAnsi="標楷體" w:cs="標楷體" w:hint="eastAsia"/>
          <w:b/>
          <w:bCs/>
          <w:sz w:val="28"/>
          <w:szCs w:val="31"/>
        </w:rPr>
        <w:t>開跑</w:t>
      </w:r>
      <w:r w:rsidRPr="003D5160">
        <w:rPr>
          <w:rFonts w:ascii="標楷體" w:eastAsia="標楷體" w:hAnsi="標楷體" w:cs="標楷體" w:hint="eastAsia"/>
          <w:b/>
          <w:bCs/>
          <w:sz w:val="28"/>
          <w:szCs w:val="31"/>
        </w:rPr>
        <w:t xml:space="preserve"> </w:t>
      </w:r>
      <w:r w:rsidR="00CB665D">
        <w:rPr>
          <w:rFonts w:ascii="標楷體" w:eastAsia="標楷體" w:hAnsi="標楷體" w:cs="標楷體" w:hint="eastAsia"/>
          <w:b/>
          <w:bCs/>
          <w:sz w:val="28"/>
          <w:szCs w:val="31"/>
        </w:rPr>
        <w:t>全</w:t>
      </w:r>
      <w:r w:rsidR="006A2970">
        <w:rPr>
          <w:rFonts w:ascii="標楷體" w:eastAsia="標楷體" w:hAnsi="標楷體" w:cs="標楷體" w:hint="eastAsia"/>
          <w:b/>
          <w:bCs/>
          <w:sz w:val="28"/>
          <w:szCs w:val="31"/>
        </w:rPr>
        <w:t>臺</w:t>
      </w:r>
      <w:r w:rsidR="00CB665D">
        <w:rPr>
          <w:rFonts w:ascii="標楷體" w:eastAsia="標楷體" w:hAnsi="標楷體" w:cs="標楷體"/>
          <w:b/>
          <w:bCs/>
          <w:sz w:val="28"/>
          <w:szCs w:val="31"/>
        </w:rPr>
        <w:t>15</w:t>
      </w:r>
      <w:r w:rsidR="00CB665D">
        <w:rPr>
          <w:rFonts w:ascii="標楷體" w:eastAsia="標楷體" w:hAnsi="標楷體" w:cs="標楷體" w:hint="eastAsia"/>
          <w:b/>
          <w:bCs/>
          <w:sz w:val="28"/>
          <w:szCs w:val="31"/>
        </w:rPr>
        <w:t>間義民廟</w:t>
      </w:r>
      <w:r w:rsidR="00A62C16">
        <w:rPr>
          <w:rFonts w:ascii="標楷體" w:eastAsia="標楷體" w:hAnsi="標楷體" w:cs="標楷體" w:hint="eastAsia"/>
          <w:b/>
          <w:bCs/>
          <w:sz w:val="28"/>
          <w:szCs w:val="31"/>
        </w:rPr>
        <w:t>匯集祈福</w:t>
      </w:r>
    </w:p>
    <w:p w14:paraId="4B0206D5" w14:textId="794963A8" w:rsidR="00C95FFA" w:rsidRPr="006C210E" w:rsidRDefault="007F2690" w:rsidP="00C95FFA">
      <w:pPr>
        <w:spacing w:line="540" w:lineRule="exact"/>
        <w:ind w:leftChars="-112" w:left="-14" w:hangingChars="91" w:hanging="255"/>
        <w:jc w:val="center"/>
        <w:rPr>
          <w:rFonts w:ascii="標楷體" w:eastAsia="標楷體" w:hAnsi="標楷體" w:cs="標楷體"/>
          <w:b/>
          <w:bCs/>
          <w:sz w:val="28"/>
          <w:szCs w:val="31"/>
        </w:rPr>
      </w:pPr>
      <w:r>
        <w:rPr>
          <w:rFonts w:ascii="標楷體" w:eastAsia="標楷體" w:hAnsi="標楷體" w:cs="標楷體" w:hint="eastAsia"/>
          <w:b/>
          <w:bCs/>
          <w:sz w:val="28"/>
          <w:szCs w:val="31"/>
        </w:rPr>
        <w:t>經典與創新</w:t>
      </w:r>
      <w:r w:rsidR="00A16DE7">
        <w:rPr>
          <w:rFonts w:ascii="標楷體" w:eastAsia="標楷體" w:hAnsi="標楷體" w:cs="標楷體" w:hint="eastAsia"/>
          <w:b/>
          <w:bCs/>
          <w:sz w:val="28"/>
          <w:szCs w:val="31"/>
        </w:rPr>
        <w:t>獻藝</w:t>
      </w:r>
      <w:proofErr w:type="gramStart"/>
      <w:r w:rsidR="002330DB">
        <w:rPr>
          <w:rFonts w:ascii="標楷體" w:eastAsia="標楷體" w:hAnsi="標楷體" w:cs="標楷體" w:hint="eastAsia"/>
          <w:b/>
          <w:bCs/>
          <w:sz w:val="28"/>
          <w:szCs w:val="31"/>
        </w:rPr>
        <w:t>拚</w:t>
      </w:r>
      <w:proofErr w:type="gramEnd"/>
      <w:r w:rsidR="002330DB">
        <w:rPr>
          <w:rFonts w:ascii="標楷體" w:eastAsia="標楷體" w:hAnsi="標楷體" w:cs="標楷體" w:hint="eastAsia"/>
          <w:b/>
          <w:bCs/>
          <w:sz w:val="28"/>
          <w:szCs w:val="31"/>
        </w:rPr>
        <w:t>場</w:t>
      </w:r>
      <w:r w:rsidR="00C95FFA">
        <w:rPr>
          <w:rFonts w:ascii="標楷體" w:eastAsia="標楷體" w:hAnsi="標楷體" w:cs="標楷體" w:hint="eastAsia"/>
          <w:b/>
          <w:bCs/>
          <w:sz w:val="28"/>
          <w:szCs w:val="31"/>
        </w:rPr>
        <w:t xml:space="preserve">  </w:t>
      </w:r>
      <w:r w:rsidR="006A2970">
        <w:rPr>
          <w:rFonts w:ascii="標楷體" w:eastAsia="標楷體" w:hAnsi="標楷體" w:cs="標楷體" w:hint="eastAsia"/>
          <w:b/>
          <w:bCs/>
          <w:sz w:val="28"/>
          <w:szCs w:val="31"/>
        </w:rPr>
        <w:t>虛實整合打造義</w:t>
      </w:r>
      <w:proofErr w:type="gramStart"/>
      <w:r w:rsidR="006A2970">
        <w:rPr>
          <w:rFonts w:ascii="標楷體" w:eastAsia="標楷體" w:hAnsi="標楷體" w:cs="標楷體" w:hint="eastAsia"/>
          <w:b/>
          <w:bCs/>
          <w:sz w:val="28"/>
          <w:szCs w:val="31"/>
        </w:rPr>
        <w:t>民祭</w:t>
      </w:r>
      <w:proofErr w:type="gramEnd"/>
      <w:r w:rsidR="006A2970">
        <w:rPr>
          <w:rFonts w:ascii="標楷體" w:eastAsia="標楷體" w:hAnsi="標楷體" w:cs="標楷體" w:hint="eastAsia"/>
          <w:b/>
          <w:bCs/>
          <w:sz w:val="28"/>
          <w:szCs w:val="31"/>
        </w:rPr>
        <w:t>新模式</w:t>
      </w:r>
    </w:p>
    <w:p w14:paraId="6B964AF8" w14:textId="6B63AAD7" w:rsidR="007F2690" w:rsidRPr="00F9535F" w:rsidRDefault="007F2690" w:rsidP="00957F7E">
      <w:pPr>
        <w:adjustRightInd w:val="0"/>
        <w:snapToGrid w:val="0"/>
        <w:spacing w:before="100" w:beforeAutospacing="1" w:after="100" w:afterAutospacing="1" w:line="500" w:lineRule="exact"/>
        <w:ind w:firstLineChars="202" w:firstLine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</w:t>
      </w:r>
      <w:proofErr w:type="gramEnd"/>
      <w:r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北</w:t>
      </w:r>
      <w:proofErr w:type="gramStart"/>
      <w:r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義民嘉年</w:t>
      </w:r>
      <w:proofErr w:type="gramEnd"/>
      <w:r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華今天</w:t>
      </w:r>
      <w:r w:rsidR="00CC7EB5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以莊嚴隆重的安座大典</w:t>
      </w:r>
      <w:r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正式起跑，為期</w:t>
      </w:r>
      <w:r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天的活動，邀請全</w:t>
      </w:r>
      <w:r w:rsidR="006A297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</w:t>
      </w:r>
      <w:r w:rsidRPr="00F9535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15</w:t>
      </w:r>
      <w:r w:rsidR="00CC7EB5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尊</w:t>
      </w:r>
      <w:r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義</w:t>
      </w:r>
      <w:proofErr w:type="gramStart"/>
      <w:r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民爺及忠</w:t>
      </w:r>
      <w:proofErr w:type="gramEnd"/>
      <w:r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勇公匯集祈福，</w:t>
      </w:r>
      <w:r w:rsidR="009620BB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現場除了能一次向全</w:t>
      </w:r>
      <w:r w:rsidR="006A297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</w:t>
      </w:r>
      <w:r w:rsidR="009620BB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義民爺祈福外，下午</w:t>
      </w:r>
      <w:r w:rsidR="00CC7EB5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還有</w:t>
      </w:r>
      <w:r w:rsidR="00AC2DD5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傳統儀典「三</w:t>
      </w:r>
      <w:proofErr w:type="gramStart"/>
      <w:r w:rsidR="00AC2DD5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獻吉</w:t>
      </w:r>
      <w:proofErr w:type="gramEnd"/>
      <w:r w:rsidR="00AC2DD5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禮」與精彩的</w:t>
      </w:r>
      <w:r w:rsidR="00017A6D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客家大戲</w:t>
      </w:r>
      <w:r w:rsidR="004D1892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="006F66A9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八仙過海</w:t>
      </w:r>
      <w:r w:rsidR="004D1892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="00AC2DD5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，藝文展演活動則由</w:t>
      </w:r>
      <w:r w:rsidR="0022214F" w:rsidRPr="00F953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="00AC2DD5" w:rsidRPr="00F953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客家新聲代</w:t>
      </w:r>
      <w:r w:rsidR="0022214F" w:rsidRPr="00F953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="00F9535F" w:rsidRPr="00F953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打頭陣</w:t>
      </w:r>
      <w:r w:rsidR="00C3213C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；明早登場的則是「</w:t>
      </w:r>
      <w:proofErr w:type="gramStart"/>
      <w:r w:rsidR="00C3213C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挑擔</w:t>
      </w:r>
      <w:r w:rsidR="00CC7EB5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奉飯</w:t>
      </w:r>
      <w:proofErr w:type="gramEnd"/>
      <w:r w:rsidR="00C3213C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」及「主祭大典」，</w:t>
      </w:r>
      <w:r w:rsidR="00F9535F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「主祭大典」的儀典匯聚</w:t>
      </w:r>
      <w:r w:rsidR="00C3213C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全球五大洲客家社團代表與萬名鄉親線上線下</w:t>
      </w:r>
      <w:r w:rsidR="00F9535F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同時</w:t>
      </w:r>
      <w:r w:rsidR="00C3213C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參與，</w:t>
      </w:r>
      <w:r w:rsidR="00F9535F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副總統</w:t>
      </w:r>
      <w:r w:rsidR="00C3213C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賴清德</w:t>
      </w:r>
      <w:r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、市長柯文哲</w:t>
      </w:r>
      <w:r w:rsidR="00F9535F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、陳錦祥議長</w:t>
      </w:r>
      <w:r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也</w:t>
      </w:r>
      <w:r w:rsidR="00F9535F"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擔任正獻官共襄盛舉</w:t>
      </w:r>
      <w:r w:rsidRPr="00F953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411FD0F8" w14:textId="77777777" w:rsidR="00AA5C8B" w:rsidRPr="00A7071A" w:rsidRDefault="00AA5C8B" w:rsidP="00957F7E">
      <w:pPr>
        <w:adjustRightInd w:val="0"/>
        <w:snapToGrid w:val="0"/>
        <w:spacing w:before="100" w:beforeAutospacing="1" w:after="100" w:afterAutospacing="1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427A5B5" w14:textId="12110FE3" w:rsidR="005D4FE7" w:rsidRDefault="00F9535F" w:rsidP="00957F7E">
      <w:pPr>
        <w:adjustRightInd w:val="0"/>
        <w:snapToGrid w:val="0"/>
        <w:spacing w:before="100" w:beforeAutospacing="1" w:after="100" w:afterAutospacing="1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今天的</w:t>
      </w:r>
      <w:r w:rsidR="008E53C8">
        <w:rPr>
          <w:rFonts w:ascii="Times New Roman" w:eastAsia="標楷體" w:hAnsi="Times New Roman" w:cs="Times New Roman" w:hint="eastAsia"/>
          <w:sz w:val="28"/>
          <w:szCs w:val="28"/>
        </w:rPr>
        <w:t>安座大典</w:t>
      </w:r>
      <w:r w:rsidR="00C66AD4" w:rsidRPr="00C66AD4">
        <w:rPr>
          <w:rFonts w:ascii="Times New Roman" w:eastAsia="標楷體" w:hAnsi="Times New Roman" w:cs="Times New Roman" w:hint="eastAsia"/>
          <w:sz w:val="28"/>
          <w:szCs w:val="28"/>
        </w:rPr>
        <w:t>由副市長</w:t>
      </w:r>
      <w:r w:rsidR="00C66AD4">
        <w:rPr>
          <w:rFonts w:ascii="Times New Roman" w:eastAsia="標楷體" w:hAnsi="Times New Roman" w:cs="Times New Roman" w:hint="eastAsia"/>
          <w:sz w:val="28"/>
          <w:szCs w:val="28"/>
        </w:rPr>
        <w:t>蔡炳坤、</w:t>
      </w:r>
      <w:r w:rsidR="006A2970">
        <w:rPr>
          <w:rFonts w:ascii="Times New Roman" w:eastAsia="標楷體" w:hAnsi="Times New Roman" w:cs="Times New Roman" w:hint="eastAsia"/>
          <w:sz w:val="28"/>
          <w:szCs w:val="28"/>
        </w:rPr>
        <w:t>副市長暨臺北市客家文化基金會董事長</w:t>
      </w:r>
      <w:r w:rsidR="00C66AD4">
        <w:rPr>
          <w:rFonts w:ascii="Times New Roman" w:eastAsia="標楷體" w:hAnsi="Times New Roman" w:cs="Times New Roman" w:hint="eastAsia"/>
          <w:sz w:val="28"/>
          <w:szCs w:val="28"/>
        </w:rPr>
        <w:t>黃珊珊及</w:t>
      </w:r>
      <w:r w:rsidR="006A2970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="00C66AD4">
        <w:rPr>
          <w:rFonts w:ascii="Times New Roman" w:eastAsia="標楷體" w:hAnsi="Times New Roman" w:cs="Times New Roman" w:hint="eastAsia"/>
          <w:sz w:val="28"/>
          <w:szCs w:val="28"/>
        </w:rPr>
        <w:t>北市客委會主委徐世</w:t>
      </w:r>
      <w:r>
        <w:rPr>
          <w:rFonts w:ascii="Times New Roman" w:eastAsia="標楷體" w:hAnsi="Times New Roman" w:cs="Times New Roman" w:hint="eastAsia"/>
          <w:sz w:val="28"/>
          <w:szCs w:val="28"/>
        </w:rPr>
        <w:t>勲</w:t>
      </w:r>
      <w:r w:rsidR="006A2970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C66AD4" w:rsidRPr="00C66AD4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 w:rsidR="00C66AD4">
        <w:rPr>
          <w:rFonts w:ascii="Times New Roman" w:eastAsia="標楷體" w:hAnsi="Times New Roman" w:cs="Times New Roman" w:hint="eastAsia"/>
          <w:sz w:val="28"/>
          <w:szCs w:val="28"/>
        </w:rPr>
        <w:t>陸軍保養廠</w:t>
      </w:r>
      <w:r w:rsidR="00074B3B">
        <w:rPr>
          <w:rFonts w:ascii="Times New Roman" w:eastAsia="標楷體" w:hAnsi="Times New Roman" w:cs="Times New Roman" w:hint="eastAsia"/>
          <w:sz w:val="28"/>
          <w:szCs w:val="28"/>
        </w:rPr>
        <w:t>擔任主祭官，為</w:t>
      </w:r>
      <w:r w:rsidR="00C66AD4">
        <w:rPr>
          <w:rFonts w:ascii="Times New Roman" w:eastAsia="標楷體" w:hAnsi="Times New Roman" w:cs="Times New Roman" w:hint="eastAsia"/>
          <w:sz w:val="28"/>
          <w:szCs w:val="28"/>
        </w:rPr>
        <w:t>義民嘉年華</w:t>
      </w:r>
      <w:r w:rsidR="00074B3B">
        <w:rPr>
          <w:rFonts w:ascii="Times New Roman" w:eastAsia="標楷體" w:hAnsi="Times New Roman" w:cs="Times New Roman" w:hint="eastAsia"/>
          <w:sz w:val="28"/>
          <w:szCs w:val="28"/>
        </w:rPr>
        <w:t>揭開</w:t>
      </w:r>
      <w:r w:rsidR="00C66AD4">
        <w:rPr>
          <w:rFonts w:ascii="Times New Roman" w:eastAsia="標楷體" w:hAnsi="Times New Roman" w:cs="Times New Roman" w:hint="eastAsia"/>
          <w:sz w:val="28"/>
          <w:szCs w:val="28"/>
        </w:rPr>
        <w:t>序幕</w:t>
      </w:r>
      <w:r w:rsidR="00C66AD4" w:rsidRPr="00C66AD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74B3B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503D99">
        <w:rPr>
          <w:rFonts w:ascii="Times New Roman" w:eastAsia="標楷體" w:hAnsi="Times New Roman" w:cs="Times New Roman" w:hint="eastAsia"/>
          <w:sz w:val="28"/>
          <w:szCs w:val="28"/>
        </w:rPr>
        <w:t>全</w:t>
      </w:r>
      <w:r w:rsidR="006A2970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="00503D99">
        <w:rPr>
          <w:rFonts w:ascii="Times New Roman" w:eastAsia="標楷體" w:hAnsi="Times New Roman" w:cs="Times New Roman"/>
          <w:sz w:val="28"/>
          <w:szCs w:val="28"/>
        </w:rPr>
        <w:t>15</w:t>
      </w:r>
      <w:r w:rsidR="00074B3B">
        <w:rPr>
          <w:rFonts w:ascii="Times New Roman" w:eastAsia="標楷體" w:hAnsi="Times New Roman" w:cs="Times New Roman" w:hint="eastAsia"/>
          <w:sz w:val="28"/>
          <w:szCs w:val="28"/>
        </w:rPr>
        <w:t>尊</w:t>
      </w:r>
      <w:r w:rsidR="00503D99">
        <w:rPr>
          <w:rFonts w:ascii="Times New Roman" w:eastAsia="標楷體" w:hAnsi="Times New Roman" w:cs="Times New Roman" w:hint="eastAsia"/>
          <w:sz w:val="28"/>
          <w:szCs w:val="28"/>
        </w:rPr>
        <w:t>義民爺</w:t>
      </w:r>
      <w:r w:rsidR="00074B3B">
        <w:rPr>
          <w:rFonts w:ascii="Times New Roman" w:eastAsia="標楷體" w:hAnsi="Times New Roman" w:cs="Times New Roman" w:hint="eastAsia"/>
          <w:sz w:val="28"/>
          <w:szCs w:val="28"/>
        </w:rPr>
        <w:t>、忠勇公</w:t>
      </w:r>
      <w:r w:rsidR="00503D99">
        <w:rPr>
          <w:rFonts w:ascii="Times New Roman" w:eastAsia="標楷體" w:hAnsi="Times New Roman" w:cs="Times New Roman" w:hint="eastAsia"/>
          <w:sz w:val="28"/>
          <w:szCs w:val="28"/>
        </w:rPr>
        <w:t>以隆重儀典</w:t>
      </w:r>
      <w:r w:rsidR="00074B3B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503D99">
        <w:rPr>
          <w:rFonts w:ascii="Times New Roman" w:eastAsia="標楷體" w:hAnsi="Times New Roman" w:cs="Times New Roman" w:hint="eastAsia"/>
          <w:sz w:val="28"/>
          <w:szCs w:val="28"/>
        </w:rPr>
        <w:t>安座，下午</w:t>
      </w:r>
      <w:r w:rsidR="00C66AD4">
        <w:rPr>
          <w:rFonts w:ascii="Times New Roman" w:eastAsia="標楷體" w:hAnsi="Times New Roman" w:cs="Times New Roman" w:hint="eastAsia"/>
          <w:sz w:val="28"/>
          <w:szCs w:val="28"/>
        </w:rPr>
        <w:t>接續</w:t>
      </w:r>
      <w:r w:rsidR="00503D99">
        <w:rPr>
          <w:rFonts w:ascii="Times New Roman" w:eastAsia="標楷體" w:hAnsi="Times New Roman" w:cs="Times New Roman" w:hint="eastAsia"/>
          <w:sz w:val="28"/>
          <w:szCs w:val="28"/>
        </w:rPr>
        <w:t>依循古禮向義民爺行三獻吉禮，</w:t>
      </w:r>
      <w:r w:rsidR="008233B3">
        <w:rPr>
          <w:rFonts w:ascii="Times New Roman" w:eastAsia="標楷體" w:hAnsi="Times New Roman" w:cs="Times New Roman" w:hint="eastAsia"/>
          <w:sz w:val="28"/>
          <w:szCs w:val="28"/>
        </w:rPr>
        <w:t>感謝</w:t>
      </w:r>
      <w:r w:rsidR="00A7071A">
        <w:rPr>
          <w:rFonts w:ascii="Times New Roman" w:eastAsia="標楷體" w:hAnsi="Times New Roman" w:cs="Times New Roman" w:hint="eastAsia"/>
          <w:sz w:val="28"/>
          <w:szCs w:val="28"/>
        </w:rPr>
        <w:t>義民爺的庇祐，</w:t>
      </w:r>
      <w:r w:rsidR="00B3386E">
        <w:rPr>
          <w:rFonts w:ascii="Times New Roman" w:eastAsia="標楷體" w:hAnsi="Times New Roman" w:cs="Times New Roman" w:hint="eastAsia"/>
          <w:sz w:val="28"/>
          <w:szCs w:val="28"/>
        </w:rPr>
        <w:t>同時</w:t>
      </w:r>
      <w:r w:rsidR="00A7071A">
        <w:rPr>
          <w:rFonts w:ascii="Times New Roman" w:eastAsia="標楷體" w:hAnsi="Times New Roman" w:cs="Times New Roman" w:hint="eastAsia"/>
          <w:sz w:val="28"/>
          <w:szCs w:val="28"/>
        </w:rPr>
        <w:t>為全人類祈福，</w:t>
      </w:r>
      <w:r w:rsidR="00B06BD1">
        <w:rPr>
          <w:rFonts w:ascii="Times New Roman" w:eastAsia="標楷體" w:hAnsi="Times New Roman" w:cs="Times New Roman" w:hint="eastAsia"/>
          <w:sz w:val="28"/>
          <w:szCs w:val="28"/>
        </w:rPr>
        <w:t>希望</w:t>
      </w:r>
      <w:r w:rsidR="00A7071A" w:rsidRPr="00C66AD4">
        <w:rPr>
          <w:rFonts w:ascii="Times New Roman" w:eastAsia="標楷體" w:hAnsi="Times New Roman" w:cs="Times New Roman" w:hint="eastAsia"/>
          <w:sz w:val="28"/>
          <w:szCs w:val="28"/>
        </w:rPr>
        <w:t>COVID-19</w:t>
      </w:r>
      <w:r w:rsidR="00A7071A" w:rsidRPr="00C66AD4">
        <w:rPr>
          <w:rFonts w:ascii="Times New Roman" w:eastAsia="標楷體" w:hAnsi="Times New Roman" w:cs="Times New Roman" w:hint="eastAsia"/>
          <w:sz w:val="28"/>
          <w:szCs w:val="28"/>
        </w:rPr>
        <w:t>疫情</w:t>
      </w:r>
      <w:r w:rsidR="00A7071A">
        <w:rPr>
          <w:rFonts w:ascii="Times New Roman" w:eastAsia="標楷體" w:hAnsi="Times New Roman" w:cs="Times New Roman" w:hint="eastAsia"/>
          <w:sz w:val="28"/>
          <w:szCs w:val="28"/>
        </w:rPr>
        <w:t>能夠早日緩解</w:t>
      </w:r>
      <w:r w:rsidR="00B3386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CA09A86" w14:textId="77777777" w:rsidR="00AA5C8B" w:rsidRDefault="00AA5C8B" w:rsidP="00957F7E">
      <w:pPr>
        <w:adjustRightInd w:val="0"/>
        <w:snapToGrid w:val="0"/>
        <w:spacing w:before="100" w:beforeAutospacing="1" w:after="100" w:afterAutospacing="1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B7DDBDB" w14:textId="56AAA2A8" w:rsidR="00B3386E" w:rsidRPr="00B3386E" w:rsidRDefault="00B3386E" w:rsidP="00B3386E">
      <w:pPr>
        <w:adjustRightInd w:val="0"/>
        <w:snapToGrid w:val="0"/>
        <w:spacing w:before="100" w:beforeAutospacing="1" w:after="100" w:afterAutospacing="1" w:line="500" w:lineRule="exact"/>
        <w:ind w:firstLineChars="202" w:firstLine="56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藝文展演則呈現經典與創新獻藝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拚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場，</w:t>
      </w:r>
      <w:r>
        <w:rPr>
          <w:rFonts w:ascii="Times New Roman" w:eastAsia="標楷體" w:hAnsi="Times New Roman" w:cs="Times New Roman"/>
          <w:sz w:val="28"/>
          <w:szCs w:val="28"/>
        </w:rPr>
        <w:t>23</w:t>
      </w:r>
      <w:r>
        <w:rPr>
          <w:rFonts w:ascii="Times New Roman" w:eastAsia="標楷體" w:hAnsi="Times New Roman" w:cs="Times New Roman" w:hint="eastAsia"/>
          <w:sz w:val="28"/>
          <w:szCs w:val="28"/>
        </w:rPr>
        <w:t>日下午由國立戲曲學院演繹經典的客家大戲「八仙過海」，希望大家都能在眾仙</w:t>
      </w:r>
      <w:r w:rsidR="002027A0">
        <w:rPr>
          <w:rFonts w:ascii="Times New Roman" w:eastAsia="標楷體" w:hAnsi="Times New Roman" w:cs="Times New Roman" w:hint="eastAsia"/>
          <w:sz w:val="28"/>
          <w:szCs w:val="28"/>
        </w:rPr>
        <w:t>各顯神通</w:t>
      </w:r>
      <w:r w:rsidRPr="00B3386E">
        <w:rPr>
          <w:rFonts w:ascii="Times New Roman" w:eastAsia="標楷體" w:hAnsi="Times New Roman" w:cs="Times New Roman" w:hint="eastAsia"/>
          <w:sz w:val="28"/>
          <w:szCs w:val="28"/>
        </w:rPr>
        <w:t>的祝</w:t>
      </w:r>
      <w:r w:rsidR="002027A0">
        <w:rPr>
          <w:rFonts w:ascii="Times New Roman" w:eastAsia="標楷體" w:hAnsi="Times New Roman" w:cs="Times New Roman" w:hint="eastAsia"/>
          <w:sz w:val="28"/>
          <w:szCs w:val="28"/>
        </w:rPr>
        <w:t>福</w:t>
      </w:r>
      <w:r w:rsidRPr="00B3386E">
        <w:rPr>
          <w:rFonts w:ascii="Times New Roman" w:eastAsia="標楷體" w:hAnsi="Times New Roman" w:cs="Times New Roman" w:hint="eastAsia"/>
          <w:sz w:val="28"/>
          <w:szCs w:val="28"/>
        </w:rPr>
        <w:t>下，</w:t>
      </w:r>
      <w:r w:rsidR="00AA5C8B">
        <w:rPr>
          <w:rFonts w:ascii="Times New Roman" w:eastAsia="標楷體" w:hAnsi="Times New Roman" w:cs="Times New Roman" w:hint="eastAsia"/>
          <w:sz w:val="28"/>
          <w:szCs w:val="28"/>
        </w:rPr>
        <w:t>趨吉避凶</w:t>
      </w:r>
      <w:r w:rsidRPr="00B3386E">
        <w:rPr>
          <w:rFonts w:ascii="Times New Roman" w:eastAsia="標楷體" w:hAnsi="Times New Roman" w:cs="Times New Roman" w:hint="eastAsia"/>
          <w:sz w:val="28"/>
          <w:szCs w:val="28"/>
        </w:rPr>
        <w:t>喜事連連。</w:t>
      </w:r>
      <w:r>
        <w:rPr>
          <w:rFonts w:ascii="Times New Roman" w:eastAsia="標楷體" w:hAnsi="Times New Roman" w:cs="Times New Roman" w:hint="eastAsia"/>
          <w:sz w:val="28"/>
          <w:szCs w:val="28"/>
        </w:rPr>
        <w:t>而後由</w:t>
      </w:r>
      <w:r w:rsidR="00AA5C8B">
        <w:rPr>
          <w:rFonts w:ascii="Times New Roman" w:eastAsia="標楷體" w:hAnsi="Times New Roman" w:cs="Times New Roman" w:hint="eastAsia"/>
          <w:sz w:val="28"/>
          <w:szCs w:val="28"/>
        </w:rPr>
        <w:t>「客家新聲代」</w:t>
      </w:r>
      <w:r w:rsidR="00AA5C8B" w:rsidRPr="00AA5C8B">
        <w:rPr>
          <w:rFonts w:ascii="Times New Roman" w:eastAsia="標楷體" w:hAnsi="Times New Roman" w:cs="Times New Roman" w:hint="eastAsia"/>
          <w:sz w:val="28"/>
          <w:szCs w:val="28"/>
        </w:rPr>
        <w:t>TPO</w:t>
      </w:r>
      <w:r w:rsidR="00AA5C8B" w:rsidRPr="00AA5C8B">
        <w:rPr>
          <w:rFonts w:ascii="Times New Roman" w:eastAsia="標楷體" w:hAnsi="Times New Roman" w:cs="Times New Roman" w:hint="eastAsia"/>
          <w:sz w:val="28"/>
          <w:szCs w:val="28"/>
        </w:rPr>
        <w:t>踢</w:t>
      </w:r>
      <w:proofErr w:type="gramStart"/>
      <w:r w:rsidR="00AA5C8B" w:rsidRPr="00AA5C8B">
        <w:rPr>
          <w:rFonts w:ascii="Times New Roman" w:eastAsia="標楷體" w:hAnsi="Times New Roman" w:cs="Times New Roman" w:hint="eastAsia"/>
          <w:sz w:val="28"/>
          <w:szCs w:val="28"/>
        </w:rPr>
        <w:t>霹</w:t>
      </w:r>
      <w:proofErr w:type="gramEnd"/>
      <w:r w:rsidR="00AA5C8B" w:rsidRPr="00AA5C8B">
        <w:rPr>
          <w:rFonts w:ascii="Times New Roman" w:eastAsia="標楷體" w:hAnsi="Times New Roman" w:cs="Times New Roman" w:hint="eastAsia"/>
          <w:sz w:val="28"/>
          <w:szCs w:val="28"/>
        </w:rPr>
        <w:t>歐爵士樂團四重奏、客家斜槓青年陳孟蕎、第</w:t>
      </w:r>
      <w:r w:rsidR="00AA5C8B" w:rsidRPr="00AA5C8B">
        <w:rPr>
          <w:rFonts w:ascii="Times New Roman" w:eastAsia="標楷體" w:hAnsi="Times New Roman" w:cs="Times New Roman" w:hint="eastAsia"/>
          <w:sz w:val="28"/>
          <w:szCs w:val="28"/>
        </w:rPr>
        <w:t>32</w:t>
      </w:r>
      <w:r w:rsidR="00AA5C8B" w:rsidRPr="00AA5C8B">
        <w:rPr>
          <w:rFonts w:ascii="Times New Roman" w:eastAsia="標楷體" w:hAnsi="Times New Roman" w:cs="Times New Roman" w:hint="eastAsia"/>
          <w:sz w:val="28"/>
          <w:szCs w:val="28"/>
        </w:rPr>
        <w:t>屆金曲獎最佳客語專輯春麵樂隊、臺灣客語獨立音樂創作歌手黃宇寒及馬來西亞音樂創作者阿蓮娜</w:t>
      </w:r>
      <w:r w:rsidR="00AA5C8B" w:rsidRPr="00AA5C8B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AA5C8B" w:rsidRPr="00AA5C8B">
        <w:rPr>
          <w:rFonts w:ascii="Times New Roman" w:eastAsia="標楷體" w:hAnsi="Times New Roman" w:cs="Times New Roman" w:hint="eastAsia"/>
          <w:sz w:val="28"/>
          <w:szCs w:val="28"/>
        </w:rPr>
        <w:t>沐</w:t>
      </w:r>
      <w:proofErr w:type="gramStart"/>
      <w:r w:rsidR="00AA5C8B" w:rsidRPr="00AA5C8B">
        <w:rPr>
          <w:rFonts w:ascii="Times New Roman" w:eastAsia="標楷體" w:hAnsi="Times New Roman" w:cs="Times New Roman" w:hint="eastAsia"/>
          <w:sz w:val="28"/>
          <w:szCs w:val="28"/>
        </w:rPr>
        <w:t>塱</w:t>
      </w:r>
      <w:proofErr w:type="spellStart"/>
      <w:proofErr w:type="gramEnd"/>
      <w:r w:rsidR="00AA5C8B" w:rsidRPr="00AA5C8B">
        <w:rPr>
          <w:rFonts w:ascii="Times New Roman" w:eastAsia="標楷體" w:hAnsi="Times New Roman" w:cs="Times New Roman" w:hint="eastAsia"/>
          <w:sz w:val="28"/>
          <w:szCs w:val="28"/>
        </w:rPr>
        <w:t>Alean</w:t>
      </w:r>
      <w:proofErr w:type="spellEnd"/>
      <w:r w:rsidR="00AA5C8B" w:rsidRPr="00AA5C8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AA5C8B" w:rsidRPr="00AA5C8B">
        <w:rPr>
          <w:rFonts w:ascii="Times New Roman" w:eastAsia="標楷體" w:hAnsi="Times New Roman" w:cs="Times New Roman" w:hint="eastAsia"/>
          <w:sz w:val="28"/>
          <w:szCs w:val="28"/>
        </w:rPr>
        <w:t>Murang</w:t>
      </w:r>
      <w:proofErr w:type="spellEnd"/>
      <w:r w:rsidR="00AA5C8B" w:rsidRPr="00AA5C8B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>
        <w:rPr>
          <w:rFonts w:ascii="Times New Roman" w:eastAsia="標楷體" w:hAnsi="Times New Roman" w:cs="Times New Roman" w:hint="eastAsia"/>
          <w:sz w:val="28"/>
          <w:szCs w:val="28"/>
        </w:rPr>
        <w:t>年輕陣容</w:t>
      </w:r>
      <w:r w:rsidR="0022214F">
        <w:rPr>
          <w:rFonts w:ascii="Times New Roman" w:eastAsia="標楷體" w:hAnsi="Times New Roman" w:cs="Times New Roman" w:hint="eastAsia"/>
          <w:sz w:val="28"/>
          <w:szCs w:val="28"/>
        </w:rPr>
        <w:t>輪番</w:t>
      </w:r>
      <w:r>
        <w:rPr>
          <w:rFonts w:ascii="Times New Roman" w:eastAsia="標楷體" w:hAnsi="Times New Roman" w:cs="Times New Roman" w:hint="eastAsia"/>
          <w:sz w:val="28"/>
          <w:szCs w:val="28"/>
        </w:rPr>
        <w:t>接力，</w:t>
      </w:r>
      <w:r w:rsidR="00AA5C8B" w:rsidRPr="00AA5C8B">
        <w:rPr>
          <w:rFonts w:ascii="Times New Roman" w:eastAsia="標楷體" w:hAnsi="Times New Roman" w:cs="Times New Roman" w:hint="eastAsia"/>
          <w:sz w:val="28"/>
          <w:szCs w:val="28"/>
        </w:rPr>
        <w:t>為今年的臺北客家</w:t>
      </w:r>
      <w:proofErr w:type="gramStart"/>
      <w:r w:rsidR="00AA5C8B" w:rsidRPr="00AA5C8B">
        <w:rPr>
          <w:rFonts w:ascii="Times New Roman" w:eastAsia="標楷體" w:hAnsi="Times New Roman" w:cs="Times New Roman" w:hint="eastAsia"/>
          <w:sz w:val="28"/>
          <w:szCs w:val="28"/>
        </w:rPr>
        <w:t>義民嘉年</w:t>
      </w:r>
      <w:proofErr w:type="gramEnd"/>
      <w:r w:rsidR="00AA5C8B" w:rsidRPr="00AA5C8B">
        <w:rPr>
          <w:rFonts w:ascii="Times New Roman" w:eastAsia="標楷體" w:hAnsi="Times New Roman" w:cs="Times New Roman" w:hint="eastAsia"/>
          <w:sz w:val="28"/>
          <w:szCs w:val="28"/>
        </w:rPr>
        <w:t>華注入年輕的活力</w:t>
      </w:r>
      <w:r w:rsidR="00AA5C8B">
        <w:rPr>
          <w:rFonts w:ascii="Times New Roman" w:eastAsia="標楷體" w:hAnsi="Times New Roman" w:cs="Times New Roman" w:hint="eastAsia"/>
          <w:sz w:val="28"/>
          <w:szCs w:val="28"/>
        </w:rPr>
        <w:t>，節目中</w:t>
      </w:r>
      <w:r w:rsidR="00AA5C8B" w:rsidRPr="00AA5C8B">
        <w:rPr>
          <w:rFonts w:ascii="Times New Roman" w:eastAsia="標楷體" w:hAnsi="Times New Roman" w:cs="Times New Roman" w:hint="eastAsia"/>
          <w:sz w:val="28"/>
          <w:szCs w:val="28"/>
        </w:rPr>
        <w:t>安排外籍藝人融合客家音樂的跨界精</w:t>
      </w:r>
      <w:r w:rsidR="00AA5C8B" w:rsidRPr="00AA5C8B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彩演出，以多元型態展演方式，用歌聲陪伴大家度過下午的美好時光。</w:t>
      </w:r>
    </w:p>
    <w:p w14:paraId="3854FE1E" w14:textId="77777777" w:rsidR="00AA5C8B" w:rsidRDefault="00AA5C8B" w:rsidP="00957F7E">
      <w:pPr>
        <w:adjustRightInd w:val="0"/>
        <w:snapToGrid w:val="0"/>
        <w:spacing w:before="100" w:beforeAutospacing="1" w:after="100" w:afterAutospacing="1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5379ED9" w14:textId="1C7E2296" w:rsidR="009C246E" w:rsidRDefault="00AE2BF3" w:rsidP="00957F7E">
      <w:pPr>
        <w:adjustRightInd w:val="0"/>
        <w:snapToGrid w:val="0"/>
        <w:spacing w:before="100" w:beforeAutospacing="1" w:after="100" w:afterAutospacing="1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95F4C">
        <w:rPr>
          <w:rFonts w:ascii="Times New Roman" w:eastAsia="標楷體" w:hAnsi="Times New Roman" w:cs="Times New Roman"/>
          <w:sz w:val="28"/>
          <w:szCs w:val="28"/>
        </w:rPr>
        <w:t>今年因應疫情影響，</w:t>
      </w:r>
      <w:r>
        <w:rPr>
          <w:rFonts w:ascii="Times New Roman" w:eastAsia="標楷體" w:hAnsi="Times New Roman" w:cs="Times New Roman" w:hint="eastAsia"/>
          <w:sz w:val="28"/>
          <w:szCs w:val="28"/>
        </w:rPr>
        <w:t>臺北市客委會</w:t>
      </w:r>
      <w:r w:rsidRPr="00E95F4C">
        <w:rPr>
          <w:rFonts w:ascii="Times New Roman" w:eastAsia="標楷體" w:hAnsi="Times New Roman" w:cs="Times New Roman"/>
          <w:sz w:val="28"/>
          <w:szCs w:val="28"/>
        </w:rPr>
        <w:t>首創</w:t>
      </w:r>
      <w:r>
        <w:rPr>
          <w:rFonts w:ascii="Times New Roman" w:eastAsia="標楷體" w:hAnsi="Times New Roman" w:cs="Times New Roman"/>
          <w:sz w:val="28"/>
          <w:szCs w:val="28"/>
        </w:rPr>
        <w:t>「線上</w:t>
      </w:r>
      <w:r w:rsidRPr="002761DA">
        <w:rPr>
          <w:rFonts w:ascii="Times New Roman" w:eastAsia="標楷體" w:hAnsi="Times New Roman" w:cs="Times New Roman" w:hint="eastAsia"/>
          <w:sz w:val="28"/>
          <w:szCs w:val="28"/>
        </w:rPr>
        <w:t>義民嘉年華</w:t>
      </w:r>
      <w:r>
        <w:rPr>
          <w:rFonts w:ascii="Times New Roman" w:eastAsia="標楷體" w:hAnsi="Times New Roman" w:cs="Times New Roman"/>
          <w:sz w:val="28"/>
          <w:szCs w:val="28"/>
        </w:rPr>
        <w:t>專區」</w:t>
      </w:r>
      <w:r w:rsidRPr="00E95F4C">
        <w:rPr>
          <w:rFonts w:ascii="Times New Roman" w:eastAsia="標楷體" w:hAnsi="Times New Roman" w:cs="Times New Roman"/>
          <w:sz w:val="28"/>
          <w:szCs w:val="28"/>
        </w:rPr>
        <w:t>，活動轉型虛實整合，以「義民聯盟</w:t>
      </w:r>
      <w:r w:rsidRPr="00E95F4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E95F4C">
        <w:rPr>
          <w:rFonts w:ascii="Times New Roman" w:eastAsia="標楷體" w:hAnsi="Times New Roman" w:cs="Times New Roman"/>
          <w:sz w:val="28"/>
          <w:szCs w:val="28"/>
        </w:rPr>
        <w:t>英雄</w:t>
      </w:r>
      <w:r w:rsidRPr="00E95F4C">
        <w:rPr>
          <w:rFonts w:ascii="Times New Roman" w:eastAsia="標楷體" w:hAnsi="Times New Roman" w:cs="Times New Roman"/>
          <w:sz w:val="28"/>
          <w:szCs w:val="28"/>
        </w:rPr>
        <w:t>Online</w:t>
      </w:r>
      <w:r w:rsidRPr="00E95F4C">
        <w:rPr>
          <w:rFonts w:ascii="Times New Roman" w:eastAsia="標楷體" w:hAnsi="Times New Roman" w:cs="Times New Roman"/>
          <w:sz w:val="28"/>
          <w:szCs w:val="28"/>
        </w:rPr>
        <w:t>」作為活動主題，</w:t>
      </w:r>
      <w:r>
        <w:rPr>
          <w:rFonts w:ascii="Times New Roman" w:eastAsia="標楷體" w:hAnsi="Times New Roman" w:cs="Times New Roman"/>
          <w:sz w:val="28"/>
          <w:szCs w:val="28"/>
        </w:rPr>
        <w:t>敬謝義民</w:t>
      </w:r>
      <w:r>
        <w:rPr>
          <w:rFonts w:ascii="Times New Roman" w:eastAsia="標楷體" w:hAnsi="Times New Roman" w:cs="Times New Roman" w:hint="eastAsia"/>
          <w:sz w:val="28"/>
          <w:szCs w:val="28"/>
        </w:rPr>
        <w:t>爺</w:t>
      </w:r>
      <w:r>
        <w:rPr>
          <w:rFonts w:ascii="Times New Roman" w:eastAsia="標楷體" w:hAnsi="Times New Roman" w:cs="Times New Roman"/>
          <w:sz w:val="28"/>
          <w:szCs w:val="28"/>
        </w:rPr>
        <w:t>保衛家園</w:t>
      </w:r>
      <w:r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AA5C8B">
        <w:rPr>
          <w:rFonts w:ascii="Times New Roman" w:eastAsia="標楷體" w:hAnsi="Times New Roman" w:cs="Times New Roman"/>
          <w:sz w:val="28"/>
          <w:szCs w:val="28"/>
        </w:rPr>
        <w:t>犧牲奉獻，同時號召民眾加入義民聯盟，共同傳承義民精神</w:t>
      </w:r>
      <w:r w:rsidR="00AA5C8B">
        <w:rPr>
          <w:rFonts w:ascii="Times New Roman" w:eastAsia="標楷體" w:hAnsi="Times New Roman" w:cs="Times New Roman" w:hint="eastAsia"/>
          <w:sz w:val="28"/>
          <w:szCs w:val="28"/>
        </w:rPr>
        <w:t>。</w:t>
      </w:r>
      <w:proofErr w:type="gramStart"/>
      <w:r w:rsidR="00AA5C8B">
        <w:rPr>
          <w:rFonts w:ascii="Times New Roman" w:eastAsia="標楷體" w:hAnsi="Times New Roman" w:cs="Times New Roman" w:hint="eastAsia"/>
          <w:sz w:val="28"/>
          <w:szCs w:val="28"/>
        </w:rPr>
        <w:t>線上專區</w:t>
      </w:r>
      <w:proofErr w:type="gramEnd"/>
      <w:r w:rsidR="00AA5C8B" w:rsidRPr="00E95F4C">
        <w:rPr>
          <w:rFonts w:ascii="Times New Roman" w:eastAsia="標楷體" w:hAnsi="Times New Roman" w:cs="Times New Roman"/>
          <w:sz w:val="28"/>
          <w:szCs w:val="28"/>
        </w:rPr>
        <w:t>以「年輕化」、「產生行動共鳴」的概念呈現，</w:t>
      </w:r>
      <w:r w:rsidR="00AA5C8B">
        <w:rPr>
          <w:rFonts w:ascii="Times New Roman" w:eastAsia="標楷體" w:hAnsi="Times New Roman" w:cs="Times New Roman" w:hint="eastAsia"/>
          <w:sz w:val="28"/>
          <w:szCs w:val="28"/>
        </w:rPr>
        <w:t>全程使用網路直播，</w:t>
      </w:r>
      <w:proofErr w:type="gramStart"/>
      <w:r w:rsidR="00AA5C8B">
        <w:rPr>
          <w:rFonts w:ascii="Times New Roman" w:eastAsia="標楷體" w:hAnsi="Times New Roman" w:cs="Times New Roman" w:hint="eastAsia"/>
          <w:sz w:val="28"/>
          <w:szCs w:val="28"/>
        </w:rPr>
        <w:t>線上參</w:t>
      </w:r>
      <w:proofErr w:type="gramEnd"/>
      <w:r w:rsidR="00AA5C8B">
        <w:rPr>
          <w:rFonts w:ascii="Times New Roman" w:eastAsia="標楷體" w:hAnsi="Times New Roman" w:cs="Times New Roman" w:hint="eastAsia"/>
          <w:sz w:val="28"/>
          <w:szCs w:val="28"/>
        </w:rPr>
        <w:t>與民眾可在直播內參與互動遊戲，除了</w:t>
      </w:r>
      <w:r w:rsidR="006A2970">
        <w:rPr>
          <w:rFonts w:ascii="Times New Roman" w:eastAsia="標楷體" w:hAnsi="Times New Roman" w:cs="Times New Roman" w:hint="eastAsia"/>
          <w:sz w:val="28"/>
          <w:szCs w:val="28"/>
        </w:rPr>
        <w:t>有機會</w:t>
      </w:r>
      <w:r w:rsidR="00AA5C8B">
        <w:rPr>
          <w:rFonts w:ascii="Times New Roman" w:eastAsia="標楷體" w:hAnsi="Times New Roman" w:cs="Times New Roman" w:hint="eastAsia"/>
          <w:sz w:val="28"/>
          <w:szCs w:val="28"/>
        </w:rPr>
        <w:t>獲得</w:t>
      </w:r>
      <w:proofErr w:type="gramStart"/>
      <w:r w:rsidR="00AA5C8B">
        <w:rPr>
          <w:rFonts w:ascii="Times New Roman" w:eastAsia="標楷體" w:hAnsi="Times New Roman" w:cs="Times New Roman" w:hint="eastAsia"/>
          <w:sz w:val="28"/>
          <w:szCs w:val="28"/>
        </w:rPr>
        <w:t>來自客莊市</w:t>
      </w:r>
      <w:proofErr w:type="gramEnd"/>
      <w:r w:rsidR="00AA5C8B">
        <w:rPr>
          <w:rFonts w:ascii="Times New Roman" w:eastAsia="標楷體" w:hAnsi="Times New Roman" w:cs="Times New Roman" w:hint="eastAsia"/>
          <w:sz w:val="28"/>
          <w:szCs w:val="28"/>
        </w:rPr>
        <w:t>集的美食外，</w:t>
      </w:r>
      <w:r w:rsidR="00AA5C8B">
        <w:rPr>
          <w:rFonts w:ascii="Times New Roman" w:eastAsia="標楷體" w:hAnsi="Times New Roman" w:cs="Times New Roman"/>
          <w:sz w:val="28"/>
          <w:szCs w:val="28"/>
        </w:rPr>
        <w:t>24</w:t>
      </w:r>
      <w:r w:rsidR="00AA5C8B">
        <w:rPr>
          <w:rFonts w:ascii="Times New Roman" w:eastAsia="標楷體" w:hAnsi="Times New Roman" w:cs="Times New Roman" w:hint="eastAsia"/>
          <w:sz w:val="28"/>
          <w:szCs w:val="28"/>
        </w:rPr>
        <w:t>日主祭大典</w:t>
      </w:r>
      <w:proofErr w:type="gramStart"/>
      <w:r w:rsidR="00AA5C8B">
        <w:rPr>
          <w:rFonts w:ascii="Times New Roman" w:eastAsia="標楷體" w:hAnsi="Times New Roman" w:cs="Times New Roman" w:hint="eastAsia"/>
          <w:sz w:val="28"/>
          <w:szCs w:val="28"/>
        </w:rPr>
        <w:t>集氣</w:t>
      </w:r>
      <w:proofErr w:type="gramEnd"/>
      <w:r w:rsidR="00AA5C8B">
        <w:rPr>
          <w:rFonts w:ascii="Times New Roman" w:eastAsia="標楷體" w:hAnsi="Times New Roman" w:cs="Times New Roman" w:hint="eastAsia"/>
          <w:sz w:val="28"/>
          <w:szCs w:val="28"/>
        </w:rPr>
        <w:t>萬人上線</w:t>
      </w:r>
      <w:proofErr w:type="gramStart"/>
      <w:r w:rsidR="00AA5C8B">
        <w:rPr>
          <w:rFonts w:ascii="Times New Roman" w:eastAsia="標楷體" w:hAnsi="Times New Roman" w:cs="Times New Roman" w:hint="eastAsia"/>
          <w:sz w:val="28"/>
          <w:szCs w:val="28"/>
        </w:rPr>
        <w:t>再加抽一</w:t>
      </w:r>
      <w:proofErr w:type="gramEnd"/>
      <w:r w:rsidR="00AA5C8B">
        <w:rPr>
          <w:rFonts w:ascii="Times New Roman" w:eastAsia="標楷體" w:hAnsi="Times New Roman" w:cs="Times New Roman" w:hint="eastAsia"/>
          <w:sz w:val="28"/>
          <w:szCs w:val="28"/>
        </w:rPr>
        <w:t>台</w:t>
      </w:r>
      <w:r w:rsidR="00AA5C8B">
        <w:rPr>
          <w:rFonts w:ascii="Times New Roman" w:eastAsia="標楷體" w:hAnsi="Times New Roman" w:cs="Times New Roman"/>
          <w:sz w:val="28"/>
          <w:szCs w:val="28"/>
        </w:rPr>
        <w:t>IPhone13</w:t>
      </w:r>
      <w:r w:rsidR="00AA5C8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C246E">
        <w:rPr>
          <w:rFonts w:ascii="Times New Roman" w:eastAsia="標楷體" w:hAnsi="Times New Roman" w:cs="Times New Roman" w:hint="eastAsia"/>
          <w:sz w:val="28"/>
          <w:szCs w:val="28"/>
        </w:rPr>
        <w:t>要讓市民除了能不受防疫限制觀賞</w:t>
      </w:r>
      <w:proofErr w:type="gramStart"/>
      <w:r w:rsidR="009C246E">
        <w:rPr>
          <w:rFonts w:ascii="Times New Roman" w:eastAsia="標楷體" w:hAnsi="Times New Roman" w:cs="Times New Roman" w:hint="eastAsia"/>
          <w:sz w:val="28"/>
          <w:szCs w:val="28"/>
        </w:rPr>
        <w:t>義民嘉年</w:t>
      </w:r>
      <w:proofErr w:type="gramEnd"/>
      <w:r w:rsidR="009C246E">
        <w:rPr>
          <w:rFonts w:ascii="Times New Roman" w:eastAsia="標楷體" w:hAnsi="Times New Roman" w:cs="Times New Roman" w:hint="eastAsia"/>
          <w:sz w:val="28"/>
          <w:szCs w:val="28"/>
        </w:rPr>
        <w:t>華精彩活動外還能拿好康</w:t>
      </w:r>
      <w:r w:rsidR="006A2970">
        <w:rPr>
          <w:rFonts w:ascii="Times New Roman" w:eastAsia="標楷體" w:hAnsi="Times New Roman" w:cs="Times New Roman" w:hint="eastAsia"/>
          <w:sz w:val="28"/>
          <w:szCs w:val="28"/>
        </w:rPr>
        <w:t>，希望透過本</w:t>
      </w:r>
      <w:proofErr w:type="gramStart"/>
      <w:r w:rsidR="006A2970">
        <w:rPr>
          <w:rFonts w:ascii="Times New Roman" w:eastAsia="標楷體" w:hAnsi="Times New Roman" w:cs="Times New Roman" w:hint="eastAsia"/>
          <w:sz w:val="28"/>
          <w:szCs w:val="28"/>
        </w:rPr>
        <w:t>次線上</w:t>
      </w:r>
      <w:proofErr w:type="gramEnd"/>
      <w:r w:rsidR="006A2970">
        <w:rPr>
          <w:rFonts w:ascii="Times New Roman" w:eastAsia="標楷體" w:hAnsi="Times New Roman" w:cs="Times New Roman" w:hint="eastAsia"/>
          <w:sz w:val="28"/>
          <w:szCs w:val="28"/>
        </w:rPr>
        <w:t>與實體的結合，打造</w:t>
      </w:r>
      <w:proofErr w:type="gramStart"/>
      <w:r w:rsidR="006A2970">
        <w:rPr>
          <w:rFonts w:ascii="Times New Roman" w:eastAsia="標楷體" w:hAnsi="Times New Roman" w:cs="Times New Roman" w:hint="eastAsia"/>
          <w:sz w:val="28"/>
          <w:szCs w:val="28"/>
        </w:rPr>
        <w:t>出義民</w:t>
      </w:r>
      <w:proofErr w:type="gramEnd"/>
      <w:r w:rsidR="006A2970">
        <w:rPr>
          <w:rFonts w:ascii="Times New Roman" w:eastAsia="標楷體" w:hAnsi="Times New Roman" w:cs="Times New Roman" w:hint="eastAsia"/>
          <w:sz w:val="28"/>
          <w:szCs w:val="28"/>
        </w:rPr>
        <w:t>嘉年華新模式！</w:t>
      </w:r>
    </w:p>
    <w:p w14:paraId="33F1C943" w14:textId="77777777" w:rsidR="009C246E" w:rsidRDefault="009C246E" w:rsidP="00957F7E">
      <w:pPr>
        <w:adjustRightInd w:val="0"/>
        <w:snapToGrid w:val="0"/>
        <w:spacing w:before="100" w:beforeAutospacing="1" w:after="100" w:afterAutospacing="1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8429733" w14:textId="4F5B94A8" w:rsidR="001166A6" w:rsidRDefault="009C246E" w:rsidP="00957F7E">
      <w:pPr>
        <w:adjustRightInd w:val="0"/>
        <w:snapToGrid w:val="0"/>
        <w:spacing w:before="100" w:beforeAutospacing="1" w:after="100" w:afterAutospacing="1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北客家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義民嘉年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華視覺設計今年</w:t>
      </w:r>
      <w:r w:rsidR="002C1457" w:rsidRPr="00E95F4C">
        <w:rPr>
          <w:rFonts w:ascii="Times New Roman" w:eastAsia="標楷體" w:hAnsi="Times New Roman" w:cs="Times New Roman"/>
          <w:sz w:val="28"/>
          <w:szCs w:val="28"/>
        </w:rPr>
        <w:t>跨界邀請</w:t>
      </w:r>
      <w:r w:rsidR="002C1457">
        <w:rPr>
          <w:rFonts w:ascii="Times New Roman" w:eastAsia="標楷體" w:hAnsi="Times New Roman" w:cs="Times New Roman" w:hint="eastAsia"/>
          <w:sz w:val="28"/>
          <w:szCs w:val="28"/>
        </w:rPr>
        <w:t>多次榮獲金曲獎及國外大獎的</w:t>
      </w:r>
      <w:r w:rsidR="002C1457" w:rsidRPr="00E95F4C">
        <w:rPr>
          <w:rFonts w:ascii="Times New Roman" w:eastAsia="標楷體" w:hAnsi="Times New Roman" w:cs="Times New Roman"/>
          <w:sz w:val="28"/>
          <w:szCs w:val="28"/>
        </w:rPr>
        <w:t>蕭青陽</w:t>
      </w:r>
      <w:r w:rsidR="003359B1">
        <w:rPr>
          <w:rFonts w:ascii="Times New Roman" w:eastAsia="標楷體" w:hAnsi="Times New Roman" w:cs="Times New Roman" w:hint="eastAsia"/>
          <w:sz w:val="28"/>
          <w:szCs w:val="28"/>
        </w:rPr>
        <w:t>老師擔綱視覺統籌</w:t>
      </w:r>
      <w:r w:rsidR="00AE2BF3" w:rsidRPr="00E95F4C">
        <w:rPr>
          <w:rFonts w:ascii="Times New Roman" w:eastAsia="標楷體" w:hAnsi="Times New Roman" w:cs="Times New Roman"/>
          <w:sz w:val="28"/>
          <w:szCs w:val="28"/>
        </w:rPr>
        <w:t>，</w:t>
      </w:r>
      <w:r w:rsidR="003359B1" w:rsidRPr="00E95F4C">
        <w:rPr>
          <w:rFonts w:ascii="Times New Roman" w:eastAsia="標楷體" w:hAnsi="Times New Roman" w:cs="Times New Roman"/>
          <w:sz w:val="28"/>
          <w:szCs w:val="28"/>
        </w:rPr>
        <w:t>取「義」字作為主要設計</w:t>
      </w:r>
      <w:r w:rsidR="003359B1">
        <w:rPr>
          <w:rFonts w:ascii="Times New Roman" w:eastAsia="標楷體" w:hAnsi="Times New Roman" w:cs="Times New Roman" w:hint="eastAsia"/>
          <w:sz w:val="28"/>
          <w:szCs w:val="28"/>
        </w:rPr>
        <w:t>意象</w:t>
      </w:r>
      <w:r w:rsidR="003359B1" w:rsidRPr="00E95F4C">
        <w:rPr>
          <w:rFonts w:ascii="Times New Roman" w:eastAsia="標楷體" w:hAnsi="Times New Roman" w:cs="Times New Roman"/>
          <w:sz w:val="28"/>
          <w:szCs w:val="28"/>
        </w:rPr>
        <w:t>，將傳統</w:t>
      </w:r>
      <w:r w:rsidR="003359B1">
        <w:rPr>
          <w:rFonts w:ascii="Times New Roman" w:eastAsia="標楷體" w:hAnsi="Times New Roman" w:cs="Times New Roman" w:hint="eastAsia"/>
          <w:sz w:val="28"/>
          <w:szCs w:val="28"/>
        </w:rPr>
        <w:t>元素</w:t>
      </w:r>
      <w:r w:rsidR="003359B1" w:rsidRPr="00E95F4C">
        <w:rPr>
          <w:rFonts w:ascii="Times New Roman" w:eastAsia="標楷體" w:hAnsi="Times New Roman" w:cs="Times New Roman"/>
          <w:sz w:val="28"/>
          <w:szCs w:val="28"/>
        </w:rPr>
        <w:t>與數位科技做結合，</w:t>
      </w:r>
      <w:r w:rsidR="003359B1">
        <w:rPr>
          <w:rFonts w:ascii="Times New Roman" w:eastAsia="標楷體" w:hAnsi="Times New Roman" w:cs="Times New Roman" w:hint="eastAsia"/>
          <w:sz w:val="28"/>
          <w:szCs w:val="28"/>
        </w:rPr>
        <w:t>還</w:t>
      </w:r>
      <w:r w:rsidR="003359B1" w:rsidRPr="00E95F4C">
        <w:rPr>
          <w:rFonts w:ascii="Times New Roman" w:eastAsia="標楷體" w:hAnsi="Times New Roman" w:cs="Times New Roman"/>
          <w:sz w:val="28"/>
          <w:szCs w:val="28"/>
        </w:rPr>
        <w:t>特別製作限定紀念品，</w:t>
      </w:r>
      <w:r w:rsidR="003359B1">
        <w:rPr>
          <w:rFonts w:ascii="Times New Roman" w:eastAsia="標楷體" w:hAnsi="Times New Roman" w:cs="Times New Roman"/>
          <w:sz w:val="28"/>
          <w:szCs w:val="28"/>
        </w:rPr>
        <w:t>只要</w:t>
      </w:r>
      <w:proofErr w:type="gramStart"/>
      <w:r w:rsidR="003359B1">
        <w:rPr>
          <w:rFonts w:ascii="Times New Roman" w:eastAsia="標楷體" w:hAnsi="Times New Roman" w:cs="Times New Roman"/>
          <w:sz w:val="28"/>
          <w:szCs w:val="28"/>
        </w:rPr>
        <w:t>參與</w:t>
      </w:r>
      <w:r w:rsidR="003359B1">
        <w:rPr>
          <w:rFonts w:ascii="Times New Roman" w:eastAsia="標楷體" w:hAnsi="Times New Roman" w:cs="Times New Roman" w:hint="eastAsia"/>
          <w:sz w:val="28"/>
          <w:szCs w:val="28"/>
        </w:rPr>
        <w:t>線上直</w:t>
      </w:r>
      <w:proofErr w:type="gramEnd"/>
      <w:r w:rsidR="003359B1">
        <w:rPr>
          <w:rFonts w:ascii="Times New Roman" w:eastAsia="標楷體" w:hAnsi="Times New Roman" w:cs="Times New Roman" w:hint="eastAsia"/>
          <w:sz w:val="28"/>
          <w:szCs w:val="28"/>
        </w:rPr>
        <w:t>播及實體</w:t>
      </w:r>
      <w:r w:rsidR="003359B1" w:rsidRPr="00A42E7E">
        <w:rPr>
          <w:rFonts w:ascii="Times New Roman" w:eastAsia="標楷體" w:hAnsi="Times New Roman" w:cs="Times New Roman"/>
          <w:sz w:val="28"/>
          <w:szCs w:val="28"/>
        </w:rPr>
        <w:t>活動，就</w:t>
      </w:r>
      <w:r w:rsidR="00854AC8">
        <w:rPr>
          <w:rFonts w:ascii="Times New Roman" w:eastAsia="標楷體" w:hAnsi="Times New Roman" w:cs="Times New Roman" w:hint="eastAsia"/>
          <w:sz w:val="28"/>
          <w:szCs w:val="28"/>
        </w:rPr>
        <w:t>有機會</w:t>
      </w:r>
      <w:r w:rsidR="003359B1" w:rsidRPr="00A42E7E">
        <w:rPr>
          <w:rFonts w:ascii="Times New Roman" w:eastAsia="標楷體" w:hAnsi="Times New Roman" w:cs="Times New Roman"/>
          <w:sz w:val="28"/>
          <w:szCs w:val="28"/>
        </w:rPr>
        <w:t>獲得限量超潮運動毛巾和口罩</w:t>
      </w:r>
      <w:r w:rsidR="00951E7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="003359B1">
        <w:rPr>
          <w:rFonts w:ascii="Times New Roman" w:eastAsia="標楷體" w:hAnsi="Times New Roman" w:cs="Times New Roman" w:hint="eastAsia"/>
          <w:sz w:val="28"/>
          <w:szCs w:val="28"/>
        </w:rPr>
        <w:t>還有客莊市</w:t>
      </w:r>
      <w:proofErr w:type="gramEnd"/>
      <w:r w:rsidR="003359B1">
        <w:rPr>
          <w:rFonts w:ascii="Times New Roman" w:eastAsia="標楷體" w:hAnsi="Times New Roman" w:cs="Times New Roman" w:hint="eastAsia"/>
          <w:sz w:val="28"/>
          <w:szCs w:val="28"/>
        </w:rPr>
        <w:t>集的特色產品等</w:t>
      </w:r>
      <w:r w:rsidR="003359B1" w:rsidRPr="00A42E7E">
        <w:rPr>
          <w:rFonts w:ascii="Times New Roman" w:eastAsia="標楷體" w:hAnsi="Times New Roman" w:cs="Times New Roman"/>
          <w:sz w:val="28"/>
          <w:szCs w:val="28"/>
        </w:rPr>
        <w:t>。</w:t>
      </w:r>
      <w:r w:rsidR="003359B1" w:rsidRPr="00A42E7E">
        <w:rPr>
          <w:rFonts w:ascii="Times New Roman" w:eastAsia="標楷體" w:hAnsi="Times New Roman" w:cs="Times New Roman" w:hint="eastAsia"/>
          <w:sz w:val="28"/>
          <w:szCs w:val="28"/>
        </w:rPr>
        <w:t>歡迎市民朋友</w:t>
      </w:r>
      <w:r w:rsidR="003359B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359B1">
        <w:rPr>
          <w:rFonts w:ascii="Times New Roman" w:eastAsia="標楷體" w:hAnsi="Times New Roman" w:cs="Times New Roman"/>
          <w:sz w:val="28"/>
          <w:szCs w:val="28"/>
        </w:rPr>
        <w:t>0</w:t>
      </w:r>
      <w:r w:rsidR="003359B1">
        <w:rPr>
          <w:rFonts w:ascii="Times New Roman" w:eastAsia="標楷體" w:hAnsi="Times New Roman" w:cs="Times New Roman"/>
          <w:sz w:val="28"/>
          <w:szCs w:val="28"/>
        </w:rPr>
        <w:t>月</w:t>
      </w:r>
      <w:r w:rsidR="003359B1">
        <w:rPr>
          <w:rFonts w:ascii="Times New Roman" w:eastAsia="標楷體" w:hAnsi="Times New Roman" w:cs="Times New Roman"/>
          <w:sz w:val="28"/>
          <w:szCs w:val="28"/>
        </w:rPr>
        <w:t>23</w:t>
      </w:r>
      <w:r w:rsidR="003359B1">
        <w:rPr>
          <w:rFonts w:ascii="Times New Roman" w:eastAsia="標楷體" w:hAnsi="Times New Roman" w:cs="Times New Roman"/>
          <w:sz w:val="28"/>
          <w:szCs w:val="28"/>
        </w:rPr>
        <w:t>日至</w:t>
      </w:r>
      <w:r w:rsidR="003359B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359B1">
        <w:rPr>
          <w:rFonts w:ascii="Times New Roman" w:eastAsia="標楷體" w:hAnsi="Times New Roman" w:cs="Times New Roman"/>
          <w:sz w:val="28"/>
          <w:szCs w:val="28"/>
        </w:rPr>
        <w:t>0</w:t>
      </w:r>
      <w:r w:rsidR="003359B1">
        <w:rPr>
          <w:rFonts w:ascii="Times New Roman" w:eastAsia="標楷體" w:hAnsi="Times New Roman" w:cs="Times New Roman"/>
          <w:sz w:val="28"/>
          <w:szCs w:val="28"/>
        </w:rPr>
        <w:t>月</w:t>
      </w:r>
      <w:r w:rsidR="003359B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3359B1">
        <w:rPr>
          <w:rFonts w:ascii="Times New Roman" w:eastAsia="標楷體" w:hAnsi="Times New Roman" w:cs="Times New Roman"/>
          <w:sz w:val="28"/>
          <w:szCs w:val="28"/>
        </w:rPr>
        <w:t>5</w:t>
      </w:r>
      <w:r w:rsidR="003359B1">
        <w:rPr>
          <w:rFonts w:ascii="Times New Roman" w:eastAsia="標楷體" w:hAnsi="Times New Roman" w:cs="Times New Roman"/>
          <w:sz w:val="28"/>
          <w:szCs w:val="28"/>
        </w:rPr>
        <w:t>日</w:t>
      </w:r>
      <w:r w:rsidR="003359B1">
        <w:rPr>
          <w:rFonts w:ascii="Times New Roman" w:eastAsia="標楷體" w:hAnsi="Times New Roman" w:cs="Times New Roman" w:hint="eastAsia"/>
          <w:sz w:val="28"/>
          <w:szCs w:val="28"/>
        </w:rPr>
        <w:t>於信義區陸軍保養廠參與</w:t>
      </w:r>
      <w:r w:rsidR="003359B1" w:rsidRPr="00A42E7E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3359B1" w:rsidRPr="00A42E7E">
        <w:rPr>
          <w:rFonts w:ascii="Times New Roman" w:eastAsia="標楷體" w:hAnsi="Times New Roman" w:cs="Times New Roman" w:hint="eastAsia"/>
          <w:sz w:val="28"/>
          <w:szCs w:val="28"/>
        </w:rPr>
        <w:t>202</w:t>
      </w:r>
      <w:r w:rsidR="003359B1" w:rsidRPr="00A42E7E">
        <w:rPr>
          <w:rFonts w:ascii="Times New Roman" w:eastAsia="標楷體" w:hAnsi="Times New Roman" w:cs="Times New Roman"/>
          <w:sz w:val="28"/>
          <w:szCs w:val="28"/>
        </w:rPr>
        <w:t>1</w:t>
      </w:r>
      <w:r w:rsidR="003359B1" w:rsidRPr="00A42E7E">
        <w:rPr>
          <w:rFonts w:ascii="Times New Roman" w:eastAsia="標楷體" w:hAnsi="Times New Roman" w:cs="Times New Roman" w:hint="eastAsia"/>
          <w:sz w:val="28"/>
          <w:szCs w:val="28"/>
        </w:rPr>
        <w:t>臺北客家義民嘉年華」</w:t>
      </w:r>
      <w:r w:rsidR="003359B1">
        <w:rPr>
          <w:rFonts w:ascii="Times New Roman" w:eastAsia="標楷體" w:hAnsi="Times New Roman" w:cs="Times New Roman" w:hint="eastAsia"/>
          <w:sz w:val="28"/>
          <w:szCs w:val="28"/>
        </w:rPr>
        <w:t>，及線上官網</w:t>
      </w:r>
      <w:hyperlink r:id="rId8" w:history="1">
        <w:r w:rsidR="003359B1" w:rsidRPr="0041704F">
          <w:rPr>
            <w:rStyle w:val="a8"/>
            <w:rFonts w:ascii="Times New Roman" w:eastAsia="標楷體" w:hAnsi="Times New Roman" w:cs="Times New Roman"/>
            <w:sz w:val="28"/>
            <w:szCs w:val="28"/>
          </w:rPr>
          <w:t>http://hakka-yimin.taipei/</w:t>
        </w:r>
      </w:hyperlink>
      <w:r w:rsidR="003359B1">
        <w:rPr>
          <w:rFonts w:ascii="Times New Roman" w:eastAsia="標楷體" w:hAnsi="Times New Roman" w:cs="Times New Roman" w:hint="eastAsia"/>
          <w:sz w:val="28"/>
          <w:szCs w:val="28"/>
        </w:rPr>
        <w:t>體驗義民嘉年華經典活動</w:t>
      </w:r>
      <w:r w:rsidR="003359B1">
        <w:rPr>
          <w:rFonts w:ascii="Times New Roman" w:eastAsia="標楷體" w:hAnsi="Times New Roman" w:cs="Times New Roman"/>
          <w:sz w:val="28"/>
          <w:szCs w:val="28"/>
        </w:rPr>
        <w:t>;</w:t>
      </w:r>
      <w:r w:rsidR="003359B1">
        <w:rPr>
          <w:rFonts w:ascii="Times New Roman" w:eastAsia="標楷體" w:hAnsi="Times New Roman" w:cs="Times New Roman" w:hint="eastAsia"/>
          <w:sz w:val="28"/>
          <w:szCs w:val="28"/>
        </w:rPr>
        <w:t>也歡迎至</w:t>
      </w:r>
      <w:r w:rsidR="003359B1" w:rsidRPr="00A42E7E">
        <w:rPr>
          <w:rFonts w:ascii="Times New Roman" w:eastAsia="標楷體" w:hAnsi="Times New Roman" w:cs="Times New Roman" w:hint="eastAsia"/>
          <w:sz w:val="28"/>
          <w:szCs w:val="28"/>
        </w:rPr>
        <w:t>「臺北客家」</w:t>
      </w:r>
      <w:r w:rsidR="003359B1" w:rsidRPr="00A42E7E">
        <w:rPr>
          <w:rFonts w:ascii="Times New Roman" w:eastAsia="標楷體" w:hAnsi="Times New Roman" w:cs="Times New Roman" w:hint="eastAsia"/>
          <w:sz w:val="28"/>
          <w:szCs w:val="28"/>
        </w:rPr>
        <w:t>FB</w:t>
      </w:r>
      <w:r w:rsidR="003359B1" w:rsidRPr="00A42E7E">
        <w:rPr>
          <w:rFonts w:ascii="Times New Roman" w:eastAsia="標楷體" w:hAnsi="Times New Roman" w:cs="Times New Roman" w:hint="eastAsia"/>
          <w:sz w:val="28"/>
          <w:szCs w:val="28"/>
        </w:rPr>
        <w:t>粉絲專頁</w:t>
      </w:r>
      <w:r w:rsidR="003359B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9" w:history="1">
        <w:r w:rsidR="003359B1" w:rsidRPr="000C2A92">
          <w:rPr>
            <w:rStyle w:val="a8"/>
            <w:rFonts w:ascii="Times New Roman" w:eastAsia="標楷體" w:hAnsi="Times New Roman" w:cs="Times New Roman"/>
            <w:sz w:val="28"/>
            <w:szCs w:val="28"/>
          </w:rPr>
          <w:t>https://www.facebook.com/taipei.hakka.family</w:t>
        </w:r>
      </w:hyperlink>
      <w:r w:rsidR="003359B1" w:rsidRPr="00A42E7E">
        <w:rPr>
          <w:rFonts w:ascii="Times New Roman" w:eastAsia="標楷體" w:hAnsi="Times New Roman" w:cs="Times New Roman" w:hint="eastAsia"/>
          <w:sz w:val="28"/>
          <w:szCs w:val="28"/>
        </w:rPr>
        <w:t>掌握最新活動動態。</w:t>
      </w:r>
      <w:r w:rsidR="00AE2BF3">
        <w:rPr>
          <w:rFonts w:ascii="Times New Roman" w:eastAsia="標楷體" w:hAnsi="Times New Roman" w:cs="Times New Roman"/>
          <w:sz w:val="28"/>
          <w:szCs w:val="28"/>
        </w:rPr>
        <w:t>完成任務還可以蒐集</w:t>
      </w:r>
      <w:r w:rsidR="00AE2BF3">
        <w:rPr>
          <w:rFonts w:ascii="Times New Roman" w:eastAsia="標楷體" w:hAnsi="Times New Roman" w:cs="Times New Roman" w:hint="eastAsia"/>
          <w:sz w:val="28"/>
          <w:szCs w:val="28"/>
        </w:rPr>
        <w:t>H</w:t>
      </w:r>
      <w:r w:rsidR="00AE2BF3">
        <w:rPr>
          <w:rFonts w:ascii="Times New Roman" w:eastAsia="標楷體" w:hAnsi="Times New Roman" w:cs="Times New Roman"/>
          <w:sz w:val="28"/>
          <w:szCs w:val="28"/>
        </w:rPr>
        <w:t>AK</w:t>
      </w:r>
      <w:r w:rsidR="00AE2BF3">
        <w:rPr>
          <w:rFonts w:ascii="Times New Roman" w:eastAsia="標楷體" w:hAnsi="Times New Roman" w:cs="Times New Roman"/>
          <w:sz w:val="28"/>
          <w:szCs w:val="28"/>
        </w:rPr>
        <w:t>幣解鎖小豬圖鑑</w:t>
      </w:r>
      <w:r w:rsidR="009A2FA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166A6" w:rsidRPr="00E95F4C">
        <w:rPr>
          <w:rFonts w:ascii="Times New Roman" w:eastAsia="標楷體" w:hAnsi="Times New Roman" w:cs="Times New Roman"/>
          <w:sz w:val="28"/>
          <w:szCs w:val="28"/>
        </w:rPr>
        <w:t>期待能吸引年輕族群的關注，藉此宣揚客家的文化和魅力。</w:t>
      </w:r>
    </w:p>
    <w:p w14:paraId="095A46BD" w14:textId="1E7DF7A5" w:rsidR="00FB64E9" w:rsidRPr="00DE343D" w:rsidRDefault="00FB64E9" w:rsidP="00654782">
      <w:pPr>
        <w:adjustRightInd w:val="0"/>
        <w:snapToGrid w:val="0"/>
        <w:spacing w:before="100" w:beforeAutospacing="1" w:after="100" w:afterAutospacing="1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br w:type="page"/>
      </w:r>
    </w:p>
    <w:p w14:paraId="67586500" w14:textId="77777777" w:rsidR="00B917C8" w:rsidRDefault="00B917C8" w:rsidP="00B917C8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 w:hAnsi="標楷體" w:cs="標楷體"/>
          <w:kern w:val="0"/>
          <w:sz w:val="28"/>
          <w:szCs w:val="28"/>
        </w:rPr>
      </w:pPr>
      <w:r w:rsidRPr="00B917C8">
        <w:rPr>
          <w:rFonts w:ascii="標楷體" w:eastAsia="標楷體" w:hAnsi="標楷體" w:cs="標楷體"/>
          <w:kern w:val="0"/>
          <w:sz w:val="28"/>
          <w:szCs w:val="28"/>
        </w:rPr>
        <w:lastRenderedPageBreak/>
        <w:t>附件一、</w:t>
      </w:r>
    </w:p>
    <w:p w14:paraId="45278E83" w14:textId="77777777" w:rsidR="00347067" w:rsidRDefault="00347067" w:rsidP="00B917C8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347067">
        <w:rPr>
          <w:rFonts w:ascii="標楷體" w:eastAsia="標楷體" w:hAnsi="標楷體" w:cs="標楷體" w:hint="eastAsia"/>
          <w:b/>
          <w:kern w:val="0"/>
          <w:sz w:val="28"/>
          <w:szCs w:val="28"/>
        </w:rPr>
        <w:t>&lt;10/2</w:t>
      </w:r>
      <w:r w:rsidR="00B917C8">
        <w:rPr>
          <w:rFonts w:ascii="標楷體" w:eastAsia="標楷體" w:hAnsi="標楷體" w:cs="標楷體"/>
          <w:b/>
          <w:kern w:val="0"/>
          <w:sz w:val="28"/>
          <w:szCs w:val="28"/>
        </w:rPr>
        <w:t>3</w:t>
      </w:r>
      <w:r w:rsidR="00B917C8">
        <w:rPr>
          <w:rFonts w:ascii="標楷體" w:eastAsia="標楷體" w:hAnsi="標楷體" w:cs="標楷體" w:hint="eastAsia"/>
          <w:b/>
          <w:kern w:val="0"/>
          <w:sz w:val="28"/>
          <w:szCs w:val="28"/>
        </w:rPr>
        <w:t>-2</w:t>
      </w:r>
      <w:r w:rsidR="00B917C8">
        <w:rPr>
          <w:rFonts w:ascii="標楷體" w:eastAsia="標楷體" w:hAnsi="標楷體" w:cs="標楷體"/>
          <w:b/>
          <w:kern w:val="0"/>
          <w:sz w:val="28"/>
          <w:szCs w:val="28"/>
        </w:rPr>
        <w:t>5</w:t>
      </w:r>
      <w:r w:rsidRPr="00347067">
        <w:rPr>
          <w:rFonts w:ascii="標楷體" w:eastAsia="標楷體" w:hAnsi="標楷體" w:cs="標楷體" w:hint="eastAsia"/>
          <w:b/>
          <w:kern w:val="0"/>
          <w:sz w:val="28"/>
          <w:szCs w:val="28"/>
        </w:rPr>
        <w:t>活動總時程表&gt;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680"/>
        <w:gridCol w:w="2808"/>
        <w:gridCol w:w="3248"/>
      </w:tblGrid>
      <w:tr w:rsidR="00963813" w14:paraId="38448F53" w14:textId="77777777" w:rsidTr="00963813">
        <w:tc>
          <w:tcPr>
            <w:tcW w:w="5000" w:type="pct"/>
            <w:gridSpan w:val="3"/>
            <w:shd w:val="clear" w:color="auto" w:fill="BDD6EE" w:themeFill="accent1" w:themeFillTint="66"/>
            <w:vAlign w:val="center"/>
          </w:tcPr>
          <w:p w14:paraId="19930571" w14:textId="77777777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6381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96381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0/23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(六)</w:t>
            </w:r>
          </w:p>
        </w:tc>
      </w:tr>
      <w:tr w:rsidR="00963813" w14:paraId="3DA23077" w14:textId="77777777" w:rsidTr="00963813">
        <w:tc>
          <w:tcPr>
            <w:tcW w:w="1890" w:type="pct"/>
            <w:vAlign w:val="center"/>
          </w:tcPr>
          <w:p w14:paraId="393B43BC" w14:textId="2110809C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6381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96381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</w:t>
            </w:r>
            <w:r w:rsidR="0016344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96381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00-11</w:t>
            </w:r>
            <w:r w:rsidR="0016344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96381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3110" w:type="pct"/>
            <w:gridSpan w:val="2"/>
            <w:vAlign w:val="center"/>
          </w:tcPr>
          <w:p w14:paraId="31A2624F" w14:textId="77777777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6381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宮廟迎神</w:t>
            </w:r>
          </w:p>
        </w:tc>
      </w:tr>
      <w:tr w:rsidR="00963813" w14:paraId="409579BC" w14:textId="77777777" w:rsidTr="00963813">
        <w:tc>
          <w:tcPr>
            <w:tcW w:w="1890" w:type="pct"/>
            <w:vAlign w:val="center"/>
          </w:tcPr>
          <w:p w14:paraId="122A0ED0" w14:textId="77777777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6381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11：00-12：00</w:t>
            </w:r>
          </w:p>
        </w:tc>
        <w:tc>
          <w:tcPr>
            <w:tcW w:w="3110" w:type="pct"/>
            <w:gridSpan w:val="2"/>
            <w:vAlign w:val="center"/>
          </w:tcPr>
          <w:p w14:paraId="72870346" w14:textId="77777777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6381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安座大典</w:t>
            </w:r>
          </w:p>
        </w:tc>
      </w:tr>
      <w:tr w:rsidR="00963813" w14:paraId="6EB939F8" w14:textId="77777777" w:rsidTr="00963813">
        <w:tc>
          <w:tcPr>
            <w:tcW w:w="1890" w:type="pct"/>
            <w:vAlign w:val="center"/>
          </w:tcPr>
          <w:p w14:paraId="416BEAF4" w14:textId="77777777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6381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12：00-13：30</w:t>
            </w:r>
          </w:p>
        </w:tc>
        <w:tc>
          <w:tcPr>
            <w:tcW w:w="3110" w:type="pct"/>
            <w:gridSpan w:val="2"/>
            <w:vAlign w:val="center"/>
          </w:tcPr>
          <w:p w14:paraId="64215B52" w14:textId="77777777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6381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開放參拜</w:t>
            </w:r>
          </w:p>
        </w:tc>
      </w:tr>
      <w:tr w:rsidR="00963813" w14:paraId="6191ACE3" w14:textId="77777777" w:rsidTr="00963813">
        <w:tc>
          <w:tcPr>
            <w:tcW w:w="1890" w:type="pct"/>
            <w:vAlign w:val="center"/>
          </w:tcPr>
          <w:p w14:paraId="52F1CF7C" w14:textId="77777777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6381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13：30-15：30</w:t>
            </w:r>
          </w:p>
        </w:tc>
        <w:tc>
          <w:tcPr>
            <w:tcW w:w="1442" w:type="pct"/>
            <w:vAlign w:val="center"/>
          </w:tcPr>
          <w:p w14:paraId="21B1B392" w14:textId="77777777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6381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客家大戲</w:t>
            </w:r>
          </w:p>
        </w:tc>
        <w:tc>
          <w:tcPr>
            <w:tcW w:w="1668" w:type="pct"/>
            <w:vAlign w:val="center"/>
          </w:tcPr>
          <w:p w14:paraId="3942B49E" w14:textId="77777777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6381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三獻吉禮</w:t>
            </w:r>
          </w:p>
          <w:p w14:paraId="4F17DD4D" w14:textId="77777777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6381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14:00-</w:t>
            </w:r>
            <w:r w:rsidRPr="0096381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16:00</w:t>
            </w:r>
          </w:p>
        </w:tc>
      </w:tr>
      <w:tr w:rsidR="00963813" w14:paraId="6D6AEBF4" w14:textId="77777777" w:rsidTr="00963813">
        <w:tc>
          <w:tcPr>
            <w:tcW w:w="1890" w:type="pct"/>
            <w:vAlign w:val="center"/>
          </w:tcPr>
          <w:p w14:paraId="2CA2591B" w14:textId="77777777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6381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15：30-17：30</w:t>
            </w:r>
          </w:p>
        </w:tc>
        <w:tc>
          <w:tcPr>
            <w:tcW w:w="1442" w:type="pct"/>
            <w:vAlign w:val="center"/>
          </w:tcPr>
          <w:p w14:paraId="6B413613" w14:textId="77777777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6381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藝文展演</w:t>
            </w:r>
          </w:p>
        </w:tc>
        <w:tc>
          <w:tcPr>
            <w:tcW w:w="1668" w:type="pct"/>
            <w:vAlign w:val="center"/>
          </w:tcPr>
          <w:p w14:paraId="3FC46BDE" w14:textId="77777777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6381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開放參拜</w:t>
            </w:r>
          </w:p>
        </w:tc>
      </w:tr>
    </w:tbl>
    <w:p w14:paraId="39EAD458" w14:textId="77777777" w:rsidR="00B917C8" w:rsidRDefault="00B917C8" w:rsidP="00B917C8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680"/>
        <w:gridCol w:w="2808"/>
        <w:gridCol w:w="3248"/>
      </w:tblGrid>
      <w:tr w:rsidR="00963813" w14:paraId="55938798" w14:textId="77777777" w:rsidTr="00963813">
        <w:tc>
          <w:tcPr>
            <w:tcW w:w="5000" w:type="pct"/>
            <w:gridSpan w:val="3"/>
            <w:shd w:val="clear" w:color="auto" w:fill="BDD6EE" w:themeFill="accent1" w:themeFillTint="66"/>
            <w:vAlign w:val="center"/>
          </w:tcPr>
          <w:p w14:paraId="00E1129B" w14:textId="77777777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6381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96381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0/24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(日)</w:t>
            </w:r>
          </w:p>
        </w:tc>
      </w:tr>
      <w:tr w:rsidR="00963813" w14:paraId="17EC8187" w14:textId="77777777" w:rsidTr="00963813">
        <w:tc>
          <w:tcPr>
            <w:tcW w:w="1890" w:type="pct"/>
            <w:vAlign w:val="center"/>
          </w:tcPr>
          <w:p w14:paraId="17C5B068" w14:textId="156AB00D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6381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9</w:t>
            </w:r>
            <w:r w:rsidR="0016344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 w:rsidR="003D262D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00-1</w:t>
            </w:r>
            <w:r w:rsidR="006A297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16344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 w:rsidR="006A297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3110" w:type="pct"/>
            <w:gridSpan w:val="2"/>
            <w:vAlign w:val="center"/>
          </w:tcPr>
          <w:p w14:paraId="160D5116" w14:textId="77777777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挑擔奉飯</w:t>
            </w:r>
            <w:proofErr w:type="gramEnd"/>
          </w:p>
        </w:tc>
      </w:tr>
      <w:tr w:rsidR="00963813" w14:paraId="283522EC" w14:textId="77777777" w:rsidTr="00963813">
        <w:tc>
          <w:tcPr>
            <w:tcW w:w="1890" w:type="pct"/>
            <w:vAlign w:val="center"/>
          </w:tcPr>
          <w:p w14:paraId="6731C4EC" w14:textId="0651F807" w:rsidR="00963813" w:rsidRPr="00963813" w:rsidRDefault="003D262D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6A297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="00963813" w:rsidRPr="0096381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 w:rsidR="006A297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="006A297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</w:t>
            </w:r>
            <w:r w:rsidR="00963813" w:rsidRPr="0096381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-12：00</w:t>
            </w:r>
          </w:p>
        </w:tc>
        <w:tc>
          <w:tcPr>
            <w:tcW w:w="3110" w:type="pct"/>
            <w:gridSpan w:val="2"/>
            <w:vAlign w:val="center"/>
          </w:tcPr>
          <w:p w14:paraId="7B5C8A5E" w14:textId="77777777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主祭大典</w:t>
            </w:r>
          </w:p>
        </w:tc>
      </w:tr>
      <w:tr w:rsidR="00963813" w14:paraId="1C707543" w14:textId="77777777" w:rsidTr="00963813">
        <w:tc>
          <w:tcPr>
            <w:tcW w:w="1890" w:type="pct"/>
            <w:vAlign w:val="center"/>
          </w:tcPr>
          <w:p w14:paraId="19898B6F" w14:textId="77777777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6381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12：00-13：30</w:t>
            </w:r>
          </w:p>
        </w:tc>
        <w:tc>
          <w:tcPr>
            <w:tcW w:w="3110" w:type="pct"/>
            <w:gridSpan w:val="2"/>
            <w:vAlign w:val="center"/>
          </w:tcPr>
          <w:p w14:paraId="4CB6D0AE" w14:textId="77777777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開放參拜</w:t>
            </w:r>
          </w:p>
        </w:tc>
      </w:tr>
      <w:tr w:rsidR="00963813" w14:paraId="494322EF" w14:textId="77777777" w:rsidTr="00963813">
        <w:tc>
          <w:tcPr>
            <w:tcW w:w="1890" w:type="pct"/>
            <w:vAlign w:val="center"/>
          </w:tcPr>
          <w:p w14:paraId="214F3AD9" w14:textId="77777777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4</w:t>
            </w:r>
            <w:r w:rsidRPr="0096381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7</w:t>
            </w:r>
            <w:r w:rsidRPr="0096381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</w:t>
            </w:r>
            <w:r w:rsidRPr="0096381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42" w:type="pct"/>
            <w:vAlign w:val="center"/>
          </w:tcPr>
          <w:p w14:paraId="77915073" w14:textId="77777777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藝文展演</w:t>
            </w:r>
          </w:p>
        </w:tc>
        <w:tc>
          <w:tcPr>
            <w:tcW w:w="1668" w:type="pct"/>
            <w:vAlign w:val="center"/>
          </w:tcPr>
          <w:p w14:paraId="1CC83FC5" w14:textId="77777777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開放參拜</w:t>
            </w:r>
          </w:p>
        </w:tc>
      </w:tr>
      <w:tr w:rsidR="00963813" w14:paraId="02E33279" w14:textId="77777777" w:rsidTr="00963813">
        <w:tc>
          <w:tcPr>
            <w:tcW w:w="1890" w:type="pct"/>
            <w:vAlign w:val="center"/>
          </w:tcPr>
          <w:p w14:paraId="2FA017C5" w14:textId="5AAC45E5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6</w:t>
            </w:r>
            <w:r w:rsidR="0016344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00-18</w:t>
            </w:r>
            <w:r w:rsidR="0016344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3110" w:type="pct"/>
            <w:gridSpan w:val="2"/>
            <w:vAlign w:val="center"/>
          </w:tcPr>
          <w:p w14:paraId="2BBCBE74" w14:textId="77777777" w:rsidR="00963813" w:rsidRPr="00963813" w:rsidRDefault="00963813" w:rsidP="0096381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普渡法會</w:t>
            </w:r>
          </w:p>
        </w:tc>
      </w:tr>
    </w:tbl>
    <w:p w14:paraId="611406A0" w14:textId="77777777" w:rsidR="00B917C8" w:rsidRDefault="00B917C8" w:rsidP="00B917C8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680"/>
        <w:gridCol w:w="6056"/>
      </w:tblGrid>
      <w:tr w:rsidR="00963813" w14:paraId="6B55DA88" w14:textId="77777777" w:rsidTr="001029D4">
        <w:tc>
          <w:tcPr>
            <w:tcW w:w="5000" w:type="pct"/>
            <w:gridSpan w:val="2"/>
            <w:shd w:val="clear" w:color="auto" w:fill="BDD6EE" w:themeFill="accent1" w:themeFillTint="66"/>
            <w:vAlign w:val="center"/>
          </w:tcPr>
          <w:p w14:paraId="584F0A95" w14:textId="77777777" w:rsidR="00963813" w:rsidRPr="00963813" w:rsidRDefault="00963813" w:rsidP="001029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6381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0/25(一)</w:t>
            </w:r>
          </w:p>
        </w:tc>
      </w:tr>
      <w:tr w:rsidR="00963813" w14:paraId="53C717E7" w14:textId="77777777" w:rsidTr="001029D4">
        <w:tc>
          <w:tcPr>
            <w:tcW w:w="1890" w:type="pct"/>
            <w:vAlign w:val="center"/>
          </w:tcPr>
          <w:p w14:paraId="57AD7C88" w14:textId="37042223" w:rsidR="00963813" w:rsidRPr="00963813" w:rsidRDefault="00963813" w:rsidP="001029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6381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9</w:t>
            </w:r>
            <w:r w:rsidR="0016344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00-10</w:t>
            </w:r>
            <w:r w:rsidR="0016344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96381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3110" w:type="pct"/>
            <w:vAlign w:val="center"/>
          </w:tcPr>
          <w:p w14:paraId="358F4141" w14:textId="77777777" w:rsidR="00963813" w:rsidRPr="00963813" w:rsidRDefault="00963813" w:rsidP="001029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送神大典</w:t>
            </w:r>
          </w:p>
        </w:tc>
      </w:tr>
    </w:tbl>
    <w:p w14:paraId="17ECE917" w14:textId="77777777" w:rsidR="00963813" w:rsidRPr="00B917C8" w:rsidRDefault="00963813" w:rsidP="00B917C8">
      <w:pPr>
        <w:autoSpaceDE w:val="0"/>
        <w:autoSpaceDN w:val="0"/>
        <w:adjustRightInd w:val="0"/>
        <w:snapToGrid w:val="0"/>
        <w:spacing w:line="276" w:lineRule="auto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</w:p>
    <w:p w14:paraId="07A018B4" w14:textId="3ED14621" w:rsidR="005D4FE7" w:rsidRPr="005D4FE7" w:rsidRDefault="00347067" w:rsidP="005D4FE7">
      <w:pPr>
        <w:adjustRightInd w:val="0"/>
        <w:snapToGrid w:val="0"/>
        <w:spacing w:before="240"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347067">
        <w:rPr>
          <w:rFonts w:hAnsi="標楷體"/>
          <w:b/>
          <w:sz w:val="28"/>
          <w:szCs w:val="28"/>
        </w:rPr>
        <w:br w:type="page"/>
      </w:r>
    </w:p>
    <w:p w14:paraId="5D14849C" w14:textId="1F67A6D9" w:rsidR="00F71B69" w:rsidRDefault="005D4FE7" w:rsidP="00347067">
      <w:pPr>
        <w:autoSpaceDE w:val="0"/>
        <w:autoSpaceDN w:val="0"/>
        <w:adjustRightInd w:val="0"/>
        <w:snapToGrid w:val="0"/>
        <w:spacing w:line="440" w:lineRule="exact"/>
        <w:ind w:firstLine="48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lastRenderedPageBreak/>
        <w:t>附件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="00F71B69" w:rsidRPr="00F71B69">
        <w:rPr>
          <w:rFonts w:ascii="標楷體" w:eastAsia="標楷體" w:hAnsi="標楷體" w:cs="標楷體"/>
          <w:kern w:val="0"/>
          <w:sz w:val="28"/>
          <w:szCs w:val="28"/>
        </w:rPr>
        <w:t>、</w:t>
      </w:r>
    </w:p>
    <w:p w14:paraId="020A4BEC" w14:textId="0F54704E" w:rsidR="005D4FE7" w:rsidRPr="00F71B69" w:rsidRDefault="005D4FE7" w:rsidP="005D4FE7">
      <w:pPr>
        <w:autoSpaceDE w:val="0"/>
        <w:autoSpaceDN w:val="0"/>
        <w:adjustRightInd w:val="0"/>
        <w:snapToGrid w:val="0"/>
        <w:spacing w:line="440" w:lineRule="exact"/>
        <w:ind w:firstLine="48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F71B69">
        <w:rPr>
          <w:rFonts w:ascii="標楷體" w:eastAsia="標楷體" w:hAnsi="標楷體" w:cs="標楷體" w:hint="eastAsia"/>
          <w:kern w:val="0"/>
          <w:sz w:val="28"/>
          <w:szCs w:val="28"/>
        </w:rPr>
        <w:t>&lt;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全台</w:t>
      </w:r>
      <w:r>
        <w:rPr>
          <w:rFonts w:ascii="標楷體" w:eastAsia="標楷體" w:hAnsi="標楷體" w:cs="標楷體"/>
          <w:kern w:val="0"/>
          <w:sz w:val="28"/>
          <w:szCs w:val="28"/>
        </w:rPr>
        <w:t>15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間義民爺及忠勇公列表</w:t>
      </w:r>
      <w:r w:rsidRPr="00F71B69">
        <w:rPr>
          <w:rFonts w:ascii="標楷體" w:eastAsia="標楷體" w:hAnsi="標楷體" w:cs="標楷體" w:hint="eastAsia"/>
          <w:kern w:val="0"/>
          <w:sz w:val="28"/>
          <w:szCs w:val="28"/>
        </w:rPr>
        <w:t>&gt;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67"/>
        <w:gridCol w:w="8469"/>
      </w:tblGrid>
      <w:tr w:rsidR="003F28CD" w:rsidRPr="00A8360B" w14:paraId="00FD2304" w14:textId="77777777" w:rsidTr="003F28CD">
        <w:tc>
          <w:tcPr>
            <w:tcW w:w="1267" w:type="dxa"/>
          </w:tcPr>
          <w:p w14:paraId="755E8A7A" w14:textId="26592412" w:rsidR="003F28CD" w:rsidRPr="00A8360B" w:rsidRDefault="003F28CD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序次</w:t>
            </w:r>
          </w:p>
        </w:tc>
        <w:tc>
          <w:tcPr>
            <w:tcW w:w="8469" w:type="dxa"/>
          </w:tcPr>
          <w:p w14:paraId="46F35B2A" w14:textId="44C99F1B" w:rsidR="003F28CD" w:rsidRPr="00A8360B" w:rsidRDefault="003F28CD" w:rsidP="003F28CD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名稱</w:t>
            </w:r>
          </w:p>
        </w:tc>
      </w:tr>
      <w:tr w:rsidR="003F28CD" w:rsidRPr="00A8360B" w14:paraId="5876655C" w14:textId="77777777" w:rsidTr="003F28CD">
        <w:tc>
          <w:tcPr>
            <w:tcW w:w="1267" w:type="dxa"/>
          </w:tcPr>
          <w:p w14:paraId="0A35123E" w14:textId="05E99D1D" w:rsidR="003F28CD" w:rsidRPr="00A8360B" w:rsidRDefault="003F28CD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8469" w:type="dxa"/>
          </w:tcPr>
          <w:p w14:paraId="31099A6F" w14:textId="7D223473" w:rsidR="003F28CD" w:rsidRPr="00A8360B" w:rsidRDefault="003F28CD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新竹縣新埔褒忠義民本廟義民爺</w:t>
            </w:r>
          </w:p>
        </w:tc>
      </w:tr>
      <w:tr w:rsidR="003F28CD" w:rsidRPr="00A8360B" w14:paraId="17A6D289" w14:textId="77777777" w:rsidTr="003F28CD">
        <w:tc>
          <w:tcPr>
            <w:tcW w:w="1267" w:type="dxa"/>
          </w:tcPr>
          <w:p w14:paraId="511B5220" w14:textId="6E3D0DE4" w:rsidR="003F28CD" w:rsidRPr="00A8360B" w:rsidRDefault="003F28CD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8469" w:type="dxa"/>
          </w:tcPr>
          <w:p w14:paraId="202A73BD" w14:textId="4CF96D50" w:rsidR="003F28CD" w:rsidRPr="00A8360B" w:rsidRDefault="003F28CD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苗栗縣苗栗義民廟 義民爺</w:t>
            </w:r>
          </w:p>
        </w:tc>
      </w:tr>
      <w:tr w:rsidR="003F28CD" w:rsidRPr="00A8360B" w14:paraId="420223F5" w14:textId="77777777" w:rsidTr="003F28CD">
        <w:tc>
          <w:tcPr>
            <w:tcW w:w="1267" w:type="dxa"/>
          </w:tcPr>
          <w:p w14:paraId="75E78012" w14:textId="374AD20C" w:rsidR="003F28CD" w:rsidRPr="00A8360B" w:rsidRDefault="003F28CD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8469" w:type="dxa"/>
          </w:tcPr>
          <w:p w14:paraId="4D293C7B" w14:textId="3D447950" w:rsidR="003F28CD" w:rsidRPr="00A8360B" w:rsidRDefault="003F28CD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 xml:space="preserve">屏東縣西勢六堆忠義祠(亭) 忠勇公 </w:t>
            </w:r>
          </w:p>
        </w:tc>
      </w:tr>
      <w:tr w:rsidR="003F28CD" w:rsidRPr="00A8360B" w14:paraId="1A1ADBFD" w14:textId="77777777" w:rsidTr="003F28CD">
        <w:tc>
          <w:tcPr>
            <w:tcW w:w="1267" w:type="dxa"/>
          </w:tcPr>
          <w:p w14:paraId="672A4FB5" w14:textId="4C68F7B1" w:rsidR="003F28CD" w:rsidRPr="00A8360B" w:rsidRDefault="003F28CD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8469" w:type="dxa"/>
          </w:tcPr>
          <w:p w14:paraId="5D40CD8F" w14:textId="59C3B8A6" w:rsidR="003F28CD" w:rsidRPr="00A8360B" w:rsidRDefault="00732BB3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桃園市平鎮褒忠祠 義民爺</w:t>
            </w:r>
          </w:p>
        </w:tc>
      </w:tr>
      <w:tr w:rsidR="003F28CD" w:rsidRPr="00A8360B" w14:paraId="4B048926" w14:textId="77777777" w:rsidTr="003F28CD">
        <w:tc>
          <w:tcPr>
            <w:tcW w:w="1267" w:type="dxa"/>
          </w:tcPr>
          <w:p w14:paraId="1376481D" w14:textId="71F31944" w:rsidR="003F28CD" w:rsidRPr="00A8360B" w:rsidRDefault="003F28CD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8469" w:type="dxa"/>
          </w:tcPr>
          <w:p w14:paraId="3BB933C9" w14:textId="4D3F36EB" w:rsidR="003F28CD" w:rsidRPr="00A8360B" w:rsidRDefault="00732BB3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 xml:space="preserve">臺中市巧聖仙師祖廟 義民爺 </w:t>
            </w:r>
          </w:p>
        </w:tc>
      </w:tr>
      <w:tr w:rsidR="003F28CD" w:rsidRPr="00A8360B" w14:paraId="1C72740B" w14:textId="77777777" w:rsidTr="003F28CD">
        <w:tc>
          <w:tcPr>
            <w:tcW w:w="1267" w:type="dxa"/>
          </w:tcPr>
          <w:p w14:paraId="080E5C90" w14:textId="161D28FC" w:rsidR="003F28CD" w:rsidRPr="00A8360B" w:rsidRDefault="003F28CD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8469" w:type="dxa"/>
          </w:tcPr>
          <w:p w14:paraId="2A01A70D" w14:textId="514A15CF" w:rsidR="003F28CD" w:rsidRPr="00A8360B" w:rsidRDefault="00F90637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 xml:space="preserve">嘉義市嘉義褒忠義民廟 義民爺 </w:t>
            </w:r>
          </w:p>
        </w:tc>
      </w:tr>
      <w:tr w:rsidR="003F28CD" w:rsidRPr="00A8360B" w14:paraId="027F5809" w14:textId="77777777" w:rsidTr="003F28CD">
        <w:tc>
          <w:tcPr>
            <w:tcW w:w="1267" w:type="dxa"/>
          </w:tcPr>
          <w:p w14:paraId="6DDA870F" w14:textId="77BA18F2" w:rsidR="003F28CD" w:rsidRPr="00A8360B" w:rsidRDefault="003F28CD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7</w:t>
            </w:r>
          </w:p>
        </w:tc>
        <w:tc>
          <w:tcPr>
            <w:tcW w:w="8469" w:type="dxa"/>
          </w:tcPr>
          <w:p w14:paraId="737C4C13" w14:textId="2E151AFF" w:rsidR="003F28CD" w:rsidRPr="00A8360B" w:rsidRDefault="00F90637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 xml:space="preserve">花蓮縣鳳林壽天宮 義民爺 </w:t>
            </w:r>
          </w:p>
        </w:tc>
      </w:tr>
      <w:tr w:rsidR="00F90637" w:rsidRPr="00A8360B" w14:paraId="57DC44A7" w14:textId="77777777" w:rsidTr="003F28CD">
        <w:tc>
          <w:tcPr>
            <w:tcW w:w="1267" w:type="dxa"/>
          </w:tcPr>
          <w:p w14:paraId="13C6F819" w14:textId="384291A9" w:rsidR="00F90637" w:rsidRPr="00A8360B" w:rsidRDefault="00F90637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8</w:t>
            </w:r>
          </w:p>
        </w:tc>
        <w:tc>
          <w:tcPr>
            <w:tcW w:w="8469" w:type="dxa"/>
          </w:tcPr>
          <w:p w14:paraId="53289B57" w14:textId="23923D69" w:rsidR="00F90637" w:rsidRPr="00A8360B" w:rsidRDefault="001D24D3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高雄市旗美褒忠義民廟 義民爺</w:t>
            </w:r>
          </w:p>
        </w:tc>
      </w:tr>
      <w:tr w:rsidR="00F90637" w:rsidRPr="00A8360B" w14:paraId="28F21974" w14:textId="77777777" w:rsidTr="003F28CD">
        <w:tc>
          <w:tcPr>
            <w:tcW w:w="1267" w:type="dxa"/>
          </w:tcPr>
          <w:p w14:paraId="5434100F" w14:textId="6CDAD5CF" w:rsidR="00F90637" w:rsidRPr="00A8360B" w:rsidRDefault="00F90637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9</w:t>
            </w:r>
          </w:p>
        </w:tc>
        <w:tc>
          <w:tcPr>
            <w:tcW w:w="8469" w:type="dxa"/>
          </w:tcPr>
          <w:p w14:paraId="6C58E264" w14:textId="337F1C88" w:rsidR="00F90637" w:rsidRPr="00A8360B" w:rsidRDefault="00486E3C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苗栗縣頭份義民廟 義民爺</w:t>
            </w:r>
          </w:p>
        </w:tc>
      </w:tr>
      <w:tr w:rsidR="00F90637" w:rsidRPr="00A8360B" w14:paraId="5D230A97" w14:textId="77777777" w:rsidTr="003F28CD">
        <w:tc>
          <w:tcPr>
            <w:tcW w:w="1267" w:type="dxa"/>
          </w:tcPr>
          <w:p w14:paraId="0E935233" w14:textId="2249691A" w:rsidR="00F90637" w:rsidRPr="00A8360B" w:rsidRDefault="00F90637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10</w:t>
            </w:r>
          </w:p>
        </w:tc>
        <w:tc>
          <w:tcPr>
            <w:tcW w:w="8469" w:type="dxa"/>
          </w:tcPr>
          <w:p w14:paraId="44C538DB" w14:textId="015C267F" w:rsidR="00F90637" w:rsidRPr="00A8360B" w:rsidRDefault="00486E3C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新竹縣關西金錦山義民廟 義民爺</w:t>
            </w:r>
          </w:p>
        </w:tc>
      </w:tr>
      <w:tr w:rsidR="00F90637" w:rsidRPr="00A8360B" w14:paraId="3339CBB7" w14:textId="77777777" w:rsidTr="003F28CD">
        <w:tc>
          <w:tcPr>
            <w:tcW w:w="1267" w:type="dxa"/>
          </w:tcPr>
          <w:p w14:paraId="05AC64B4" w14:textId="7551CA82" w:rsidR="00F90637" w:rsidRPr="00A8360B" w:rsidRDefault="00F90637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11</w:t>
            </w:r>
          </w:p>
        </w:tc>
        <w:tc>
          <w:tcPr>
            <w:tcW w:w="8469" w:type="dxa"/>
          </w:tcPr>
          <w:p w14:paraId="41A00703" w14:textId="7171BB87" w:rsidR="00F90637" w:rsidRPr="00A8360B" w:rsidRDefault="00D661DE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新竹縣芎林廣福宮 義民爺</w:t>
            </w:r>
          </w:p>
        </w:tc>
      </w:tr>
      <w:tr w:rsidR="00F90637" w:rsidRPr="00A8360B" w14:paraId="7DA0CADD" w14:textId="77777777" w:rsidTr="003F28CD">
        <w:tc>
          <w:tcPr>
            <w:tcW w:w="1267" w:type="dxa"/>
          </w:tcPr>
          <w:p w14:paraId="51423DDC" w14:textId="5DD2C2AE" w:rsidR="00F90637" w:rsidRPr="00A8360B" w:rsidRDefault="00F90637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12</w:t>
            </w:r>
          </w:p>
        </w:tc>
        <w:tc>
          <w:tcPr>
            <w:tcW w:w="8469" w:type="dxa"/>
          </w:tcPr>
          <w:p w14:paraId="754BF271" w14:textId="475213E4" w:rsidR="00F90637" w:rsidRPr="00A8360B" w:rsidRDefault="005833B5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新竹縣竹東惠昌宮 義民爺</w:t>
            </w:r>
          </w:p>
        </w:tc>
      </w:tr>
      <w:tr w:rsidR="00F90637" w:rsidRPr="00A8360B" w14:paraId="50EF3AF2" w14:textId="77777777" w:rsidTr="003F28CD">
        <w:tc>
          <w:tcPr>
            <w:tcW w:w="1267" w:type="dxa"/>
          </w:tcPr>
          <w:p w14:paraId="5312230B" w14:textId="798364F3" w:rsidR="00F90637" w:rsidRPr="00A8360B" w:rsidRDefault="00F90637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13</w:t>
            </w:r>
          </w:p>
        </w:tc>
        <w:tc>
          <w:tcPr>
            <w:tcW w:w="8469" w:type="dxa"/>
          </w:tcPr>
          <w:p w14:paraId="79D73A94" w14:textId="7FDF9595" w:rsidR="00F90637" w:rsidRPr="00A8360B" w:rsidRDefault="005833B5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花蓮縣鳳林長橋褒忠亭 義民爺</w:t>
            </w:r>
          </w:p>
        </w:tc>
      </w:tr>
      <w:tr w:rsidR="00F90637" w:rsidRPr="00A8360B" w14:paraId="713F8A19" w14:textId="77777777" w:rsidTr="003F28CD">
        <w:tc>
          <w:tcPr>
            <w:tcW w:w="1267" w:type="dxa"/>
          </w:tcPr>
          <w:p w14:paraId="29AD9F1A" w14:textId="40C4B304" w:rsidR="00F90637" w:rsidRPr="00A8360B" w:rsidRDefault="00F90637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14</w:t>
            </w:r>
          </w:p>
        </w:tc>
        <w:tc>
          <w:tcPr>
            <w:tcW w:w="8469" w:type="dxa"/>
          </w:tcPr>
          <w:p w14:paraId="04BD67B0" w14:textId="55318734" w:rsidR="00F90637" w:rsidRPr="00A8360B" w:rsidRDefault="00A8360B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新北市臺北褒忠義民廟 義民爺</w:t>
            </w:r>
          </w:p>
        </w:tc>
      </w:tr>
      <w:tr w:rsidR="00F90637" w:rsidRPr="00A8360B" w14:paraId="2EC2AC59" w14:textId="77777777" w:rsidTr="003F28CD">
        <w:tc>
          <w:tcPr>
            <w:tcW w:w="1267" w:type="dxa"/>
          </w:tcPr>
          <w:p w14:paraId="7631398D" w14:textId="55147A4B" w:rsidR="00F90637" w:rsidRPr="00A8360B" w:rsidRDefault="00F90637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8469" w:type="dxa"/>
          </w:tcPr>
          <w:p w14:paraId="5979BFDF" w14:textId="2FBF20A4" w:rsidR="00F90637" w:rsidRPr="00A8360B" w:rsidRDefault="00A8360B" w:rsidP="0034706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</w:pPr>
            <w:r w:rsidRPr="00A8360B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新北市大臺北新店褒忠亭 義民爺</w:t>
            </w:r>
          </w:p>
        </w:tc>
      </w:tr>
    </w:tbl>
    <w:p w14:paraId="66789B49" w14:textId="77777777" w:rsidR="005D4FE7" w:rsidRPr="00F71B69" w:rsidRDefault="005D4FE7" w:rsidP="00347067">
      <w:pPr>
        <w:autoSpaceDE w:val="0"/>
        <w:autoSpaceDN w:val="0"/>
        <w:adjustRightInd w:val="0"/>
        <w:snapToGrid w:val="0"/>
        <w:spacing w:line="440" w:lineRule="exact"/>
        <w:ind w:firstLine="482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7A913633" w14:textId="77777777" w:rsidR="00A8360B" w:rsidRDefault="00A8360B">
      <w:pPr>
        <w:widowControl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br w:type="page"/>
      </w:r>
    </w:p>
    <w:p w14:paraId="773045E3" w14:textId="2FD93A30" w:rsidR="00347067" w:rsidRPr="00F71B69" w:rsidRDefault="00A8360B" w:rsidP="00F71B69">
      <w:pPr>
        <w:autoSpaceDE w:val="0"/>
        <w:autoSpaceDN w:val="0"/>
        <w:adjustRightInd w:val="0"/>
        <w:snapToGrid w:val="0"/>
        <w:spacing w:line="440" w:lineRule="exact"/>
        <w:ind w:firstLine="48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附件三、</w:t>
      </w:r>
      <w:r w:rsidR="00347067" w:rsidRPr="00F71B69">
        <w:rPr>
          <w:rFonts w:ascii="標楷體" w:eastAsia="標楷體" w:hAnsi="標楷體" w:cs="標楷體" w:hint="eastAsia"/>
          <w:kern w:val="0"/>
          <w:sz w:val="28"/>
          <w:szCs w:val="28"/>
        </w:rPr>
        <w:t>&lt;</w:t>
      </w:r>
      <w:r w:rsidR="00F71B69" w:rsidRPr="00F71B69">
        <w:rPr>
          <w:rFonts w:ascii="標楷體" w:eastAsia="標楷體" w:hAnsi="標楷體" w:cs="標楷體"/>
          <w:kern w:val="0"/>
          <w:sz w:val="28"/>
          <w:szCs w:val="28"/>
        </w:rPr>
        <w:t>藝文展演</w:t>
      </w:r>
      <w:r w:rsidR="00F71B69" w:rsidRPr="00F71B69">
        <w:rPr>
          <w:rFonts w:ascii="標楷體" w:eastAsia="標楷體" w:hAnsi="標楷體" w:cs="標楷體" w:hint="eastAsia"/>
          <w:kern w:val="0"/>
          <w:sz w:val="28"/>
          <w:szCs w:val="28"/>
        </w:rPr>
        <w:t>時程表</w:t>
      </w:r>
      <w:r w:rsidR="00347067" w:rsidRPr="00F71B69">
        <w:rPr>
          <w:rFonts w:ascii="標楷體" w:eastAsia="標楷體" w:hAnsi="標楷體" w:cs="標楷體" w:hint="eastAsia"/>
          <w:kern w:val="0"/>
          <w:sz w:val="28"/>
          <w:szCs w:val="28"/>
        </w:rPr>
        <w:t>&gt;</w:t>
      </w:r>
    </w:p>
    <w:p w14:paraId="11F600EA" w14:textId="4CB860A6" w:rsidR="00347067" w:rsidRDefault="00F71B69" w:rsidP="00104C59">
      <w:pPr>
        <w:adjustRightInd w:val="0"/>
        <w:snapToGrid w:val="0"/>
        <w:spacing w:before="240"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bookmarkStart w:id="0" w:name="_Hlk85806910"/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23(六) 1</w:t>
      </w:r>
      <w:r w:rsidR="00983FDE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:30-1</w:t>
      </w:r>
      <w:r w:rsidR="004E19D7">
        <w:rPr>
          <w:rFonts w:ascii="標楷體" w:eastAsia="標楷體" w:hAnsi="標楷體"/>
          <w:sz w:val="28"/>
          <w:szCs w:val="28"/>
        </w:rPr>
        <w:t>8:00</w:t>
      </w:r>
    </w:p>
    <w:p w14:paraId="1C215C92" w14:textId="0D54C0D6" w:rsidR="00983FDE" w:rsidRDefault="00983FDE" w:rsidP="004E19D7">
      <w:pPr>
        <w:pStyle w:val="a3"/>
        <w:numPr>
          <w:ilvl w:val="0"/>
          <w:numId w:val="1"/>
        </w:numPr>
        <w:adjustRightInd w:val="0"/>
        <w:snapToGrid w:val="0"/>
        <w:spacing w:before="240"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客家大戲-國立臺灣戲曲學院</w:t>
      </w:r>
    </w:p>
    <w:bookmarkEnd w:id="0"/>
    <w:p w14:paraId="2B674A69" w14:textId="041E5EA4" w:rsidR="004E19D7" w:rsidRDefault="004E19D7" w:rsidP="004E19D7">
      <w:pPr>
        <w:pStyle w:val="a3"/>
        <w:numPr>
          <w:ilvl w:val="0"/>
          <w:numId w:val="1"/>
        </w:numPr>
        <w:adjustRightInd w:val="0"/>
        <w:snapToGrid w:val="0"/>
        <w:spacing w:before="240"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E19D7">
        <w:rPr>
          <w:rFonts w:ascii="標楷體" w:eastAsia="標楷體" w:hAnsi="標楷體" w:hint="eastAsia"/>
          <w:sz w:val="28"/>
          <w:szCs w:val="28"/>
        </w:rPr>
        <w:t>TPO踢</w:t>
      </w:r>
      <w:proofErr w:type="gramStart"/>
      <w:r w:rsidRPr="004E19D7">
        <w:rPr>
          <w:rFonts w:ascii="標楷體" w:eastAsia="標楷體" w:hAnsi="標楷體" w:hint="eastAsia"/>
          <w:sz w:val="28"/>
          <w:szCs w:val="28"/>
        </w:rPr>
        <w:t>霹</w:t>
      </w:r>
      <w:proofErr w:type="gramEnd"/>
      <w:r w:rsidRPr="004E19D7">
        <w:rPr>
          <w:rFonts w:ascii="標楷體" w:eastAsia="標楷體" w:hAnsi="標楷體" w:hint="eastAsia"/>
          <w:sz w:val="28"/>
          <w:szCs w:val="28"/>
        </w:rPr>
        <w:t>歐爵士樂團四重奏</w:t>
      </w:r>
    </w:p>
    <w:p w14:paraId="746CA2AF" w14:textId="77777777" w:rsidR="004E19D7" w:rsidRDefault="004E19D7" w:rsidP="004E19D7">
      <w:pPr>
        <w:pStyle w:val="a3"/>
        <w:numPr>
          <w:ilvl w:val="0"/>
          <w:numId w:val="1"/>
        </w:numPr>
        <w:adjustRightInd w:val="0"/>
        <w:snapToGrid w:val="0"/>
        <w:spacing w:before="240"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E19D7">
        <w:rPr>
          <w:rFonts w:ascii="標楷體" w:eastAsia="標楷體" w:hAnsi="標楷體" w:hint="eastAsia"/>
          <w:sz w:val="28"/>
          <w:szCs w:val="28"/>
        </w:rPr>
        <w:t>客家斜</w:t>
      </w:r>
      <w:proofErr w:type="gramStart"/>
      <w:r w:rsidRPr="004E19D7">
        <w:rPr>
          <w:rFonts w:ascii="標楷體" w:eastAsia="標楷體" w:hAnsi="標楷體" w:hint="eastAsia"/>
          <w:sz w:val="28"/>
          <w:szCs w:val="28"/>
        </w:rPr>
        <w:t>槓</w:t>
      </w:r>
      <w:proofErr w:type="gramEnd"/>
      <w:r w:rsidRPr="004E19D7">
        <w:rPr>
          <w:rFonts w:ascii="標楷體" w:eastAsia="標楷體" w:hAnsi="標楷體" w:hint="eastAsia"/>
          <w:sz w:val="28"/>
          <w:szCs w:val="28"/>
        </w:rPr>
        <w:t>青年陳孟蕎</w:t>
      </w:r>
    </w:p>
    <w:p w14:paraId="5AAFEAB2" w14:textId="77777777" w:rsidR="004E19D7" w:rsidRDefault="004E19D7" w:rsidP="004E19D7">
      <w:pPr>
        <w:pStyle w:val="a3"/>
        <w:numPr>
          <w:ilvl w:val="0"/>
          <w:numId w:val="1"/>
        </w:numPr>
        <w:adjustRightInd w:val="0"/>
        <w:snapToGrid w:val="0"/>
        <w:spacing w:before="240"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E19D7">
        <w:rPr>
          <w:rFonts w:ascii="標楷體" w:eastAsia="標楷體" w:hAnsi="標楷體" w:hint="eastAsia"/>
          <w:sz w:val="28"/>
          <w:szCs w:val="28"/>
        </w:rPr>
        <w:t>第32屆金曲獎最佳客語專輯春</w:t>
      </w:r>
      <w:proofErr w:type="gramStart"/>
      <w:r w:rsidRPr="004E19D7">
        <w:rPr>
          <w:rFonts w:ascii="標楷體" w:eastAsia="標楷體" w:hAnsi="標楷體" w:hint="eastAsia"/>
          <w:sz w:val="28"/>
          <w:szCs w:val="28"/>
        </w:rPr>
        <w:t>麵</w:t>
      </w:r>
      <w:proofErr w:type="gramEnd"/>
      <w:r w:rsidRPr="004E19D7">
        <w:rPr>
          <w:rFonts w:ascii="標楷體" w:eastAsia="標楷體" w:hAnsi="標楷體" w:hint="eastAsia"/>
          <w:sz w:val="28"/>
          <w:szCs w:val="28"/>
        </w:rPr>
        <w:t>樂隊</w:t>
      </w:r>
    </w:p>
    <w:p w14:paraId="6A6174BC" w14:textId="77777777" w:rsidR="004E19D7" w:rsidRDefault="004E19D7" w:rsidP="004E19D7">
      <w:pPr>
        <w:pStyle w:val="a3"/>
        <w:numPr>
          <w:ilvl w:val="0"/>
          <w:numId w:val="1"/>
        </w:numPr>
        <w:adjustRightInd w:val="0"/>
        <w:snapToGrid w:val="0"/>
        <w:spacing w:before="240"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E19D7">
        <w:rPr>
          <w:rFonts w:ascii="標楷體" w:eastAsia="標楷體" w:hAnsi="標楷體" w:hint="eastAsia"/>
          <w:sz w:val="28"/>
          <w:szCs w:val="28"/>
        </w:rPr>
        <w:t>臺灣客語獨立音樂創作歌手黃宇寒</w:t>
      </w:r>
    </w:p>
    <w:p w14:paraId="2D7D8E28" w14:textId="049BDC5C" w:rsidR="004E19D7" w:rsidRPr="004E19D7" w:rsidRDefault="004E19D7" w:rsidP="004E19D7">
      <w:pPr>
        <w:pStyle w:val="a3"/>
        <w:numPr>
          <w:ilvl w:val="0"/>
          <w:numId w:val="1"/>
        </w:numPr>
        <w:adjustRightInd w:val="0"/>
        <w:snapToGrid w:val="0"/>
        <w:spacing w:before="240"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E19D7">
        <w:rPr>
          <w:rFonts w:ascii="標楷體" w:eastAsia="標楷體" w:hAnsi="標楷體" w:hint="eastAsia"/>
          <w:sz w:val="28"/>
          <w:szCs w:val="28"/>
        </w:rPr>
        <w:t>馬來西亞音樂創作者阿蓮娜.沐</w:t>
      </w:r>
      <w:proofErr w:type="gramStart"/>
      <w:r w:rsidRPr="004E19D7">
        <w:rPr>
          <w:rFonts w:ascii="標楷體" w:eastAsia="標楷體" w:hAnsi="標楷體" w:hint="eastAsia"/>
          <w:sz w:val="28"/>
          <w:szCs w:val="28"/>
        </w:rPr>
        <w:t>塱</w:t>
      </w:r>
      <w:proofErr w:type="spellStart"/>
      <w:proofErr w:type="gramEnd"/>
      <w:r w:rsidRPr="004E19D7">
        <w:rPr>
          <w:rFonts w:ascii="標楷體" w:eastAsia="標楷體" w:hAnsi="標楷體" w:hint="eastAsia"/>
          <w:sz w:val="28"/>
          <w:szCs w:val="28"/>
        </w:rPr>
        <w:t>Alean</w:t>
      </w:r>
      <w:proofErr w:type="spellEnd"/>
      <w:r w:rsidRPr="004E19D7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spellStart"/>
      <w:r w:rsidRPr="004E19D7">
        <w:rPr>
          <w:rFonts w:ascii="標楷體" w:eastAsia="標楷體" w:hAnsi="標楷體" w:hint="eastAsia"/>
          <w:sz w:val="28"/>
          <w:szCs w:val="28"/>
        </w:rPr>
        <w:t>Murang</w:t>
      </w:r>
      <w:proofErr w:type="spellEnd"/>
    </w:p>
    <w:p w14:paraId="3A63637F" w14:textId="77777777" w:rsidR="00347067" w:rsidRPr="00F71B69" w:rsidRDefault="00347067" w:rsidP="00104C59">
      <w:pPr>
        <w:adjustRightInd w:val="0"/>
        <w:snapToGrid w:val="0"/>
        <w:spacing w:before="240"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</w:p>
    <w:p w14:paraId="11ECE1F8" w14:textId="1F7C2E94" w:rsidR="00347067" w:rsidRPr="00F71B69" w:rsidRDefault="00F71B69" w:rsidP="00104C59">
      <w:pPr>
        <w:adjustRightInd w:val="0"/>
        <w:snapToGrid w:val="0"/>
        <w:spacing w:before="240"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0/24(日) </w:t>
      </w:r>
      <w:bookmarkStart w:id="1" w:name="_GoBack"/>
      <w:bookmarkEnd w:id="1"/>
      <w:r w:rsidRPr="00F71B69">
        <w:rPr>
          <w:rFonts w:ascii="標楷體" w:eastAsia="標楷體" w:hAnsi="標楷體"/>
          <w:sz w:val="28"/>
          <w:szCs w:val="28"/>
        </w:rPr>
        <w:t>14:00-17:</w:t>
      </w:r>
      <w:r w:rsidR="004E19D7">
        <w:rPr>
          <w:rFonts w:ascii="標楷體" w:eastAsia="標楷體" w:hAnsi="標楷體"/>
          <w:sz w:val="28"/>
          <w:szCs w:val="28"/>
        </w:rPr>
        <w:t>40</w:t>
      </w:r>
    </w:p>
    <w:p w14:paraId="47A5B0F9" w14:textId="77777777" w:rsidR="00F71B69" w:rsidRDefault="00F71B69" w:rsidP="00F71B69">
      <w:pPr>
        <w:pStyle w:val="a3"/>
        <w:numPr>
          <w:ilvl w:val="0"/>
          <w:numId w:val="2"/>
        </w:numPr>
        <w:adjustRightInd w:val="0"/>
        <w:snapToGrid w:val="0"/>
        <w:spacing w:before="240"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71B69">
        <w:rPr>
          <w:rFonts w:ascii="標楷體" w:eastAsia="標楷體" w:hAnsi="標楷體" w:hint="eastAsia"/>
          <w:sz w:val="28"/>
          <w:szCs w:val="28"/>
        </w:rPr>
        <w:t>傳統與潮流的交織-鐵四帝文化藝術團隊</w:t>
      </w:r>
    </w:p>
    <w:p w14:paraId="6F0FB6CC" w14:textId="77777777" w:rsidR="005458DF" w:rsidRDefault="005458DF" w:rsidP="005458DF">
      <w:pPr>
        <w:pStyle w:val="a3"/>
        <w:numPr>
          <w:ilvl w:val="0"/>
          <w:numId w:val="2"/>
        </w:numPr>
        <w:adjustRightInd w:val="0"/>
        <w:snapToGrid w:val="0"/>
        <w:spacing w:before="240"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71B69">
        <w:rPr>
          <w:rFonts w:ascii="標楷體" w:eastAsia="標楷體" w:hAnsi="標楷體" w:hint="eastAsia"/>
          <w:sz w:val="28"/>
          <w:szCs w:val="28"/>
        </w:rPr>
        <w:t>客家</w:t>
      </w:r>
      <w:proofErr w:type="gramStart"/>
      <w:r w:rsidRPr="00F71B69">
        <w:rPr>
          <w:rFonts w:ascii="標楷體" w:eastAsia="標楷體" w:hAnsi="標楷體" w:hint="eastAsia"/>
          <w:sz w:val="28"/>
          <w:szCs w:val="28"/>
        </w:rPr>
        <w:t>有嘻哈</w:t>
      </w:r>
      <w:proofErr w:type="gramEnd"/>
      <w:r w:rsidRPr="00F71B69">
        <w:rPr>
          <w:rFonts w:ascii="標楷體" w:eastAsia="標楷體" w:hAnsi="標楷體" w:hint="eastAsia"/>
          <w:sz w:val="28"/>
          <w:szCs w:val="28"/>
        </w:rPr>
        <w:t>-王鍾惟</w:t>
      </w:r>
    </w:p>
    <w:p w14:paraId="1DE47D8D" w14:textId="77777777" w:rsidR="005458DF" w:rsidRDefault="005458DF" w:rsidP="005458DF">
      <w:pPr>
        <w:pStyle w:val="a3"/>
        <w:numPr>
          <w:ilvl w:val="0"/>
          <w:numId w:val="2"/>
        </w:numPr>
        <w:adjustRightInd w:val="0"/>
        <w:snapToGrid w:val="0"/>
        <w:spacing w:before="240"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71B69">
        <w:rPr>
          <w:rFonts w:ascii="標楷體" w:eastAsia="標楷體" w:hAnsi="標楷體" w:hint="eastAsia"/>
          <w:sz w:val="28"/>
          <w:szCs w:val="28"/>
        </w:rPr>
        <w:t>新生代樂團-少女卡拉</w:t>
      </w:r>
    </w:p>
    <w:p w14:paraId="36A7B8AA" w14:textId="77777777" w:rsidR="005458DF" w:rsidRDefault="005458DF" w:rsidP="005458DF">
      <w:pPr>
        <w:pStyle w:val="a3"/>
        <w:numPr>
          <w:ilvl w:val="0"/>
          <w:numId w:val="2"/>
        </w:numPr>
        <w:adjustRightInd w:val="0"/>
        <w:snapToGrid w:val="0"/>
        <w:spacing w:before="240"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71B69">
        <w:rPr>
          <w:rFonts w:ascii="標楷體" w:eastAsia="標楷體" w:hAnsi="標楷體" w:hint="eastAsia"/>
          <w:sz w:val="28"/>
          <w:szCs w:val="28"/>
        </w:rPr>
        <w:t>實力派創作新秀-蕭</w:t>
      </w:r>
      <w:proofErr w:type="gramStart"/>
      <w:r w:rsidRPr="00F71B69">
        <w:rPr>
          <w:rFonts w:ascii="標楷體" w:eastAsia="標楷體" w:hAnsi="標楷體" w:hint="eastAsia"/>
          <w:sz w:val="28"/>
          <w:szCs w:val="28"/>
        </w:rPr>
        <w:t>迦</w:t>
      </w:r>
      <w:proofErr w:type="gramEnd"/>
      <w:r w:rsidRPr="00F71B69">
        <w:rPr>
          <w:rFonts w:ascii="標楷體" w:eastAsia="標楷體" w:hAnsi="標楷體" w:hint="eastAsia"/>
          <w:sz w:val="28"/>
          <w:szCs w:val="28"/>
        </w:rPr>
        <w:t>勒</w:t>
      </w:r>
    </w:p>
    <w:p w14:paraId="3A831E0B" w14:textId="77777777" w:rsidR="00F71B69" w:rsidRDefault="00F71B69" w:rsidP="00F71B69">
      <w:pPr>
        <w:pStyle w:val="a3"/>
        <w:numPr>
          <w:ilvl w:val="0"/>
          <w:numId w:val="2"/>
        </w:numPr>
        <w:adjustRightInd w:val="0"/>
        <w:snapToGrid w:val="0"/>
        <w:spacing w:before="240"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71B69">
        <w:rPr>
          <w:rFonts w:ascii="標楷體" w:eastAsia="標楷體" w:hAnsi="標楷體" w:hint="eastAsia"/>
          <w:sz w:val="28"/>
          <w:szCs w:val="28"/>
        </w:rPr>
        <w:t xml:space="preserve">新生代Rapper </w:t>
      </w:r>
      <w:proofErr w:type="gramStart"/>
      <w:r>
        <w:rPr>
          <w:rFonts w:ascii="標楷體" w:eastAsia="標楷體" w:hAnsi="標楷體"/>
          <w:sz w:val="28"/>
          <w:szCs w:val="28"/>
        </w:rPr>
        <w:t>–</w:t>
      </w:r>
      <w:proofErr w:type="gramEnd"/>
      <w:r w:rsidRPr="00F71B69">
        <w:rPr>
          <w:rFonts w:ascii="標楷體" w:eastAsia="標楷體" w:hAnsi="標楷體" w:hint="eastAsia"/>
          <w:sz w:val="28"/>
          <w:szCs w:val="28"/>
        </w:rPr>
        <w:t>Yappy</w:t>
      </w:r>
    </w:p>
    <w:p w14:paraId="7FDB6B31" w14:textId="77777777" w:rsidR="00347067" w:rsidRPr="00F71B69" w:rsidRDefault="00F71B69" w:rsidP="00F71B69">
      <w:pPr>
        <w:pStyle w:val="a3"/>
        <w:numPr>
          <w:ilvl w:val="0"/>
          <w:numId w:val="2"/>
        </w:numPr>
        <w:adjustRightInd w:val="0"/>
        <w:snapToGrid w:val="0"/>
        <w:spacing w:before="240"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71B69">
        <w:rPr>
          <w:rFonts w:ascii="標楷體" w:eastAsia="標楷體" w:hAnsi="標楷體" w:hint="eastAsia"/>
          <w:sz w:val="28"/>
          <w:szCs w:val="28"/>
        </w:rPr>
        <w:t>樂團界的達文西-神棍樂隊</w:t>
      </w:r>
    </w:p>
    <w:sectPr w:rsidR="00347067" w:rsidRPr="00F71B69" w:rsidSect="00E02D54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93FDA" w14:textId="77777777" w:rsidR="00D31A66" w:rsidRDefault="00D31A66" w:rsidP="001D6082">
      <w:r>
        <w:separator/>
      </w:r>
    </w:p>
  </w:endnote>
  <w:endnote w:type="continuationSeparator" w:id="0">
    <w:p w14:paraId="2326D3D9" w14:textId="77777777" w:rsidR="00D31A66" w:rsidRDefault="00D31A66" w:rsidP="001D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AC4D2" w14:textId="77777777" w:rsidR="00D31A66" w:rsidRDefault="00D31A66" w:rsidP="001D6082">
      <w:r>
        <w:separator/>
      </w:r>
    </w:p>
  </w:footnote>
  <w:footnote w:type="continuationSeparator" w:id="0">
    <w:p w14:paraId="65F8D884" w14:textId="77777777" w:rsidR="00D31A66" w:rsidRDefault="00D31A66" w:rsidP="001D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67636"/>
    <w:multiLevelType w:val="hybridMultilevel"/>
    <w:tmpl w:val="7F985930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" w15:restartNumberingAfterBreak="0">
    <w:nsid w:val="68100E51"/>
    <w:multiLevelType w:val="hybridMultilevel"/>
    <w:tmpl w:val="89843062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CC"/>
    <w:rsid w:val="00010E4F"/>
    <w:rsid w:val="000172A8"/>
    <w:rsid w:val="00017A6D"/>
    <w:rsid w:val="00047FA9"/>
    <w:rsid w:val="00074B3B"/>
    <w:rsid w:val="00086518"/>
    <w:rsid w:val="0009268D"/>
    <w:rsid w:val="000A520F"/>
    <w:rsid w:val="000A569C"/>
    <w:rsid w:val="000C11D7"/>
    <w:rsid w:val="000D3631"/>
    <w:rsid w:val="000E66FE"/>
    <w:rsid w:val="000F065F"/>
    <w:rsid w:val="000F2CEA"/>
    <w:rsid w:val="000F3A29"/>
    <w:rsid w:val="000F7C35"/>
    <w:rsid w:val="00104C59"/>
    <w:rsid w:val="00106E67"/>
    <w:rsid w:val="001148ED"/>
    <w:rsid w:val="001166A6"/>
    <w:rsid w:val="00151B79"/>
    <w:rsid w:val="0016344A"/>
    <w:rsid w:val="0017297F"/>
    <w:rsid w:val="0017456B"/>
    <w:rsid w:val="001943CB"/>
    <w:rsid w:val="001A495D"/>
    <w:rsid w:val="001B3D01"/>
    <w:rsid w:val="001B3F97"/>
    <w:rsid w:val="001D24D3"/>
    <w:rsid w:val="001D6082"/>
    <w:rsid w:val="001D6F5B"/>
    <w:rsid w:val="001E7DEA"/>
    <w:rsid w:val="001F6154"/>
    <w:rsid w:val="002027A0"/>
    <w:rsid w:val="0021103B"/>
    <w:rsid w:val="00217605"/>
    <w:rsid w:val="0022214F"/>
    <w:rsid w:val="00231B6A"/>
    <w:rsid w:val="002330DB"/>
    <w:rsid w:val="00262577"/>
    <w:rsid w:val="00267A76"/>
    <w:rsid w:val="002761DA"/>
    <w:rsid w:val="0028260B"/>
    <w:rsid w:val="00291D7C"/>
    <w:rsid w:val="002A3C54"/>
    <w:rsid w:val="002C1457"/>
    <w:rsid w:val="002C49F7"/>
    <w:rsid w:val="002E51E2"/>
    <w:rsid w:val="002F180A"/>
    <w:rsid w:val="002F50D3"/>
    <w:rsid w:val="00306EED"/>
    <w:rsid w:val="00333762"/>
    <w:rsid w:val="003359B1"/>
    <w:rsid w:val="00347067"/>
    <w:rsid w:val="0035107A"/>
    <w:rsid w:val="0035261D"/>
    <w:rsid w:val="00390CCF"/>
    <w:rsid w:val="003A3384"/>
    <w:rsid w:val="003B19EC"/>
    <w:rsid w:val="003C3AF4"/>
    <w:rsid w:val="003D262D"/>
    <w:rsid w:val="003F202B"/>
    <w:rsid w:val="003F28CD"/>
    <w:rsid w:val="00401CD6"/>
    <w:rsid w:val="00415362"/>
    <w:rsid w:val="00424AF1"/>
    <w:rsid w:val="00431355"/>
    <w:rsid w:val="00431EBE"/>
    <w:rsid w:val="004502D3"/>
    <w:rsid w:val="00454C49"/>
    <w:rsid w:val="004806DD"/>
    <w:rsid w:val="00482222"/>
    <w:rsid w:val="00486E3C"/>
    <w:rsid w:val="00490552"/>
    <w:rsid w:val="00490C8B"/>
    <w:rsid w:val="004C38FA"/>
    <w:rsid w:val="004D1892"/>
    <w:rsid w:val="004E19D7"/>
    <w:rsid w:val="00503D99"/>
    <w:rsid w:val="00510130"/>
    <w:rsid w:val="005416D2"/>
    <w:rsid w:val="005458DF"/>
    <w:rsid w:val="00546F34"/>
    <w:rsid w:val="00565EB6"/>
    <w:rsid w:val="00572C7D"/>
    <w:rsid w:val="005833B5"/>
    <w:rsid w:val="005D4FE7"/>
    <w:rsid w:val="005E503B"/>
    <w:rsid w:val="005F6678"/>
    <w:rsid w:val="006033D1"/>
    <w:rsid w:val="00620B08"/>
    <w:rsid w:val="00654744"/>
    <w:rsid w:val="00654782"/>
    <w:rsid w:val="006A2970"/>
    <w:rsid w:val="006A6BE0"/>
    <w:rsid w:val="006B7ADF"/>
    <w:rsid w:val="006C7785"/>
    <w:rsid w:val="006E1DA1"/>
    <w:rsid w:val="006F66A9"/>
    <w:rsid w:val="00712517"/>
    <w:rsid w:val="00721582"/>
    <w:rsid w:val="007251CD"/>
    <w:rsid w:val="00732BB3"/>
    <w:rsid w:val="00740C95"/>
    <w:rsid w:val="00765922"/>
    <w:rsid w:val="00790374"/>
    <w:rsid w:val="007B6F5B"/>
    <w:rsid w:val="007D2C41"/>
    <w:rsid w:val="007F2690"/>
    <w:rsid w:val="007F383A"/>
    <w:rsid w:val="007F3B61"/>
    <w:rsid w:val="007F42E1"/>
    <w:rsid w:val="007F7FBF"/>
    <w:rsid w:val="008027BE"/>
    <w:rsid w:val="008233B3"/>
    <w:rsid w:val="008312A9"/>
    <w:rsid w:val="008364D7"/>
    <w:rsid w:val="008511EA"/>
    <w:rsid w:val="00854AC8"/>
    <w:rsid w:val="00860293"/>
    <w:rsid w:val="00881823"/>
    <w:rsid w:val="0088620B"/>
    <w:rsid w:val="008C0CDE"/>
    <w:rsid w:val="008C1D3C"/>
    <w:rsid w:val="008D775F"/>
    <w:rsid w:val="008D7F3F"/>
    <w:rsid w:val="008E05D7"/>
    <w:rsid w:val="008E21BA"/>
    <w:rsid w:val="008E53C8"/>
    <w:rsid w:val="00910CE4"/>
    <w:rsid w:val="00951E79"/>
    <w:rsid w:val="00957F7E"/>
    <w:rsid w:val="009620BB"/>
    <w:rsid w:val="00963813"/>
    <w:rsid w:val="00983FDE"/>
    <w:rsid w:val="009A2FAB"/>
    <w:rsid w:val="009A30A5"/>
    <w:rsid w:val="009C246E"/>
    <w:rsid w:val="009E11EC"/>
    <w:rsid w:val="009E41CC"/>
    <w:rsid w:val="009F5664"/>
    <w:rsid w:val="00A16DE7"/>
    <w:rsid w:val="00A325D1"/>
    <w:rsid w:val="00A42E7E"/>
    <w:rsid w:val="00A517BC"/>
    <w:rsid w:val="00A565E8"/>
    <w:rsid w:val="00A62C16"/>
    <w:rsid w:val="00A64881"/>
    <w:rsid w:val="00A666A5"/>
    <w:rsid w:val="00A7071A"/>
    <w:rsid w:val="00A8360B"/>
    <w:rsid w:val="00AA5C8B"/>
    <w:rsid w:val="00AC0C64"/>
    <w:rsid w:val="00AC2DD5"/>
    <w:rsid w:val="00AD2579"/>
    <w:rsid w:val="00AD6168"/>
    <w:rsid w:val="00AE2BF3"/>
    <w:rsid w:val="00B04C79"/>
    <w:rsid w:val="00B06BD1"/>
    <w:rsid w:val="00B3386E"/>
    <w:rsid w:val="00B572AB"/>
    <w:rsid w:val="00B64445"/>
    <w:rsid w:val="00B671AF"/>
    <w:rsid w:val="00B7722D"/>
    <w:rsid w:val="00B82281"/>
    <w:rsid w:val="00B851A6"/>
    <w:rsid w:val="00B917C8"/>
    <w:rsid w:val="00B92741"/>
    <w:rsid w:val="00B93498"/>
    <w:rsid w:val="00B936CC"/>
    <w:rsid w:val="00B95673"/>
    <w:rsid w:val="00BA5BEC"/>
    <w:rsid w:val="00BC06C7"/>
    <w:rsid w:val="00BD263E"/>
    <w:rsid w:val="00BF1FA3"/>
    <w:rsid w:val="00C22996"/>
    <w:rsid w:val="00C3213C"/>
    <w:rsid w:val="00C34D36"/>
    <w:rsid w:val="00C43FE5"/>
    <w:rsid w:val="00C66AD4"/>
    <w:rsid w:val="00C7582A"/>
    <w:rsid w:val="00C87101"/>
    <w:rsid w:val="00C95FFA"/>
    <w:rsid w:val="00CB665D"/>
    <w:rsid w:val="00CC7EB5"/>
    <w:rsid w:val="00CD628D"/>
    <w:rsid w:val="00D3108B"/>
    <w:rsid w:val="00D31A66"/>
    <w:rsid w:val="00D661DE"/>
    <w:rsid w:val="00D7309A"/>
    <w:rsid w:val="00D75BEE"/>
    <w:rsid w:val="00D8032C"/>
    <w:rsid w:val="00D82142"/>
    <w:rsid w:val="00DE343D"/>
    <w:rsid w:val="00DF628B"/>
    <w:rsid w:val="00E01392"/>
    <w:rsid w:val="00E02D54"/>
    <w:rsid w:val="00E07C0B"/>
    <w:rsid w:val="00E70BE8"/>
    <w:rsid w:val="00E7738C"/>
    <w:rsid w:val="00E94067"/>
    <w:rsid w:val="00E95F4C"/>
    <w:rsid w:val="00EB6E8E"/>
    <w:rsid w:val="00EC5006"/>
    <w:rsid w:val="00EF184E"/>
    <w:rsid w:val="00F048A3"/>
    <w:rsid w:val="00F309FA"/>
    <w:rsid w:val="00F71B69"/>
    <w:rsid w:val="00F90637"/>
    <w:rsid w:val="00F94564"/>
    <w:rsid w:val="00F9535F"/>
    <w:rsid w:val="00FA1111"/>
    <w:rsid w:val="00FB1609"/>
    <w:rsid w:val="00FB3B51"/>
    <w:rsid w:val="00FB64E9"/>
    <w:rsid w:val="00FC001C"/>
    <w:rsid w:val="00FE351C"/>
    <w:rsid w:val="00F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0D333"/>
  <w15:docId w15:val="{09FE79C8-FC1E-496A-B7CD-DEEC818B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8360B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36CC"/>
    <w:pPr>
      <w:ind w:leftChars="200" w:left="480"/>
    </w:pPr>
    <w:rPr>
      <w:rFonts w:cs="Times New Roman"/>
      <w:szCs w:val="22"/>
    </w:rPr>
  </w:style>
  <w:style w:type="paragraph" w:styleId="a4">
    <w:name w:val="header"/>
    <w:basedOn w:val="a"/>
    <w:link w:val="a5"/>
    <w:uiPriority w:val="99"/>
    <w:unhideWhenUsed/>
    <w:rsid w:val="001D6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6082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6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6082"/>
    <w:rPr>
      <w:rFonts w:ascii="Calibri" w:eastAsia="新細明體" w:hAnsi="Calibri" w:cs="Calibri"/>
      <w:sz w:val="20"/>
      <w:szCs w:val="20"/>
    </w:rPr>
  </w:style>
  <w:style w:type="character" w:styleId="a8">
    <w:name w:val="Hyperlink"/>
    <w:basedOn w:val="a0"/>
    <w:uiPriority w:val="99"/>
    <w:unhideWhenUsed/>
    <w:rsid w:val="00FB64E9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B91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52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kka-yimin.taipe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aipei.hakka.famil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338</Words>
  <Characters>1930</Characters>
  <Application>Microsoft Office Word</Application>
  <DocSecurity>0</DocSecurity>
  <Lines>16</Lines>
  <Paragraphs>4</Paragraphs>
  <ScaleCrop>false</ScaleCrop>
  <Company>Microsoft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徐家敏</cp:lastModifiedBy>
  <cp:revision>16</cp:revision>
  <dcterms:created xsi:type="dcterms:W3CDTF">2021-10-20T09:58:00Z</dcterms:created>
  <dcterms:modified xsi:type="dcterms:W3CDTF">2021-10-22T06:56:00Z</dcterms:modified>
</cp:coreProperties>
</file>