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E" w:rsidRDefault="003A39CE" w:rsidP="00DD222B">
      <w:pPr>
        <w:tabs>
          <w:tab w:val="left" w:pos="3120"/>
        </w:tabs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臺北市立文獻館</w:t>
      </w:r>
    </w:p>
    <w:p w:rsidR="00DD222B" w:rsidRDefault="00DD222B" w:rsidP="00DD222B">
      <w:pPr>
        <w:tabs>
          <w:tab w:val="left" w:pos="3120"/>
        </w:tabs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臺北市</w:t>
      </w:r>
      <w:r w:rsidR="003A39CE">
        <w:rPr>
          <w:rFonts w:ascii="標楷體" w:eastAsia="標楷體" w:hAnsi="標楷體" w:hint="eastAsia"/>
          <w:b/>
          <w:color w:val="000000"/>
          <w:sz w:val="36"/>
          <w:szCs w:val="36"/>
        </w:rPr>
        <w:t>文物保管機關（構）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及</w:t>
      </w:r>
      <w:r w:rsidR="003A39CE">
        <w:rPr>
          <w:rFonts w:ascii="標楷體" w:eastAsia="標楷體" w:hAnsi="標楷體" w:hint="eastAsia"/>
          <w:b/>
          <w:color w:val="000000"/>
          <w:sz w:val="36"/>
          <w:szCs w:val="36"/>
        </w:rPr>
        <w:t>團體</w:t>
      </w:r>
      <w:r w:rsidR="00F65DF6">
        <w:rPr>
          <w:rFonts w:ascii="標楷體" w:eastAsia="標楷體" w:hAnsi="標楷體" w:hint="eastAsia"/>
          <w:b/>
          <w:color w:val="000000"/>
          <w:sz w:val="36"/>
          <w:szCs w:val="36"/>
        </w:rPr>
        <w:t>自行</w:t>
      </w:r>
      <w:r w:rsidR="003A39CE">
        <w:rPr>
          <w:rFonts w:ascii="標楷體" w:eastAsia="標楷體" w:hAnsi="標楷體" w:hint="eastAsia"/>
          <w:b/>
          <w:color w:val="000000"/>
          <w:sz w:val="36"/>
          <w:szCs w:val="36"/>
        </w:rPr>
        <w:t>辦理文物普查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建檔</w:t>
      </w:r>
    </w:p>
    <w:p w:rsidR="003A39CE" w:rsidRDefault="00DD222B" w:rsidP="00DD222B">
      <w:pPr>
        <w:tabs>
          <w:tab w:val="left" w:pos="3120"/>
        </w:tabs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輔導</w:t>
      </w:r>
      <w:r w:rsidR="003A39CE">
        <w:rPr>
          <w:rFonts w:ascii="標楷體" w:eastAsia="標楷體" w:hAnsi="標楷體" w:hint="eastAsia"/>
          <w:b/>
          <w:color w:val="000000"/>
          <w:sz w:val="36"/>
          <w:szCs w:val="36"/>
        </w:rPr>
        <w:t>措施</w:t>
      </w:r>
    </w:p>
    <w:p w:rsidR="008905C9" w:rsidRPr="008905C9" w:rsidRDefault="008905C9" w:rsidP="008905C9">
      <w:pPr>
        <w:tabs>
          <w:tab w:val="left" w:pos="3120"/>
        </w:tabs>
        <w:snapToGrid w:val="0"/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</w:p>
    <w:p w:rsidR="008F6B76" w:rsidRPr="00E64CE6" w:rsidRDefault="008F6B76" w:rsidP="006C6C81">
      <w:pPr>
        <w:adjustRightInd w:val="0"/>
        <w:spacing w:beforeLines="30" w:before="108" w:line="440" w:lineRule="exact"/>
        <w:rPr>
          <w:rFonts w:ascii="標楷體" w:eastAsia="標楷體" w:hAnsi="標楷體"/>
          <w:b/>
          <w:color w:val="000000"/>
          <w:szCs w:val="24"/>
        </w:rPr>
      </w:pPr>
      <w:r w:rsidRPr="00E64CE6">
        <w:rPr>
          <w:rFonts w:ascii="標楷體" w:eastAsia="標楷體" w:hAnsi="標楷體" w:hint="eastAsia"/>
          <w:b/>
          <w:color w:val="000000"/>
          <w:sz w:val="28"/>
          <w:szCs w:val="24"/>
        </w:rPr>
        <w:t>壹、</w:t>
      </w:r>
      <w:r w:rsidR="00C86D53">
        <w:rPr>
          <w:rFonts w:ascii="標楷體" w:eastAsia="標楷體" w:hAnsi="標楷體" w:hint="eastAsia"/>
          <w:b/>
          <w:color w:val="000000"/>
          <w:sz w:val="28"/>
          <w:szCs w:val="24"/>
        </w:rPr>
        <w:t>緣起</w:t>
      </w:r>
    </w:p>
    <w:p w:rsidR="00F80F36" w:rsidRDefault="00C86D53" w:rsidP="0093231A">
      <w:pPr>
        <w:adjustRightInd w:val="0"/>
        <w:snapToGrid w:val="0"/>
        <w:spacing w:beforeLines="30" w:before="108" w:line="440" w:lineRule="exact"/>
        <w:ind w:leftChars="150" w:left="3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依「</w:t>
      </w:r>
      <w:r w:rsidR="008F6B76" w:rsidRPr="008F6B76">
        <w:rPr>
          <w:rFonts w:ascii="標楷體" w:eastAsia="標楷體" w:hAnsi="標楷體" w:hint="eastAsia"/>
          <w:color w:val="000000"/>
          <w:sz w:val="28"/>
          <w:szCs w:val="28"/>
        </w:rPr>
        <w:t>文化資產保存法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8F6B76" w:rsidRPr="008F6B76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65</w:t>
      </w:r>
      <w:r w:rsidR="008F6B76" w:rsidRPr="008F6B76">
        <w:rPr>
          <w:rFonts w:ascii="標楷體" w:eastAsia="標楷體" w:hAnsi="標楷體" w:hint="eastAsia"/>
          <w:color w:val="000000"/>
          <w:sz w:val="28"/>
          <w:szCs w:val="28"/>
        </w:rPr>
        <w:t>條第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8F6B76" w:rsidRPr="008F6B76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及「</w:t>
      </w:r>
      <w:r w:rsidR="008F6B76" w:rsidRPr="008F6B76">
        <w:rPr>
          <w:rFonts w:ascii="標楷體" w:eastAsia="標楷體" w:hAnsi="標楷體" w:hint="eastAsia"/>
          <w:color w:val="000000"/>
          <w:sz w:val="28"/>
          <w:szCs w:val="28"/>
        </w:rPr>
        <w:t>文物普查列冊追蹤作業應注意事項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」，主管機關於文物普查建檔階段，以輔導文物保管機關（構）、團體自行普查建檔為原則</w:t>
      </w:r>
      <w:r w:rsidR="00F80F3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F6B76" w:rsidRPr="008F6B76" w:rsidRDefault="009965A0" w:rsidP="0093231A">
      <w:pPr>
        <w:adjustRightInd w:val="0"/>
        <w:snapToGrid w:val="0"/>
        <w:spacing w:beforeLines="30" w:before="108" w:line="440" w:lineRule="exact"/>
        <w:ind w:leftChars="150" w:left="360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C54DC7">
        <w:rPr>
          <w:rFonts w:ascii="標楷體" w:eastAsia="標楷體" w:hAnsi="標楷體" w:hint="eastAsia"/>
          <w:color w:val="000000"/>
          <w:sz w:val="28"/>
          <w:szCs w:val="28"/>
        </w:rPr>
        <w:t>依前揭法規相關規定，落實輔導本市</w:t>
      </w:r>
      <w:r w:rsidR="00787ECB" w:rsidRPr="00787ECB">
        <w:rPr>
          <w:rFonts w:ascii="標楷體" w:eastAsia="標楷體" w:hAnsi="標楷體" w:hint="eastAsia"/>
          <w:color w:val="000000"/>
          <w:sz w:val="28"/>
          <w:szCs w:val="28"/>
        </w:rPr>
        <w:t>文物保管機關（構）、團體（以下簡稱辦理單位）辦理自行普查建檔</w:t>
      </w:r>
      <w:r w:rsidR="00787ECB">
        <w:rPr>
          <w:rFonts w:ascii="標楷體" w:eastAsia="標楷體" w:hAnsi="標楷體" w:hint="eastAsia"/>
          <w:color w:val="000000"/>
          <w:sz w:val="28"/>
          <w:szCs w:val="28"/>
        </w:rPr>
        <w:t>，建構完整個案資料、</w:t>
      </w:r>
      <w:r w:rsidR="000C041C">
        <w:rPr>
          <w:rFonts w:ascii="標楷體" w:eastAsia="標楷體" w:hAnsi="標楷體" w:hint="eastAsia"/>
          <w:color w:val="000000"/>
          <w:sz w:val="28"/>
          <w:szCs w:val="28"/>
        </w:rPr>
        <w:t>供主管機關與研究單位進一步</w:t>
      </w:r>
      <w:r w:rsidR="000C041C" w:rsidRPr="003A20ED">
        <w:rPr>
          <w:rFonts w:eastAsia="標楷體" w:hint="eastAsia"/>
          <w:sz w:val="28"/>
          <w:szCs w:val="28"/>
        </w:rPr>
        <w:t>保存研究與業務推展之用</w:t>
      </w:r>
      <w:r w:rsidR="000C041C">
        <w:rPr>
          <w:rFonts w:eastAsia="標楷體" w:hint="eastAsia"/>
          <w:sz w:val="28"/>
          <w:szCs w:val="28"/>
        </w:rPr>
        <w:t>，</w:t>
      </w:r>
      <w:proofErr w:type="gramStart"/>
      <w:r w:rsidR="000C041C">
        <w:rPr>
          <w:rFonts w:eastAsia="標楷體" w:hint="eastAsia"/>
          <w:sz w:val="28"/>
          <w:szCs w:val="28"/>
        </w:rPr>
        <w:t>爰</w:t>
      </w:r>
      <w:proofErr w:type="gramEnd"/>
      <w:r w:rsidR="00DA59C9">
        <w:rPr>
          <w:rFonts w:eastAsia="標楷體" w:hint="eastAsia"/>
          <w:sz w:val="28"/>
          <w:szCs w:val="28"/>
        </w:rPr>
        <w:t>辦理相關輔導措施</w:t>
      </w:r>
      <w:r w:rsidR="008F6B76" w:rsidRPr="008F6B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4D92" w:rsidRPr="00E64CE6" w:rsidRDefault="000C4D92" w:rsidP="000C4D92">
      <w:pPr>
        <w:adjustRightInd w:val="0"/>
        <w:spacing w:beforeLines="30" w:before="108" w:line="44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28"/>
          <w:szCs w:val="24"/>
        </w:rPr>
        <w:t>貳</w:t>
      </w:r>
      <w:r w:rsidRPr="00E64CE6">
        <w:rPr>
          <w:rFonts w:ascii="標楷體" w:eastAsia="標楷體" w:hAnsi="標楷體" w:hint="eastAsia"/>
          <w:b/>
          <w:color w:val="000000"/>
          <w:sz w:val="28"/>
          <w:szCs w:val="24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24"/>
        </w:rPr>
        <w:t>輔導說明</w:t>
      </w:r>
    </w:p>
    <w:p w:rsidR="00844C74" w:rsidRPr="003604F3" w:rsidRDefault="00CA693F" w:rsidP="000C5ED1">
      <w:pPr>
        <w:pStyle w:val="af4"/>
        <w:numPr>
          <w:ilvl w:val="0"/>
          <w:numId w:val="12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3604F3">
        <w:rPr>
          <w:rFonts w:ascii="標楷體" w:hAnsi="標楷體" w:hint="eastAsia"/>
          <w:sz w:val="28"/>
          <w:szCs w:val="28"/>
        </w:rPr>
        <w:t>有意自行辦理文物普查之各</w:t>
      </w:r>
      <w:r w:rsidR="008B2721" w:rsidRPr="003604F3">
        <w:rPr>
          <w:rFonts w:ascii="標楷體" w:hAnsi="標楷體" w:hint="eastAsia"/>
          <w:sz w:val="28"/>
          <w:szCs w:val="28"/>
        </w:rPr>
        <w:t>辦理單位</w:t>
      </w:r>
      <w:r w:rsidRPr="003604F3">
        <w:rPr>
          <w:rFonts w:ascii="標楷體" w:hAnsi="標楷體" w:hint="eastAsia"/>
          <w:sz w:val="28"/>
          <w:szCs w:val="28"/>
        </w:rPr>
        <w:t>，</w:t>
      </w:r>
      <w:r w:rsidR="008B2721" w:rsidRPr="003604F3">
        <w:rPr>
          <w:rFonts w:ascii="標楷體" w:hAnsi="標楷體" w:hint="eastAsia"/>
          <w:sz w:val="28"/>
          <w:szCs w:val="28"/>
        </w:rPr>
        <w:t>於</w:t>
      </w:r>
      <w:r w:rsidR="00234E4B" w:rsidRPr="003604F3">
        <w:rPr>
          <w:rFonts w:ascii="標楷體" w:hAnsi="標楷體" w:hint="eastAsia"/>
          <w:sz w:val="28"/>
          <w:szCs w:val="28"/>
        </w:rPr>
        <w:t>計畫開</w:t>
      </w:r>
      <w:r w:rsidR="008B2721" w:rsidRPr="003604F3">
        <w:rPr>
          <w:rFonts w:ascii="標楷體" w:hAnsi="標楷體" w:hint="eastAsia"/>
          <w:sz w:val="28"/>
          <w:szCs w:val="28"/>
        </w:rPr>
        <w:t>始前，</w:t>
      </w:r>
      <w:r w:rsidRPr="003604F3">
        <w:rPr>
          <w:rFonts w:ascii="標楷體" w:hAnsi="標楷體" w:hint="eastAsia"/>
          <w:sz w:val="28"/>
          <w:szCs w:val="28"/>
        </w:rPr>
        <w:t>請</w:t>
      </w:r>
      <w:r w:rsidR="008B2721" w:rsidRPr="003604F3">
        <w:rPr>
          <w:rFonts w:ascii="標楷體" w:hAnsi="標楷體" w:hint="eastAsia"/>
          <w:sz w:val="28"/>
          <w:szCs w:val="28"/>
        </w:rPr>
        <w:t>提交計畫書（附件，計畫書格式）</w:t>
      </w:r>
      <w:proofErr w:type="gramStart"/>
      <w:r w:rsidRPr="003604F3">
        <w:rPr>
          <w:rFonts w:ascii="標楷體" w:hAnsi="標楷體" w:hint="eastAsia"/>
          <w:sz w:val="28"/>
          <w:szCs w:val="28"/>
        </w:rPr>
        <w:t>予</w:t>
      </w:r>
      <w:r w:rsidR="00343A41">
        <w:rPr>
          <w:rFonts w:ascii="標楷體" w:hAnsi="標楷體" w:hint="eastAsia"/>
          <w:sz w:val="28"/>
          <w:szCs w:val="28"/>
        </w:rPr>
        <w:t>本館</w:t>
      </w:r>
      <w:proofErr w:type="gramEnd"/>
      <w:r w:rsidRPr="003604F3">
        <w:rPr>
          <w:rFonts w:ascii="標楷體" w:hAnsi="標楷體" w:hint="eastAsia"/>
          <w:sz w:val="28"/>
          <w:szCs w:val="28"/>
        </w:rPr>
        <w:t>，</w:t>
      </w:r>
      <w:proofErr w:type="gramStart"/>
      <w:r w:rsidR="000B79BC" w:rsidRPr="003604F3">
        <w:rPr>
          <w:rFonts w:ascii="標楷體" w:hAnsi="標楷體" w:hint="eastAsia"/>
          <w:sz w:val="28"/>
          <w:szCs w:val="28"/>
        </w:rPr>
        <w:t>俾</w:t>
      </w:r>
      <w:proofErr w:type="gramEnd"/>
      <w:r w:rsidR="000B79BC" w:rsidRPr="003604F3">
        <w:rPr>
          <w:rFonts w:ascii="標楷體" w:hAnsi="標楷體" w:hint="eastAsia"/>
          <w:sz w:val="28"/>
          <w:szCs w:val="28"/>
        </w:rPr>
        <w:t>利</w:t>
      </w:r>
      <w:r w:rsidR="00343A41">
        <w:rPr>
          <w:rFonts w:ascii="標楷體" w:hAnsi="標楷體" w:hint="eastAsia"/>
          <w:sz w:val="28"/>
          <w:szCs w:val="28"/>
        </w:rPr>
        <w:t>本館</w:t>
      </w:r>
      <w:r w:rsidR="008B2721" w:rsidRPr="003604F3">
        <w:rPr>
          <w:rFonts w:ascii="標楷體" w:hAnsi="標楷體" w:hint="eastAsia"/>
          <w:sz w:val="28"/>
          <w:szCs w:val="28"/>
        </w:rPr>
        <w:t>協助於</w:t>
      </w:r>
      <w:r w:rsidR="00956842" w:rsidRPr="003604F3">
        <w:rPr>
          <w:rFonts w:ascii="標楷體" w:hAnsi="標楷體" w:hint="eastAsia"/>
          <w:sz w:val="28"/>
          <w:szCs w:val="28"/>
        </w:rPr>
        <w:t>「全國文物普查資料登錄管理平</w:t>
      </w:r>
      <w:proofErr w:type="gramStart"/>
      <w:r w:rsidR="00956842" w:rsidRPr="003604F3">
        <w:rPr>
          <w:rFonts w:ascii="標楷體" w:hAnsi="標楷體" w:hint="eastAsia"/>
          <w:sz w:val="28"/>
          <w:szCs w:val="28"/>
        </w:rPr>
        <w:t>臺</w:t>
      </w:r>
      <w:proofErr w:type="gramEnd"/>
      <w:r w:rsidR="00956842" w:rsidRPr="003604F3">
        <w:rPr>
          <w:rFonts w:ascii="標楷體" w:hAnsi="標楷體" w:hint="eastAsia"/>
          <w:sz w:val="28"/>
          <w:szCs w:val="28"/>
        </w:rPr>
        <w:t>」</w:t>
      </w:r>
      <w:r w:rsidR="008B2721" w:rsidRPr="003604F3">
        <w:rPr>
          <w:rFonts w:ascii="標楷體" w:hAnsi="標楷體" w:hint="eastAsia"/>
          <w:sz w:val="28"/>
          <w:szCs w:val="28"/>
        </w:rPr>
        <w:t>建立帳號</w:t>
      </w:r>
      <w:r w:rsidR="00343A41">
        <w:rPr>
          <w:rFonts w:ascii="標楷體" w:hAnsi="標楷體" w:hint="eastAsia"/>
          <w:sz w:val="28"/>
          <w:szCs w:val="28"/>
        </w:rPr>
        <w:t>，並進行相關輔導</w:t>
      </w:r>
      <w:r w:rsidR="000B79BC" w:rsidRPr="003604F3">
        <w:rPr>
          <w:rFonts w:ascii="標楷體" w:hAnsi="標楷體" w:hint="eastAsia"/>
          <w:sz w:val="28"/>
          <w:szCs w:val="28"/>
        </w:rPr>
        <w:t>。</w:t>
      </w:r>
    </w:p>
    <w:p w:rsidR="000B79BC" w:rsidRPr="003604F3" w:rsidRDefault="000B79BC" w:rsidP="000C5ED1">
      <w:pPr>
        <w:pStyle w:val="af4"/>
        <w:numPr>
          <w:ilvl w:val="0"/>
          <w:numId w:val="12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3604F3">
        <w:rPr>
          <w:rFonts w:ascii="標楷體" w:hAnsi="標楷體" w:hint="eastAsia"/>
          <w:sz w:val="28"/>
          <w:szCs w:val="28"/>
        </w:rPr>
        <w:t>文物普查</w:t>
      </w:r>
      <w:r w:rsidR="00D611A0">
        <w:rPr>
          <w:rFonts w:ascii="標楷體" w:hAnsi="標楷體" w:hint="eastAsia"/>
          <w:sz w:val="28"/>
          <w:szCs w:val="28"/>
        </w:rPr>
        <w:t>登錄建檔</w:t>
      </w:r>
      <w:r w:rsidRPr="003604F3">
        <w:rPr>
          <w:rFonts w:ascii="標楷體" w:hAnsi="標楷體" w:hint="eastAsia"/>
          <w:sz w:val="28"/>
          <w:szCs w:val="28"/>
        </w:rPr>
        <w:t>注意事項：</w:t>
      </w:r>
    </w:p>
    <w:p w:rsidR="00EB220F" w:rsidRPr="003604F3" w:rsidRDefault="00EB220F" w:rsidP="000C5ED1">
      <w:pPr>
        <w:pStyle w:val="af4"/>
        <w:numPr>
          <w:ilvl w:val="1"/>
          <w:numId w:val="12"/>
        </w:numPr>
        <w:snapToGrid w:val="0"/>
        <w:spacing w:beforeLines="30" w:before="108" w:after="0" w:line="440" w:lineRule="exact"/>
        <w:ind w:left="1040" w:hangingChars="200" w:hanging="560"/>
        <w:rPr>
          <w:rFonts w:ascii="標楷體" w:hAnsi="標楷體"/>
          <w:sz w:val="28"/>
          <w:szCs w:val="28"/>
        </w:rPr>
      </w:pPr>
      <w:r w:rsidRPr="00F17722">
        <w:rPr>
          <w:rFonts w:hint="eastAsia"/>
          <w:sz w:val="28"/>
          <w:szCs w:val="28"/>
        </w:rPr>
        <w:t>文物普查、登錄等作業流程，需依照《全國文物普查作業手冊》之作業流程進行辦理，執行團隊須確實遵守文物普查倫理</w:t>
      </w:r>
      <w:proofErr w:type="gramStart"/>
      <w:r w:rsidRPr="00F17722">
        <w:rPr>
          <w:rFonts w:hint="eastAsia"/>
          <w:sz w:val="28"/>
          <w:szCs w:val="28"/>
        </w:rPr>
        <w:t>（</w:t>
      </w:r>
      <w:proofErr w:type="gramEnd"/>
      <w:r w:rsidRPr="00F17722">
        <w:rPr>
          <w:rFonts w:hint="eastAsia"/>
          <w:sz w:val="28"/>
          <w:szCs w:val="28"/>
        </w:rPr>
        <w:t>參照文化資產局</w:t>
      </w:r>
      <w:r w:rsidRPr="00F17722">
        <w:rPr>
          <w:rFonts w:hint="eastAsia"/>
          <w:sz w:val="28"/>
          <w:szCs w:val="28"/>
        </w:rPr>
        <w:t>2017</w:t>
      </w:r>
      <w:r w:rsidRPr="00F17722">
        <w:rPr>
          <w:rFonts w:hint="eastAsia"/>
          <w:sz w:val="28"/>
          <w:szCs w:val="28"/>
        </w:rPr>
        <w:t>年《全國文物普查研習手冊》相關內容</w:t>
      </w:r>
      <w:r w:rsidRPr="00F17722">
        <w:rPr>
          <w:rFonts w:hint="eastAsia"/>
          <w:sz w:val="20"/>
        </w:rPr>
        <w:t>[</w:t>
      </w:r>
      <w:r w:rsidRPr="00F17722">
        <w:rPr>
          <w:rFonts w:hint="eastAsia"/>
          <w:sz w:val="20"/>
        </w:rPr>
        <w:t>下載網址：</w:t>
      </w:r>
      <w:r w:rsidRPr="00F17722">
        <w:rPr>
          <w:sz w:val="20"/>
        </w:rPr>
        <w:t>https://nsmh.boch.gov.tw/</w:t>
      </w:r>
      <w:r w:rsidRPr="00F17722">
        <w:rPr>
          <w:rFonts w:hint="eastAsia"/>
          <w:sz w:val="20"/>
        </w:rPr>
        <w:t>]</w:t>
      </w:r>
      <w:proofErr w:type="gramStart"/>
      <w:r w:rsidRPr="00F17722">
        <w:rPr>
          <w:rFonts w:hint="eastAsia"/>
          <w:sz w:val="28"/>
          <w:szCs w:val="28"/>
        </w:rPr>
        <w:t>）</w:t>
      </w:r>
      <w:proofErr w:type="gramEnd"/>
      <w:r w:rsidRPr="00F17722">
        <w:rPr>
          <w:rFonts w:hint="eastAsia"/>
          <w:sz w:val="28"/>
          <w:szCs w:val="28"/>
        </w:rPr>
        <w:t>，並視情形調整。</w:t>
      </w:r>
    </w:p>
    <w:p w:rsidR="008A1C5D" w:rsidRDefault="00F50C1D" w:rsidP="000C5ED1">
      <w:pPr>
        <w:pStyle w:val="af4"/>
        <w:numPr>
          <w:ilvl w:val="1"/>
          <w:numId w:val="12"/>
        </w:numPr>
        <w:snapToGrid w:val="0"/>
        <w:spacing w:beforeLines="30" w:before="108" w:after="0" w:line="440" w:lineRule="exact"/>
        <w:ind w:left="1040" w:hangingChars="200" w:hanging="560"/>
        <w:rPr>
          <w:rFonts w:ascii="標楷體" w:hAnsi="標楷體"/>
          <w:sz w:val="28"/>
          <w:szCs w:val="28"/>
        </w:rPr>
      </w:pPr>
      <w:r w:rsidRPr="003604F3">
        <w:rPr>
          <w:rFonts w:ascii="標楷體" w:hAnsi="標楷體" w:hint="eastAsia"/>
          <w:sz w:val="28"/>
          <w:szCs w:val="28"/>
        </w:rPr>
        <w:t>文物</w:t>
      </w:r>
      <w:r w:rsidR="004736B0" w:rsidRPr="003604F3">
        <w:rPr>
          <w:rFonts w:ascii="標楷體" w:hAnsi="標楷體" w:hint="eastAsia"/>
          <w:sz w:val="28"/>
          <w:szCs w:val="28"/>
        </w:rPr>
        <w:t>普查</w:t>
      </w:r>
      <w:r w:rsidRPr="003604F3">
        <w:rPr>
          <w:rFonts w:ascii="標楷體" w:hAnsi="標楷體" w:hint="eastAsia"/>
          <w:sz w:val="28"/>
          <w:szCs w:val="28"/>
        </w:rPr>
        <w:t>資料</w:t>
      </w:r>
      <w:r w:rsidR="004736B0" w:rsidRPr="003604F3">
        <w:rPr>
          <w:rFonts w:ascii="標楷體" w:hAnsi="標楷體" w:hint="eastAsia"/>
          <w:sz w:val="28"/>
          <w:szCs w:val="28"/>
        </w:rPr>
        <w:t>之登錄，</w:t>
      </w:r>
      <w:r w:rsidRPr="003604F3">
        <w:rPr>
          <w:rFonts w:ascii="標楷體" w:hAnsi="標楷體" w:hint="eastAsia"/>
          <w:sz w:val="28"/>
          <w:szCs w:val="28"/>
        </w:rPr>
        <w:t>應</w:t>
      </w:r>
      <w:r w:rsidR="004736B0" w:rsidRPr="003604F3">
        <w:rPr>
          <w:rFonts w:ascii="標楷體" w:hAnsi="標楷體" w:hint="eastAsia"/>
          <w:sz w:val="28"/>
          <w:szCs w:val="28"/>
        </w:rPr>
        <w:t>使用</w:t>
      </w:r>
      <w:r w:rsidRPr="003604F3">
        <w:rPr>
          <w:rFonts w:ascii="標楷體" w:hAnsi="標楷體" w:hint="eastAsia"/>
          <w:sz w:val="28"/>
          <w:szCs w:val="28"/>
        </w:rPr>
        <w:t>文化部</w:t>
      </w:r>
      <w:r w:rsidR="00914722">
        <w:rPr>
          <w:rFonts w:ascii="標楷體" w:hAnsi="標楷體" w:hint="eastAsia"/>
          <w:sz w:val="28"/>
          <w:szCs w:val="28"/>
        </w:rPr>
        <w:t>文化資產</w:t>
      </w:r>
      <w:r w:rsidRPr="003604F3">
        <w:rPr>
          <w:rFonts w:ascii="標楷體" w:hAnsi="標楷體" w:hint="eastAsia"/>
          <w:sz w:val="28"/>
          <w:szCs w:val="28"/>
        </w:rPr>
        <w:t>局公布之「文物普查建檔資料表(第一階段)」格式並</w:t>
      </w:r>
      <w:proofErr w:type="gramStart"/>
      <w:r w:rsidRPr="003604F3">
        <w:rPr>
          <w:rFonts w:ascii="標楷體" w:hAnsi="標楷體" w:hint="eastAsia"/>
          <w:sz w:val="28"/>
          <w:szCs w:val="28"/>
        </w:rPr>
        <w:t>完整詳</w:t>
      </w:r>
      <w:proofErr w:type="gramEnd"/>
      <w:r w:rsidRPr="003604F3">
        <w:rPr>
          <w:rFonts w:ascii="標楷體" w:hAnsi="標楷體" w:hint="eastAsia"/>
          <w:sz w:val="28"/>
          <w:szCs w:val="28"/>
        </w:rPr>
        <w:t>填</w:t>
      </w:r>
      <w:proofErr w:type="gramStart"/>
      <w:r w:rsidRPr="003604F3">
        <w:rPr>
          <w:rFonts w:ascii="標楷體" w:hAnsi="標楷體" w:hint="eastAsia"/>
          <w:sz w:val="20"/>
        </w:rPr>
        <w:t>（</w:t>
      </w:r>
      <w:proofErr w:type="gramEnd"/>
      <w:r w:rsidRPr="003604F3">
        <w:rPr>
          <w:rFonts w:ascii="標楷體" w:hAnsi="標楷體" w:hint="eastAsia"/>
          <w:sz w:val="20"/>
        </w:rPr>
        <w:t>下載網址：https://nsmh.boch.gov.tw/</w:t>
      </w:r>
      <w:proofErr w:type="gramStart"/>
      <w:r w:rsidRPr="003604F3">
        <w:rPr>
          <w:rFonts w:ascii="標楷體" w:hAnsi="標楷體" w:hint="eastAsia"/>
          <w:sz w:val="20"/>
        </w:rPr>
        <w:t>）</w:t>
      </w:r>
      <w:proofErr w:type="gramEnd"/>
      <w:r w:rsidRPr="003604F3">
        <w:rPr>
          <w:rFonts w:ascii="標楷體" w:hAnsi="標楷體" w:hint="eastAsia"/>
          <w:sz w:val="28"/>
          <w:szCs w:val="28"/>
        </w:rPr>
        <w:t>，並同步登錄於「全國文物普查資料登錄管理平</w:t>
      </w:r>
      <w:proofErr w:type="gramStart"/>
      <w:r w:rsidRPr="003604F3">
        <w:rPr>
          <w:rFonts w:ascii="標楷體" w:hAnsi="標楷體" w:hint="eastAsia"/>
          <w:sz w:val="28"/>
          <w:szCs w:val="28"/>
        </w:rPr>
        <w:t>臺</w:t>
      </w:r>
      <w:proofErr w:type="gramEnd"/>
      <w:r w:rsidRPr="003604F3">
        <w:rPr>
          <w:rFonts w:ascii="標楷體" w:hAnsi="標楷體" w:hint="eastAsia"/>
          <w:sz w:val="28"/>
          <w:szCs w:val="28"/>
        </w:rPr>
        <w:t>」</w:t>
      </w:r>
      <w:proofErr w:type="gramStart"/>
      <w:r w:rsidR="003604F3" w:rsidRPr="003604F3">
        <w:rPr>
          <w:rFonts w:ascii="標楷體" w:hAnsi="標楷體" w:hint="eastAsia"/>
          <w:sz w:val="20"/>
        </w:rPr>
        <w:t>（</w:t>
      </w:r>
      <w:proofErr w:type="gramEnd"/>
      <w:r w:rsidR="003604F3" w:rsidRPr="003604F3">
        <w:rPr>
          <w:rFonts w:ascii="標楷體" w:hAnsi="標楷體" w:hint="eastAsia"/>
          <w:sz w:val="20"/>
        </w:rPr>
        <w:t>網址：</w:t>
      </w:r>
      <w:hyperlink r:id="rId8" w:history="1">
        <w:r w:rsidR="003604F3" w:rsidRPr="003604F3">
          <w:rPr>
            <w:rStyle w:val="af3"/>
            <w:rFonts w:ascii="標楷體" w:hAnsi="標楷體" w:hint="eastAsia"/>
            <w:sz w:val="20"/>
          </w:rPr>
          <w:t>https://nsmh.boch.gov.tw:8080/</w:t>
        </w:r>
      </w:hyperlink>
      <w:proofErr w:type="gramStart"/>
      <w:r w:rsidR="003604F3" w:rsidRPr="003604F3">
        <w:rPr>
          <w:rFonts w:ascii="標楷體" w:hAnsi="標楷體" w:hint="eastAsia"/>
          <w:sz w:val="20"/>
        </w:rPr>
        <w:t>）</w:t>
      </w:r>
      <w:proofErr w:type="gramEnd"/>
      <w:r w:rsidRPr="003604F3">
        <w:rPr>
          <w:rFonts w:ascii="標楷體" w:hAnsi="標楷體" w:hint="eastAsia"/>
          <w:sz w:val="28"/>
          <w:szCs w:val="28"/>
        </w:rPr>
        <w:t>。</w:t>
      </w:r>
    </w:p>
    <w:p w:rsidR="002A59A9" w:rsidRDefault="002A59A9" w:rsidP="000C5ED1">
      <w:pPr>
        <w:pStyle w:val="af4"/>
        <w:numPr>
          <w:ilvl w:val="1"/>
          <w:numId w:val="12"/>
        </w:numPr>
        <w:snapToGrid w:val="0"/>
        <w:spacing w:beforeLines="30" w:before="108" w:after="0" w:line="440" w:lineRule="exact"/>
        <w:ind w:left="1040" w:hangingChars="200" w:hanging="560"/>
        <w:rPr>
          <w:rFonts w:ascii="標楷體" w:hAnsi="標楷體"/>
          <w:sz w:val="28"/>
          <w:szCs w:val="28"/>
        </w:rPr>
      </w:pPr>
      <w:r w:rsidRPr="002A59A9">
        <w:rPr>
          <w:rFonts w:ascii="標楷體" w:hAnsi="標楷體" w:hint="eastAsia"/>
          <w:sz w:val="28"/>
          <w:szCs w:val="28"/>
        </w:rPr>
        <w:t>文物普查建檔計畫，精確詳實記錄普查文物之基本資料及保存現況管理資料，</w:t>
      </w:r>
      <w:proofErr w:type="gramStart"/>
      <w:r w:rsidRPr="002A59A9">
        <w:rPr>
          <w:rFonts w:ascii="標楷體" w:hAnsi="標楷體" w:hint="eastAsia"/>
          <w:sz w:val="28"/>
          <w:szCs w:val="28"/>
        </w:rPr>
        <w:t>完整詳</w:t>
      </w:r>
      <w:proofErr w:type="gramEnd"/>
      <w:r w:rsidRPr="002A59A9">
        <w:rPr>
          <w:rFonts w:ascii="標楷體" w:hAnsi="標楷體" w:hint="eastAsia"/>
          <w:sz w:val="28"/>
          <w:szCs w:val="28"/>
        </w:rPr>
        <w:t>填第一階段表</w:t>
      </w:r>
      <w:r w:rsidR="00007089">
        <w:rPr>
          <w:rFonts w:ascii="標楷體" w:hAnsi="標楷體" w:hint="eastAsia"/>
          <w:sz w:val="28"/>
          <w:szCs w:val="28"/>
        </w:rPr>
        <w:t>（</w:t>
      </w:r>
      <w:r w:rsidRPr="002A59A9">
        <w:rPr>
          <w:rFonts w:ascii="標楷體" w:hAnsi="標楷體" w:hint="eastAsia"/>
          <w:sz w:val="28"/>
          <w:szCs w:val="28"/>
        </w:rPr>
        <w:t>包括文化資產價值簡述欄位</w:t>
      </w:r>
      <w:r w:rsidR="00007089">
        <w:rPr>
          <w:rFonts w:ascii="標楷體" w:hAnsi="標楷體" w:hint="eastAsia"/>
          <w:sz w:val="28"/>
          <w:szCs w:val="28"/>
        </w:rPr>
        <w:t>）</w:t>
      </w:r>
      <w:r w:rsidRPr="002A59A9">
        <w:rPr>
          <w:rFonts w:ascii="標楷體" w:hAnsi="標楷體" w:hint="eastAsia"/>
          <w:sz w:val="28"/>
          <w:szCs w:val="28"/>
        </w:rPr>
        <w:t>，並進行文資身分建議；建議指定一般古物者填寫至第二階段表。</w:t>
      </w:r>
    </w:p>
    <w:p w:rsidR="00D611A0" w:rsidRDefault="00D611A0" w:rsidP="000C5ED1">
      <w:pPr>
        <w:pStyle w:val="af4"/>
        <w:numPr>
          <w:ilvl w:val="1"/>
          <w:numId w:val="12"/>
        </w:numPr>
        <w:snapToGrid w:val="0"/>
        <w:spacing w:beforeLines="30" w:before="108" w:after="0" w:line="440" w:lineRule="exact"/>
        <w:ind w:left="1040" w:hangingChars="200" w:hanging="560"/>
        <w:rPr>
          <w:rFonts w:ascii="標楷體" w:hAnsi="標楷體"/>
          <w:sz w:val="28"/>
          <w:szCs w:val="28"/>
        </w:rPr>
      </w:pPr>
      <w:r w:rsidRPr="00D611A0">
        <w:rPr>
          <w:rFonts w:ascii="標楷體" w:hAnsi="標楷體" w:hint="eastAsia"/>
          <w:sz w:val="28"/>
          <w:szCs w:val="28"/>
        </w:rPr>
        <w:t>普查文物之數位影像紀錄，影像品質及規格應符合</w:t>
      </w:r>
      <w:proofErr w:type="gramStart"/>
      <w:r w:rsidRPr="00D611A0">
        <w:rPr>
          <w:rFonts w:ascii="標楷體" w:hAnsi="標楷體" w:hint="eastAsia"/>
          <w:sz w:val="28"/>
          <w:szCs w:val="28"/>
        </w:rPr>
        <w:t>一、二階表規</w:t>
      </w:r>
      <w:r w:rsidRPr="00D611A0">
        <w:rPr>
          <w:rFonts w:ascii="標楷體" w:hAnsi="標楷體" w:hint="eastAsia"/>
          <w:sz w:val="28"/>
          <w:szCs w:val="28"/>
        </w:rPr>
        <w:lastRenderedPageBreak/>
        <w:t>範</w:t>
      </w:r>
      <w:proofErr w:type="gramEnd"/>
      <w:r w:rsidRPr="00D611A0">
        <w:rPr>
          <w:rFonts w:ascii="標楷體" w:hAnsi="標楷體" w:hint="eastAsia"/>
          <w:sz w:val="28"/>
          <w:szCs w:val="28"/>
        </w:rPr>
        <w:t>，每件文物「至少」提供一張清晰可辨視，不模糊的代表圖像；影像尺寸</w:t>
      </w:r>
      <w:proofErr w:type="gramStart"/>
      <w:r w:rsidRPr="00D611A0">
        <w:rPr>
          <w:rFonts w:ascii="標楷體" w:hAnsi="標楷體" w:hint="eastAsia"/>
          <w:sz w:val="28"/>
          <w:szCs w:val="28"/>
        </w:rPr>
        <w:t>建議長邊像素</w:t>
      </w:r>
      <w:proofErr w:type="gramEnd"/>
      <w:r w:rsidRPr="00D611A0">
        <w:rPr>
          <w:rFonts w:ascii="標楷體" w:hAnsi="標楷體" w:hint="eastAsia"/>
          <w:sz w:val="28"/>
          <w:szCs w:val="28"/>
        </w:rPr>
        <w:t>2500；解析度300-350dpi，基本格式jpg檔。</w:t>
      </w:r>
    </w:p>
    <w:p w:rsidR="00844C74" w:rsidRPr="00D46248" w:rsidRDefault="00034162" w:rsidP="000C5ED1">
      <w:pPr>
        <w:pStyle w:val="af4"/>
        <w:numPr>
          <w:ilvl w:val="0"/>
          <w:numId w:val="12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D46248">
        <w:rPr>
          <w:rFonts w:ascii="標楷體" w:hAnsi="標楷體" w:hint="eastAsia"/>
          <w:sz w:val="28"/>
          <w:szCs w:val="28"/>
        </w:rPr>
        <w:t>文物普查建檔資料成果，</w:t>
      </w:r>
      <w:r w:rsidR="00F46780">
        <w:rPr>
          <w:rFonts w:ascii="標楷體" w:hAnsi="標楷體" w:hint="eastAsia"/>
          <w:sz w:val="28"/>
          <w:szCs w:val="28"/>
        </w:rPr>
        <w:t>須</w:t>
      </w:r>
      <w:r w:rsidRPr="00D46248">
        <w:rPr>
          <w:rFonts w:ascii="標楷體" w:hAnsi="標楷體" w:hint="eastAsia"/>
          <w:sz w:val="28"/>
          <w:szCs w:val="28"/>
        </w:rPr>
        <w:t>製作成果報告書，邀請專家學者組成審查委員會，辦理成果審查，並於會議辦理至少1周之前通知本館列席。</w:t>
      </w:r>
    </w:p>
    <w:p w:rsidR="00F46780" w:rsidRPr="000A0597" w:rsidRDefault="00410AD3" w:rsidP="000C5ED1">
      <w:pPr>
        <w:pStyle w:val="af4"/>
        <w:numPr>
          <w:ilvl w:val="0"/>
          <w:numId w:val="12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0A0597">
        <w:rPr>
          <w:rFonts w:ascii="標楷體" w:hAnsi="標楷體" w:hint="eastAsia"/>
          <w:sz w:val="28"/>
          <w:szCs w:val="28"/>
        </w:rPr>
        <w:t>普查成果報告書於通過審查並修正完成後，</w:t>
      </w:r>
      <w:r w:rsidR="00EF5F46" w:rsidRPr="000A0597">
        <w:rPr>
          <w:rFonts w:ascii="標楷體" w:hAnsi="標楷體" w:hint="eastAsia"/>
          <w:sz w:val="28"/>
          <w:szCs w:val="28"/>
        </w:rPr>
        <w:t>應</w:t>
      </w:r>
      <w:r w:rsidR="00901136">
        <w:rPr>
          <w:rFonts w:ascii="標楷體" w:hAnsi="標楷體" w:hint="eastAsia"/>
          <w:sz w:val="28"/>
          <w:szCs w:val="28"/>
        </w:rPr>
        <w:t>將</w:t>
      </w:r>
      <w:r w:rsidRPr="000A0597">
        <w:rPr>
          <w:rFonts w:ascii="標楷體" w:hAnsi="標楷體" w:hint="eastAsia"/>
          <w:sz w:val="28"/>
          <w:szCs w:val="28"/>
        </w:rPr>
        <w:t>紙本及電子檔各6份</w:t>
      </w:r>
      <w:r w:rsidR="0077580E">
        <w:rPr>
          <w:rFonts w:ascii="標楷體" w:hAnsi="標楷體" w:hint="eastAsia"/>
          <w:sz w:val="28"/>
          <w:szCs w:val="28"/>
        </w:rPr>
        <w:t>，</w:t>
      </w:r>
      <w:proofErr w:type="gramStart"/>
      <w:r w:rsidR="0077580E">
        <w:rPr>
          <w:rFonts w:ascii="標楷體" w:hAnsi="標楷體" w:hint="eastAsia"/>
          <w:sz w:val="28"/>
          <w:szCs w:val="28"/>
        </w:rPr>
        <w:t>併</w:t>
      </w:r>
      <w:proofErr w:type="gramEnd"/>
      <w:r w:rsidR="0077580E">
        <w:rPr>
          <w:rFonts w:ascii="標楷體" w:hAnsi="標楷體" w:hint="eastAsia"/>
          <w:sz w:val="28"/>
          <w:szCs w:val="28"/>
        </w:rPr>
        <w:t>同審查通過之書面意見表檢</w:t>
      </w:r>
      <w:proofErr w:type="gramStart"/>
      <w:r w:rsidR="0077580E">
        <w:rPr>
          <w:rFonts w:ascii="標楷體" w:hAnsi="標楷體" w:hint="eastAsia"/>
          <w:sz w:val="28"/>
          <w:szCs w:val="28"/>
        </w:rPr>
        <w:t>送</w:t>
      </w:r>
      <w:r w:rsidRPr="000A0597">
        <w:rPr>
          <w:rFonts w:ascii="標楷體" w:hAnsi="標楷體" w:hint="eastAsia"/>
          <w:sz w:val="28"/>
          <w:szCs w:val="28"/>
        </w:rPr>
        <w:t>予本館</w:t>
      </w:r>
      <w:proofErr w:type="gramEnd"/>
      <w:r w:rsidRPr="000A0597">
        <w:rPr>
          <w:rFonts w:ascii="標楷體" w:hAnsi="標楷體" w:hint="eastAsia"/>
          <w:sz w:val="28"/>
          <w:szCs w:val="28"/>
        </w:rPr>
        <w:t>，</w:t>
      </w:r>
      <w:r w:rsidR="00EF5F46" w:rsidRPr="000A0597">
        <w:rPr>
          <w:rFonts w:ascii="標楷體" w:hAnsi="標楷體" w:hint="eastAsia"/>
          <w:sz w:val="28"/>
          <w:szCs w:val="28"/>
        </w:rPr>
        <w:t>供</w:t>
      </w:r>
      <w:proofErr w:type="gramStart"/>
      <w:r w:rsidR="00EF5F46" w:rsidRPr="000A0597">
        <w:rPr>
          <w:rFonts w:ascii="標楷體" w:hAnsi="標楷體" w:hint="eastAsia"/>
          <w:sz w:val="28"/>
          <w:szCs w:val="28"/>
        </w:rPr>
        <w:t>本館彙整並續送中央</w:t>
      </w:r>
      <w:proofErr w:type="gramEnd"/>
      <w:r w:rsidR="00EF5F46" w:rsidRPr="000A0597">
        <w:rPr>
          <w:rFonts w:ascii="標楷體" w:hAnsi="標楷體" w:hint="eastAsia"/>
          <w:sz w:val="28"/>
          <w:szCs w:val="28"/>
        </w:rPr>
        <w:t>主管機關保存</w:t>
      </w:r>
      <w:r w:rsidR="008B2721" w:rsidRPr="000A0597">
        <w:rPr>
          <w:rFonts w:ascii="標楷體" w:hAnsi="標楷體" w:hint="eastAsia"/>
          <w:sz w:val="28"/>
          <w:szCs w:val="28"/>
        </w:rPr>
        <w:t>。</w:t>
      </w:r>
    </w:p>
    <w:p w:rsidR="00034162" w:rsidRPr="000A0597" w:rsidRDefault="00F46780" w:rsidP="000C5ED1">
      <w:pPr>
        <w:pStyle w:val="af4"/>
        <w:numPr>
          <w:ilvl w:val="0"/>
          <w:numId w:val="12"/>
        </w:numPr>
        <w:snapToGrid w:val="0"/>
        <w:spacing w:beforeLines="30" w:before="108" w:after="0" w:line="440" w:lineRule="exact"/>
        <w:ind w:leftChars="100" w:left="800" w:hangingChars="200" w:hanging="560"/>
        <w:rPr>
          <w:rFonts w:ascii="標楷體" w:hAnsi="標楷體"/>
          <w:sz w:val="28"/>
          <w:szCs w:val="28"/>
        </w:rPr>
      </w:pPr>
      <w:r w:rsidRPr="000A0597">
        <w:rPr>
          <w:rFonts w:ascii="標楷體" w:hAnsi="標楷體" w:hint="eastAsia"/>
          <w:sz w:val="28"/>
          <w:szCs w:val="28"/>
        </w:rPr>
        <w:t>文物普查</w:t>
      </w:r>
      <w:r w:rsidR="00527011" w:rsidRPr="000A0597">
        <w:rPr>
          <w:rFonts w:ascii="標楷體" w:hAnsi="標楷體" w:hint="eastAsia"/>
          <w:sz w:val="28"/>
          <w:szCs w:val="28"/>
        </w:rPr>
        <w:t>辦理單位、</w:t>
      </w:r>
      <w:r w:rsidRPr="000A0597">
        <w:rPr>
          <w:rFonts w:ascii="標楷體" w:hAnsi="標楷體" w:hint="eastAsia"/>
          <w:sz w:val="28"/>
          <w:szCs w:val="28"/>
        </w:rPr>
        <w:t>執行團隊主持人及普查工作人員</w:t>
      </w:r>
      <w:r w:rsidR="000A0597" w:rsidRPr="000A0597">
        <w:rPr>
          <w:rFonts w:ascii="標楷體" w:hAnsi="標楷體" w:hint="eastAsia"/>
          <w:sz w:val="28"/>
          <w:szCs w:val="28"/>
        </w:rPr>
        <w:t>應</w:t>
      </w:r>
      <w:r w:rsidRPr="000A0597">
        <w:rPr>
          <w:rFonts w:ascii="標楷體" w:hAnsi="標楷體" w:hint="eastAsia"/>
          <w:sz w:val="28"/>
          <w:szCs w:val="28"/>
        </w:rPr>
        <w:t>參加主管機關辦理之文物普查研習相關課程，並配合</w:t>
      </w:r>
      <w:r w:rsidR="000A0597" w:rsidRPr="000A0597">
        <w:rPr>
          <w:rFonts w:ascii="標楷體" w:hAnsi="標楷體" w:hint="eastAsia"/>
          <w:sz w:val="28"/>
          <w:szCs w:val="28"/>
        </w:rPr>
        <w:t>主管機關之</w:t>
      </w:r>
      <w:r w:rsidRPr="000A0597">
        <w:rPr>
          <w:rFonts w:ascii="標楷體" w:hAnsi="標楷體" w:hint="eastAsia"/>
          <w:sz w:val="28"/>
          <w:szCs w:val="28"/>
        </w:rPr>
        <w:t>訪查輔導</w:t>
      </w:r>
      <w:r w:rsidR="000A0597" w:rsidRPr="000A0597">
        <w:rPr>
          <w:rFonts w:ascii="標楷體" w:hAnsi="標楷體" w:hint="eastAsia"/>
          <w:sz w:val="28"/>
          <w:szCs w:val="28"/>
        </w:rPr>
        <w:t>。</w:t>
      </w:r>
    </w:p>
    <w:p w:rsidR="003A39CE" w:rsidRPr="003A39CE" w:rsidRDefault="003A39CE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A39CE" w:rsidRPr="003A39CE" w:rsidRDefault="003A39CE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A39CE">
        <w:rPr>
          <w:rFonts w:ascii="標楷體" w:eastAsia="標楷體" w:hAnsi="標楷體" w:cs="新細明體"/>
          <w:kern w:val="0"/>
          <w:szCs w:val="24"/>
        </w:rPr>
        <w:br w:type="page"/>
      </w:r>
    </w:p>
    <w:p w:rsidR="006C0FDC" w:rsidRPr="003A39CE" w:rsidRDefault="006C0FDC" w:rsidP="006C0FDC">
      <w:pPr>
        <w:widowControl/>
        <w:shd w:val="clear" w:color="auto" w:fill="FFFFFF"/>
        <w:snapToGrid w:val="0"/>
        <w:spacing w:beforeLines="50" w:before="180" w:line="400" w:lineRule="exact"/>
        <w:ind w:left="130"/>
        <w:jc w:val="both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3A39CE">
        <w:rPr>
          <w:rFonts w:ascii="標楷體" w:eastAsia="標楷體" w:hAnsi="標楷體" w:cs="新細明體" w:hint="eastAsia"/>
          <w:kern w:val="0"/>
          <w:szCs w:val="24"/>
        </w:rPr>
        <w:lastRenderedPageBreak/>
        <w:t>【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附件：</w:t>
      </w:r>
      <w:r w:rsidRPr="003A39CE">
        <w:rPr>
          <w:rFonts w:ascii="標楷體" w:eastAsia="標楷體" w:hAnsi="標楷體" w:cs="新細明體" w:hint="eastAsia"/>
          <w:kern w:val="0"/>
          <w:szCs w:val="24"/>
        </w:rPr>
        <w:t>計畫書格式</w:t>
      </w:r>
      <w:proofErr w:type="gramStart"/>
      <w:r w:rsidRPr="003A39CE">
        <w:rPr>
          <w:rFonts w:ascii="標楷體" w:eastAsia="標楷體" w:hAnsi="標楷體" w:cs="新細明體" w:hint="eastAsia"/>
          <w:kern w:val="0"/>
          <w:szCs w:val="24"/>
        </w:rPr>
        <w:t>】</w:t>
      </w:r>
      <w:proofErr w:type="gramEnd"/>
    </w:p>
    <w:p w:rsidR="003B19FC" w:rsidRPr="00D752BA" w:rsidRDefault="0032480F" w:rsidP="003B19F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752BA">
        <w:rPr>
          <w:rFonts w:ascii="標楷體" w:eastAsia="標楷體" w:hAnsi="標楷體" w:hint="eastAsia"/>
          <w:b/>
          <w:color w:val="000000"/>
          <w:sz w:val="32"/>
          <w:szCs w:val="32"/>
        </w:rPr>
        <w:t>文物普查</w:t>
      </w:r>
      <w:r w:rsidR="000A0597" w:rsidRPr="00D752BA">
        <w:rPr>
          <w:rFonts w:ascii="標楷體" w:eastAsia="標楷體" w:hAnsi="標楷體" w:hint="eastAsia"/>
          <w:b/>
          <w:color w:val="000000"/>
          <w:sz w:val="32"/>
          <w:szCs w:val="32"/>
        </w:rPr>
        <w:t>建檔</w:t>
      </w:r>
      <w:r w:rsidR="003B19FC" w:rsidRPr="00D752BA">
        <w:rPr>
          <w:rFonts w:ascii="標楷體" w:eastAsia="標楷體" w:hAnsi="標楷體" w:hint="eastAsia"/>
          <w:b/>
          <w:color w:val="000000"/>
          <w:sz w:val="32"/>
          <w:szCs w:val="32"/>
        </w:rPr>
        <w:t>計畫摘要表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2963"/>
        <w:gridCol w:w="142"/>
        <w:gridCol w:w="1165"/>
        <w:gridCol w:w="3633"/>
      </w:tblGrid>
      <w:tr w:rsidR="003B19FC" w:rsidRPr="003A39CE" w:rsidTr="00D752BA">
        <w:trPr>
          <w:trHeight w:val="70"/>
        </w:trPr>
        <w:tc>
          <w:tcPr>
            <w:tcW w:w="1162" w:type="dxa"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52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7938" w:type="dxa"/>
            <w:gridSpan w:val="4"/>
          </w:tcPr>
          <w:p w:rsidR="005E295E" w:rsidRPr="000F25BA" w:rsidRDefault="005E295E" w:rsidP="006C5281">
            <w:pPr>
              <w:jc w:val="both"/>
              <w:rPr>
                <w:rFonts w:ascii="標楷體" w:eastAsia="標楷體" w:hAnsi="標楷體"/>
                <w:color w:val="7F7F7F"/>
                <w:szCs w:val="24"/>
              </w:rPr>
            </w:pPr>
          </w:p>
          <w:p w:rsidR="003B19FC" w:rsidRPr="003A39CE" w:rsidRDefault="006C5281" w:rsidP="00DE2AE0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※定名方式</w:t>
            </w:r>
            <w:r w:rsidR="0056321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：</w:t>
            </w:r>
            <w:r w:rsidR="0056321B" w:rsidRPr="0056321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執行年度+縣市+普查範圍+普查標的+文物普查建檔計畫</w:t>
            </w:r>
            <w:r w:rsidR="0056321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，例如：「</w:t>
            </w:r>
            <w:r w:rsidR="0056321B" w:rsidRPr="0056321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106-107年金門縣烈嶼地區家廟宗祠及民間文物普查建檔計畫</w:t>
            </w:r>
            <w:r w:rsidR="0056321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」</w:t>
            </w:r>
            <w:r w:rsidR="000C5E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。</w:t>
            </w:r>
          </w:p>
        </w:tc>
      </w:tr>
      <w:tr w:rsidR="007B64C8" w:rsidRPr="003A39CE" w:rsidTr="00D752BA">
        <w:trPr>
          <w:trHeight w:val="70"/>
        </w:trPr>
        <w:tc>
          <w:tcPr>
            <w:tcW w:w="1162" w:type="dxa"/>
            <w:vAlign w:val="center"/>
          </w:tcPr>
          <w:p w:rsidR="007B64C8" w:rsidRPr="00D752BA" w:rsidRDefault="007B64C8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52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專案年度計畫編號</w:t>
            </w:r>
          </w:p>
        </w:tc>
        <w:tc>
          <w:tcPr>
            <w:tcW w:w="7938" w:type="dxa"/>
            <w:gridSpan w:val="4"/>
          </w:tcPr>
          <w:p w:rsidR="009447B8" w:rsidRPr="000F25BA" w:rsidRDefault="009447B8" w:rsidP="006C5281">
            <w:pPr>
              <w:jc w:val="both"/>
              <w:rPr>
                <w:rFonts w:ascii="標楷體" w:eastAsia="標楷體" w:hAnsi="標楷體"/>
                <w:color w:val="7F7F7F"/>
                <w:szCs w:val="24"/>
              </w:rPr>
            </w:pPr>
          </w:p>
          <w:p w:rsidR="007B64C8" w:rsidRPr="003A39CE" w:rsidRDefault="009447B8" w:rsidP="00480ED7">
            <w:pPr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※編號共11碼，由</w:t>
            </w:r>
            <w:r w:rsidRPr="003A39CE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主管機關</w:t>
            </w:r>
            <w:proofErr w:type="gramStart"/>
            <w:r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依</w:t>
            </w:r>
            <w:r w:rsidR="00480ED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表末</w:t>
            </w:r>
            <w:proofErr w:type="gramEnd"/>
            <w:r w:rsidR="007C1D67"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附註</w:t>
            </w:r>
            <w:proofErr w:type="gramStart"/>
            <w:r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原則</w:t>
            </w:r>
            <w:r w:rsidR="00DB1F65"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給號</w:t>
            </w:r>
            <w:proofErr w:type="gramEnd"/>
            <w:r w:rsidR="00F97DD7"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，辦理單位不須</w:t>
            </w:r>
            <w:proofErr w:type="gramStart"/>
            <w:r w:rsidR="00F97DD7" w:rsidRPr="003A39CE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自行取號</w:t>
            </w:r>
            <w:proofErr w:type="gramEnd"/>
            <w:r w:rsidR="000C5ED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。</w:t>
            </w:r>
          </w:p>
        </w:tc>
      </w:tr>
      <w:tr w:rsidR="003B19FC" w:rsidRPr="003A39CE" w:rsidTr="00D752BA">
        <w:trPr>
          <w:cantSplit/>
          <w:trHeight w:val="70"/>
        </w:trPr>
        <w:tc>
          <w:tcPr>
            <w:tcW w:w="1162" w:type="dxa"/>
            <w:vMerge w:val="restart"/>
            <w:vAlign w:val="center"/>
          </w:tcPr>
          <w:p w:rsidR="003B19FC" w:rsidRPr="00D752BA" w:rsidRDefault="007B64C8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52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</w:t>
            </w:r>
            <w:r w:rsidR="003B19FC" w:rsidRPr="00D752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7938" w:type="dxa"/>
            <w:gridSpan w:val="4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名  稱：</w:t>
            </w:r>
          </w:p>
        </w:tc>
      </w:tr>
      <w:tr w:rsidR="003B19FC" w:rsidRPr="003A39CE" w:rsidTr="00D752BA">
        <w:trPr>
          <w:cantSplit/>
          <w:trHeight w:val="106"/>
        </w:trPr>
        <w:tc>
          <w:tcPr>
            <w:tcW w:w="1162" w:type="dxa"/>
            <w:vMerge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3B19FC" w:rsidRPr="003A39CE" w:rsidRDefault="00C856F1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聯絡人</w:t>
            </w:r>
            <w:r w:rsidR="003B19FC" w:rsidRPr="003A39C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1168" w:type="dxa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立案字號</w:t>
            </w:r>
            <w:r w:rsidR="007B64C8" w:rsidRPr="0055331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(無</w:t>
            </w:r>
            <w:proofErr w:type="gramStart"/>
            <w:r w:rsidR="0055331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則</w:t>
            </w:r>
            <w:r w:rsidR="007B64C8" w:rsidRPr="0055331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免填</w:t>
            </w:r>
            <w:proofErr w:type="gramEnd"/>
            <w:r w:rsidR="007B64C8" w:rsidRPr="0055331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  <w:tc>
          <w:tcPr>
            <w:tcW w:w="3651" w:type="dxa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B19FC" w:rsidRPr="003A39CE" w:rsidTr="00D752BA">
        <w:trPr>
          <w:cantSplit/>
          <w:trHeight w:val="359"/>
        </w:trPr>
        <w:tc>
          <w:tcPr>
            <w:tcW w:w="1162" w:type="dxa"/>
            <w:vMerge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電  話：</w:t>
            </w:r>
          </w:p>
        </w:tc>
        <w:tc>
          <w:tcPr>
            <w:tcW w:w="1168" w:type="dxa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傳  真</w:t>
            </w:r>
          </w:p>
        </w:tc>
        <w:tc>
          <w:tcPr>
            <w:tcW w:w="3651" w:type="dxa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B19FC" w:rsidRPr="003A39CE" w:rsidTr="00D752BA">
        <w:trPr>
          <w:cantSplit/>
          <w:trHeight w:val="242"/>
        </w:trPr>
        <w:tc>
          <w:tcPr>
            <w:tcW w:w="1162" w:type="dxa"/>
            <w:vMerge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4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地  址：</w:t>
            </w:r>
          </w:p>
        </w:tc>
      </w:tr>
      <w:tr w:rsidR="003B19FC" w:rsidRPr="003A39CE" w:rsidTr="00D752BA">
        <w:trPr>
          <w:cantSplit/>
          <w:trHeight w:val="148"/>
        </w:trPr>
        <w:tc>
          <w:tcPr>
            <w:tcW w:w="1162" w:type="dxa"/>
            <w:vMerge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4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/>
                <w:color w:val="000000"/>
                <w:szCs w:val="24"/>
              </w:rPr>
              <w:t>e-mail：</w:t>
            </w:r>
          </w:p>
        </w:tc>
      </w:tr>
      <w:tr w:rsidR="003B19FC" w:rsidRPr="003A39CE" w:rsidTr="00D752BA">
        <w:trPr>
          <w:cantSplit/>
          <w:trHeight w:val="543"/>
        </w:trPr>
        <w:tc>
          <w:tcPr>
            <w:tcW w:w="1162" w:type="dxa"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52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實施期程</w:t>
            </w:r>
          </w:p>
        </w:tc>
        <w:tc>
          <w:tcPr>
            <w:tcW w:w="7938" w:type="dxa"/>
            <w:gridSpan w:val="4"/>
            <w:vAlign w:val="center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民國    年　　　月　　　日至民國    年　　　月　　　日</w:t>
            </w:r>
          </w:p>
        </w:tc>
      </w:tr>
      <w:tr w:rsidR="003B19FC" w:rsidRPr="003A39CE" w:rsidTr="00D752BA">
        <w:trPr>
          <w:trHeight w:val="538"/>
        </w:trPr>
        <w:tc>
          <w:tcPr>
            <w:tcW w:w="1162" w:type="dxa"/>
            <w:vMerge w:val="restart"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52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計畫經費</w:t>
            </w:r>
          </w:p>
        </w:tc>
        <w:tc>
          <w:tcPr>
            <w:tcW w:w="2977" w:type="dxa"/>
          </w:tcPr>
          <w:p w:rsidR="003B19FC" w:rsidRPr="003A39CE" w:rsidRDefault="003B19FC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總經費：　　　　　　元</w:t>
            </w:r>
          </w:p>
        </w:tc>
        <w:tc>
          <w:tcPr>
            <w:tcW w:w="4961" w:type="dxa"/>
            <w:gridSpan w:val="3"/>
          </w:tcPr>
          <w:p w:rsidR="003B19FC" w:rsidRPr="003A39CE" w:rsidRDefault="009F52D9" w:rsidP="000F1D22">
            <w:pPr>
              <w:ind w:right="7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中央</w:t>
            </w:r>
            <w:r w:rsidR="003B19FC" w:rsidRPr="003A39CE">
              <w:rPr>
                <w:rFonts w:ascii="標楷體" w:eastAsia="標楷體" w:hAnsi="標楷體" w:hint="eastAsia"/>
                <w:color w:val="000000"/>
                <w:szCs w:val="24"/>
              </w:rPr>
              <w:t xml:space="preserve">補助：　　　　　</w:t>
            </w:r>
            <w:r w:rsidR="0035119B" w:rsidRPr="003A39CE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  <w:r w:rsidR="000F1D22" w:rsidRPr="003A39CE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="0035119B" w:rsidRPr="003A39CE">
              <w:rPr>
                <w:rFonts w:ascii="標楷體" w:eastAsia="標楷體" w:hAnsi="標楷體" w:hint="eastAsia"/>
                <w:color w:val="0000FF"/>
                <w:szCs w:val="24"/>
              </w:rPr>
              <w:t>無</w:t>
            </w:r>
            <w:proofErr w:type="gramStart"/>
            <w:r w:rsidR="0035119B" w:rsidRPr="003A39CE">
              <w:rPr>
                <w:rFonts w:ascii="標楷體" w:eastAsia="標楷體" w:hAnsi="標楷體" w:hint="eastAsia"/>
                <w:color w:val="0000FF"/>
                <w:szCs w:val="24"/>
              </w:rPr>
              <w:t>則免填</w:t>
            </w:r>
            <w:proofErr w:type="gramEnd"/>
            <w:r w:rsidR="003B19FC" w:rsidRPr="003A39CE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3B19FC" w:rsidRPr="003A39CE" w:rsidTr="00D752BA">
        <w:trPr>
          <w:trHeight w:val="730"/>
        </w:trPr>
        <w:tc>
          <w:tcPr>
            <w:tcW w:w="1162" w:type="dxa"/>
            <w:vMerge/>
            <w:vAlign w:val="center"/>
          </w:tcPr>
          <w:p w:rsidR="003B19FC" w:rsidRPr="00D752BA" w:rsidRDefault="003B19FC" w:rsidP="00E475E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3B19FC" w:rsidRPr="003A39CE" w:rsidRDefault="00F33C22" w:rsidP="00E475EA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地方</w:t>
            </w:r>
            <w:r w:rsidR="003B19FC" w:rsidRPr="003A39CE">
              <w:rPr>
                <w:rFonts w:ascii="標楷體" w:eastAsia="標楷體" w:hAnsi="標楷體" w:hint="eastAsia"/>
                <w:color w:val="000000"/>
                <w:szCs w:val="24"/>
              </w:rPr>
              <w:t>縣市配合款：　　　　元</w:t>
            </w:r>
          </w:p>
          <w:p w:rsidR="003B19FC" w:rsidRPr="003A39CE" w:rsidRDefault="003B19FC" w:rsidP="00E475EA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="007D2C61" w:rsidRPr="003A39CE">
              <w:rPr>
                <w:rFonts w:ascii="標楷體" w:eastAsia="標楷體" w:hAnsi="標楷體" w:hint="eastAsia"/>
                <w:color w:val="0000FF"/>
                <w:szCs w:val="24"/>
              </w:rPr>
              <w:t>無</w:t>
            </w:r>
            <w:proofErr w:type="gramStart"/>
            <w:r w:rsidR="007D2C61" w:rsidRPr="003A39CE">
              <w:rPr>
                <w:rFonts w:ascii="標楷體" w:eastAsia="標楷體" w:hAnsi="標楷體" w:hint="eastAsia"/>
                <w:color w:val="0000FF"/>
                <w:szCs w:val="24"/>
              </w:rPr>
              <w:t>則免填</w:t>
            </w:r>
            <w:proofErr w:type="gramEnd"/>
            <w:r w:rsidRPr="003A39CE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  <w:tc>
          <w:tcPr>
            <w:tcW w:w="4961" w:type="dxa"/>
            <w:gridSpan w:val="3"/>
          </w:tcPr>
          <w:p w:rsidR="003B19FC" w:rsidRPr="003A39CE" w:rsidRDefault="003B19FC" w:rsidP="00E475EA">
            <w:pPr>
              <w:ind w:right="720"/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所有人/保管單位自籌款</w:t>
            </w:r>
            <w:r w:rsidR="007D2C61" w:rsidRPr="003A39CE">
              <w:rPr>
                <w:rFonts w:ascii="標楷體" w:eastAsia="標楷體" w:hAnsi="標楷體" w:hint="eastAsia"/>
                <w:color w:val="000000"/>
                <w:szCs w:val="24"/>
              </w:rPr>
              <w:t xml:space="preserve">：　　　　　</w:t>
            </w: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691C70" w:rsidRPr="003A39CE" w:rsidTr="00D752BA">
        <w:trPr>
          <w:cantSplit/>
          <w:trHeight w:val="275"/>
        </w:trPr>
        <w:tc>
          <w:tcPr>
            <w:tcW w:w="1162" w:type="dxa"/>
            <w:vMerge w:val="restart"/>
            <w:vAlign w:val="center"/>
          </w:tcPr>
          <w:p w:rsidR="00691C70" w:rsidRPr="00D752BA" w:rsidRDefault="00691C70" w:rsidP="00E475EA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D752B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計畫內容</w:t>
            </w:r>
          </w:p>
        </w:tc>
        <w:tc>
          <w:tcPr>
            <w:tcW w:w="7938" w:type="dxa"/>
            <w:gridSpan w:val="4"/>
            <w:vAlign w:val="center"/>
          </w:tcPr>
          <w:p w:rsidR="00691C70" w:rsidRPr="003A39CE" w:rsidRDefault="00691C70" w:rsidP="009A32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計畫內容摘要(</w:t>
            </w:r>
            <w:r w:rsidR="00C41E64">
              <w:rPr>
                <w:rFonts w:ascii="標楷體" w:eastAsia="標楷體" w:hAnsi="標楷體" w:hint="eastAsia"/>
                <w:color w:val="000000"/>
                <w:szCs w:val="24"/>
              </w:rPr>
              <w:t>200</w:t>
            </w:r>
            <w:r w:rsidRPr="003A39CE">
              <w:rPr>
                <w:rFonts w:ascii="標楷體" w:eastAsia="標楷體" w:hAnsi="標楷體" w:hint="eastAsia"/>
                <w:color w:val="000000"/>
                <w:szCs w:val="24"/>
              </w:rPr>
              <w:t>字之內)</w:t>
            </w:r>
          </w:p>
        </w:tc>
      </w:tr>
      <w:tr w:rsidR="00691C70" w:rsidRPr="003A39CE" w:rsidTr="00D752BA">
        <w:trPr>
          <w:cantSplit/>
          <w:trHeight w:val="1675"/>
        </w:trPr>
        <w:tc>
          <w:tcPr>
            <w:tcW w:w="1162" w:type="dxa"/>
            <w:vMerge/>
            <w:vAlign w:val="center"/>
          </w:tcPr>
          <w:p w:rsidR="00691C70" w:rsidRPr="003A39CE" w:rsidRDefault="00691C70" w:rsidP="00E475E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691C70" w:rsidRPr="003A39CE" w:rsidRDefault="00691C70" w:rsidP="00E475E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C70" w:rsidRPr="003A39CE" w:rsidRDefault="00691C70" w:rsidP="00E475E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C70" w:rsidRPr="003A39CE" w:rsidRDefault="00691C70" w:rsidP="00E475E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C70" w:rsidRPr="003A39CE" w:rsidRDefault="00691C70" w:rsidP="00E475E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C70" w:rsidRPr="003A39CE" w:rsidRDefault="00691C7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C70" w:rsidRPr="003A39CE" w:rsidRDefault="00691C7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C70" w:rsidRPr="003A39CE" w:rsidRDefault="00691C7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91C70" w:rsidRPr="003A39CE" w:rsidRDefault="00691C70" w:rsidP="009A32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8449A8" w:rsidRPr="00842252" w:rsidRDefault="003B19FC" w:rsidP="00842252">
      <w:pPr>
        <w:spacing w:beforeLines="30" w:before="108" w:afterLines="30" w:after="108" w:line="340" w:lineRule="exact"/>
        <w:ind w:left="389" w:hangingChars="177" w:hanging="389"/>
        <w:rPr>
          <w:rFonts w:ascii="標楷體" w:eastAsia="標楷體" w:hAnsi="標楷體"/>
          <w:sz w:val="22"/>
        </w:rPr>
      </w:pPr>
      <w:r w:rsidRPr="00842252">
        <w:rPr>
          <w:rFonts w:ascii="標楷體" w:eastAsia="標楷體" w:hAnsi="標楷體" w:hint="eastAsia"/>
          <w:sz w:val="22"/>
        </w:rPr>
        <w:t>※表格</w:t>
      </w:r>
      <w:r w:rsidR="00691C70" w:rsidRPr="00842252">
        <w:rPr>
          <w:rFonts w:ascii="標楷體" w:eastAsia="標楷體" w:hAnsi="標楷體" w:hint="eastAsia"/>
          <w:sz w:val="22"/>
        </w:rPr>
        <w:t>若</w:t>
      </w:r>
      <w:r w:rsidRPr="00842252">
        <w:rPr>
          <w:rFonts w:ascii="標楷體" w:eastAsia="標楷體" w:hAnsi="標楷體" w:hint="eastAsia"/>
          <w:sz w:val="22"/>
        </w:rPr>
        <w:t>不敷使用</w:t>
      </w:r>
      <w:r w:rsidR="00691C70" w:rsidRPr="00842252">
        <w:rPr>
          <w:rFonts w:ascii="標楷體" w:eastAsia="標楷體" w:hAnsi="標楷體" w:hint="eastAsia"/>
          <w:sz w:val="22"/>
        </w:rPr>
        <w:t>，</w:t>
      </w:r>
      <w:r w:rsidRPr="00842252">
        <w:rPr>
          <w:rFonts w:ascii="標楷體" w:eastAsia="標楷體" w:hAnsi="標楷體" w:hint="eastAsia"/>
          <w:sz w:val="22"/>
        </w:rPr>
        <w:t>請自行增列</w:t>
      </w:r>
      <w:r w:rsidR="00152434" w:rsidRPr="00842252">
        <w:rPr>
          <w:rFonts w:ascii="標楷體" w:eastAsia="標楷體" w:hAnsi="標楷體" w:hint="eastAsia"/>
          <w:sz w:val="22"/>
        </w:rPr>
        <w:t>。</w:t>
      </w:r>
    </w:p>
    <w:p w:rsidR="00480ED7" w:rsidRPr="00842252" w:rsidRDefault="00480ED7" w:rsidP="00842252">
      <w:pPr>
        <w:spacing w:line="340" w:lineRule="exact"/>
        <w:ind w:left="389" w:hangingChars="177" w:hanging="389"/>
        <w:rPr>
          <w:rFonts w:ascii="標楷體" w:eastAsia="標楷體" w:hAnsi="標楷體"/>
          <w:sz w:val="22"/>
        </w:rPr>
      </w:pPr>
      <w:r w:rsidRPr="00842252">
        <w:rPr>
          <w:rFonts w:ascii="標楷體" w:eastAsia="標楷體" w:hAnsi="標楷體" w:hint="eastAsia"/>
          <w:sz w:val="22"/>
        </w:rPr>
        <w:t>※【附註】專案年度計畫編號原則</w:t>
      </w:r>
      <w:r w:rsidR="00730FBD" w:rsidRPr="00842252">
        <w:rPr>
          <w:rFonts w:ascii="標楷體" w:eastAsia="標楷體" w:hAnsi="標楷體" w:hint="eastAsia"/>
          <w:sz w:val="22"/>
        </w:rPr>
        <w:t>：</w:t>
      </w:r>
      <w:bookmarkStart w:id="0" w:name="_GoBack"/>
      <w:bookmarkEnd w:id="0"/>
    </w:p>
    <w:p w:rsidR="00480ED7" w:rsidRPr="00842252" w:rsidRDefault="0021722F" w:rsidP="00842252">
      <w:pPr>
        <w:spacing w:line="340" w:lineRule="exact"/>
        <w:ind w:left="220" w:hangingChars="100" w:hanging="220"/>
        <w:rPr>
          <w:rFonts w:ascii="標楷體" w:eastAsia="標楷體" w:hAnsi="標楷體"/>
          <w:sz w:val="22"/>
        </w:rPr>
      </w:pPr>
      <w:r w:rsidRPr="00842252">
        <w:rPr>
          <w:rFonts w:ascii="標楷體" w:eastAsia="標楷體" w:hAnsi="標楷體" w:hint="eastAsia"/>
          <w:sz w:val="22"/>
        </w:rPr>
        <w:t>1.</w:t>
      </w:r>
      <w:r w:rsidR="00480ED7" w:rsidRPr="00842252">
        <w:rPr>
          <w:rFonts w:ascii="標楷體" w:eastAsia="標楷體" w:hAnsi="標楷體" w:hint="eastAsia"/>
          <w:sz w:val="22"/>
        </w:rPr>
        <w:t>前5碼為計畫年度區間。</w:t>
      </w:r>
    </w:p>
    <w:p w:rsidR="00480ED7" w:rsidRPr="00842252" w:rsidRDefault="0021722F" w:rsidP="00842252">
      <w:pPr>
        <w:spacing w:line="340" w:lineRule="exact"/>
        <w:ind w:left="220" w:hangingChars="100" w:hanging="220"/>
        <w:rPr>
          <w:rFonts w:ascii="標楷體" w:eastAsia="標楷體" w:hAnsi="標楷體"/>
          <w:sz w:val="22"/>
        </w:rPr>
      </w:pPr>
      <w:r w:rsidRPr="00842252">
        <w:rPr>
          <w:rFonts w:ascii="標楷體" w:eastAsia="標楷體" w:hAnsi="標楷體" w:hint="eastAsia"/>
          <w:sz w:val="22"/>
        </w:rPr>
        <w:t>2.</w:t>
      </w:r>
      <w:r w:rsidR="00480ED7" w:rsidRPr="00842252">
        <w:rPr>
          <w:rFonts w:ascii="標楷體" w:eastAsia="標楷體" w:hAnsi="標楷體" w:hint="eastAsia"/>
          <w:sz w:val="22"/>
        </w:rPr>
        <w:t>第6-8碼為計畫補助類型之總編號分為A文資局補助國立單位普查案、B文資局補助縣市普查案、C自辦普查案、D縣市自辦普查案，如：A02。</w:t>
      </w:r>
    </w:p>
    <w:p w:rsidR="00480ED7" w:rsidRPr="00842252" w:rsidRDefault="0021722F" w:rsidP="00842252">
      <w:pPr>
        <w:spacing w:line="340" w:lineRule="exact"/>
        <w:ind w:left="220" w:hangingChars="100" w:hanging="220"/>
        <w:rPr>
          <w:rFonts w:ascii="標楷體" w:eastAsia="標楷體" w:hAnsi="標楷體"/>
          <w:sz w:val="22"/>
        </w:rPr>
      </w:pPr>
      <w:r w:rsidRPr="00842252">
        <w:rPr>
          <w:rFonts w:ascii="標楷體" w:eastAsia="標楷體" w:hAnsi="標楷體" w:hint="eastAsia"/>
          <w:sz w:val="22"/>
        </w:rPr>
        <w:t>3.</w:t>
      </w:r>
      <w:r w:rsidR="00480ED7" w:rsidRPr="00842252">
        <w:rPr>
          <w:rFonts w:ascii="標楷體" w:eastAsia="標楷體" w:hAnsi="標楷體" w:hint="eastAsia"/>
          <w:sz w:val="22"/>
        </w:rPr>
        <w:t>後三碼為計畫類型及分類編號分為S普查類、E保存環境類、C修護類、M管理維護類，如：S03。</w:t>
      </w:r>
    </w:p>
    <w:p w:rsidR="00480ED7" w:rsidRPr="00842252" w:rsidRDefault="00480ED7" w:rsidP="00842252">
      <w:pPr>
        <w:spacing w:line="340" w:lineRule="exact"/>
        <w:ind w:left="389" w:hangingChars="177" w:hanging="389"/>
        <w:rPr>
          <w:rFonts w:ascii="標楷體" w:eastAsia="標楷體" w:hAnsi="標楷體"/>
          <w:sz w:val="22"/>
        </w:rPr>
      </w:pPr>
      <w:r w:rsidRPr="00842252">
        <w:rPr>
          <w:rFonts w:ascii="標楷體" w:eastAsia="標楷體" w:hAnsi="標楷體" w:hint="eastAsia"/>
          <w:sz w:val="22"/>
        </w:rPr>
        <w:t>範例：</w:t>
      </w:r>
    </w:p>
    <w:p w:rsidR="00480ED7" w:rsidRPr="00842252" w:rsidRDefault="0021722F" w:rsidP="00842252">
      <w:pPr>
        <w:spacing w:line="340" w:lineRule="exact"/>
        <w:ind w:left="220" w:hangingChars="100" w:hanging="220"/>
        <w:rPr>
          <w:rFonts w:ascii="標楷體" w:eastAsia="標楷體" w:hAnsi="標楷體"/>
          <w:sz w:val="22"/>
        </w:rPr>
      </w:pPr>
      <w:r w:rsidRPr="00842252">
        <w:rPr>
          <w:rFonts w:ascii="標楷體" w:eastAsia="標楷體" w:hAnsi="標楷體" w:hint="eastAsia"/>
          <w:sz w:val="22"/>
        </w:rPr>
        <w:t>1.</w:t>
      </w:r>
      <w:r w:rsidR="00480ED7" w:rsidRPr="00842252">
        <w:rPr>
          <w:rFonts w:ascii="標楷體" w:eastAsia="標楷體" w:hAnsi="標楷體" w:hint="eastAsia"/>
          <w:sz w:val="22"/>
        </w:rPr>
        <w:t>107年縣市自辦之普查類第1案，無跨年度，編號為「10707D01S01」。</w:t>
      </w:r>
    </w:p>
    <w:p w:rsidR="008449A8" w:rsidRDefault="0021722F" w:rsidP="001E70B0">
      <w:pPr>
        <w:spacing w:line="340" w:lineRule="exact"/>
        <w:ind w:left="220" w:rightChars="-296" w:right="-710" w:hangingChars="100" w:hanging="220"/>
        <w:rPr>
          <w:rFonts w:ascii="標楷體" w:eastAsia="標楷體" w:hAnsi="標楷體"/>
          <w:szCs w:val="24"/>
        </w:rPr>
      </w:pPr>
      <w:r w:rsidRPr="00842252">
        <w:rPr>
          <w:rFonts w:ascii="標楷體" w:eastAsia="標楷體" w:hAnsi="標楷體" w:hint="eastAsia"/>
          <w:sz w:val="22"/>
        </w:rPr>
        <w:t>2.</w:t>
      </w:r>
      <w:r w:rsidR="00480ED7" w:rsidRPr="00842252">
        <w:rPr>
          <w:rFonts w:ascii="標楷體" w:eastAsia="標楷體" w:hAnsi="標楷體" w:hint="eastAsia"/>
          <w:sz w:val="22"/>
        </w:rPr>
        <w:t>105至106之跨年度計畫文資局補助國立單位序號2之普查類第1案，編號為「10506A02S01」。</w:t>
      </w:r>
      <w:r w:rsidR="008449A8">
        <w:rPr>
          <w:rFonts w:ascii="標楷體" w:eastAsia="標楷體" w:hAnsi="標楷體"/>
          <w:szCs w:val="24"/>
        </w:rPr>
        <w:br w:type="page"/>
      </w:r>
    </w:p>
    <w:p w:rsidR="003B19FC" w:rsidRPr="002129E4" w:rsidRDefault="003B19FC" w:rsidP="003B19FC">
      <w:pPr>
        <w:spacing w:after="240"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129E4">
        <w:rPr>
          <w:rFonts w:ascii="標楷體" w:eastAsia="標楷體" w:hAnsi="標楷體" w:hint="eastAsia"/>
          <w:b/>
          <w:sz w:val="36"/>
          <w:szCs w:val="36"/>
        </w:rPr>
        <w:lastRenderedPageBreak/>
        <w:t>（計畫名稱）計畫書</w:t>
      </w:r>
    </w:p>
    <w:p w:rsidR="003B19FC" w:rsidRPr="003A39CE" w:rsidRDefault="003B19FC" w:rsidP="00DA09C6">
      <w:pPr>
        <w:spacing w:beforeLines="20" w:before="72" w:line="440" w:lineRule="exact"/>
        <w:rPr>
          <w:rFonts w:ascii="標楷體" w:eastAsia="標楷體" w:hAnsi="標楷體"/>
          <w:color w:val="595959"/>
          <w:szCs w:val="20"/>
        </w:rPr>
      </w:pPr>
      <w:r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壹、計畫目標</w:t>
      </w:r>
      <w:r w:rsidRPr="00787444">
        <w:rPr>
          <w:rFonts w:ascii="標楷體" w:eastAsia="標楷體" w:hAnsi="標楷體" w:hint="eastAsia"/>
          <w:color w:val="0000FF"/>
          <w:szCs w:val="20"/>
        </w:rPr>
        <w:t>(</w:t>
      </w:r>
      <w:proofErr w:type="gramStart"/>
      <w:r w:rsidRPr="00787444">
        <w:rPr>
          <w:rFonts w:ascii="標楷體" w:eastAsia="標楷體" w:hAnsi="標楷體" w:hint="eastAsia"/>
          <w:color w:val="0000FF"/>
          <w:szCs w:val="20"/>
        </w:rPr>
        <w:t>請條列敘明本</w:t>
      </w:r>
      <w:proofErr w:type="gramEnd"/>
      <w:r w:rsidRPr="00787444">
        <w:rPr>
          <w:rFonts w:ascii="標楷體" w:eastAsia="標楷體" w:hAnsi="標楷體" w:hint="eastAsia"/>
          <w:color w:val="0000FF"/>
          <w:szCs w:val="20"/>
        </w:rPr>
        <w:t>計畫預期達成之具體目標)</w:t>
      </w:r>
    </w:p>
    <w:p w:rsidR="003B19FC" w:rsidRPr="003A39CE" w:rsidRDefault="00956ACC" w:rsidP="00DA09C6">
      <w:pPr>
        <w:spacing w:beforeLines="20" w:before="72" w:line="440" w:lineRule="exact"/>
        <w:rPr>
          <w:rFonts w:ascii="標楷體" w:eastAsia="標楷體" w:hAnsi="標楷體"/>
          <w:color w:val="595959"/>
          <w:szCs w:val="24"/>
        </w:rPr>
      </w:pPr>
      <w:r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貳、</w:t>
      </w:r>
      <w:r w:rsidR="003B19FC"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文物</w:t>
      </w:r>
      <w:r w:rsidR="00F73750"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普查及古物指定</w:t>
      </w:r>
      <w:r w:rsidR="009A32B1"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現況</w:t>
      </w:r>
      <w:r w:rsidR="00F73750"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說明</w:t>
      </w:r>
    </w:p>
    <w:p w:rsidR="003B19FC" w:rsidRPr="003A39CE" w:rsidRDefault="00956ACC" w:rsidP="00DA09C6">
      <w:pPr>
        <w:spacing w:beforeLines="20" w:before="72" w:line="440" w:lineRule="exact"/>
        <w:rPr>
          <w:rFonts w:ascii="標楷體" w:eastAsia="標楷體" w:hAnsi="標楷體"/>
          <w:color w:val="595959"/>
          <w:szCs w:val="20"/>
        </w:rPr>
      </w:pPr>
      <w:r>
        <w:rPr>
          <w:rFonts w:ascii="標楷體" w:eastAsia="標楷體" w:hAnsi="標楷體" w:hint="eastAsia"/>
          <w:b/>
          <w:color w:val="000000"/>
          <w:sz w:val="28"/>
          <w:szCs w:val="24"/>
        </w:rPr>
        <w:t>参</w:t>
      </w:r>
      <w:r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、</w:t>
      </w:r>
      <w:r w:rsidR="003B19FC"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計畫內容</w:t>
      </w:r>
      <w:r w:rsidR="003B19FC" w:rsidRPr="00787444">
        <w:rPr>
          <w:rFonts w:ascii="標楷體" w:eastAsia="標楷體" w:hAnsi="標楷體" w:hint="eastAsia"/>
          <w:color w:val="0000FF"/>
          <w:szCs w:val="20"/>
        </w:rPr>
        <w:t>(內容應符合「文物普查列冊追蹤作業應注意事項」相關規定。)</w:t>
      </w:r>
    </w:p>
    <w:p w:rsidR="009A32B1" w:rsidRPr="00787444" w:rsidRDefault="00A1308A" w:rsidP="00DA09C6">
      <w:pPr>
        <w:pStyle w:val="a4"/>
        <w:spacing w:beforeLines="20" w:before="72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一</w:t>
      </w:r>
      <w:r w:rsidR="00501DA6" w:rsidRPr="00787444">
        <w:rPr>
          <w:rFonts w:ascii="標楷體" w:eastAsia="標楷體" w:hAnsi="標楷體" w:hint="eastAsia"/>
          <w:sz w:val="28"/>
          <w:szCs w:val="28"/>
        </w:rPr>
        <w:t>、</w:t>
      </w:r>
      <w:r w:rsidR="00F73750" w:rsidRPr="00787444">
        <w:rPr>
          <w:rFonts w:ascii="標楷體" w:eastAsia="標楷體" w:hAnsi="標楷體" w:hint="eastAsia"/>
          <w:sz w:val="28"/>
          <w:szCs w:val="28"/>
        </w:rPr>
        <w:t>普查標的概述</w:t>
      </w:r>
    </w:p>
    <w:p w:rsidR="009A32B1" w:rsidRPr="00787444" w:rsidRDefault="001B0C84" w:rsidP="00DA09C6">
      <w:pPr>
        <w:spacing w:beforeLines="20" w:before="72" w:line="440" w:lineRule="exact"/>
        <w:ind w:leftChars="200" w:left="1040" w:hangingChars="200" w:hanging="560"/>
        <w:jc w:val="both"/>
        <w:rPr>
          <w:rFonts w:ascii="標楷體" w:eastAsia="標楷體" w:hAnsi="標楷體"/>
          <w:color w:val="595959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01DA6" w:rsidRPr="007874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7444">
        <w:rPr>
          <w:rFonts w:ascii="標楷體" w:eastAsia="標楷體" w:hAnsi="標楷體" w:hint="eastAsia"/>
          <w:sz w:val="28"/>
          <w:szCs w:val="28"/>
        </w:rPr>
        <w:t>)</w:t>
      </w:r>
      <w:r w:rsidR="009A32B1" w:rsidRPr="00787444">
        <w:rPr>
          <w:rFonts w:ascii="標楷體" w:eastAsia="標楷體" w:hAnsi="標楷體" w:hint="eastAsia"/>
          <w:sz w:val="28"/>
          <w:szCs w:val="28"/>
        </w:rPr>
        <w:t>普查地點及範圍概述</w:t>
      </w:r>
      <w:r w:rsidR="006C5281" w:rsidRPr="00787444">
        <w:rPr>
          <w:rFonts w:ascii="標楷體" w:eastAsia="標楷體" w:hAnsi="標楷體" w:hint="eastAsia"/>
          <w:color w:val="0000FF"/>
          <w:szCs w:val="24"/>
        </w:rPr>
        <w:t>(</w:t>
      </w:r>
      <w:r w:rsidR="00D321C3" w:rsidRPr="00787444">
        <w:rPr>
          <w:rFonts w:ascii="標楷體" w:eastAsia="標楷體" w:hAnsi="標楷體" w:hint="eastAsia"/>
          <w:color w:val="0000FF"/>
          <w:szCs w:val="24"/>
        </w:rPr>
        <w:t>重複歷年普查</w:t>
      </w:r>
      <w:r w:rsidR="006C5281" w:rsidRPr="00787444">
        <w:rPr>
          <w:rFonts w:ascii="標楷體" w:eastAsia="標楷體" w:hAnsi="標楷體" w:hint="eastAsia"/>
          <w:color w:val="0000FF"/>
          <w:szCs w:val="24"/>
        </w:rPr>
        <w:t>地點</w:t>
      </w:r>
      <w:r w:rsidR="00D321C3" w:rsidRPr="00787444">
        <w:rPr>
          <w:rFonts w:ascii="標楷體" w:eastAsia="標楷體" w:hAnsi="標楷體" w:hint="eastAsia"/>
          <w:color w:val="0000FF"/>
          <w:szCs w:val="24"/>
        </w:rPr>
        <w:t>者</w:t>
      </w:r>
      <w:r w:rsidR="006C5281" w:rsidRPr="00787444">
        <w:rPr>
          <w:rFonts w:ascii="標楷體" w:eastAsia="標楷體" w:hAnsi="標楷體" w:hint="eastAsia"/>
          <w:color w:val="0000FF"/>
          <w:szCs w:val="24"/>
        </w:rPr>
        <w:t>，請</w:t>
      </w:r>
      <w:r w:rsidR="00D321C3" w:rsidRPr="00787444">
        <w:rPr>
          <w:rFonts w:ascii="標楷體" w:eastAsia="標楷體" w:hAnsi="標楷體" w:hint="eastAsia"/>
          <w:color w:val="0000FF"/>
          <w:szCs w:val="24"/>
        </w:rPr>
        <w:t>說明</w:t>
      </w:r>
      <w:r w:rsidR="006C5281" w:rsidRPr="00787444">
        <w:rPr>
          <w:rFonts w:ascii="標楷體" w:eastAsia="標楷體" w:hAnsi="標楷體" w:hint="eastAsia"/>
          <w:color w:val="0000FF"/>
          <w:szCs w:val="24"/>
        </w:rPr>
        <w:t>重啟調查</w:t>
      </w:r>
      <w:r w:rsidR="00D321C3" w:rsidRPr="00787444">
        <w:rPr>
          <w:rFonts w:ascii="標楷體" w:eastAsia="標楷體" w:hAnsi="標楷體" w:hint="eastAsia"/>
          <w:color w:val="0000FF"/>
          <w:szCs w:val="24"/>
        </w:rPr>
        <w:t>之</w:t>
      </w:r>
      <w:r w:rsidR="006C5281" w:rsidRPr="00787444">
        <w:rPr>
          <w:rFonts w:ascii="標楷體" w:eastAsia="標楷體" w:hAnsi="標楷體" w:hint="eastAsia"/>
          <w:color w:val="0000FF"/>
          <w:szCs w:val="24"/>
        </w:rPr>
        <w:t>原因)</w:t>
      </w:r>
    </w:p>
    <w:p w:rsidR="009A32B1" w:rsidRPr="00787444" w:rsidRDefault="001B0C84" w:rsidP="00DA09C6">
      <w:pPr>
        <w:spacing w:beforeLines="20" w:before="72" w:line="440" w:lineRule="exact"/>
        <w:ind w:leftChars="200" w:left="1040" w:hangingChars="200" w:hanging="560"/>
        <w:jc w:val="both"/>
        <w:rPr>
          <w:rFonts w:ascii="標楷體" w:eastAsia="標楷體" w:hAnsi="標楷體"/>
          <w:color w:val="595959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(</w:t>
      </w:r>
      <w:r w:rsidR="00501DA6" w:rsidRPr="00787444">
        <w:rPr>
          <w:rFonts w:ascii="標楷體" w:eastAsia="標楷體" w:hAnsi="標楷體" w:hint="eastAsia"/>
          <w:sz w:val="28"/>
          <w:szCs w:val="28"/>
        </w:rPr>
        <w:t>二</w:t>
      </w:r>
      <w:r w:rsidRPr="00787444">
        <w:rPr>
          <w:rFonts w:ascii="標楷體" w:eastAsia="標楷體" w:hAnsi="標楷體" w:hint="eastAsia"/>
          <w:sz w:val="28"/>
          <w:szCs w:val="28"/>
        </w:rPr>
        <w:t>)</w:t>
      </w:r>
      <w:r w:rsidR="00D321C3" w:rsidRPr="00787444">
        <w:rPr>
          <w:rFonts w:ascii="標楷體" w:eastAsia="標楷體" w:hAnsi="標楷體" w:hint="eastAsia"/>
          <w:sz w:val="28"/>
          <w:szCs w:val="28"/>
        </w:rPr>
        <w:t>普查</w:t>
      </w:r>
      <w:r w:rsidR="009A32B1" w:rsidRPr="00787444">
        <w:rPr>
          <w:rFonts w:ascii="標楷體" w:eastAsia="標楷體" w:hAnsi="標楷體" w:hint="eastAsia"/>
          <w:sz w:val="28"/>
          <w:szCs w:val="28"/>
        </w:rPr>
        <w:t>文物</w:t>
      </w:r>
      <w:r w:rsidR="009A32B1" w:rsidRPr="00787444">
        <w:rPr>
          <w:rFonts w:ascii="標楷體" w:eastAsia="標楷體" w:hAnsi="標楷體"/>
          <w:sz w:val="28"/>
          <w:szCs w:val="28"/>
        </w:rPr>
        <w:t>類</w:t>
      </w:r>
      <w:r w:rsidR="00D321C3" w:rsidRPr="00787444">
        <w:rPr>
          <w:rFonts w:ascii="標楷體" w:eastAsia="標楷體" w:hAnsi="標楷體" w:hint="eastAsia"/>
          <w:sz w:val="28"/>
          <w:szCs w:val="28"/>
        </w:rPr>
        <w:t>別概述</w:t>
      </w:r>
      <w:r w:rsidR="00D321C3" w:rsidRPr="00787444">
        <w:rPr>
          <w:rFonts w:ascii="標楷體" w:eastAsia="標楷體" w:hAnsi="標楷體" w:hint="eastAsia"/>
          <w:color w:val="0000FF"/>
          <w:szCs w:val="24"/>
        </w:rPr>
        <w:t>(重複歷年普查文物者，請說明重啟調查之原因)</w:t>
      </w:r>
    </w:p>
    <w:p w:rsidR="009A32B1" w:rsidRPr="00787444" w:rsidRDefault="001B0C84" w:rsidP="00DA09C6">
      <w:pPr>
        <w:spacing w:beforeLines="20" w:before="72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(</w:t>
      </w:r>
      <w:r w:rsidR="00501DA6" w:rsidRPr="00787444">
        <w:rPr>
          <w:rFonts w:ascii="標楷體" w:eastAsia="標楷體" w:hAnsi="標楷體" w:hint="eastAsia"/>
          <w:sz w:val="28"/>
          <w:szCs w:val="28"/>
        </w:rPr>
        <w:t>三</w:t>
      </w:r>
      <w:r w:rsidRPr="00787444">
        <w:rPr>
          <w:rFonts w:ascii="標楷體" w:eastAsia="標楷體" w:hAnsi="標楷體" w:hint="eastAsia"/>
          <w:sz w:val="28"/>
          <w:szCs w:val="28"/>
        </w:rPr>
        <w:t>)</w:t>
      </w:r>
      <w:r w:rsidR="006C5281" w:rsidRPr="00787444">
        <w:rPr>
          <w:rFonts w:ascii="標楷體" w:eastAsia="標楷體" w:hAnsi="標楷體" w:hint="eastAsia"/>
          <w:sz w:val="28"/>
          <w:szCs w:val="28"/>
        </w:rPr>
        <w:t>普查</w:t>
      </w:r>
      <w:r w:rsidR="009A32B1" w:rsidRPr="00787444">
        <w:rPr>
          <w:rFonts w:ascii="標楷體" w:eastAsia="標楷體" w:hAnsi="標楷體" w:hint="eastAsia"/>
          <w:sz w:val="28"/>
          <w:szCs w:val="28"/>
        </w:rPr>
        <w:t>文物</w:t>
      </w:r>
      <w:r w:rsidRPr="00787444">
        <w:rPr>
          <w:rFonts w:ascii="標楷體" w:eastAsia="標楷體" w:hAnsi="標楷體" w:hint="eastAsia"/>
          <w:sz w:val="28"/>
          <w:szCs w:val="28"/>
        </w:rPr>
        <w:t>清單及</w:t>
      </w:r>
      <w:r w:rsidR="00C81842" w:rsidRPr="00787444">
        <w:rPr>
          <w:rFonts w:ascii="標楷體" w:eastAsia="標楷體" w:hAnsi="標楷體" w:hint="eastAsia"/>
          <w:sz w:val="28"/>
          <w:szCs w:val="28"/>
        </w:rPr>
        <w:t>估算</w:t>
      </w:r>
      <w:r w:rsidR="009A32B1" w:rsidRPr="00787444">
        <w:rPr>
          <w:rFonts w:ascii="標楷體" w:eastAsia="標楷體" w:hAnsi="標楷體" w:hint="eastAsia"/>
          <w:sz w:val="28"/>
          <w:szCs w:val="28"/>
        </w:rPr>
        <w:t>數量</w:t>
      </w:r>
      <w:bookmarkStart w:id="1" w:name="_Toc470157446"/>
    </w:p>
    <w:bookmarkEnd w:id="1"/>
    <w:p w:rsidR="00160CD4" w:rsidRPr="00787444" w:rsidRDefault="00A1308A" w:rsidP="00DA09C6">
      <w:pPr>
        <w:pStyle w:val="a4"/>
        <w:spacing w:beforeLines="20" w:before="72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二</w:t>
      </w:r>
      <w:r w:rsidR="00501DA6" w:rsidRPr="00787444">
        <w:rPr>
          <w:rFonts w:ascii="標楷體" w:eastAsia="標楷體" w:hAnsi="標楷體" w:hint="eastAsia"/>
          <w:sz w:val="28"/>
          <w:szCs w:val="28"/>
        </w:rPr>
        <w:t>、</w:t>
      </w:r>
      <w:r w:rsidR="00160CD4" w:rsidRPr="00787444">
        <w:rPr>
          <w:rFonts w:ascii="標楷體" w:eastAsia="標楷體" w:hAnsi="標楷體" w:hint="eastAsia"/>
          <w:sz w:val="28"/>
          <w:szCs w:val="28"/>
        </w:rPr>
        <w:t>執行</w:t>
      </w:r>
      <w:r w:rsidR="00E06158" w:rsidRPr="00787444">
        <w:rPr>
          <w:rFonts w:ascii="標楷體" w:eastAsia="標楷體" w:hAnsi="標楷體" w:hint="eastAsia"/>
          <w:sz w:val="28"/>
          <w:szCs w:val="28"/>
        </w:rPr>
        <w:t>方式與步驟</w:t>
      </w:r>
      <w:r w:rsidR="00160CD4" w:rsidRPr="00787444">
        <w:rPr>
          <w:rFonts w:ascii="標楷體" w:eastAsia="標楷體" w:hAnsi="標楷體" w:hint="eastAsia"/>
          <w:color w:val="0000FF"/>
          <w:szCs w:val="24"/>
        </w:rPr>
        <w:t>(</w:t>
      </w:r>
      <w:r w:rsidR="00E06158" w:rsidRPr="00787444">
        <w:rPr>
          <w:rFonts w:ascii="標楷體" w:eastAsia="標楷體" w:hAnsi="標楷體" w:hint="eastAsia"/>
          <w:color w:val="0000FF"/>
          <w:szCs w:val="24"/>
        </w:rPr>
        <w:t>執行步驟可依個案需要增加</w:t>
      </w:r>
      <w:r w:rsidR="00160CD4" w:rsidRPr="00787444">
        <w:rPr>
          <w:rFonts w:ascii="標楷體" w:eastAsia="標楷體" w:hAnsi="標楷體" w:hint="eastAsia"/>
          <w:color w:val="0000FF"/>
          <w:szCs w:val="24"/>
        </w:rPr>
        <w:t>)</w:t>
      </w:r>
    </w:p>
    <w:p w:rsidR="00E06158" w:rsidRPr="00787444" w:rsidRDefault="00E06158" w:rsidP="00DA09C6">
      <w:pPr>
        <w:spacing w:beforeLines="20" w:before="72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874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87444">
        <w:rPr>
          <w:rFonts w:ascii="標楷體" w:eastAsia="標楷體" w:hAnsi="標楷體" w:hint="eastAsia"/>
          <w:sz w:val="28"/>
          <w:szCs w:val="28"/>
        </w:rPr>
        <w:t>)田野調查及相關文獻蒐集</w:t>
      </w:r>
    </w:p>
    <w:p w:rsidR="00E06158" w:rsidRPr="00787444" w:rsidRDefault="00E06158" w:rsidP="00DA09C6">
      <w:pPr>
        <w:spacing w:beforeLines="20" w:before="72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(二)資料整理及文物普查表填寫（含普查平</w:t>
      </w:r>
      <w:proofErr w:type="gramStart"/>
      <w:r w:rsidRPr="007874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87444">
        <w:rPr>
          <w:rFonts w:ascii="標楷體" w:eastAsia="標楷體" w:hAnsi="標楷體" w:hint="eastAsia"/>
          <w:sz w:val="28"/>
          <w:szCs w:val="28"/>
        </w:rPr>
        <w:t>登錄）</w:t>
      </w:r>
    </w:p>
    <w:p w:rsidR="00E06158" w:rsidRPr="00787444" w:rsidRDefault="00E06158" w:rsidP="00DA09C6">
      <w:pPr>
        <w:spacing w:beforeLines="20" w:before="72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(三)文資價值評估及文資身分建議</w:t>
      </w:r>
    </w:p>
    <w:p w:rsidR="00C81842" w:rsidRPr="00787444" w:rsidRDefault="00E06158" w:rsidP="00DA09C6">
      <w:pPr>
        <w:spacing w:beforeLines="20" w:before="72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(四)</w:t>
      </w:r>
      <w:r w:rsidR="0082317E" w:rsidRPr="00787444">
        <w:rPr>
          <w:rFonts w:ascii="標楷體" w:eastAsia="標楷體" w:hAnsi="標楷體" w:hint="eastAsia"/>
          <w:sz w:val="28"/>
          <w:szCs w:val="28"/>
        </w:rPr>
        <w:t>成果審查及成果報告書提交</w:t>
      </w:r>
    </w:p>
    <w:p w:rsidR="003B19FC" w:rsidRPr="00F511A7" w:rsidRDefault="00956ACC" w:rsidP="00DA09C6">
      <w:pPr>
        <w:spacing w:beforeLines="20" w:before="72" w:line="440" w:lineRule="exact"/>
        <w:rPr>
          <w:rFonts w:ascii="標楷體" w:eastAsia="標楷體" w:hAnsi="標楷體"/>
          <w:b/>
          <w:color w:val="000000"/>
          <w:sz w:val="28"/>
          <w:szCs w:val="24"/>
        </w:rPr>
      </w:pPr>
      <w:r w:rsidRPr="003A39CE">
        <w:rPr>
          <w:rFonts w:ascii="標楷體" w:eastAsia="標楷體" w:hAnsi="標楷體" w:hint="eastAsia"/>
          <w:b/>
          <w:color w:val="000000"/>
          <w:sz w:val="28"/>
          <w:szCs w:val="24"/>
        </w:rPr>
        <w:t>肆、</w:t>
      </w:r>
      <w:r w:rsidR="003B19FC" w:rsidRPr="00F511A7">
        <w:rPr>
          <w:rFonts w:ascii="標楷體" w:eastAsia="標楷體" w:hAnsi="標楷體" w:hint="eastAsia"/>
          <w:b/>
          <w:color w:val="000000"/>
          <w:sz w:val="28"/>
          <w:szCs w:val="24"/>
        </w:rPr>
        <w:t>期程及工作預定進度表</w:t>
      </w:r>
    </w:p>
    <w:p w:rsidR="003B19FC" w:rsidRPr="00787444" w:rsidRDefault="00DE3E37" w:rsidP="00DA09C6">
      <w:pPr>
        <w:pStyle w:val="a4"/>
        <w:spacing w:beforeLines="20" w:before="72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一、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計畫期程</w:t>
      </w:r>
      <w:r w:rsidR="0089132F" w:rsidRPr="00787444">
        <w:rPr>
          <w:rFonts w:ascii="標楷體" w:eastAsia="標楷體" w:hAnsi="標楷體" w:hint="eastAsia"/>
          <w:sz w:val="28"/>
          <w:szCs w:val="28"/>
        </w:rPr>
        <w:t>：</w:t>
      </w:r>
      <w:r w:rsidR="003B19FC"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年</w:t>
      </w:r>
      <w:r w:rsidR="001C49AE"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月</w:t>
      </w:r>
      <w:r w:rsidR="001C49AE"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日至</w:t>
      </w:r>
      <w:r w:rsidR="001C49AE"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年</w:t>
      </w:r>
      <w:r w:rsidR="001C49AE"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月</w:t>
      </w:r>
      <w:r w:rsidR="001C49AE"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日</w:t>
      </w:r>
    </w:p>
    <w:p w:rsidR="003B19FC" w:rsidRPr="00787444" w:rsidRDefault="00DE3E37" w:rsidP="00DA09C6">
      <w:pPr>
        <w:pStyle w:val="a4"/>
        <w:spacing w:beforeLines="20" w:before="72" w:line="440" w:lineRule="exact"/>
        <w:ind w:leftChars="100" w:left="80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二、</w:t>
      </w:r>
      <w:r w:rsidR="0089132F" w:rsidRPr="00787444">
        <w:rPr>
          <w:rFonts w:ascii="標楷體" w:eastAsia="標楷體" w:hAnsi="標楷體" w:hint="eastAsia"/>
          <w:sz w:val="28"/>
          <w:szCs w:val="28"/>
        </w:rPr>
        <w:t>工作預定進度表：</w:t>
      </w:r>
      <w:r w:rsidR="003B19FC" w:rsidRPr="00787444">
        <w:rPr>
          <w:rFonts w:ascii="標楷體" w:eastAsia="標楷體" w:hAnsi="標楷體" w:hint="eastAsia"/>
          <w:color w:val="0000FF"/>
          <w:szCs w:val="24"/>
        </w:rPr>
        <w:t>(</w:t>
      </w:r>
      <w:r w:rsidR="00826C64" w:rsidRPr="00787444">
        <w:rPr>
          <w:rFonts w:ascii="標楷體" w:eastAsia="標楷體" w:hAnsi="標楷體" w:hint="eastAsia"/>
          <w:color w:val="0000FF"/>
          <w:szCs w:val="24"/>
        </w:rPr>
        <w:t>普查各執行階段預定進度，包括成果報告審查及提交預計期程</w:t>
      </w:r>
      <w:r w:rsidR="003B19FC" w:rsidRPr="00787444">
        <w:rPr>
          <w:rFonts w:ascii="標楷體" w:eastAsia="標楷體" w:hAnsi="標楷體" w:hint="eastAsia"/>
          <w:color w:val="0000FF"/>
          <w:szCs w:val="24"/>
        </w:rPr>
        <w:t>)</w:t>
      </w:r>
    </w:p>
    <w:p w:rsidR="004F6DD7" w:rsidRDefault="00956ACC" w:rsidP="00DA09C6">
      <w:pPr>
        <w:spacing w:beforeLines="20" w:before="72"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4"/>
        </w:rPr>
        <w:t>伍</w:t>
      </w:r>
      <w:r w:rsidRPr="00F511A7">
        <w:rPr>
          <w:rFonts w:ascii="標楷體" w:eastAsia="標楷體" w:hAnsi="標楷體" w:hint="eastAsia"/>
          <w:b/>
          <w:color w:val="000000"/>
          <w:sz w:val="28"/>
          <w:szCs w:val="24"/>
        </w:rPr>
        <w:t>、</w:t>
      </w:r>
      <w:r w:rsidR="004F6DD7">
        <w:rPr>
          <w:rFonts w:ascii="標楷體" w:eastAsia="標楷體" w:hAnsi="標楷體" w:hint="eastAsia"/>
          <w:b/>
          <w:color w:val="000000"/>
          <w:sz w:val="28"/>
          <w:szCs w:val="28"/>
        </w:rPr>
        <w:t>人力組成及分工</w:t>
      </w:r>
    </w:p>
    <w:p w:rsidR="003B19FC" w:rsidRPr="00181100" w:rsidRDefault="00956ACC" w:rsidP="00DA09C6">
      <w:pPr>
        <w:spacing w:beforeLines="20" w:before="72" w:line="440" w:lineRule="exact"/>
        <w:rPr>
          <w:rFonts w:ascii="標楷體" w:eastAsia="標楷體" w:hAnsi="標楷體"/>
          <w:color w:val="595959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Pr="0018110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B19FC" w:rsidRPr="00181100">
        <w:rPr>
          <w:rFonts w:ascii="標楷體" w:eastAsia="標楷體" w:hAnsi="標楷體" w:hint="eastAsia"/>
          <w:b/>
          <w:color w:val="000000"/>
          <w:sz w:val="28"/>
          <w:szCs w:val="28"/>
        </w:rPr>
        <w:t>預期效益</w:t>
      </w:r>
    </w:p>
    <w:p w:rsidR="003B19FC" w:rsidRPr="00181100" w:rsidRDefault="00956ACC" w:rsidP="00DA09C6">
      <w:pPr>
        <w:spacing w:beforeLines="20" w:before="72"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181100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18110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787444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="003B19FC" w:rsidRPr="00181100"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</w:p>
    <w:p w:rsidR="003B19FC" w:rsidRPr="00787444" w:rsidRDefault="003B19FC" w:rsidP="00DA09C6">
      <w:pPr>
        <w:pStyle w:val="a4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87444">
        <w:rPr>
          <w:rFonts w:ascii="標楷體" w:eastAsia="標楷體" w:hAnsi="標楷體" w:hint="eastAsia"/>
          <w:sz w:val="28"/>
          <w:szCs w:val="28"/>
        </w:rPr>
        <w:t>總</w:t>
      </w:r>
      <w:r w:rsidR="009F52D9">
        <w:rPr>
          <w:rFonts w:ascii="標楷體" w:eastAsia="標楷體" w:hAnsi="標楷體" w:hint="eastAsia"/>
          <w:sz w:val="28"/>
          <w:szCs w:val="28"/>
        </w:rPr>
        <w:t>經費</w:t>
      </w:r>
      <w:r w:rsidRPr="00787444">
        <w:rPr>
          <w:rFonts w:ascii="標楷體" w:eastAsia="標楷體" w:hAnsi="標楷體" w:hint="eastAsia"/>
          <w:sz w:val="28"/>
          <w:szCs w:val="28"/>
        </w:rPr>
        <w:t>：</w:t>
      </w:r>
      <w:r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　　　　   　　</w:t>
      </w:r>
      <w:r w:rsidRPr="00787444">
        <w:rPr>
          <w:rFonts w:ascii="標楷體" w:eastAsia="標楷體" w:hAnsi="標楷體" w:hint="eastAsia"/>
          <w:sz w:val="28"/>
          <w:szCs w:val="28"/>
        </w:rPr>
        <w:t>元</w:t>
      </w:r>
    </w:p>
    <w:p w:rsidR="00787444" w:rsidRDefault="009F52D9" w:rsidP="00DA09C6">
      <w:pPr>
        <w:pStyle w:val="a4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中央</w:t>
      </w:r>
      <w:r w:rsidR="00787444">
        <w:rPr>
          <w:rFonts w:ascii="標楷體" w:eastAsia="標楷體" w:hAnsi="標楷體" w:hint="eastAsia"/>
          <w:sz w:val="28"/>
          <w:szCs w:val="28"/>
        </w:rPr>
        <w:t>補助：</w:t>
      </w:r>
      <w:r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787444">
        <w:rPr>
          <w:rFonts w:ascii="標楷體" w:eastAsia="標楷體" w:hAnsi="標楷體" w:hint="eastAsia"/>
          <w:sz w:val="28"/>
          <w:szCs w:val="28"/>
        </w:rPr>
        <w:t>元</w:t>
      </w:r>
      <w:r w:rsidR="00787444" w:rsidRPr="003A39CE">
        <w:rPr>
          <w:rFonts w:ascii="標楷體" w:eastAsia="標楷體" w:hAnsi="標楷體" w:hint="eastAsia"/>
          <w:color w:val="0000FF"/>
          <w:szCs w:val="24"/>
        </w:rPr>
        <w:t>(無</w:t>
      </w:r>
      <w:proofErr w:type="gramStart"/>
      <w:r w:rsidR="00787444" w:rsidRPr="003A39CE">
        <w:rPr>
          <w:rFonts w:ascii="標楷體" w:eastAsia="標楷體" w:hAnsi="標楷體" w:hint="eastAsia"/>
          <w:color w:val="0000FF"/>
          <w:szCs w:val="24"/>
        </w:rPr>
        <w:t>則免填</w:t>
      </w:r>
      <w:proofErr w:type="gramEnd"/>
      <w:r w:rsidR="00787444" w:rsidRPr="003A39CE">
        <w:rPr>
          <w:rFonts w:ascii="標楷體" w:eastAsia="標楷體" w:hAnsi="標楷體" w:hint="eastAsia"/>
          <w:color w:val="0000FF"/>
          <w:szCs w:val="24"/>
        </w:rPr>
        <w:t>)</w:t>
      </w:r>
    </w:p>
    <w:p w:rsidR="003B19FC" w:rsidRPr="00787444" w:rsidRDefault="009F52D9" w:rsidP="00DA09C6">
      <w:pPr>
        <w:pStyle w:val="a4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地方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縣市配合款：</w:t>
      </w:r>
      <w:r w:rsidR="003B19FC" w:rsidRPr="0078744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元</w:t>
      </w:r>
      <w:r w:rsidRPr="003A39CE">
        <w:rPr>
          <w:rFonts w:ascii="標楷體" w:eastAsia="標楷體" w:hAnsi="標楷體" w:hint="eastAsia"/>
          <w:color w:val="0000FF"/>
          <w:szCs w:val="24"/>
        </w:rPr>
        <w:t>(無</w:t>
      </w:r>
      <w:proofErr w:type="gramStart"/>
      <w:r w:rsidRPr="003A39CE">
        <w:rPr>
          <w:rFonts w:ascii="標楷體" w:eastAsia="標楷體" w:hAnsi="標楷體" w:hint="eastAsia"/>
          <w:color w:val="0000FF"/>
          <w:szCs w:val="24"/>
        </w:rPr>
        <w:t>則免填</w:t>
      </w:r>
      <w:proofErr w:type="gramEnd"/>
      <w:r w:rsidRPr="003A39CE">
        <w:rPr>
          <w:rFonts w:ascii="標楷體" w:eastAsia="標楷體" w:hAnsi="標楷體" w:hint="eastAsia"/>
          <w:color w:val="0000FF"/>
          <w:szCs w:val="24"/>
        </w:rPr>
        <w:t>)</w:t>
      </w:r>
    </w:p>
    <w:p w:rsidR="003B19FC" w:rsidRPr="00787444" w:rsidRDefault="009F52D9" w:rsidP="00DA09C6">
      <w:pPr>
        <w:pStyle w:val="a4"/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F52D9">
        <w:rPr>
          <w:rFonts w:ascii="標楷體" w:eastAsia="標楷體" w:hAnsi="標楷體" w:hint="eastAsia"/>
          <w:sz w:val="28"/>
          <w:szCs w:val="28"/>
        </w:rPr>
        <w:t>所有人/保管單位自籌款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：</w:t>
      </w:r>
      <w:r w:rsidR="003B19FC" w:rsidRPr="009F52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3B19FC" w:rsidRPr="00787444">
        <w:rPr>
          <w:rFonts w:ascii="標楷體" w:eastAsia="標楷體" w:hAnsi="標楷體" w:hint="eastAsia"/>
          <w:sz w:val="28"/>
          <w:szCs w:val="28"/>
        </w:rPr>
        <w:t>元</w:t>
      </w:r>
    </w:p>
    <w:p w:rsidR="0089132F" w:rsidRPr="003A39CE" w:rsidRDefault="00D90CB9" w:rsidP="00481C13">
      <w:pPr>
        <w:spacing w:beforeLines="30" w:before="108" w:line="440" w:lineRule="exact"/>
        <w:mirrorIndents/>
        <w:rPr>
          <w:rFonts w:ascii="標楷體" w:eastAsia="標楷體" w:hAnsi="標楷體"/>
          <w:sz w:val="20"/>
          <w:szCs w:val="28"/>
        </w:rPr>
      </w:pPr>
      <w:proofErr w:type="gramStart"/>
      <w:r w:rsidRPr="00787444">
        <w:rPr>
          <w:rFonts w:ascii="標楷體" w:eastAsia="標楷體" w:hAnsi="標楷體" w:hint="eastAsia"/>
          <w:color w:val="0000FF"/>
          <w:sz w:val="28"/>
          <w:szCs w:val="28"/>
        </w:rPr>
        <w:t>（註</w:t>
      </w:r>
      <w:proofErr w:type="gramEnd"/>
      <w:r w:rsidRPr="00787444">
        <w:rPr>
          <w:rFonts w:ascii="標楷體" w:eastAsia="標楷體" w:hAnsi="標楷體" w:hint="eastAsia"/>
          <w:color w:val="0000FF"/>
          <w:sz w:val="28"/>
          <w:szCs w:val="28"/>
        </w:rPr>
        <w:t>：以上為計畫書之基本內容及規範，</w:t>
      </w:r>
      <w:r w:rsidR="00BC6429">
        <w:rPr>
          <w:rFonts w:ascii="標楷體" w:eastAsia="標楷體" w:hAnsi="標楷體" w:hint="eastAsia"/>
          <w:color w:val="0000FF"/>
          <w:sz w:val="28"/>
          <w:szCs w:val="28"/>
        </w:rPr>
        <w:t>辦理</w:t>
      </w:r>
      <w:r w:rsidRPr="00787444">
        <w:rPr>
          <w:rFonts w:ascii="標楷體" w:eastAsia="標楷體" w:hAnsi="標楷體" w:hint="eastAsia"/>
          <w:color w:val="0000FF"/>
          <w:sz w:val="28"/>
          <w:szCs w:val="28"/>
        </w:rPr>
        <w:t>單位可視需求彈性修改或增加其他項目</w:t>
      </w:r>
      <w:proofErr w:type="gramStart"/>
      <w:r w:rsidRPr="00787444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proofErr w:type="gramEnd"/>
    </w:p>
    <w:sectPr w:rsidR="0089132F" w:rsidRPr="003A39CE" w:rsidSect="00C4570E">
      <w:footerReference w:type="default" r:id="rId9"/>
      <w:pgSz w:w="11906" w:h="16838" w:code="9"/>
      <w:pgMar w:top="1021" w:right="1418" w:bottom="102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A8" w:rsidRDefault="00AD39A8" w:rsidP="003B19FC">
      <w:r>
        <w:separator/>
      </w:r>
    </w:p>
  </w:endnote>
  <w:endnote w:type="continuationSeparator" w:id="0">
    <w:p w:rsidR="00AD39A8" w:rsidRDefault="00AD39A8" w:rsidP="003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249675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</w:rPr>
    </w:sdtEndPr>
    <w:sdtContent>
      <w:p w:rsidR="00762C6C" w:rsidRPr="00762C6C" w:rsidRDefault="00762C6C" w:rsidP="00762C6C">
        <w:pPr>
          <w:pStyle w:val="aa"/>
          <w:jc w:val="center"/>
          <w:rPr>
            <w:rFonts w:ascii="Times New Roman" w:eastAsia="標楷體" w:hAnsi="Times New Roman"/>
          </w:rPr>
        </w:pPr>
        <w:r w:rsidRPr="009526AA">
          <w:rPr>
            <w:rFonts w:ascii="Times New Roman" w:eastAsia="標楷體" w:hAnsi="Times New Roman"/>
            <w:kern w:val="0"/>
          </w:rPr>
          <w:t>第</w:t>
        </w:r>
        <w:r w:rsidRPr="009526AA">
          <w:rPr>
            <w:rFonts w:ascii="Times New Roman" w:eastAsia="標楷體" w:hAnsi="Times New Roman"/>
            <w:kern w:val="0"/>
          </w:rPr>
          <w:fldChar w:fldCharType="begin"/>
        </w:r>
        <w:r w:rsidRPr="009526AA">
          <w:rPr>
            <w:rFonts w:ascii="Times New Roman" w:eastAsia="標楷體" w:hAnsi="Times New Roman"/>
            <w:kern w:val="0"/>
          </w:rPr>
          <w:instrText xml:space="preserve"> PAGE </w:instrText>
        </w:r>
        <w:r w:rsidRPr="009526AA">
          <w:rPr>
            <w:rFonts w:ascii="Times New Roman" w:eastAsia="標楷體" w:hAnsi="Times New Roman"/>
            <w:kern w:val="0"/>
          </w:rPr>
          <w:fldChar w:fldCharType="separate"/>
        </w:r>
        <w:r w:rsidR="001E70B0">
          <w:rPr>
            <w:rFonts w:ascii="Times New Roman" w:eastAsia="標楷體" w:hAnsi="Times New Roman"/>
            <w:noProof/>
            <w:kern w:val="0"/>
          </w:rPr>
          <w:t>4</w:t>
        </w:r>
        <w:r w:rsidRPr="009526AA">
          <w:rPr>
            <w:rFonts w:ascii="Times New Roman" w:eastAsia="標楷體" w:hAnsi="Times New Roman"/>
            <w:kern w:val="0"/>
          </w:rPr>
          <w:fldChar w:fldCharType="end"/>
        </w:r>
        <w:r w:rsidRPr="009526AA">
          <w:rPr>
            <w:rFonts w:ascii="Times New Roman" w:eastAsia="標楷體" w:hAnsi="Times New Roman"/>
            <w:kern w:val="0"/>
          </w:rPr>
          <w:t>頁，共</w:t>
        </w:r>
        <w:r w:rsidRPr="009526AA">
          <w:rPr>
            <w:rFonts w:ascii="Times New Roman" w:eastAsia="標楷體" w:hAnsi="Times New Roman"/>
            <w:kern w:val="0"/>
          </w:rPr>
          <w:fldChar w:fldCharType="begin"/>
        </w:r>
        <w:r w:rsidRPr="009526AA">
          <w:rPr>
            <w:rFonts w:ascii="Times New Roman" w:eastAsia="標楷體" w:hAnsi="Times New Roman"/>
            <w:kern w:val="0"/>
          </w:rPr>
          <w:instrText xml:space="preserve"> NUMPAGES </w:instrText>
        </w:r>
        <w:r w:rsidRPr="009526AA">
          <w:rPr>
            <w:rFonts w:ascii="Times New Roman" w:eastAsia="標楷體" w:hAnsi="Times New Roman"/>
            <w:kern w:val="0"/>
          </w:rPr>
          <w:fldChar w:fldCharType="separate"/>
        </w:r>
        <w:r w:rsidR="001E70B0">
          <w:rPr>
            <w:rFonts w:ascii="Times New Roman" w:eastAsia="標楷體" w:hAnsi="Times New Roman"/>
            <w:noProof/>
            <w:kern w:val="0"/>
          </w:rPr>
          <w:t>4</w:t>
        </w:r>
        <w:r w:rsidRPr="009526AA">
          <w:rPr>
            <w:rFonts w:ascii="Times New Roman" w:eastAsia="標楷體" w:hAnsi="Times New Roman"/>
            <w:kern w:val="0"/>
          </w:rPr>
          <w:fldChar w:fldCharType="end"/>
        </w:r>
        <w:r w:rsidRPr="009526AA">
          <w:rPr>
            <w:rFonts w:ascii="Times New Roman" w:eastAsia="標楷體" w:hAnsi="Times New Roman"/>
            <w:kern w:val="0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A8" w:rsidRDefault="00AD39A8" w:rsidP="003B19FC">
      <w:r>
        <w:separator/>
      </w:r>
    </w:p>
  </w:footnote>
  <w:footnote w:type="continuationSeparator" w:id="0">
    <w:p w:rsidR="00AD39A8" w:rsidRDefault="00AD39A8" w:rsidP="003B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4AE"/>
    <w:multiLevelType w:val="hybridMultilevel"/>
    <w:tmpl w:val="AF061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9111F6"/>
    <w:multiLevelType w:val="hybridMultilevel"/>
    <w:tmpl w:val="58447B72"/>
    <w:lvl w:ilvl="0" w:tplc="0940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80F3A"/>
    <w:multiLevelType w:val="hybridMultilevel"/>
    <w:tmpl w:val="96885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906410"/>
    <w:multiLevelType w:val="hybridMultilevel"/>
    <w:tmpl w:val="CB143D70"/>
    <w:lvl w:ilvl="0" w:tplc="469076A8">
      <w:start w:val="1"/>
      <w:numFmt w:val="bullet"/>
      <w:pStyle w:val="3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21253432"/>
    <w:multiLevelType w:val="hybridMultilevel"/>
    <w:tmpl w:val="FA646D68"/>
    <w:lvl w:ilvl="0" w:tplc="545CE44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E88DB4A">
      <w:start w:val="1"/>
      <w:numFmt w:val="taiwaneseCountingThousand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9DA2914"/>
    <w:multiLevelType w:val="hybridMultilevel"/>
    <w:tmpl w:val="6B60BD3C"/>
    <w:lvl w:ilvl="0" w:tplc="262487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6718F"/>
    <w:multiLevelType w:val="hybridMultilevel"/>
    <w:tmpl w:val="B832DAB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ACD4B994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lang w:val="en-US"/>
      </w:rPr>
    </w:lvl>
    <w:lvl w:ilvl="2" w:tplc="72767D4C">
      <w:start w:val="1"/>
      <w:numFmt w:val="taiwaneseCountingThousand"/>
      <w:lvlText w:val="(%3)"/>
      <w:lvlJc w:val="left"/>
      <w:pPr>
        <w:ind w:left="907" w:hanging="7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C322A"/>
    <w:multiLevelType w:val="hybridMultilevel"/>
    <w:tmpl w:val="64A44A6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CC168DC"/>
    <w:multiLevelType w:val="hybridMultilevel"/>
    <w:tmpl w:val="02E8EFF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71896AC8"/>
    <w:multiLevelType w:val="hybridMultilevel"/>
    <w:tmpl w:val="7346C9AA"/>
    <w:lvl w:ilvl="0" w:tplc="0940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F44E70"/>
    <w:multiLevelType w:val="hybridMultilevel"/>
    <w:tmpl w:val="0CAA5746"/>
    <w:lvl w:ilvl="0" w:tplc="7E1A12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542C26"/>
    <w:multiLevelType w:val="hybridMultilevel"/>
    <w:tmpl w:val="FFB8FF5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C"/>
    <w:rsid w:val="00006609"/>
    <w:rsid w:val="00007089"/>
    <w:rsid w:val="000142EF"/>
    <w:rsid w:val="00033D74"/>
    <w:rsid w:val="00034162"/>
    <w:rsid w:val="00057226"/>
    <w:rsid w:val="00064CDE"/>
    <w:rsid w:val="00082A80"/>
    <w:rsid w:val="00091491"/>
    <w:rsid w:val="00097CF2"/>
    <w:rsid w:val="000A0597"/>
    <w:rsid w:val="000B79BC"/>
    <w:rsid w:val="000C041C"/>
    <w:rsid w:val="000C1F5D"/>
    <w:rsid w:val="000C4D92"/>
    <w:rsid w:val="000C5ED1"/>
    <w:rsid w:val="000F1D22"/>
    <w:rsid w:val="000F25BA"/>
    <w:rsid w:val="000F6D3E"/>
    <w:rsid w:val="0010407E"/>
    <w:rsid w:val="001449C2"/>
    <w:rsid w:val="00152434"/>
    <w:rsid w:val="00155790"/>
    <w:rsid w:val="00160CD4"/>
    <w:rsid w:val="00172D16"/>
    <w:rsid w:val="00181100"/>
    <w:rsid w:val="001B0C84"/>
    <w:rsid w:val="001B566D"/>
    <w:rsid w:val="001C49AE"/>
    <w:rsid w:val="001C7D36"/>
    <w:rsid w:val="001D66DC"/>
    <w:rsid w:val="001D70AF"/>
    <w:rsid w:val="001E4EF3"/>
    <w:rsid w:val="001E70B0"/>
    <w:rsid w:val="002129E4"/>
    <w:rsid w:val="0021722F"/>
    <w:rsid w:val="00234E4B"/>
    <w:rsid w:val="00236883"/>
    <w:rsid w:val="00252CBB"/>
    <w:rsid w:val="002A59A9"/>
    <w:rsid w:val="002B43BA"/>
    <w:rsid w:val="002D13AF"/>
    <w:rsid w:val="00300C85"/>
    <w:rsid w:val="00316551"/>
    <w:rsid w:val="0032021B"/>
    <w:rsid w:val="0032480F"/>
    <w:rsid w:val="003349CC"/>
    <w:rsid w:val="00343A41"/>
    <w:rsid w:val="0035119B"/>
    <w:rsid w:val="003604F3"/>
    <w:rsid w:val="003948DE"/>
    <w:rsid w:val="0039602F"/>
    <w:rsid w:val="003A19A3"/>
    <w:rsid w:val="003A39CE"/>
    <w:rsid w:val="003B19FC"/>
    <w:rsid w:val="003E5934"/>
    <w:rsid w:val="00410AD3"/>
    <w:rsid w:val="00412D79"/>
    <w:rsid w:val="00423B7E"/>
    <w:rsid w:val="00456FA5"/>
    <w:rsid w:val="004736B0"/>
    <w:rsid w:val="00480ED7"/>
    <w:rsid w:val="00481C13"/>
    <w:rsid w:val="004B2FBF"/>
    <w:rsid w:val="004F6DD7"/>
    <w:rsid w:val="00501DA6"/>
    <w:rsid w:val="0050755E"/>
    <w:rsid w:val="00526AE1"/>
    <w:rsid w:val="00527011"/>
    <w:rsid w:val="0055162E"/>
    <w:rsid w:val="00553316"/>
    <w:rsid w:val="0056321B"/>
    <w:rsid w:val="005809D5"/>
    <w:rsid w:val="005B1E50"/>
    <w:rsid w:val="005E295E"/>
    <w:rsid w:val="006037A1"/>
    <w:rsid w:val="00622EAA"/>
    <w:rsid w:val="00624CF3"/>
    <w:rsid w:val="00636D43"/>
    <w:rsid w:val="00691C70"/>
    <w:rsid w:val="006C0FDC"/>
    <w:rsid w:val="006C5281"/>
    <w:rsid w:val="006C6C81"/>
    <w:rsid w:val="006F00B8"/>
    <w:rsid w:val="006F6009"/>
    <w:rsid w:val="0070677D"/>
    <w:rsid w:val="00723267"/>
    <w:rsid w:val="00730FBD"/>
    <w:rsid w:val="00740F25"/>
    <w:rsid w:val="0075084F"/>
    <w:rsid w:val="00762C6C"/>
    <w:rsid w:val="0077580E"/>
    <w:rsid w:val="00787444"/>
    <w:rsid w:val="00787ECB"/>
    <w:rsid w:val="007B38F2"/>
    <w:rsid w:val="007B64C8"/>
    <w:rsid w:val="007B72C1"/>
    <w:rsid w:val="007C1D67"/>
    <w:rsid w:val="007D2C61"/>
    <w:rsid w:val="00801157"/>
    <w:rsid w:val="008038E9"/>
    <w:rsid w:val="0082317E"/>
    <w:rsid w:val="00826C64"/>
    <w:rsid w:val="00840959"/>
    <w:rsid w:val="00842252"/>
    <w:rsid w:val="008449A8"/>
    <w:rsid w:val="00844B03"/>
    <w:rsid w:val="00844C74"/>
    <w:rsid w:val="008562A1"/>
    <w:rsid w:val="00870EDB"/>
    <w:rsid w:val="008905C9"/>
    <w:rsid w:val="00890BB4"/>
    <w:rsid w:val="0089132F"/>
    <w:rsid w:val="008A1C5D"/>
    <w:rsid w:val="008B2721"/>
    <w:rsid w:val="008B68B7"/>
    <w:rsid w:val="008C0F1A"/>
    <w:rsid w:val="008C253A"/>
    <w:rsid w:val="008C3D03"/>
    <w:rsid w:val="008C61C7"/>
    <w:rsid w:val="008F56A6"/>
    <w:rsid w:val="008F6B76"/>
    <w:rsid w:val="00901136"/>
    <w:rsid w:val="00914722"/>
    <w:rsid w:val="0093231A"/>
    <w:rsid w:val="009447B8"/>
    <w:rsid w:val="00944F1B"/>
    <w:rsid w:val="00956842"/>
    <w:rsid w:val="00956ACC"/>
    <w:rsid w:val="00957CB2"/>
    <w:rsid w:val="0096792F"/>
    <w:rsid w:val="00990ED3"/>
    <w:rsid w:val="009965A0"/>
    <w:rsid w:val="009A32B1"/>
    <w:rsid w:val="009E4AE8"/>
    <w:rsid w:val="009F52D9"/>
    <w:rsid w:val="00A1308A"/>
    <w:rsid w:val="00A46220"/>
    <w:rsid w:val="00A50C2C"/>
    <w:rsid w:val="00A5285B"/>
    <w:rsid w:val="00AA1DE4"/>
    <w:rsid w:val="00AD39A8"/>
    <w:rsid w:val="00AD53E8"/>
    <w:rsid w:val="00AE10CE"/>
    <w:rsid w:val="00AF109C"/>
    <w:rsid w:val="00AF2224"/>
    <w:rsid w:val="00B10914"/>
    <w:rsid w:val="00B1517C"/>
    <w:rsid w:val="00B239CE"/>
    <w:rsid w:val="00B42364"/>
    <w:rsid w:val="00B76159"/>
    <w:rsid w:val="00B93760"/>
    <w:rsid w:val="00BA121F"/>
    <w:rsid w:val="00BA1B19"/>
    <w:rsid w:val="00BA6B12"/>
    <w:rsid w:val="00BC6429"/>
    <w:rsid w:val="00BF1F5E"/>
    <w:rsid w:val="00BF4BFD"/>
    <w:rsid w:val="00C23DC4"/>
    <w:rsid w:val="00C33C82"/>
    <w:rsid w:val="00C41E64"/>
    <w:rsid w:val="00C4570E"/>
    <w:rsid w:val="00C54DC7"/>
    <w:rsid w:val="00C67751"/>
    <w:rsid w:val="00C8121A"/>
    <w:rsid w:val="00C81842"/>
    <w:rsid w:val="00C856F1"/>
    <w:rsid w:val="00C86D53"/>
    <w:rsid w:val="00CA57BA"/>
    <w:rsid w:val="00CA693F"/>
    <w:rsid w:val="00D01F96"/>
    <w:rsid w:val="00D205F4"/>
    <w:rsid w:val="00D250AC"/>
    <w:rsid w:val="00D26588"/>
    <w:rsid w:val="00D321C3"/>
    <w:rsid w:val="00D46248"/>
    <w:rsid w:val="00D5240B"/>
    <w:rsid w:val="00D611A0"/>
    <w:rsid w:val="00D710B8"/>
    <w:rsid w:val="00D752BA"/>
    <w:rsid w:val="00D90CB9"/>
    <w:rsid w:val="00D96152"/>
    <w:rsid w:val="00DA09C6"/>
    <w:rsid w:val="00DA59C9"/>
    <w:rsid w:val="00DA72BF"/>
    <w:rsid w:val="00DB1F65"/>
    <w:rsid w:val="00DB5472"/>
    <w:rsid w:val="00DC6E60"/>
    <w:rsid w:val="00DD222B"/>
    <w:rsid w:val="00DE2AE0"/>
    <w:rsid w:val="00DE3E37"/>
    <w:rsid w:val="00E06158"/>
    <w:rsid w:val="00E14E9B"/>
    <w:rsid w:val="00E22106"/>
    <w:rsid w:val="00E23A97"/>
    <w:rsid w:val="00E24DC0"/>
    <w:rsid w:val="00E43EBE"/>
    <w:rsid w:val="00E475EA"/>
    <w:rsid w:val="00E64CE6"/>
    <w:rsid w:val="00E70ED7"/>
    <w:rsid w:val="00E71A63"/>
    <w:rsid w:val="00EA34C2"/>
    <w:rsid w:val="00EB220F"/>
    <w:rsid w:val="00EB6346"/>
    <w:rsid w:val="00EB7CCF"/>
    <w:rsid w:val="00ED3BF9"/>
    <w:rsid w:val="00EF0D5F"/>
    <w:rsid w:val="00EF5F46"/>
    <w:rsid w:val="00EF708C"/>
    <w:rsid w:val="00F11217"/>
    <w:rsid w:val="00F268F4"/>
    <w:rsid w:val="00F33C22"/>
    <w:rsid w:val="00F46780"/>
    <w:rsid w:val="00F50C1D"/>
    <w:rsid w:val="00F511A7"/>
    <w:rsid w:val="00F65DF6"/>
    <w:rsid w:val="00F73750"/>
    <w:rsid w:val="00F80F36"/>
    <w:rsid w:val="00F97DD7"/>
    <w:rsid w:val="00FA6D4D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CBB05D-D20B-4346-AF5F-EC15DC6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C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63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B63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"/>
    <w:next w:val="a"/>
    <w:link w:val="31"/>
    <w:semiHidden/>
    <w:unhideWhenUsed/>
    <w:qFormat/>
    <w:rsid w:val="00EB634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rsid w:val="00EB6346"/>
    <w:pPr>
      <w:spacing w:afterLines="50" w:line="400" w:lineRule="exact"/>
      <w:ind w:firstLineChars="200" w:firstLine="560"/>
    </w:pPr>
    <w:rPr>
      <w:rFonts w:eastAsia="標楷體"/>
      <w:kern w:val="0"/>
      <w:sz w:val="28"/>
      <w:szCs w:val="28"/>
    </w:rPr>
  </w:style>
  <w:style w:type="character" w:customStyle="1" w:styleId="12">
    <w:name w:val="樣式1 字元"/>
    <w:link w:val="11"/>
    <w:locked/>
    <w:rsid w:val="00EB6346"/>
    <w:rPr>
      <w:rFonts w:ascii="Times New Roman" w:eastAsia="標楷體" w:hAnsi="Times New Roman"/>
      <w:sz w:val="28"/>
      <w:szCs w:val="28"/>
    </w:rPr>
  </w:style>
  <w:style w:type="paragraph" w:customStyle="1" w:styleId="21">
    <w:name w:val="樣式2"/>
    <w:basedOn w:val="a"/>
    <w:link w:val="22"/>
    <w:rsid w:val="00EB6346"/>
    <w:pPr>
      <w:spacing w:line="400" w:lineRule="exact"/>
      <w:jc w:val="center"/>
    </w:pPr>
    <w:rPr>
      <w:rFonts w:eastAsia="標楷體"/>
      <w:noProof/>
      <w:kern w:val="0"/>
      <w:sz w:val="28"/>
      <w:szCs w:val="28"/>
    </w:rPr>
  </w:style>
  <w:style w:type="character" w:customStyle="1" w:styleId="22">
    <w:name w:val="樣式2 字元"/>
    <w:link w:val="21"/>
    <w:locked/>
    <w:rsid w:val="00EB6346"/>
    <w:rPr>
      <w:rFonts w:ascii="Times New Roman" w:eastAsia="標楷體" w:hAnsi="Times New Roman"/>
      <w:noProof/>
      <w:sz w:val="28"/>
      <w:szCs w:val="28"/>
    </w:rPr>
  </w:style>
  <w:style w:type="character" w:customStyle="1" w:styleId="10">
    <w:name w:val="標題 1 字元"/>
    <w:link w:val="1"/>
    <w:uiPriority w:val="9"/>
    <w:rsid w:val="00EB634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EB6346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1">
    <w:name w:val="標題 3 字元"/>
    <w:link w:val="30"/>
    <w:semiHidden/>
    <w:rsid w:val="00EB6346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13">
    <w:name w:val="toc 1"/>
    <w:basedOn w:val="a"/>
    <w:next w:val="a"/>
    <w:autoRedefine/>
    <w:uiPriority w:val="39"/>
    <w:unhideWhenUsed/>
    <w:rsid w:val="00EB6346"/>
    <w:pPr>
      <w:tabs>
        <w:tab w:val="right" w:leader="dot" w:pos="8515"/>
      </w:tabs>
      <w:spacing w:line="360" w:lineRule="auto"/>
      <w:jc w:val="center"/>
    </w:pPr>
    <w:rPr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B6346"/>
    <w:pPr>
      <w:tabs>
        <w:tab w:val="left" w:pos="993"/>
        <w:tab w:val="right" w:leader="dot" w:pos="8290"/>
      </w:tabs>
      <w:spacing w:line="0" w:lineRule="atLeast"/>
      <w:ind w:firstLineChars="200" w:firstLine="480"/>
    </w:pPr>
  </w:style>
  <w:style w:type="paragraph" w:styleId="3">
    <w:name w:val="toc 3"/>
    <w:basedOn w:val="a"/>
    <w:next w:val="a"/>
    <w:autoRedefine/>
    <w:uiPriority w:val="39"/>
    <w:rsid w:val="00EB6346"/>
    <w:pPr>
      <w:numPr>
        <w:numId w:val="1"/>
      </w:numPr>
      <w:tabs>
        <w:tab w:val="right" w:leader="dot" w:pos="8290"/>
      </w:tabs>
    </w:pPr>
  </w:style>
  <w:style w:type="paragraph" w:styleId="a3">
    <w:name w:val="caption"/>
    <w:basedOn w:val="a"/>
    <w:next w:val="a"/>
    <w:semiHidden/>
    <w:unhideWhenUsed/>
    <w:qFormat/>
    <w:rsid w:val="00EB6346"/>
    <w:rPr>
      <w:sz w:val="20"/>
      <w:szCs w:val="20"/>
    </w:rPr>
  </w:style>
  <w:style w:type="paragraph" w:styleId="a4">
    <w:name w:val="List Paragraph"/>
    <w:basedOn w:val="a"/>
    <w:uiPriority w:val="34"/>
    <w:qFormat/>
    <w:rsid w:val="0070677D"/>
    <w:pPr>
      <w:ind w:leftChars="200" w:left="480"/>
    </w:pPr>
  </w:style>
  <w:style w:type="paragraph" w:styleId="a5">
    <w:name w:val="Quote"/>
    <w:basedOn w:val="a"/>
    <w:next w:val="a"/>
    <w:link w:val="a6"/>
    <w:uiPriority w:val="29"/>
    <w:qFormat/>
    <w:rsid w:val="00EB6346"/>
    <w:rPr>
      <w:i/>
      <w:iCs/>
      <w:color w:val="000000"/>
    </w:rPr>
  </w:style>
  <w:style w:type="character" w:customStyle="1" w:styleId="a6">
    <w:name w:val="引文 字元"/>
    <w:link w:val="a5"/>
    <w:uiPriority w:val="29"/>
    <w:rsid w:val="00EB6346"/>
    <w:rPr>
      <w:i/>
      <w:iCs/>
      <w:color w:val="000000"/>
      <w:kern w:val="2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EB6346"/>
    <w:pPr>
      <w:outlineLvl w:val="9"/>
    </w:pPr>
  </w:style>
  <w:style w:type="paragraph" w:styleId="a8">
    <w:name w:val="header"/>
    <w:basedOn w:val="a"/>
    <w:link w:val="a9"/>
    <w:unhideWhenUsed/>
    <w:rsid w:val="003B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3B19FC"/>
    <w:rPr>
      <w:rFonts w:ascii="Calibri" w:hAnsi="Calibri"/>
      <w:kern w:val="2"/>
    </w:rPr>
  </w:style>
  <w:style w:type="paragraph" w:styleId="aa">
    <w:name w:val="footer"/>
    <w:basedOn w:val="a"/>
    <w:link w:val="ab"/>
    <w:unhideWhenUsed/>
    <w:rsid w:val="003B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B19FC"/>
    <w:rPr>
      <w:rFonts w:ascii="Calibri" w:hAnsi="Calibri"/>
      <w:kern w:val="2"/>
    </w:rPr>
  </w:style>
  <w:style w:type="character" w:styleId="ac">
    <w:name w:val="annotation reference"/>
    <w:uiPriority w:val="99"/>
    <w:semiHidden/>
    <w:unhideWhenUsed/>
    <w:rsid w:val="00844B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4B03"/>
  </w:style>
  <w:style w:type="character" w:customStyle="1" w:styleId="ae">
    <w:name w:val="註解文字 字元"/>
    <w:link w:val="ad"/>
    <w:uiPriority w:val="99"/>
    <w:semiHidden/>
    <w:rsid w:val="00844B03"/>
    <w:rPr>
      <w:rFonts w:ascii="Calibri" w:hAnsi="Calibr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4B03"/>
    <w:rPr>
      <w:b/>
      <w:bCs/>
    </w:rPr>
  </w:style>
  <w:style w:type="character" w:customStyle="1" w:styleId="af0">
    <w:name w:val="註解主旨 字元"/>
    <w:link w:val="af"/>
    <w:uiPriority w:val="99"/>
    <w:semiHidden/>
    <w:rsid w:val="00844B03"/>
    <w:rPr>
      <w:rFonts w:ascii="Calibri" w:hAnsi="Calibri"/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44B03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844B03"/>
    <w:rPr>
      <w:rFonts w:ascii="Cambria" w:eastAsia="新細明體" w:hAnsi="Cambria" w:cs="Times New Roman"/>
      <w:kern w:val="2"/>
      <w:sz w:val="18"/>
      <w:szCs w:val="18"/>
    </w:rPr>
  </w:style>
  <w:style w:type="character" w:styleId="af3">
    <w:name w:val="Hyperlink"/>
    <w:uiPriority w:val="99"/>
    <w:unhideWhenUsed/>
    <w:rsid w:val="002D13AF"/>
    <w:rPr>
      <w:color w:val="0000FF"/>
      <w:u w:val="single"/>
    </w:rPr>
  </w:style>
  <w:style w:type="paragraph" w:customStyle="1" w:styleId="cjk">
    <w:name w:val="cjk"/>
    <w:basedOn w:val="a"/>
    <w:rsid w:val="00DE3E37"/>
    <w:pPr>
      <w:widowControl/>
      <w:spacing w:before="100" w:beforeAutospacing="1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4">
    <w:name w:val="Body Text Indent"/>
    <w:basedOn w:val="a"/>
    <w:link w:val="af5"/>
    <w:rsid w:val="00B1517C"/>
    <w:pPr>
      <w:spacing w:after="120"/>
      <w:ind w:leftChars="200" w:left="480"/>
    </w:pPr>
    <w:rPr>
      <w:rFonts w:ascii="Times New Roman" w:eastAsia="標楷體" w:hAnsi="Times New Roman"/>
      <w:szCs w:val="20"/>
    </w:rPr>
  </w:style>
  <w:style w:type="character" w:customStyle="1" w:styleId="af5">
    <w:name w:val="本文縮排 字元"/>
    <w:basedOn w:val="a0"/>
    <w:link w:val="af4"/>
    <w:rsid w:val="00B1517C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mh.boch.gov.tw:80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F6FD-803D-4F84-B352-AD152CD7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Links>
    <vt:vector size="6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https://nsmh.boch.gov.tw:8080/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古物遺址駐點1</dc:creator>
  <cp:lastModifiedBy>CCAA-99050</cp:lastModifiedBy>
  <cp:revision>3</cp:revision>
  <cp:lastPrinted>2018-07-12T10:00:00Z</cp:lastPrinted>
  <dcterms:created xsi:type="dcterms:W3CDTF">2018-07-12T08:55:00Z</dcterms:created>
  <dcterms:modified xsi:type="dcterms:W3CDTF">2018-07-12T10:02:00Z</dcterms:modified>
</cp:coreProperties>
</file>