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D7" w:rsidRPr="00A51149" w:rsidRDefault="0099529B" w:rsidP="000D73D7">
      <w:pPr>
        <w:widowControl/>
        <w:jc w:val="center"/>
        <w:rPr>
          <w:rFonts w:ascii="Times New Roman" w:eastAsia="標楷體" w:hAnsi="標楷體"/>
          <w:b/>
          <w:bCs/>
          <w:kern w:val="0"/>
          <w:sz w:val="36"/>
          <w:szCs w:val="36"/>
        </w:rPr>
      </w:pPr>
      <w:r w:rsidRPr="00A51149">
        <w:rPr>
          <w:rFonts w:ascii="Times New Roman" w:eastAsia="標楷體" w:hAnsi="標楷體"/>
          <w:b/>
          <w:bCs/>
          <w:kern w:val="0"/>
          <w:sz w:val="36"/>
          <w:szCs w:val="36"/>
        </w:rPr>
        <w:t>臺北市</w:t>
      </w:r>
      <w:r w:rsidR="001C7242" w:rsidRPr="00A51149">
        <w:rPr>
          <w:rFonts w:ascii="Times New Roman" w:eastAsia="標楷體" w:hAnsi="標楷體"/>
          <w:b/>
          <w:bCs/>
          <w:kern w:val="0"/>
          <w:sz w:val="36"/>
          <w:szCs w:val="36"/>
        </w:rPr>
        <w:t>公私立</w:t>
      </w:r>
      <w:r w:rsidRPr="00A51149">
        <w:rPr>
          <w:rFonts w:ascii="Times New Roman" w:eastAsia="標楷體" w:hAnsi="標楷體"/>
          <w:b/>
          <w:bCs/>
          <w:kern w:val="0"/>
          <w:sz w:val="36"/>
          <w:szCs w:val="36"/>
        </w:rPr>
        <w:t>高中職</w:t>
      </w:r>
      <w:r w:rsidR="005439D7" w:rsidRPr="00A51149">
        <w:rPr>
          <w:rFonts w:ascii="Times New Roman" w:eastAsia="標楷體" w:hAnsi="標楷體" w:hint="eastAsia"/>
          <w:b/>
          <w:bCs/>
          <w:kern w:val="0"/>
          <w:sz w:val="36"/>
          <w:szCs w:val="36"/>
        </w:rPr>
        <w:t>課程與教學</w:t>
      </w:r>
      <w:r w:rsidR="005439D7" w:rsidRPr="00A51149">
        <w:rPr>
          <w:rFonts w:ascii="Times New Roman" w:eastAsia="標楷體" w:hAnsi="標楷體"/>
          <w:b/>
          <w:bCs/>
          <w:kern w:val="0"/>
          <w:sz w:val="36"/>
          <w:szCs w:val="36"/>
        </w:rPr>
        <w:t>前瞻</w:t>
      </w:r>
      <w:r w:rsidR="00707FF2" w:rsidRPr="00A51149">
        <w:rPr>
          <w:rFonts w:ascii="Times New Roman" w:eastAsia="標楷體" w:hAnsi="標楷體"/>
          <w:b/>
          <w:bCs/>
          <w:kern w:val="0"/>
          <w:sz w:val="36"/>
          <w:szCs w:val="36"/>
        </w:rPr>
        <w:t>計畫</w:t>
      </w:r>
      <w:bookmarkStart w:id="0" w:name="_GoBack"/>
      <w:bookmarkEnd w:id="0"/>
    </w:p>
    <w:p w:rsidR="00C901CF" w:rsidRPr="00A51149" w:rsidRDefault="00C901CF" w:rsidP="009F6B92">
      <w:pPr>
        <w:widowControl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A51149">
        <w:rPr>
          <w:rFonts w:ascii="Times New Roman" w:eastAsia="標楷體" w:hAnsi="標楷體" w:hint="eastAsia"/>
          <w:b/>
          <w:bCs/>
          <w:kern w:val="0"/>
          <w:sz w:val="32"/>
          <w:szCs w:val="32"/>
        </w:rPr>
        <w:t>(</w:t>
      </w:r>
      <w:r w:rsidRPr="006A229E">
        <w:rPr>
          <w:rFonts w:ascii="Times New Roman" w:eastAsia="標楷體" w:hAnsi="標楷體" w:hint="eastAsia"/>
          <w:b/>
          <w:bCs/>
          <w:kern w:val="0"/>
          <w:sz w:val="32"/>
          <w:szCs w:val="32"/>
        </w:rPr>
        <w:t>第</w:t>
      </w:r>
      <w:r w:rsidR="00466EF5" w:rsidRPr="006A229E">
        <w:rPr>
          <w:rFonts w:ascii="Times New Roman" w:eastAsia="標楷體" w:hAnsi="標楷體" w:hint="eastAsia"/>
          <w:b/>
          <w:bCs/>
          <w:kern w:val="0"/>
          <w:sz w:val="32"/>
          <w:szCs w:val="32"/>
        </w:rPr>
        <w:t>二</w:t>
      </w:r>
      <w:r w:rsidRPr="006A229E">
        <w:rPr>
          <w:rFonts w:ascii="Times New Roman" w:eastAsia="標楷體" w:hAnsi="標楷體" w:hint="eastAsia"/>
          <w:b/>
          <w:bCs/>
          <w:kern w:val="0"/>
          <w:sz w:val="32"/>
          <w:szCs w:val="32"/>
        </w:rPr>
        <w:t>期程</w:t>
      </w:r>
      <w:r w:rsidRPr="006A229E">
        <w:rPr>
          <w:rFonts w:ascii="Times New Roman" w:eastAsia="標楷體" w:hAnsi="標楷體" w:hint="eastAsia"/>
          <w:b/>
          <w:bCs/>
          <w:kern w:val="0"/>
          <w:sz w:val="32"/>
          <w:szCs w:val="32"/>
        </w:rPr>
        <w:t>10</w:t>
      </w:r>
      <w:r w:rsidR="00466EF5" w:rsidRPr="006A229E">
        <w:rPr>
          <w:rFonts w:ascii="Times New Roman" w:eastAsia="標楷體" w:hAnsi="標楷體" w:hint="eastAsia"/>
          <w:b/>
          <w:bCs/>
          <w:kern w:val="0"/>
          <w:sz w:val="32"/>
          <w:szCs w:val="32"/>
        </w:rPr>
        <w:t>6</w:t>
      </w:r>
      <w:r w:rsidRPr="006A229E">
        <w:rPr>
          <w:rFonts w:ascii="Times New Roman" w:eastAsia="標楷體" w:hAnsi="標楷體" w:hint="eastAsia"/>
          <w:b/>
          <w:bCs/>
          <w:kern w:val="0"/>
          <w:sz w:val="32"/>
          <w:szCs w:val="32"/>
        </w:rPr>
        <w:t>-10</w:t>
      </w:r>
      <w:r w:rsidR="00466EF5" w:rsidRPr="006A229E">
        <w:rPr>
          <w:rFonts w:ascii="Times New Roman" w:eastAsia="標楷體" w:hAnsi="標楷體" w:hint="eastAsia"/>
          <w:b/>
          <w:bCs/>
          <w:kern w:val="0"/>
          <w:sz w:val="32"/>
          <w:szCs w:val="32"/>
        </w:rPr>
        <w:t>8</w:t>
      </w:r>
      <w:r w:rsidRPr="006A229E">
        <w:rPr>
          <w:rFonts w:ascii="Times New Roman" w:eastAsia="標楷體" w:hAnsi="標楷體" w:hint="eastAsia"/>
          <w:b/>
          <w:bCs/>
          <w:kern w:val="0"/>
          <w:sz w:val="32"/>
          <w:szCs w:val="32"/>
        </w:rPr>
        <w:t>年</w:t>
      </w:r>
      <w:r w:rsidRPr="00A51149">
        <w:rPr>
          <w:rFonts w:ascii="Times New Roman" w:eastAsia="標楷體" w:hAnsi="標楷體" w:hint="eastAsia"/>
          <w:b/>
          <w:bCs/>
          <w:kern w:val="0"/>
          <w:sz w:val="32"/>
          <w:szCs w:val="32"/>
        </w:rPr>
        <w:t>)</w:t>
      </w:r>
    </w:p>
    <w:p w:rsidR="00BF0596" w:rsidRPr="00AB7242" w:rsidRDefault="00BF0596" w:rsidP="00466EF5">
      <w:pPr>
        <w:widowControl/>
        <w:spacing w:line="480" w:lineRule="exact"/>
        <w:ind w:leftChars="200" w:left="960" w:hanging="480"/>
        <w:jc w:val="right"/>
        <w:rPr>
          <w:rFonts w:ascii="Times New Roman" w:eastAsia="標楷體" w:hAnsi="Times New Roman"/>
          <w:color w:val="FF0000"/>
          <w:kern w:val="0"/>
          <w:sz w:val="20"/>
          <w:szCs w:val="20"/>
        </w:rPr>
      </w:pPr>
      <w:r w:rsidRPr="006A229E">
        <w:rPr>
          <w:rFonts w:ascii="Times New Roman" w:eastAsia="標楷體" w:hAnsi="標楷體" w:hint="eastAsia"/>
          <w:kern w:val="0"/>
          <w:sz w:val="20"/>
          <w:szCs w:val="20"/>
        </w:rPr>
        <w:t>10</w:t>
      </w:r>
      <w:r w:rsidR="00466EF5" w:rsidRPr="006A229E">
        <w:rPr>
          <w:rFonts w:ascii="Times New Roman" w:eastAsia="標楷體" w:hAnsi="標楷體" w:hint="eastAsia"/>
          <w:kern w:val="0"/>
          <w:sz w:val="20"/>
          <w:szCs w:val="20"/>
        </w:rPr>
        <w:t>5</w:t>
      </w:r>
      <w:r w:rsidR="00E47316" w:rsidRPr="006A229E">
        <w:rPr>
          <w:rFonts w:ascii="Times New Roman" w:eastAsia="標楷體" w:hAnsi="標楷體" w:hint="eastAsia"/>
          <w:kern w:val="0"/>
          <w:sz w:val="20"/>
          <w:szCs w:val="20"/>
        </w:rPr>
        <w:t>年</w:t>
      </w:r>
      <w:r w:rsidR="0027234A" w:rsidRPr="006A229E">
        <w:rPr>
          <w:rFonts w:ascii="Times New Roman" w:eastAsia="標楷體" w:hAnsi="標楷體" w:hint="eastAsia"/>
          <w:kern w:val="0"/>
          <w:sz w:val="20"/>
          <w:szCs w:val="20"/>
        </w:rPr>
        <w:t>10</w:t>
      </w:r>
      <w:r w:rsidR="00E47316" w:rsidRPr="006A229E">
        <w:rPr>
          <w:rFonts w:ascii="Times New Roman" w:eastAsia="標楷體" w:hAnsi="標楷體" w:hint="eastAsia"/>
          <w:kern w:val="0"/>
          <w:sz w:val="20"/>
          <w:szCs w:val="20"/>
        </w:rPr>
        <w:t>月</w:t>
      </w:r>
      <w:r w:rsidR="00E47316" w:rsidRPr="006A229E">
        <w:rPr>
          <w:rFonts w:ascii="Times New Roman" w:eastAsia="標楷體" w:hAnsi="標楷體" w:hint="eastAsia"/>
          <w:kern w:val="0"/>
          <w:sz w:val="20"/>
          <w:szCs w:val="20"/>
        </w:rPr>
        <w:t>1</w:t>
      </w:r>
      <w:r w:rsidR="00C37E20">
        <w:rPr>
          <w:rFonts w:ascii="Times New Roman" w:eastAsia="標楷體" w:hAnsi="標楷體" w:hint="eastAsia"/>
          <w:kern w:val="0"/>
          <w:sz w:val="20"/>
          <w:szCs w:val="20"/>
        </w:rPr>
        <w:t>4</w:t>
      </w:r>
      <w:r w:rsidR="00E47316" w:rsidRPr="006A229E">
        <w:rPr>
          <w:rFonts w:ascii="Times New Roman" w:eastAsia="標楷體" w:hAnsi="標楷體" w:hint="eastAsia"/>
          <w:kern w:val="0"/>
          <w:sz w:val="20"/>
          <w:szCs w:val="20"/>
        </w:rPr>
        <w:t>日</w:t>
      </w:r>
      <w:r w:rsidR="00AB7242" w:rsidRPr="006A229E">
        <w:rPr>
          <w:rFonts w:ascii="Times New Roman" w:eastAsia="標楷體" w:hAnsi="標楷體" w:hint="eastAsia"/>
          <w:kern w:val="0"/>
          <w:sz w:val="20"/>
          <w:szCs w:val="20"/>
        </w:rPr>
        <w:t>核</w:t>
      </w:r>
      <w:r w:rsidR="00C37E20">
        <w:rPr>
          <w:rFonts w:ascii="Times New Roman" w:eastAsia="標楷體" w:hAnsi="標楷體" w:hint="eastAsia"/>
          <w:kern w:val="0"/>
          <w:sz w:val="20"/>
          <w:szCs w:val="20"/>
        </w:rPr>
        <w:t>定</w:t>
      </w:r>
    </w:p>
    <w:p w:rsidR="00936C93" w:rsidRPr="00907CFA" w:rsidRDefault="00936C93" w:rsidP="009F6B92">
      <w:pPr>
        <w:widowControl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07CFA">
        <w:rPr>
          <w:rFonts w:ascii="Times New Roman" w:eastAsia="標楷體" w:hAnsi="標楷體"/>
          <w:b/>
          <w:kern w:val="0"/>
          <w:sz w:val="28"/>
          <w:szCs w:val="28"/>
        </w:rPr>
        <w:t>緣起</w:t>
      </w:r>
    </w:p>
    <w:p w:rsidR="00983B8C" w:rsidRPr="00E35AFB" w:rsidRDefault="002B6125" w:rsidP="00907CFA">
      <w:pPr>
        <w:widowControl/>
        <w:shd w:val="clear" w:color="auto" w:fill="FFFFFF"/>
        <w:spacing w:line="400" w:lineRule="exact"/>
        <w:ind w:firstLineChars="225" w:firstLine="540"/>
        <w:jc w:val="both"/>
        <w:rPr>
          <w:rFonts w:ascii="Times New Roman" w:eastAsia="標楷體" w:hAnsi="Times New Roman"/>
          <w:szCs w:val="28"/>
        </w:rPr>
      </w:pPr>
      <w:r w:rsidRPr="00907CFA">
        <w:rPr>
          <w:rFonts w:ascii="Times New Roman" w:eastAsia="標楷體" w:hAnsi="Times New Roman"/>
          <w:color w:val="000000" w:themeColor="text1"/>
          <w:szCs w:val="28"/>
        </w:rPr>
        <w:t>臺北市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(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以下簡稱本市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)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自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101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年推動高中職課程與教學領先計畫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(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以下簡稱領先計畫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)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起，學校風景、教師動能與課程內涵</w:t>
      </w:r>
      <w:r w:rsidR="00B71F25" w:rsidRPr="00907CFA">
        <w:rPr>
          <w:rFonts w:ascii="Times New Roman" w:eastAsia="標楷體" w:hAnsi="Times New Roman"/>
          <w:color w:val="000000" w:themeColor="text1"/>
          <w:szCs w:val="28"/>
        </w:rPr>
        <w:t>已呈現出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新的樣貌，</w:t>
      </w:r>
      <w:r w:rsidR="00B71F25" w:rsidRPr="00907CFA">
        <w:rPr>
          <w:rFonts w:ascii="Times New Roman" w:eastAsia="標楷體" w:hAnsi="Times New Roman"/>
          <w:color w:val="000000" w:themeColor="text1"/>
          <w:szCs w:val="28"/>
        </w:rPr>
        <w:t>各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校開啟多元</w:t>
      </w:r>
      <w:r w:rsidR="00983B8C" w:rsidRPr="00907CFA">
        <w:rPr>
          <w:rFonts w:ascii="Times New Roman" w:eastAsia="標楷體" w:hAnsi="Times New Roman"/>
          <w:color w:val="000000" w:themeColor="text1"/>
          <w:szCs w:val="28"/>
        </w:rPr>
        <w:t>視野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並建立</w:t>
      </w:r>
      <w:r w:rsidR="007E4433" w:rsidRPr="00907CFA">
        <w:rPr>
          <w:rFonts w:ascii="Times New Roman" w:eastAsia="標楷體" w:hAnsi="Times New Roman"/>
          <w:color w:val="000000" w:themeColor="text1"/>
          <w:szCs w:val="28"/>
        </w:rPr>
        <w:t>校本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特色，教師組織</w:t>
      </w:r>
      <w:r w:rsidR="007E4433" w:rsidRPr="00907CFA">
        <w:rPr>
          <w:rFonts w:ascii="Times New Roman" w:eastAsia="標楷體" w:hAnsi="Times New Roman"/>
          <w:color w:val="000000" w:themeColor="text1"/>
          <w:szCs w:val="28"/>
        </w:rPr>
        <w:t>校內或</w:t>
      </w:r>
      <w:proofErr w:type="gramStart"/>
      <w:r w:rsidR="007E4433" w:rsidRPr="00907CFA">
        <w:rPr>
          <w:rFonts w:ascii="Times New Roman" w:eastAsia="標楷體" w:hAnsi="Times New Roman"/>
          <w:color w:val="000000" w:themeColor="text1"/>
          <w:szCs w:val="28"/>
        </w:rPr>
        <w:t>跨校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社群</w:t>
      </w:r>
      <w:proofErr w:type="gramEnd"/>
      <w:r w:rsidRPr="00907CFA">
        <w:rPr>
          <w:rFonts w:ascii="Times New Roman" w:eastAsia="標楷體" w:hAnsi="Times New Roman"/>
          <w:color w:val="000000" w:themeColor="text1"/>
          <w:szCs w:val="28"/>
        </w:rPr>
        <w:t>並</w:t>
      </w:r>
      <w:proofErr w:type="gramStart"/>
      <w:r w:rsidRPr="00907CFA">
        <w:rPr>
          <w:rFonts w:ascii="Times New Roman" w:eastAsia="標楷體" w:hAnsi="Times New Roman"/>
          <w:color w:val="000000" w:themeColor="text1"/>
          <w:szCs w:val="28"/>
        </w:rPr>
        <w:t>著手共備</w:t>
      </w:r>
      <w:proofErr w:type="gramEnd"/>
      <w:r w:rsidRPr="00907CFA">
        <w:rPr>
          <w:rFonts w:ascii="Times New Roman" w:eastAsia="標楷體" w:hAnsi="Times New Roman"/>
          <w:color w:val="000000" w:themeColor="text1"/>
          <w:szCs w:val="28"/>
        </w:rPr>
        <w:t>，課程展現活力並著重</w:t>
      </w:r>
      <w:r w:rsidR="007E4433" w:rsidRPr="00907CFA">
        <w:rPr>
          <w:rFonts w:ascii="Times New Roman" w:eastAsia="標楷體" w:hAnsi="Times New Roman"/>
          <w:color w:val="000000" w:themeColor="text1"/>
          <w:szCs w:val="28"/>
        </w:rPr>
        <w:t>多元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適性，學生享受學習並發現自</w:t>
      </w:r>
      <w:r w:rsidRPr="00E35AFB">
        <w:rPr>
          <w:rFonts w:ascii="Times New Roman" w:eastAsia="標楷體" w:hAnsi="Times New Roman"/>
          <w:szCs w:val="28"/>
        </w:rPr>
        <w:t>我。為了提供本市學生能</w:t>
      </w:r>
      <w:r w:rsidR="007E4433" w:rsidRPr="00E35AFB">
        <w:rPr>
          <w:rFonts w:ascii="Times New Roman" w:eastAsia="標楷體" w:hAnsi="Times New Roman"/>
          <w:szCs w:val="28"/>
        </w:rPr>
        <w:t>承擔</w:t>
      </w:r>
      <w:r w:rsidRPr="00E35AFB">
        <w:rPr>
          <w:rFonts w:ascii="Times New Roman" w:eastAsia="標楷體" w:hAnsi="Times New Roman"/>
          <w:szCs w:val="28"/>
        </w:rPr>
        <w:t>未來</w:t>
      </w:r>
      <w:r w:rsidR="00D949F6" w:rsidRPr="00E35AFB">
        <w:rPr>
          <w:rFonts w:ascii="Times New Roman" w:eastAsia="標楷體" w:hAnsi="Times New Roman"/>
          <w:szCs w:val="28"/>
        </w:rPr>
        <w:t>世界的挑戰</w:t>
      </w:r>
      <w:r w:rsidRPr="00E35AFB">
        <w:rPr>
          <w:rFonts w:ascii="Times New Roman" w:eastAsia="標楷體" w:hAnsi="Times New Roman"/>
          <w:szCs w:val="28"/>
        </w:rPr>
        <w:t>，</w:t>
      </w:r>
      <w:r w:rsidR="00D949F6" w:rsidRPr="00E35AFB">
        <w:rPr>
          <w:rFonts w:ascii="Times New Roman" w:eastAsia="標楷體" w:hAnsi="Times New Roman"/>
          <w:szCs w:val="28"/>
        </w:rPr>
        <w:t>培養學生自主學習、</w:t>
      </w:r>
      <w:proofErr w:type="gramStart"/>
      <w:r w:rsidR="00D949F6" w:rsidRPr="00E35AFB">
        <w:rPr>
          <w:rFonts w:ascii="Times New Roman" w:eastAsia="標楷體" w:hAnsi="Times New Roman"/>
          <w:szCs w:val="28"/>
        </w:rPr>
        <w:t>互學共好</w:t>
      </w:r>
      <w:proofErr w:type="gramEnd"/>
      <w:r w:rsidR="00D949F6" w:rsidRPr="00E35AFB">
        <w:rPr>
          <w:rFonts w:ascii="Times New Roman" w:eastAsia="標楷體" w:hAnsi="Times New Roman"/>
          <w:szCs w:val="28"/>
        </w:rPr>
        <w:t>、社會參與</w:t>
      </w:r>
      <w:r w:rsidR="007E4433" w:rsidRPr="00E35AFB">
        <w:rPr>
          <w:rFonts w:ascii="Times New Roman" w:eastAsia="標楷體" w:hAnsi="Times New Roman"/>
          <w:szCs w:val="28"/>
        </w:rPr>
        <w:t>及</w:t>
      </w:r>
      <w:r w:rsidR="00D949F6" w:rsidRPr="00E35AFB">
        <w:rPr>
          <w:rFonts w:ascii="Times New Roman" w:eastAsia="標楷體" w:hAnsi="Times New Roman"/>
          <w:szCs w:val="28"/>
        </w:rPr>
        <w:t>全球視野</w:t>
      </w:r>
      <w:r w:rsidR="007E4433" w:rsidRPr="00E35AFB">
        <w:rPr>
          <w:rFonts w:ascii="Times New Roman" w:eastAsia="標楷體" w:hAnsi="Times New Roman"/>
          <w:szCs w:val="28"/>
        </w:rPr>
        <w:t>的多面向能力</w:t>
      </w:r>
      <w:r w:rsidR="00D949F6" w:rsidRPr="00E35AFB">
        <w:rPr>
          <w:rFonts w:ascii="Times New Roman" w:eastAsia="標楷體" w:hAnsi="Times New Roman"/>
          <w:szCs w:val="28"/>
        </w:rPr>
        <w:t>，本市</w:t>
      </w:r>
      <w:r w:rsidR="00DB381C" w:rsidRPr="00E35AFB">
        <w:rPr>
          <w:rFonts w:ascii="Times New Roman" w:eastAsia="標楷體" w:hAnsi="Times New Roman"/>
          <w:szCs w:val="28"/>
        </w:rPr>
        <w:t>透過</w:t>
      </w:r>
      <w:r w:rsidRPr="00E35AFB">
        <w:rPr>
          <w:rFonts w:ascii="Times New Roman" w:eastAsia="標楷體" w:hAnsi="Times New Roman"/>
          <w:szCs w:val="28"/>
        </w:rPr>
        <w:t>領先計畫</w:t>
      </w:r>
      <w:r w:rsidR="00D949F6" w:rsidRPr="00E35AFB">
        <w:rPr>
          <w:rFonts w:ascii="Times New Roman" w:eastAsia="標楷體" w:hAnsi="Times New Roman"/>
          <w:szCs w:val="28"/>
        </w:rPr>
        <w:t>已鬆動高中職教育現場的基礎上，</w:t>
      </w:r>
      <w:proofErr w:type="gramStart"/>
      <w:r w:rsidR="00DC54E6" w:rsidRPr="00E35AFB">
        <w:rPr>
          <w:rFonts w:ascii="Times New Roman" w:eastAsia="標楷體" w:hAnsi="Times New Roman"/>
          <w:szCs w:val="28"/>
        </w:rPr>
        <w:t>賡</w:t>
      </w:r>
      <w:proofErr w:type="gramEnd"/>
      <w:r w:rsidR="00DC54E6" w:rsidRPr="00E35AFB">
        <w:rPr>
          <w:rFonts w:ascii="Times New Roman" w:eastAsia="標楷體" w:hAnsi="Times New Roman"/>
          <w:szCs w:val="28"/>
        </w:rPr>
        <w:t>續</w:t>
      </w:r>
      <w:r w:rsidR="00D949F6" w:rsidRPr="00E35AFB">
        <w:rPr>
          <w:rFonts w:ascii="Times New Roman" w:eastAsia="標楷體" w:hAnsi="Times New Roman"/>
          <w:szCs w:val="28"/>
        </w:rPr>
        <w:t>推動「高中職課程與教學前瞻計畫」</w:t>
      </w:r>
      <w:r w:rsidR="00D949F6" w:rsidRPr="00E35AFB">
        <w:rPr>
          <w:rFonts w:ascii="Times New Roman" w:eastAsia="標楷體" w:hAnsi="Times New Roman"/>
          <w:szCs w:val="28"/>
        </w:rPr>
        <w:t>(</w:t>
      </w:r>
      <w:r w:rsidR="00D949F6" w:rsidRPr="00E35AFB">
        <w:rPr>
          <w:rFonts w:ascii="Times New Roman" w:eastAsia="標楷體" w:hAnsi="Times New Roman"/>
          <w:szCs w:val="28"/>
        </w:rPr>
        <w:t>以下簡稱前瞻計畫</w:t>
      </w:r>
      <w:r w:rsidR="00D949F6" w:rsidRPr="00E35AFB">
        <w:rPr>
          <w:rFonts w:ascii="Times New Roman" w:eastAsia="標楷體" w:hAnsi="Times New Roman"/>
          <w:szCs w:val="28"/>
        </w:rPr>
        <w:t>)</w:t>
      </w:r>
      <w:r w:rsidR="00D949F6" w:rsidRPr="00E35AFB">
        <w:rPr>
          <w:rFonts w:ascii="Times New Roman" w:eastAsia="標楷體" w:hAnsi="Times New Roman"/>
          <w:szCs w:val="28"/>
        </w:rPr>
        <w:t>。</w:t>
      </w:r>
    </w:p>
    <w:p w:rsidR="005439D7" w:rsidRPr="00D949F6" w:rsidRDefault="00D949F6" w:rsidP="00C235F9">
      <w:pPr>
        <w:widowControl/>
        <w:shd w:val="clear" w:color="auto" w:fill="FFFFFF"/>
        <w:spacing w:line="400" w:lineRule="exact"/>
        <w:ind w:firstLineChars="225" w:firstLine="540"/>
        <w:jc w:val="both"/>
        <w:rPr>
          <w:rFonts w:ascii="標楷體" w:eastAsia="標楷體" w:hAnsi="標楷體"/>
          <w:szCs w:val="28"/>
        </w:rPr>
      </w:pPr>
      <w:r w:rsidRPr="00E35AFB">
        <w:rPr>
          <w:rFonts w:ascii="Times New Roman" w:eastAsia="標楷體" w:hAnsi="Times New Roman"/>
          <w:szCs w:val="28"/>
        </w:rPr>
        <w:t>前瞻計畫</w:t>
      </w:r>
      <w:r w:rsidR="00DC54E6" w:rsidRPr="00E35AFB">
        <w:rPr>
          <w:rFonts w:ascii="Times New Roman" w:eastAsia="標楷體" w:hAnsi="Times New Roman"/>
          <w:szCs w:val="28"/>
        </w:rPr>
        <w:t>將</w:t>
      </w:r>
      <w:r w:rsidRPr="00E35AFB">
        <w:rPr>
          <w:rFonts w:ascii="Times New Roman" w:eastAsia="標楷體" w:hAnsi="Times New Roman"/>
          <w:szCs w:val="28"/>
        </w:rPr>
        <w:t>延續過去領先計畫的精神，</w:t>
      </w:r>
      <w:r w:rsidR="00DC54E6" w:rsidRPr="00E35AFB">
        <w:rPr>
          <w:rFonts w:ascii="Times New Roman" w:eastAsia="標楷體" w:hAnsi="Times New Roman"/>
          <w:szCs w:val="28"/>
        </w:rPr>
        <w:t>不僅</w:t>
      </w:r>
      <w:r w:rsidRPr="00E35AFB">
        <w:rPr>
          <w:rFonts w:ascii="Times New Roman" w:eastAsia="標楷體" w:hAnsi="Times New Roman"/>
          <w:szCs w:val="28"/>
        </w:rPr>
        <w:t>強調教師社群與課程發展</w:t>
      </w:r>
      <w:r w:rsidR="007A59E8" w:rsidRPr="00E35AFB">
        <w:rPr>
          <w:rFonts w:ascii="Times New Roman" w:eastAsia="標楷體" w:hAnsi="Times New Roman"/>
          <w:szCs w:val="28"/>
        </w:rPr>
        <w:t>，同時更</w:t>
      </w:r>
      <w:r w:rsidR="00983B8C" w:rsidRPr="00E35AFB">
        <w:rPr>
          <w:rFonts w:ascii="Times New Roman" w:eastAsia="標楷體" w:hAnsi="Times New Roman"/>
          <w:szCs w:val="28"/>
        </w:rPr>
        <w:t>因應十二年國民基本教育課程綱要</w:t>
      </w:r>
      <w:r w:rsidR="00DC54E6" w:rsidRPr="00E35AFB">
        <w:rPr>
          <w:rFonts w:ascii="Times New Roman" w:eastAsia="標楷體" w:hAnsi="Times New Roman"/>
          <w:szCs w:val="28"/>
        </w:rPr>
        <w:t>的編修精神</w:t>
      </w:r>
      <w:r w:rsidR="00983B8C" w:rsidRPr="00E35AFB">
        <w:rPr>
          <w:rFonts w:ascii="Times New Roman" w:eastAsia="標楷體" w:hAnsi="Times New Roman"/>
          <w:szCs w:val="28"/>
        </w:rPr>
        <w:t>，</w:t>
      </w:r>
      <w:r w:rsidRPr="00E35AFB">
        <w:rPr>
          <w:rFonts w:ascii="Times New Roman" w:eastAsia="標楷體" w:hAnsi="Times New Roman"/>
          <w:szCs w:val="28"/>
        </w:rPr>
        <w:t>全面推動與改變學校</w:t>
      </w:r>
      <w:r w:rsidR="00DC54E6" w:rsidRPr="00E35AFB">
        <w:rPr>
          <w:rFonts w:ascii="Times New Roman" w:eastAsia="標楷體" w:hAnsi="Times New Roman"/>
          <w:szCs w:val="28"/>
        </w:rPr>
        <w:t>既有</w:t>
      </w:r>
      <w:r w:rsidRPr="00E35AFB">
        <w:rPr>
          <w:rFonts w:ascii="Times New Roman" w:eastAsia="標楷體" w:hAnsi="Times New Roman"/>
          <w:szCs w:val="28"/>
        </w:rPr>
        <w:t>課程結構與內涵</w:t>
      </w:r>
      <w:r w:rsidR="007A59E8" w:rsidRPr="00E35AFB">
        <w:rPr>
          <w:rFonts w:ascii="Times New Roman" w:eastAsia="標楷體" w:hAnsi="Times New Roman"/>
          <w:szCs w:val="28"/>
        </w:rPr>
        <w:t>，以創造本</w:t>
      </w:r>
      <w:r w:rsidR="007A59E8" w:rsidRPr="00907CFA">
        <w:rPr>
          <w:rFonts w:ascii="Times New Roman" w:eastAsia="標楷體" w:hAnsi="Times New Roman"/>
          <w:color w:val="000000" w:themeColor="text1"/>
          <w:szCs w:val="28"/>
        </w:rPr>
        <w:t>市新的高中職教育圖像為目標，訂定</w:t>
      </w:r>
      <w:r w:rsidR="00DC54E6" w:rsidRPr="00907CFA">
        <w:rPr>
          <w:rFonts w:ascii="Times New Roman" w:eastAsia="標楷體" w:hAnsi="Times New Roman"/>
          <w:color w:val="000000" w:themeColor="text1"/>
          <w:szCs w:val="28"/>
        </w:rPr>
        <w:t>有意</w:t>
      </w:r>
      <w:r w:rsidR="007A59E8" w:rsidRPr="00907CFA">
        <w:rPr>
          <w:rFonts w:ascii="Times New Roman" w:eastAsia="標楷體" w:hAnsi="Times New Roman"/>
          <w:color w:val="000000" w:themeColor="text1"/>
          <w:szCs w:val="28"/>
        </w:rPr>
        <w:t>參與計</w:t>
      </w:r>
      <w:r w:rsidR="00B71F25" w:rsidRPr="00907CFA">
        <w:rPr>
          <w:rFonts w:ascii="Times New Roman" w:eastAsia="標楷體" w:hAnsi="Times New Roman"/>
          <w:color w:val="000000" w:themeColor="text1"/>
          <w:szCs w:val="28"/>
        </w:rPr>
        <w:t>畫</w:t>
      </w:r>
      <w:r w:rsidR="007A59E8" w:rsidRPr="00907CFA">
        <w:rPr>
          <w:rFonts w:ascii="Times New Roman" w:eastAsia="標楷體" w:hAnsi="Times New Roman"/>
          <w:color w:val="000000" w:themeColor="text1"/>
          <w:szCs w:val="28"/>
        </w:rPr>
        <w:t>學校須達成之目標。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在各校發展特色的前提下，期望每</w:t>
      </w:r>
      <w:proofErr w:type="gramStart"/>
      <w:r w:rsidRPr="00907CFA">
        <w:rPr>
          <w:rFonts w:ascii="Times New Roman" w:eastAsia="標楷體" w:hAnsi="Times New Roman"/>
          <w:color w:val="000000" w:themeColor="text1"/>
          <w:szCs w:val="28"/>
        </w:rPr>
        <w:t>個</w:t>
      </w:r>
      <w:proofErr w:type="gramEnd"/>
      <w:r w:rsidR="00DC54E6" w:rsidRPr="00907CFA">
        <w:rPr>
          <w:rFonts w:ascii="Times New Roman" w:eastAsia="標楷體" w:hAnsi="Times New Roman"/>
          <w:color w:val="000000" w:themeColor="text1"/>
          <w:szCs w:val="28"/>
        </w:rPr>
        <w:t>參與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學校</w:t>
      </w:r>
      <w:r w:rsidR="00B71F25" w:rsidRPr="00907CFA">
        <w:rPr>
          <w:rFonts w:ascii="Times New Roman" w:eastAsia="標楷體" w:hAnsi="Times New Roman"/>
          <w:color w:val="000000" w:themeColor="text1"/>
          <w:szCs w:val="28"/>
        </w:rPr>
        <w:t>配合</w:t>
      </w:r>
      <w:r w:rsidR="00B71F25" w:rsidRPr="00907CFA">
        <w:rPr>
          <w:rFonts w:ascii="Times New Roman" w:eastAsia="標楷體" w:hAnsi="Times New Roman"/>
          <w:color w:val="000000" w:themeColor="text1"/>
          <w:szCs w:val="28"/>
        </w:rPr>
        <w:t>107</w:t>
      </w:r>
      <w:r w:rsidR="00B71F25" w:rsidRPr="00907CFA">
        <w:rPr>
          <w:rFonts w:ascii="Times New Roman" w:eastAsia="標楷體" w:hAnsi="Times New Roman"/>
          <w:color w:val="000000" w:themeColor="text1"/>
          <w:szCs w:val="28"/>
        </w:rPr>
        <w:t>年新課程綱要</w:t>
      </w:r>
      <w:r w:rsidR="00B71F25" w:rsidRPr="00907CFA">
        <w:rPr>
          <w:rFonts w:ascii="Times New Roman" w:eastAsia="標楷體" w:hAnsi="Times New Roman"/>
          <w:color w:val="000000" w:themeColor="text1"/>
          <w:szCs w:val="28"/>
        </w:rPr>
        <w:t>(</w:t>
      </w:r>
      <w:r w:rsidR="00B71F25" w:rsidRPr="00907CFA">
        <w:rPr>
          <w:rFonts w:ascii="Times New Roman" w:eastAsia="標楷體" w:hAnsi="Times New Roman"/>
          <w:color w:val="000000" w:themeColor="text1"/>
          <w:szCs w:val="28"/>
        </w:rPr>
        <w:t>以下簡稱</w:t>
      </w:r>
      <w:r w:rsidR="00B71F25" w:rsidRPr="00907CFA">
        <w:rPr>
          <w:rFonts w:ascii="Times New Roman" w:eastAsia="標楷體" w:hAnsi="Times New Roman"/>
          <w:color w:val="000000" w:themeColor="text1"/>
          <w:szCs w:val="28"/>
        </w:rPr>
        <w:t>107</w:t>
      </w:r>
      <w:proofErr w:type="gramStart"/>
      <w:r w:rsidR="00B71F25" w:rsidRPr="00907CFA">
        <w:rPr>
          <w:rFonts w:ascii="Times New Roman" w:eastAsia="標楷體" w:hAnsi="Times New Roman"/>
          <w:color w:val="000000" w:themeColor="text1"/>
          <w:szCs w:val="28"/>
        </w:rPr>
        <w:t>課綱</w:t>
      </w:r>
      <w:proofErr w:type="gramEnd"/>
      <w:r w:rsidR="00B71F25" w:rsidRPr="00907CFA">
        <w:rPr>
          <w:rFonts w:ascii="Times New Roman" w:eastAsia="標楷體" w:hAnsi="Times New Roman"/>
          <w:color w:val="000000" w:themeColor="text1"/>
          <w:szCs w:val="28"/>
        </w:rPr>
        <w:t>)</w:t>
      </w:r>
      <w:r w:rsidR="00907CFA" w:rsidRPr="00907CFA">
        <w:rPr>
          <w:rFonts w:ascii="Times New Roman" w:eastAsia="標楷體" w:hAnsi="Times New Roman"/>
          <w:color w:val="000000" w:themeColor="text1"/>
          <w:szCs w:val="28"/>
        </w:rPr>
        <w:t>，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能建立</w:t>
      </w:r>
      <w:r w:rsidR="00DB381C" w:rsidRPr="00907CFA">
        <w:rPr>
          <w:rFonts w:ascii="Times New Roman" w:eastAsia="標楷體" w:hAnsi="Times New Roman"/>
          <w:color w:val="000000" w:themeColor="text1"/>
          <w:szCs w:val="28"/>
        </w:rPr>
        <w:t>學</w:t>
      </w:r>
      <w:r w:rsidR="0061712F" w:rsidRPr="00907CFA">
        <w:rPr>
          <w:rFonts w:ascii="Times New Roman" w:eastAsia="標楷體" w:hAnsi="Times New Roman"/>
          <w:color w:val="000000" w:themeColor="text1"/>
          <w:szCs w:val="28"/>
        </w:rPr>
        <w:t>校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課程地圖，提供學生客製化的課程規劃，</w:t>
      </w:r>
      <w:r w:rsidR="00035976" w:rsidRPr="00907CFA">
        <w:rPr>
          <w:rFonts w:ascii="Times New Roman" w:eastAsia="標楷體" w:hAnsi="Times New Roman" w:hint="eastAsia"/>
          <w:color w:val="000000" w:themeColor="text1"/>
          <w:szCs w:val="24"/>
        </w:rPr>
        <w:t>深化學生適性發展與多元學習</w:t>
      </w:r>
      <w:r w:rsidR="00035976">
        <w:rPr>
          <w:rFonts w:ascii="Times New Roman" w:eastAsia="標楷體" w:hAnsi="Times New Roman" w:hint="eastAsia"/>
          <w:color w:val="000000" w:themeColor="text1"/>
          <w:szCs w:val="24"/>
        </w:rPr>
        <w:t>；</w:t>
      </w:r>
      <w:r w:rsidR="00F32E81" w:rsidRPr="00907CFA">
        <w:rPr>
          <w:rFonts w:ascii="Times New Roman" w:eastAsia="標楷體" w:hAnsi="Times New Roman"/>
          <w:color w:val="000000" w:themeColor="text1"/>
          <w:szCs w:val="28"/>
        </w:rPr>
        <w:t>規劃符合學生需求</w:t>
      </w:r>
      <w:r w:rsidR="00F32E81">
        <w:rPr>
          <w:rFonts w:ascii="Times New Roman" w:eastAsia="標楷體" w:hAnsi="Times New Roman"/>
          <w:color w:val="000000" w:themeColor="text1"/>
          <w:szCs w:val="28"/>
        </w:rPr>
        <w:t>之學習活動與國際交流，加強同學程</w:t>
      </w:r>
      <w:proofErr w:type="gramStart"/>
      <w:r w:rsidR="00F32E81">
        <w:rPr>
          <w:rFonts w:ascii="Times New Roman" w:eastAsia="標楷體" w:hAnsi="Times New Roman"/>
          <w:color w:val="000000" w:themeColor="text1"/>
          <w:szCs w:val="28"/>
        </w:rPr>
        <w:t>校際間的合作</w:t>
      </w:r>
      <w:proofErr w:type="gramEnd"/>
      <w:r w:rsidR="00F32E81">
        <w:rPr>
          <w:rFonts w:ascii="Times New Roman" w:eastAsia="標楷體" w:hAnsi="Times New Roman"/>
          <w:color w:val="000000" w:themeColor="text1"/>
          <w:szCs w:val="28"/>
        </w:rPr>
        <w:t>結盟，共享教育資源</w:t>
      </w:r>
      <w:r w:rsidR="00223597">
        <w:rPr>
          <w:rFonts w:ascii="Times New Roman" w:eastAsia="標楷體" w:hAnsi="Times New Roman" w:hint="eastAsia"/>
          <w:color w:val="000000" w:themeColor="text1"/>
          <w:szCs w:val="28"/>
        </w:rPr>
        <w:t>；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並能透過校本自主管理</w:t>
      </w:r>
      <w:r w:rsidR="0061712F" w:rsidRPr="00907CFA">
        <w:rPr>
          <w:rFonts w:ascii="Times New Roman" w:eastAsia="標楷體" w:hAnsi="Times New Roman"/>
          <w:color w:val="000000" w:themeColor="text1"/>
          <w:szCs w:val="28"/>
        </w:rPr>
        <w:t>及內外部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評鑑的</w:t>
      </w:r>
      <w:r w:rsidR="0061712F" w:rsidRPr="00907CFA">
        <w:rPr>
          <w:rFonts w:ascii="Times New Roman" w:eastAsia="標楷體" w:hAnsi="Times New Roman"/>
          <w:color w:val="000000" w:themeColor="text1"/>
          <w:szCs w:val="28"/>
        </w:rPr>
        <w:t>機制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，確保課程與教學品質</w:t>
      </w:r>
      <w:r w:rsidR="00223597">
        <w:rPr>
          <w:rFonts w:ascii="Times New Roman" w:eastAsia="標楷體" w:hAnsi="Times New Roman" w:hint="eastAsia"/>
          <w:color w:val="000000" w:themeColor="text1"/>
          <w:szCs w:val="28"/>
        </w:rPr>
        <w:t>。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基於以上目的，訂定</w:t>
      </w:r>
      <w:r w:rsidR="0061712F" w:rsidRPr="00907CFA">
        <w:rPr>
          <w:rFonts w:ascii="Times New Roman" w:eastAsia="標楷體" w:hAnsi="Times New Roman"/>
          <w:color w:val="000000" w:themeColor="text1"/>
          <w:szCs w:val="28"/>
        </w:rPr>
        <w:t>前瞻</w:t>
      </w:r>
      <w:r w:rsidRPr="00907CFA">
        <w:rPr>
          <w:rFonts w:ascii="Times New Roman" w:eastAsia="標楷體" w:hAnsi="Times New Roman"/>
          <w:color w:val="000000" w:themeColor="text1"/>
          <w:szCs w:val="28"/>
        </w:rPr>
        <w:t>計畫以激勵本</w:t>
      </w:r>
      <w:r w:rsidR="00C6110E" w:rsidRPr="00907CFA">
        <w:rPr>
          <w:rFonts w:ascii="Times New Roman" w:eastAsia="標楷體" w:hAnsi="Times New Roman"/>
          <w:color w:val="000000" w:themeColor="text1"/>
          <w:szCs w:val="28"/>
        </w:rPr>
        <w:t>市公私立高中職課程與教學之發展與精進</w:t>
      </w:r>
      <w:r w:rsidR="00E64221" w:rsidRPr="00907CFA">
        <w:rPr>
          <w:rFonts w:ascii="Times New Roman" w:eastAsia="標楷體" w:hAnsi="Times New Roman"/>
          <w:color w:val="000000" w:themeColor="text1"/>
          <w:szCs w:val="28"/>
        </w:rPr>
        <w:t>，共同追求</w:t>
      </w:r>
      <w:r w:rsidR="00C6110E" w:rsidRPr="00907CFA">
        <w:rPr>
          <w:rFonts w:ascii="Times New Roman" w:eastAsia="標楷體" w:hAnsi="Times New Roman"/>
          <w:color w:val="000000" w:themeColor="text1"/>
          <w:szCs w:val="28"/>
        </w:rPr>
        <w:t>教育的</w:t>
      </w:r>
      <w:r w:rsidR="00E64221" w:rsidRPr="00907CFA">
        <w:rPr>
          <w:rFonts w:ascii="Times New Roman" w:eastAsia="標楷體" w:hAnsi="Times New Roman"/>
          <w:color w:val="000000" w:themeColor="text1"/>
          <w:szCs w:val="28"/>
        </w:rPr>
        <w:t>卓越</w:t>
      </w:r>
      <w:r w:rsidR="00C6110E" w:rsidRPr="00907CFA">
        <w:rPr>
          <w:rFonts w:ascii="Times New Roman" w:eastAsia="標楷體" w:hAnsi="Times New Roman"/>
          <w:color w:val="000000" w:themeColor="text1"/>
          <w:szCs w:val="28"/>
        </w:rPr>
        <w:t>與</w:t>
      </w:r>
      <w:r w:rsidR="003840A1" w:rsidRPr="00907CFA">
        <w:rPr>
          <w:rFonts w:ascii="Times New Roman" w:eastAsia="標楷體" w:hAnsi="Times New Roman"/>
          <w:color w:val="000000" w:themeColor="text1"/>
          <w:szCs w:val="28"/>
        </w:rPr>
        <w:t>創新</w:t>
      </w:r>
      <w:r w:rsidR="00E64221" w:rsidRPr="00907CFA">
        <w:rPr>
          <w:rFonts w:ascii="Times New Roman" w:eastAsia="標楷體" w:hAnsi="Times New Roman"/>
          <w:color w:val="000000" w:themeColor="text1"/>
          <w:szCs w:val="28"/>
        </w:rPr>
        <w:t>。</w:t>
      </w:r>
    </w:p>
    <w:p w:rsidR="00E64221" w:rsidRPr="00907CFA" w:rsidRDefault="00E64221" w:rsidP="00466EF5">
      <w:pPr>
        <w:widowControl/>
        <w:numPr>
          <w:ilvl w:val="0"/>
          <w:numId w:val="1"/>
        </w:numPr>
        <w:shd w:val="clear" w:color="auto" w:fill="FFFFFF"/>
        <w:spacing w:beforeLines="50" w:before="180"/>
        <w:ind w:left="567" w:hanging="567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07CFA">
        <w:rPr>
          <w:rFonts w:ascii="Times New Roman" w:eastAsia="標楷體" w:hAnsi="標楷體"/>
          <w:b/>
          <w:kern w:val="0"/>
          <w:sz w:val="28"/>
          <w:szCs w:val="28"/>
        </w:rPr>
        <w:t>目標</w:t>
      </w:r>
    </w:p>
    <w:p w:rsidR="00FA18EA" w:rsidRPr="00907CFA" w:rsidRDefault="007F274E" w:rsidP="00907CFA">
      <w:pPr>
        <w:widowControl/>
        <w:numPr>
          <w:ilvl w:val="0"/>
          <w:numId w:val="12"/>
        </w:numPr>
        <w:shd w:val="clear" w:color="auto" w:fill="FFFFFF"/>
        <w:spacing w:line="44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07CFA">
        <w:rPr>
          <w:rFonts w:ascii="Times New Roman" w:eastAsia="標楷體" w:hAnsi="Times New Roman" w:hint="eastAsia"/>
          <w:color w:val="000000" w:themeColor="text1"/>
          <w:szCs w:val="24"/>
        </w:rPr>
        <w:t>因應十二年國教</w:t>
      </w:r>
      <w:r w:rsidR="00035976">
        <w:rPr>
          <w:rFonts w:ascii="Times New Roman" w:eastAsia="標楷體" w:hAnsi="Times New Roman" w:hint="eastAsia"/>
          <w:color w:val="000000" w:themeColor="text1"/>
          <w:szCs w:val="24"/>
        </w:rPr>
        <w:t>107</w:t>
      </w:r>
      <w:proofErr w:type="gramStart"/>
      <w:r w:rsidR="00035976">
        <w:rPr>
          <w:rFonts w:ascii="Times New Roman" w:eastAsia="標楷體" w:hAnsi="Times New Roman" w:hint="eastAsia"/>
          <w:color w:val="000000" w:themeColor="text1"/>
          <w:szCs w:val="24"/>
        </w:rPr>
        <w:t>課綱</w:t>
      </w:r>
      <w:r w:rsidRPr="00907CFA">
        <w:rPr>
          <w:rFonts w:ascii="Times New Roman" w:eastAsia="標楷體" w:hAnsi="Times New Roman" w:hint="eastAsia"/>
          <w:color w:val="000000" w:themeColor="text1"/>
          <w:szCs w:val="24"/>
        </w:rPr>
        <w:t>之</w:t>
      </w:r>
      <w:proofErr w:type="gramEnd"/>
      <w:r w:rsidRPr="00907CFA">
        <w:rPr>
          <w:rFonts w:ascii="Times New Roman" w:eastAsia="標楷體" w:hAnsi="Times New Roman" w:hint="eastAsia"/>
          <w:color w:val="000000" w:themeColor="text1"/>
          <w:szCs w:val="24"/>
        </w:rPr>
        <w:t>推動，</w:t>
      </w:r>
      <w:r w:rsidR="00FA18EA" w:rsidRPr="00E47316">
        <w:rPr>
          <w:rFonts w:ascii="Times New Roman" w:eastAsia="標楷體" w:hAnsi="Times New Roman" w:hint="eastAsia"/>
          <w:color w:val="000000" w:themeColor="text1"/>
          <w:szCs w:val="28"/>
        </w:rPr>
        <w:t>持續發展校本課程</w:t>
      </w:r>
      <w:r w:rsidR="0078464D" w:rsidRPr="00E47316">
        <w:rPr>
          <w:rFonts w:ascii="Times New Roman" w:eastAsia="標楷體" w:hAnsi="Times New Roman" w:hint="eastAsia"/>
          <w:color w:val="000000" w:themeColor="text1"/>
          <w:szCs w:val="28"/>
        </w:rPr>
        <w:t>與</w:t>
      </w:r>
      <w:r w:rsidR="00FA18EA" w:rsidRPr="00E47316">
        <w:rPr>
          <w:rFonts w:ascii="Times New Roman" w:eastAsia="標楷體" w:hAnsi="Times New Roman" w:hint="eastAsia"/>
          <w:color w:val="000000" w:themeColor="text1"/>
          <w:szCs w:val="28"/>
        </w:rPr>
        <w:t>學校特色</w:t>
      </w:r>
      <w:r w:rsidR="00035976" w:rsidRPr="00E47316">
        <w:rPr>
          <w:rFonts w:ascii="Times New Roman" w:eastAsia="標楷體" w:hAnsi="Times New Roman" w:hint="eastAsia"/>
          <w:color w:val="000000" w:themeColor="text1"/>
          <w:szCs w:val="28"/>
        </w:rPr>
        <w:t>、建立學</w:t>
      </w:r>
      <w:r w:rsidR="00035976" w:rsidRPr="00035976">
        <w:rPr>
          <w:rFonts w:ascii="Times New Roman" w:eastAsia="標楷體" w:hAnsi="Times New Roman" w:hint="eastAsia"/>
          <w:color w:val="000000" w:themeColor="text1"/>
          <w:szCs w:val="24"/>
        </w:rPr>
        <w:t>校課程地圖，提供學生客製化的課程規劃</w:t>
      </w:r>
      <w:r w:rsidR="00035976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5C4CCC" w:rsidRPr="00907CFA">
        <w:rPr>
          <w:rFonts w:ascii="Times New Roman" w:eastAsia="標楷體" w:hAnsi="Times New Roman" w:hint="eastAsia"/>
          <w:color w:val="000000" w:themeColor="text1"/>
          <w:szCs w:val="24"/>
        </w:rPr>
        <w:t>提升學生自</w:t>
      </w:r>
      <w:r w:rsidR="00417CE8" w:rsidRPr="00907CFA">
        <w:rPr>
          <w:rFonts w:ascii="Times New Roman" w:eastAsia="標楷體" w:hAnsi="Times New Roman" w:hint="eastAsia"/>
          <w:color w:val="000000" w:themeColor="text1"/>
          <w:szCs w:val="24"/>
        </w:rPr>
        <w:t>主</w:t>
      </w:r>
      <w:r w:rsidR="005C4CCC" w:rsidRPr="00907CFA">
        <w:rPr>
          <w:rFonts w:ascii="Times New Roman" w:eastAsia="標楷體" w:hAnsi="Times New Roman" w:hint="eastAsia"/>
          <w:color w:val="000000" w:themeColor="text1"/>
          <w:szCs w:val="24"/>
        </w:rPr>
        <w:t>學</w:t>
      </w:r>
      <w:r w:rsidR="00417CE8" w:rsidRPr="00907CFA">
        <w:rPr>
          <w:rFonts w:ascii="Times New Roman" w:eastAsia="標楷體" w:hAnsi="Times New Roman" w:hint="eastAsia"/>
          <w:color w:val="000000" w:themeColor="text1"/>
          <w:szCs w:val="24"/>
        </w:rPr>
        <w:t>習</w:t>
      </w:r>
      <w:r w:rsidR="005C4CCC" w:rsidRPr="00907CFA">
        <w:rPr>
          <w:rFonts w:ascii="Times New Roman" w:eastAsia="標楷體" w:hAnsi="Times New Roman" w:hint="eastAsia"/>
          <w:color w:val="000000" w:themeColor="text1"/>
          <w:szCs w:val="24"/>
        </w:rPr>
        <w:t>與團體合作能力</w:t>
      </w:r>
      <w:r w:rsidR="00FA18EA" w:rsidRPr="00907CFA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35976" w:rsidRDefault="00035976" w:rsidP="00907CFA">
      <w:pPr>
        <w:widowControl/>
        <w:numPr>
          <w:ilvl w:val="0"/>
          <w:numId w:val="12"/>
        </w:numPr>
        <w:shd w:val="clear" w:color="auto" w:fill="FFFFFF"/>
        <w:spacing w:line="440" w:lineRule="exact"/>
        <w:ind w:left="952" w:hanging="526"/>
        <w:jc w:val="both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建立校本自主管理及內外部評鑑的機制，確保課程與教學品質。</w:t>
      </w:r>
    </w:p>
    <w:p w:rsidR="00FA18EA" w:rsidRPr="00907CFA" w:rsidRDefault="00FA18EA" w:rsidP="00907CFA">
      <w:pPr>
        <w:widowControl/>
        <w:numPr>
          <w:ilvl w:val="0"/>
          <w:numId w:val="12"/>
        </w:numPr>
        <w:shd w:val="clear" w:color="auto" w:fill="FFFFFF"/>
        <w:spacing w:line="440" w:lineRule="exact"/>
        <w:ind w:left="952" w:hanging="52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07CFA">
        <w:rPr>
          <w:rFonts w:ascii="Times New Roman" w:eastAsia="標楷體" w:hAnsi="Times New Roman" w:hint="eastAsia"/>
          <w:color w:val="000000" w:themeColor="text1"/>
          <w:szCs w:val="24"/>
        </w:rPr>
        <w:t>協助與推動本市社區高中職優質</w:t>
      </w:r>
      <w:proofErr w:type="gramStart"/>
      <w:r w:rsidR="00417CE8" w:rsidRPr="00907CFA">
        <w:rPr>
          <w:rFonts w:ascii="Times New Roman" w:eastAsia="標楷體" w:hAnsi="Times New Roman" w:hint="eastAsia"/>
          <w:color w:val="000000" w:themeColor="text1"/>
          <w:szCs w:val="24"/>
        </w:rPr>
        <w:t>與均質</w:t>
      </w:r>
      <w:r w:rsidRPr="00907CFA">
        <w:rPr>
          <w:rFonts w:ascii="Times New Roman" w:eastAsia="標楷體" w:hAnsi="Times New Roman" w:hint="eastAsia"/>
          <w:color w:val="000000" w:themeColor="text1"/>
          <w:szCs w:val="24"/>
        </w:rPr>
        <w:t>化</w:t>
      </w:r>
      <w:proofErr w:type="gramEnd"/>
      <w:r w:rsidRPr="00907CFA">
        <w:rPr>
          <w:rFonts w:ascii="Times New Roman" w:eastAsia="標楷體" w:hAnsi="Times New Roman" w:hint="eastAsia"/>
          <w:color w:val="000000" w:themeColor="text1"/>
          <w:szCs w:val="24"/>
        </w:rPr>
        <w:t>，達到各校均優質的目標。</w:t>
      </w:r>
    </w:p>
    <w:p w:rsidR="00FA18EA" w:rsidRPr="00907CFA" w:rsidRDefault="007F274E" w:rsidP="00907CFA">
      <w:pPr>
        <w:widowControl/>
        <w:numPr>
          <w:ilvl w:val="0"/>
          <w:numId w:val="12"/>
        </w:numPr>
        <w:shd w:val="clear" w:color="auto" w:fill="FFFFFF"/>
        <w:spacing w:line="440" w:lineRule="exact"/>
        <w:ind w:left="952" w:hanging="52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07CFA">
        <w:rPr>
          <w:rFonts w:ascii="標楷體" w:eastAsia="標楷體" w:hAnsi="標楷體" w:hint="eastAsia"/>
          <w:color w:val="000000" w:themeColor="text1"/>
          <w:szCs w:val="24"/>
        </w:rPr>
        <w:t>提升</w:t>
      </w:r>
      <w:r w:rsidR="00417CE8" w:rsidRPr="00907CFA">
        <w:rPr>
          <w:rFonts w:ascii="標楷體" w:eastAsia="標楷體" w:hAnsi="標楷體" w:hint="eastAsia"/>
          <w:color w:val="000000" w:themeColor="text1"/>
          <w:szCs w:val="24"/>
        </w:rPr>
        <w:t>本市</w:t>
      </w:r>
      <w:r w:rsidR="00FA18EA" w:rsidRPr="00907CFA">
        <w:rPr>
          <w:rFonts w:ascii="標楷體" w:eastAsia="標楷體" w:hAnsi="標楷體" w:hint="eastAsia"/>
          <w:color w:val="000000" w:themeColor="text1"/>
          <w:szCs w:val="24"/>
        </w:rPr>
        <w:t>高中職</w:t>
      </w:r>
      <w:r w:rsidR="00CD35D7" w:rsidRPr="00907CFA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="00FA18EA" w:rsidRPr="00907CFA">
        <w:rPr>
          <w:rFonts w:ascii="標楷體" w:eastAsia="標楷體" w:hAnsi="標楷體" w:hint="eastAsia"/>
          <w:color w:val="000000" w:themeColor="text1"/>
          <w:szCs w:val="24"/>
        </w:rPr>
        <w:t>精進能量，</w:t>
      </w:r>
      <w:r w:rsidRPr="00907CFA">
        <w:rPr>
          <w:rFonts w:ascii="標楷體" w:eastAsia="標楷體" w:hAnsi="標楷體" w:hint="eastAsia"/>
          <w:color w:val="000000" w:themeColor="text1"/>
          <w:szCs w:val="24"/>
        </w:rPr>
        <w:t>增進</w:t>
      </w:r>
      <w:r w:rsidR="00FA18EA" w:rsidRPr="00907CFA">
        <w:rPr>
          <w:rFonts w:ascii="標楷體" w:eastAsia="標楷體" w:hAnsi="標楷體" w:hint="eastAsia"/>
          <w:color w:val="000000" w:themeColor="text1"/>
          <w:szCs w:val="24"/>
        </w:rPr>
        <w:t>教師專業發展效能。</w:t>
      </w:r>
    </w:p>
    <w:p w:rsidR="007F274E" w:rsidRPr="00E47316" w:rsidRDefault="007F274E" w:rsidP="00E578E1">
      <w:pPr>
        <w:widowControl/>
        <w:numPr>
          <w:ilvl w:val="0"/>
          <w:numId w:val="12"/>
        </w:numPr>
        <w:shd w:val="clear" w:color="auto" w:fill="FFFFFF"/>
        <w:spacing w:line="440" w:lineRule="exact"/>
        <w:ind w:left="952" w:hanging="526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907CFA">
        <w:rPr>
          <w:rFonts w:ascii="Times New Roman" w:eastAsia="標楷體" w:hAnsi="Times New Roman" w:hint="eastAsia"/>
          <w:color w:val="000000" w:themeColor="text1"/>
          <w:szCs w:val="24"/>
        </w:rPr>
        <w:t>加強校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際</w:t>
      </w:r>
      <w:r w:rsidR="00E578E1" w:rsidRPr="00E47316">
        <w:rPr>
          <w:rFonts w:ascii="Times New Roman" w:eastAsia="標楷體" w:hAnsi="Times New Roman" w:hint="eastAsia"/>
          <w:color w:val="000000" w:themeColor="text1"/>
          <w:szCs w:val="28"/>
        </w:rPr>
        <w:t>間策略聯盟</w:t>
      </w:r>
      <w:r w:rsidR="00035976" w:rsidRPr="00E47316">
        <w:rPr>
          <w:rFonts w:ascii="Times New Roman" w:eastAsia="標楷體" w:hAnsi="Times New Roman" w:hint="eastAsia"/>
          <w:color w:val="000000" w:themeColor="text1"/>
          <w:szCs w:val="28"/>
        </w:rPr>
        <w:t>的合作</w:t>
      </w:r>
      <w:r w:rsidR="00E578E1" w:rsidRPr="00E47316">
        <w:rPr>
          <w:rFonts w:ascii="Times New Roman" w:eastAsia="標楷體" w:hAnsi="Times New Roman" w:hint="eastAsia"/>
          <w:color w:val="000000" w:themeColor="text1"/>
          <w:szCs w:val="28"/>
        </w:rPr>
        <w:t>關係</w:t>
      </w:r>
      <w:r w:rsidR="00035976" w:rsidRPr="00E47316">
        <w:rPr>
          <w:rFonts w:ascii="Times New Roman" w:eastAsia="標楷體" w:hAnsi="Times New Roman" w:hint="eastAsia"/>
          <w:color w:val="000000" w:themeColor="text1"/>
          <w:szCs w:val="28"/>
        </w:rPr>
        <w:t>、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民間產</w:t>
      </w:r>
      <w:r w:rsidR="00711926" w:rsidRPr="00E47316">
        <w:rPr>
          <w:rFonts w:ascii="Times New Roman" w:eastAsia="標楷體" w:hAnsi="Times New Roman" w:hint="eastAsia"/>
          <w:color w:val="000000" w:themeColor="text1"/>
          <w:szCs w:val="28"/>
        </w:rPr>
        <w:t>學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合作</w:t>
      </w:r>
      <w:r w:rsidR="00035976" w:rsidRPr="00E47316">
        <w:rPr>
          <w:rFonts w:ascii="Times New Roman" w:eastAsia="標楷體" w:hAnsi="Times New Roman" w:hint="eastAsia"/>
          <w:color w:val="000000" w:themeColor="text1"/>
          <w:szCs w:val="28"/>
        </w:rPr>
        <w:t>，提供本市高中職學生更好的學習環境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。</w:t>
      </w:r>
    </w:p>
    <w:p w:rsidR="0069264B" w:rsidRDefault="00035976" w:rsidP="00907CFA">
      <w:pPr>
        <w:widowControl/>
        <w:numPr>
          <w:ilvl w:val="0"/>
          <w:numId w:val="12"/>
        </w:numPr>
        <w:shd w:val="clear" w:color="auto" w:fill="FFFFFF"/>
        <w:spacing w:line="440" w:lineRule="exact"/>
        <w:ind w:left="952" w:hanging="52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35976">
        <w:rPr>
          <w:rFonts w:ascii="Times New Roman" w:eastAsia="標楷體" w:hAnsi="Times New Roman" w:hint="eastAsia"/>
          <w:color w:val="000000" w:themeColor="text1"/>
          <w:szCs w:val="24"/>
        </w:rPr>
        <w:t>規劃符合學生需求之學習活動與國際交流，</w:t>
      </w:r>
      <w:r w:rsidR="007F274E" w:rsidRPr="00907CFA">
        <w:rPr>
          <w:rFonts w:ascii="Times New Roman" w:eastAsia="標楷體" w:hAnsi="Times New Roman" w:hint="eastAsia"/>
          <w:color w:val="000000" w:themeColor="text1"/>
          <w:szCs w:val="24"/>
        </w:rPr>
        <w:t>提升師生國際視野</w:t>
      </w:r>
      <w:r w:rsidR="00090FFD" w:rsidRPr="00907CFA">
        <w:rPr>
          <w:rFonts w:ascii="Times New Roman" w:eastAsia="標楷體" w:hAnsi="Times New Roman" w:hint="eastAsia"/>
          <w:color w:val="000000" w:themeColor="text1"/>
          <w:szCs w:val="24"/>
        </w:rPr>
        <w:t>，增進學生</w:t>
      </w:r>
      <w:r w:rsidR="00711926" w:rsidRPr="00907CFA">
        <w:rPr>
          <w:rFonts w:ascii="Times New Roman" w:eastAsia="標楷體" w:hAnsi="Times New Roman" w:hint="eastAsia"/>
          <w:color w:val="000000" w:themeColor="text1"/>
          <w:szCs w:val="24"/>
        </w:rPr>
        <w:t>語言力及</w:t>
      </w:r>
      <w:r w:rsidR="00090FFD" w:rsidRPr="00907CFA">
        <w:rPr>
          <w:rFonts w:ascii="Times New Roman" w:eastAsia="標楷體" w:hAnsi="Times New Roman" w:hint="eastAsia"/>
          <w:color w:val="000000" w:themeColor="text1"/>
          <w:szCs w:val="24"/>
        </w:rPr>
        <w:t>移動力</w:t>
      </w:r>
      <w:r w:rsidR="00CD35D7" w:rsidRPr="00907CFA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69264B" w:rsidRDefault="0069264B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936C93" w:rsidRDefault="005439D7" w:rsidP="00466EF5">
      <w:pPr>
        <w:widowControl/>
        <w:numPr>
          <w:ilvl w:val="0"/>
          <w:numId w:val="1"/>
        </w:numPr>
        <w:shd w:val="clear" w:color="auto" w:fill="FFFFFF"/>
        <w:spacing w:beforeLines="50" w:before="180"/>
        <w:ind w:left="567" w:hanging="567"/>
        <w:jc w:val="both"/>
        <w:rPr>
          <w:rFonts w:ascii="Times New Roman" w:eastAsia="標楷體" w:hAnsi="標楷體"/>
          <w:b/>
          <w:color w:val="000000" w:themeColor="text1"/>
          <w:kern w:val="0"/>
          <w:sz w:val="28"/>
          <w:szCs w:val="28"/>
        </w:rPr>
      </w:pPr>
      <w:r w:rsidRPr="00907CFA">
        <w:rPr>
          <w:rFonts w:ascii="Times New Roman"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申請</w:t>
      </w:r>
      <w:r w:rsidR="00936C93" w:rsidRPr="00907CFA">
        <w:rPr>
          <w:rFonts w:ascii="Times New Roman" w:eastAsia="標楷體" w:hAnsi="標楷體"/>
          <w:b/>
          <w:color w:val="000000" w:themeColor="text1"/>
          <w:kern w:val="0"/>
          <w:sz w:val="28"/>
          <w:szCs w:val="28"/>
        </w:rPr>
        <w:t>對象</w:t>
      </w:r>
    </w:p>
    <w:p w:rsidR="00907CFA" w:rsidRPr="00E47316" w:rsidRDefault="00907CFA" w:rsidP="00907CFA">
      <w:pPr>
        <w:pStyle w:val="af3"/>
        <w:widowControl/>
        <w:shd w:val="clear" w:color="auto" w:fill="FFFFFF"/>
        <w:ind w:leftChars="0"/>
        <w:jc w:val="both"/>
        <w:rPr>
          <w:rFonts w:ascii="Times New Roman" w:eastAsia="標楷體" w:hAnsi="Times New Roman"/>
          <w:color w:val="000000" w:themeColor="text1"/>
          <w:szCs w:val="28"/>
        </w:rPr>
      </w:pPr>
      <w:proofErr w:type="gramStart"/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10</w:t>
      </w:r>
      <w:r w:rsidR="00466EF5" w:rsidRPr="00E47316">
        <w:rPr>
          <w:rFonts w:ascii="Times New Roman" w:eastAsia="標楷體" w:hAnsi="Times New Roman" w:hint="eastAsia"/>
          <w:color w:val="000000" w:themeColor="text1"/>
          <w:szCs w:val="28"/>
        </w:rPr>
        <w:t>6</w:t>
      </w:r>
      <w:proofErr w:type="gramEnd"/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年度未領有本市教育局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(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以下簡稱本局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)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補助領先計畫</w:t>
      </w:r>
      <w:r w:rsidR="004E1637" w:rsidRPr="00E47316">
        <w:rPr>
          <w:rFonts w:ascii="Times New Roman" w:eastAsia="標楷體" w:hAnsi="Times New Roman" w:hint="eastAsia"/>
          <w:color w:val="000000" w:themeColor="text1"/>
          <w:szCs w:val="28"/>
        </w:rPr>
        <w:t>、</w:t>
      </w:r>
      <w:r w:rsidR="00466EF5" w:rsidRPr="00E47316">
        <w:rPr>
          <w:rFonts w:ascii="Times New Roman" w:eastAsia="標楷體" w:hAnsi="Times New Roman" w:hint="eastAsia"/>
          <w:color w:val="000000" w:themeColor="text1"/>
          <w:szCs w:val="28"/>
        </w:rPr>
        <w:t>前瞻計畫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之本市公私立</w:t>
      </w:r>
      <w:r w:rsidRPr="00E47316">
        <w:rPr>
          <w:rFonts w:ascii="Times New Roman" w:eastAsia="標楷體" w:hAnsi="Times New Roman"/>
          <w:color w:val="000000" w:themeColor="text1"/>
          <w:szCs w:val="28"/>
        </w:rPr>
        <w:t>高級中學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及高級職業學校</w:t>
      </w:r>
      <w:r w:rsidR="008F0F0E" w:rsidRPr="00E47316">
        <w:rPr>
          <w:rFonts w:ascii="Times New Roman" w:eastAsia="標楷體" w:hAnsi="Times New Roman" w:hint="eastAsia"/>
          <w:color w:val="000000" w:themeColor="text1"/>
          <w:szCs w:val="28"/>
        </w:rPr>
        <w:t>，以</w:t>
      </w:r>
      <w:r w:rsidR="004E1637" w:rsidRPr="00E47316">
        <w:rPr>
          <w:rFonts w:ascii="Times New Roman" w:eastAsia="標楷體" w:hAnsi="Times New Roman" w:hint="eastAsia"/>
          <w:color w:val="000000" w:themeColor="text1"/>
          <w:szCs w:val="28"/>
        </w:rPr>
        <w:t>及領有</w:t>
      </w:r>
      <w:r w:rsidR="00EB1732" w:rsidRPr="00E47316">
        <w:rPr>
          <w:rFonts w:ascii="Times New Roman" w:eastAsia="標楷體" w:hAnsi="Times New Roman" w:hint="eastAsia"/>
          <w:color w:val="000000" w:themeColor="text1"/>
          <w:szCs w:val="28"/>
        </w:rPr>
        <w:t>補助</w:t>
      </w:r>
      <w:r w:rsidR="004E1637" w:rsidRPr="00E47316">
        <w:rPr>
          <w:rFonts w:ascii="Times New Roman" w:eastAsia="標楷體" w:hAnsi="Times New Roman" w:hint="eastAsia"/>
          <w:color w:val="000000" w:themeColor="text1"/>
          <w:szCs w:val="28"/>
        </w:rPr>
        <w:t>前瞻計畫紮根協作實施計畫經費之學校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(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以下簡稱學校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)</w:t>
      </w:r>
      <w:r w:rsidRPr="00E47316">
        <w:rPr>
          <w:rFonts w:ascii="Times New Roman" w:eastAsia="標楷體" w:hAnsi="Times New Roman" w:hint="eastAsia"/>
          <w:color w:val="000000" w:themeColor="text1"/>
          <w:szCs w:val="28"/>
        </w:rPr>
        <w:t>。</w:t>
      </w:r>
    </w:p>
    <w:p w:rsidR="00907CFA" w:rsidRPr="00907CFA" w:rsidRDefault="00907CFA" w:rsidP="00466EF5">
      <w:pPr>
        <w:widowControl/>
        <w:numPr>
          <w:ilvl w:val="0"/>
          <w:numId w:val="1"/>
        </w:numPr>
        <w:shd w:val="clear" w:color="auto" w:fill="FFFFFF"/>
        <w:spacing w:beforeLines="50" w:before="180"/>
        <w:ind w:left="567" w:hanging="567"/>
        <w:jc w:val="both"/>
        <w:rPr>
          <w:rFonts w:ascii="Times New Roman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 w:themeColor="text1"/>
          <w:kern w:val="0"/>
          <w:sz w:val="28"/>
          <w:szCs w:val="28"/>
        </w:rPr>
        <w:t>辦理單位</w:t>
      </w:r>
    </w:p>
    <w:p w:rsidR="001C7242" w:rsidRPr="00907CFA" w:rsidRDefault="001C7242" w:rsidP="00907CFA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440" w:lineRule="exact"/>
        <w:ind w:hanging="482"/>
        <w:jc w:val="both"/>
        <w:rPr>
          <w:rFonts w:ascii="Times New Roman" w:eastAsia="標楷體" w:hAnsi="標楷體"/>
          <w:color w:val="000000" w:themeColor="text1"/>
          <w:kern w:val="0"/>
          <w:szCs w:val="24"/>
        </w:rPr>
      </w:pPr>
      <w:r w:rsidRPr="00907CFA">
        <w:rPr>
          <w:rFonts w:ascii="Times New Roman" w:eastAsia="標楷體" w:hAnsi="標楷體"/>
          <w:color w:val="000000" w:themeColor="text1"/>
          <w:kern w:val="0"/>
          <w:szCs w:val="24"/>
        </w:rPr>
        <w:t>主辦單位：</w:t>
      </w:r>
      <w:r w:rsidR="005439D7" w:rsidRPr="00907CFA">
        <w:rPr>
          <w:rFonts w:ascii="Times New Roman" w:eastAsia="標楷體" w:hAnsi="標楷體" w:hint="eastAsia"/>
          <w:color w:val="000000" w:themeColor="text1"/>
          <w:kern w:val="0"/>
          <w:szCs w:val="24"/>
        </w:rPr>
        <w:t>臺北市政府</w:t>
      </w:r>
      <w:r w:rsidRPr="00907CFA">
        <w:rPr>
          <w:rFonts w:ascii="Times New Roman" w:eastAsia="標楷體" w:hAnsi="標楷體"/>
          <w:color w:val="000000" w:themeColor="text1"/>
          <w:kern w:val="0"/>
          <w:szCs w:val="24"/>
        </w:rPr>
        <w:t>教育</w:t>
      </w:r>
      <w:r w:rsidRPr="00907CFA">
        <w:rPr>
          <w:rFonts w:ascii="Times New Roman" w:eastAsia="標楷體" w:hAnsi="標楷體" w:hint="eastAsia"/>
          <w:color w:val="000000" w:themeColor="text1"/>
          <w:kern w:val="0"/>
          <w:szCs w:val="24"/>
        </w:rPr>
        <w:t>局</w:t>
      </w:r>
    </w:p>
    <w:p w:rsidR="003A4C5C" w:rsidRPr="00907CFA" w:rsidRDefault="003A4C5C" w:rsidP="00907CFA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440" w:lineRule="exact"/>
        <w:ind w:hanging="482"/>
        <w:jc w:val="both"/>
        <w:rPr>
          <w:rFonts w:ascii="Times New Roman" w:eastAsia="標楷體" w:hAnsi="標楷體"/>
          <w:color w:val="000000" w:themeColor="text1"/>
          <w:kern w:val="0"/>
          <w:szCs w:val="24"/>
        </w:rPr>
      </w:pPr>
      <w:r w:rsidRPr="00907CFA">
        <w:rPr>
          <w:rFonts w:ascii="Times New Roman" w:eastAsia="標楷體" w:hAnsi="標楷體" w:hint="eastAsia"/>
          <w:color w:val="000000" w:themeColor="text1"/>
          <w:kern w:val="0"/>
          <w:szCs w:val="24"/>
        </w:rPr>
        <w:t>承辦單位：臺北市教師研習中心</w:t>
      </w:r>
    </w:p>
    <w:p w:rsidR="001C7242" w:rsidRPr="00907CFA" w:rsidRDefault="001C7242" w:rsidP="00907CFA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440" w:lineRule="exact"/>
        <w:ind w:hanging="482"/>
        <w:jc w:val="both"/>
        <w:rPr>
          <w:rFonts w:ascii="Times New Roman" w:eastAsia="標楷體" w:hAnsi="標楷體"/>
          <w:color w:val="000000" w:themeColor="text1"/>
          <w:kern w:val="0"/>
          <w:szCs w:val="24"/>
        </w:rPr>
      </w:pPr>
      <w:r w:rsidRPr="00907CFA">
        <w:rPr>
          <w:rFonts w:ascii="Times New Roman" w:eastAsia="標楷體" w:hAnsi="標楷體"/>
          <w:color w:val="000000" w:themeColor="text1"/>
          <w:kern w:val="0"/>
          <w:szCs w:val="24"/>
        </w:rPr>
        <w:t>執行單位：經核定</w:t>
      </w:r>
      <w:r w:rsidRPr="00907CFA">
        <w:rPr>
          <w:rFonts w:ascii="Times New Roman" w:eastAsia="標楷體" w:hAnsi="標楷體" w:hint="eastAsia"/>
          <w:color w:val="000000" w:themeColor="text1"/>
          <w:kern w:val="0"/>
          <w:szCs w:val="24"/>
        </w:rPr>
        <w:t>補</w:t>
      </w:r>
      <w:r w:rsidRPr="00907CFA">
        <w:rPr>
          <w:rFonts w:ascii="Times New Roman" w:eastAsia="標楷體" w:hAnsi="標楷體"/>
          <w:color w:val="000000" w:themeColor="text1"/>
          <w:kern w:val="0"/>
          <w:szCs w:val="24"/>
        </w:rPr>
        <w:t>助之</w:t>
      </w:r>
      <w:r w:rsidRPr="00907CFA">
        <w:rPr>
          <w:rFonts w:ascii="Times New Roman" w:eastAsia="標楷體" w:hAnsi="標楷體" w:hint="eastAsia"/>
          <w:color w:val="000000" w:themeColor="text1"/>
          <w:kern w:val="0"/>
          <w:szCs w:val="24"/>
        </w:rPr>
        <w:t>學校</w:t>
      </w:r>
    </w:p>
    <w:p w:rsidR="00E64221" w:rsidRPr="00C235F9" w:rsidRDefault="001C7242" w:rsidP="00466EF5">
      <w:pPr>
        <w:widowControl/>
        <w:numPr>
          <w:ilvl w:val="0"/>
          <w:numId w:val="1"/>
        </w:numPr>
        <w:shd w:val="clear" w:color="auto" w:fill="FFFFFF"/>
        <w:spacing w:beforeLines="50" w:before="180"/>
        <w:ind w:left="567" w:hanging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235F9">
        <w:rPr>
          <w:rFonts w:ascii="Times New Roman" w:eastAsia="標楷體" w:hAnsi="標楷體" w:hint="eastAsia"/>
          <w:b/>
          <w:kern w:val="0"/>
          <w:sz w:val="28"/>
          <w:szCs w:val="28"/>
        </w:rPr>
        <w:t>計畫內容</w:t>
      </w:r>
      <w:r w:rsidR="00E64221" w:rsidRPr="00C235F9">
        <w:rPr>
          <w:rFonts w:ascii="Times New Roman" w:eastAsia="標楷體" w:hAnsi="標楷體" w:hint="eastAsia"/>
          <w:b/>
          <w:kern w:val="0"/>
          <w:sz w:val="28"/>
          <w:szCs w:val="28"/>
        </w:rPr>
        <w:t>：</w:t>
      </w:r>
    </w:p>
    <w:p w:rsidR="00C10EEA" w:rsidRPr="0078464D" w:rsidRDefault="00C10EEA" w:rsidP="00466EF5">
      <w:pPr>
        <w:numPr>
          <w:ilvl w:val="2"/>
          <w:numId w:val="15"/>
        </w:numPr>
        <w:spacing w:afterLines="50" w:after="180" w:line="440" w:lineRule="exact"/>
        <w:ind w:left="1049" w:hanging="624"/>
        <w:rPr>
          <w:rFonts w:ascii="Times New Roman" w:eastAsia="標楷體" w:hAnsi="Times New Roman"/>
          <w:b/>
          <w:color w:val="000000" w:themeColor="text1"/>
          <w:szCs w:val="24"/>
        </w:rPr>
      </w:pPr>
      <w:r w:rsidRPr="0078464D">
        <w:rPr>
          <w:rFonts w:ascii="Times New Roman" w:eastAsia="標楷體" w:hAnsi="標楷體"/>
          <w:b/>
          <w:color w:val="000000" w:themeColor="text1"/>
          <w:szCs w:val="24"/>
        </w:rPr>
        <w:t>校本課程</w:t>
      </w:r>
      <w:r w:rsidR="00921868" w:rsidRPr="0078464D">
        <w:rPr>
          <w:rFonts w:ascii="Times New Roman" w:eastAsia="標楷體" w:hAnsi="標楷體" w:hint="eastAsia"/>
          <w:b/>
          <w:color w:val="000000" w:themeColor="text1"/>
          <w:szCs w:val="24"/>
        </w:rPr>
        <w:t>發展</w:t>
      </w:r>
      <w:r w:rsidRPr="0078464D">
        <w:rPr>
          <w:rFonts w:ascii="Times New Roman" w:eastAsia="標楷體" w:hAnsi="標楷體"/>
          <w:b/>
          <w:color w:val="000000" w:themeColor="text1"/>
          <w:szCs w:val="24"/>
        </w:rPr>
        <w:t>基礎與潛力</w:t>
      </w:r>
    </w:p>
    <w:p w:rsidR="00C10EEA" w:rsidRPr="0078464D" w:rsidRDefault="00A70284" w:rsidP="00466EF5">
      <w:pPr>
        <w:numPr>
          <w:ilvl w:val="2"/>
          <w:numId w:val="15"/>
        </w:numPr>
        <w:spacing w:beforeLines="50" w:before="180" w:afterLines="50" w:after="180" w:line="440" w:lineRule="exact"/>
        <w:ind w:left="1049" w:hanging="624"/>
        <w:rPr>
          <w:rFonts w:ascii="Times New Roman" w:eastAsia="標楷體" w:hAnsi="Times New Roman"/>
          <w:b/>
          <w:color w:val="000000" w:themeColor="text1"/>
          <w:szCs w:val="24"/>
        </w:rPr>
      </w:pPr>
      <w:r w:rsidRPr="0078464D">
        <w:rPr>
          <w:rFonts w:ascii="Times New Roman" w:eastAsia="標楷體" w:hAnsi="標楷體"/>
          <w:b/>
          <w:color w:val="000000" w:themeColor="text1"/>
          <w:szCs w:val="24"/>
        </w:rPr>
        <w:t>校</w:t>
      </w:r>
      <w:r w:rsidR="00123C7A" w:rsidRPr="0078464D">
        <w:rPr>
          <w:rFonts w:ascii="Times New Roman" w:eastAsia="標楷體" w:hAnsi="標楷體" w:hint="eastAsia"/>
          <w:b/>
          <w:color w:val="000000" w:themeColor="text1"/>
          <w:szCs w:val="24"/>
        </w:rPr>
        <w:t>本</w:t>
      </w:r>
      <w:r w:rsidR="00C10EEA" w:rsidRPr="0078464D">
        <w:rPr>
          <w:rFonts w:ascii="Times New Roman" w:eastAsia="標楷體" w:hAnsi="標楷體"/>
          <w:b/>
          <w:color w:val="000000" w:themeColor="text1"/>
          <w:szCs w:val="24"/>
        </w:rPr>
        <w:t>課程</w:t>
      </w:r>
      <w:r w:rsidR="00F65508" w:rsidRPr="0078464D">
        <w:rPr>
          <w:rFonts w:ascii="Times New Roman" w:eastAsia="標楷體" w:hAnsi="標楷體" w:hint="eastAsia"/>
          <w:b/>
          <w:color w:val="000000" w:themeColor="text1"/>
          <w:szCs w:val="24"/>
        </w:rPr>
        <w:t>規劃</w:t>
      </w:r>
      <w:r w:rsidRPr="0078464D">
        <w:rPr>
          <w:rFonts w:ascii="Times New Roman" w:eastAsia="標楷體" w:hAnsi="標楷體"/>
          <w:b/>
          <w:color w:val="000000" w:themeColor="text1"/>
          <w:szCs w:val="24"/>
        </w:rPr>
        <w:t>與實施</w:t>
      </w:r>
    </w:p>
    <w:p w:rsidR="008B3B9D" w:rsidRPr="00E47316" w:rsidRDefault="009F5101" w:rsidP="008B3B9D">
      <w:pPr>
        <w:pStyle w:val="af3"/>
        <w:numPr>
          <w:ilvl w:val="0"/>
          <w:numId w:val="24"/>
        </w:numPr>
        <w:spacing w:line="440" w:lineRule="exact"/>
        <w:ind w:leftChars="0"/>
        <w:rPr>
          <w:rFonts w:ascii="Times New Roman" w:eastAsia="標楷體" w:hAnsi="Times New Roman"/>
          <w:b/>
          <w:kern w:val="0"/>
          <w:szCs w:val="24"/>
        </w:rPr>
      </w:pPr>
      <w:r w:rsidRPr="00E47316">
        <w:rPr>
          <w:rFonts w:ascii="Times New Roman" w:eastAsia="標楷體" w:hAnsi="Times New Roman" w:hint="eastAsia"/>
          <w:b/>
          <w:kern w:val="0"/>
          <w:szCs w:val="24"/>
        </w:rPr>
        <w:t>面向</w:t>
      </w:r>
      <w:proofErr w:type="gramStart"/>
      <w:r w:rsidRPr="00E47316">
        <w:rPr>
          <w:rFonts w:ascii="Times New Roman" w:eastAsia="標楷體" w:hAnsi="Times New Roman" w:hint="eastAsia"/>
          <w:b/>
          <w:kern w:val="0"/>
          <w:szCs w:val="24"/>
        </w:rPr>
        <w:t>一</w:t>
      </w:r>
      <w:proofErr w:type="gramEnd"/>
      <w:r w:rsidR="00AB3B90" w:rsidRPr="00E47316">
        <w:rPr>
          <w:rFonts w:ascii="標楷體" w:eastAsia="標楷體" w:hAnsi="標楷體" w:hint="eastAsia"/>
          <w:b/>
          <w:kern w:val="0"/>
          <w:szCs w:val="24"/>
        </w:rPr>
        <w:t>：</w:t>
      </w:r>
      <w:r w:rsidR="00AB3B90" w:rsidRPr="00E47316">
        <w:rPr>
          <w:rFonts w:ascii="Times New Roman" w:eastAsia="標楷體" w:hAnsi="Times New Roman" w:hint="eastAsia"/>
          <w:b/>
          <w:kern w:val="0"/>
          <w:szCs w:val="24"/>
        </w:rPr>
        <w:t>課程發展</w:t>
      </w:r>
    </w:p>
    <w:p w:rsidR="008B3B9D" w:rsidRPr="00E47316" w:rsidRDefault="009F5101" w:rsidP="008B3B9D">
      <w:pPr>
        <w:pStyle w:val="af3"/>
        <w:numPr>
          <w:ilvl w:val="0"/>
          <w:numId w:val="24"/>
        </w:numPr>
        <w:spacing w:line="440" w:lineRule="exact"/>
        <w:ind w:leftChars="0"/>
        <w:rPr>
          <w:rFonts w:ascii="Times New Roman" w:eastAsia="標楷體" w:hAnsi="Times New Roman"/>
          <w:b/>
          <w:kern w:val="0"/>
          <w:szCs w:val="24"/>
        </w:rPr>
      </w:pPr>
      <w:r w:rsidRPr="00E47316">
        <w:rPr>
          <w:rFonts w:ascii="Times New Roman" w:eastAsia="標楷體" w:hAnsi="Times New Roman" w:hint="eastAsia"/>
          <w:b/>
          <w:kern w:val="0"/>
          <w:szCs w:val="24"/>
        </w:rPr>
        <w:t>面向二</w:t>
      </w:r>
      <w:r w:rsidR="00AB3B90" w:rsidRPr="00E47316">
        <w:rPr>
          <w:rFonts w:ascii="標楷體" w:eastAsia="標楷體" w:hAnsi="標楷體" w:hint="eastAsia"/>
          <w:b/>
          <w:kern w:val="0"/>
          <w:szCs w:val="24"/>
        </w:rPr>
        <w:t>：</w:t>
      </w:r>
      <w:r w:rsidRPr="00E47316">
        <w:rPr>
          <w:rFonts w:ascii="Times New Roman" w:eastAsia="標楷體" w:hAnsi="Times New Roman" w:hint="eastAsia"/>
          <w:b/>
          <w:kern w:val="0"/>
          <w:szCs w:val="24"/>
        </w:rPr>
        <w:t>教師教學專業精進</w:t>
      </w:r>
    </w:p>
    <w:p w:rsidR="008B3B9D" w:rsidRPr="00E47316" w:rsidRDefault="009F5101" w:rsidP="008B3B9D">
      <w:pPr>
        <w:pStyle w:val="af3"/>
        <w:numPr>
          <w:ilvl w:val="0"/>
          <w:numId w:val="24"/>
        </w:numPr>
        <w:spacing w:line="440" w:lineRule="exact"/>
        <w:ind w:leftChars="0"/>
        <w:rPr>
          <w:rFonts w:ascii="Times New Roman" w:eastAsia="標楷體" w:hAnsi="Times New Roman"/>
          <w:b/>
          <w:kern w:val="0"/>
          <w:szCs w:val="24"/>
        </w:rPr>
      </w:pPr>
      <w:r w:rsidRPr="00E47316">
        <w:rPr>
          <w:rFonts w:ascii="Times New Roman" w:eastAsia="標楷體" w:hAnsi="Times New Roman" w:hint="eastAsia"/>
          <w:b/>
          <w:kern w:val="0"/>
          <w:szCs w:val="24"/>
        </w:rPr>
        <w:t>面向</w:t>
      </w:r>
      <w:proofErr w:type="gramStart"/>
      <w:r w:rsidRPr="00E47316">
        <w:rPr>
          <w:rFonts w:ascii="Times New Roman" w:eastAsia="標楷體" w:hAnsi="Times New Roman" w:hint="eastAsia"/>
          <w:b/>
          <w:kern w:val="0"/>
          <w:szCs w:val="24"/>
        </w:rPr>
        <w:t>三</w:t>
      </w:r>
      <w:proofErr w:type="gramEnd"/>
      <w:r w:rsidRPr="00E47316">
        <w:rPr>
          <w:rFonts w:ascii="Times New Roman" w:eastAsia="標楷體" w:hAnsi="Times New Roman" w:hint="eastAsia"/>
          <w:b/>
          <w:kern w:val="0"/>
          <w:szCs w:val="24"/>
        </w:rPr>
        <w:t>：學校教育政策重點發展</w:t>
      </w:r>
    </w:p>
    <w:p w:rsidR="00AB3B90" w:rsidRPr="00E47316" w:rsidRDefault="00AB3B90" w:rsidP="008B3B9D">
      <w:pPr>
        <w:pStyle w:val="af3"/>
        <w:numPr>
          <w:ilvl w:val="0"/>
          <w:numId w:val="24"/>
        </w:numPr>
        <w:spacing w:line="440" w:lineRule="exact"/>
        <w:ind w:leftChars="0"/>
        <w:rPr>
          <w:rFonts w:ascii="Times New Roman" w:eastAsia="標楷體" w:hAnsi="Times New Roman"/>
          <w:b/>
          <w:kern w:val="0"/>
          <w:szCs w:val="24"/>
        </w:rPr>
      </w:pPr>
      <w:r w:rsidRPr="00E47316">
        <w:rPr>
          <w:rFonts w:ascii="Times New Roman" w:eastAsia="標楷體" w:hAnsi="Times New Roman" w:hint="eastAsia"/>
          <w:b/>
          <w:kern w:val="0"/>
          <w:szCs w:val="24"/>
        </w:rPr>
        <w:t>面向四：自主管理機制</w:t>
      </w:r>
    </w:p>
    <w:p w:rsidR="00737C32" w:rsidRPr="00AB3B90" w:rsidRDefault="00737C32" w:rsidP="00466EF5">
      <w:pPr>
        <w:widowControl/>
        <w:numPr>
          <w:ilvl w:val="0"/>
          <w:numId w:val="1"/>
        </w:numPr>
        <w:shd w:val="clear" w:color="auto" w:fill="FFFFFF"/>
        <w:spacing w:beforeLines="50" w:before="180" w:line="440" w:lineRule="exact"/>
        <w:ind w:left="567" w:hanging="567"/>
        <w:jc w:val="both"/>
        <w:rPr>
          <w:rFonts w:ascii="Times New Roman" w:eastAsia="標楷體" w:hAnsi="標楷體"/>
          <w:b/>
          <w:kern w:val="0"/>
          <w:sz w:val="28"/>
          <w:szCs w:val="28"/>
        </w:rPr>
      </w:pPr>
      <w:r w:rsidRPr="00AB3B90">
        <w:rPr>
          <w:rFonts w:ascii="Times New Roman" w:eastAsia="標楷體" w:hAnsi="標楷體" w:hint="eastAsia"/>
          <w:b/>
          <w:kern w:val="0"/>
          <w:sz w:val="28"/>
          <w:szCs w:val="28"/>
        </w:rPr>
        <w:t>申請與審查</w:t>
      </w:r>
    </w:p>
    <w:p w:rsidR="00737C32" w:rsidRPr="00485CEA" w:rsidRDefault="00B37C96" w:rsidP="00AB3B90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line="440" w:lineRule="exact"/>
        <w:ind w:left="994" w:hanging="544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485CEA">
        <w:rPr>
          <w:rFonts w:ascii="Times New Roman" w:eastAsia="標楷體" w:hAnsi="Times New Roman"/>
          <w:color w:val="000000" w:themeColor="text1"/>
          <w:kern w:val="0"/>
          <w:szCs w:val="24"/>
        </w:rPr>
        <w:t>申請：</w:t>
      </w:r>
      <w:r w:rsidR="00737C32" w:rsidRPr="00485CEA">
        <w:rPr>
          <w:rFonts w:ascii="Times New Roman" w:eastAsia="標楷體" w:hAnsi="Times New Roman"/>
          <w:color w:val="000000" w:themeColor="text1"/>
          <w:kern w:val="0"/>
          <w:szCs w:val="24"/>
        </w:rPr>
        <w:t>學校需於規定日期內，備妥</w:t>
      </w:r>
      <w:r w:rsidR="00485CEA" w:rsidRPr="00485CEA">
        <w:rPr>
          <w:rFonts w:ascii="Times New Roman" w:eastAsia="標楷體" w:hAnsi="標楷體"/>
          <w:color w:val="000000" w:themeColor="text1"/>
          <w:kern w:val="0"/>
        </w:rPr>
        <w:t>報名表、</w:t>
      </w:r>
      <w:r w:rsidR="00737C32" w:rsidRPr="00485CEA">
        <w:rPr>
          <w:rFonts w:ascii="Times New Roman" w:eastAsia="標楷體" w:hAnsi="標楷體"/>
          <w:color w:val="000000" w:themeColor="text1"/>
          <w:kern w:val="0"/>
        </w:rPr>
        <w:t>計畫</w:t>
      </w:r>
      <w:r w:rsidR="00A47BCC" w:rsidRPr="00485CEA">
        <w:rPr>
          <w:rFonts w:ascii="Times New Roman" w:eastAsia="標楷體" w:hAnsi="標楷體"/>
          <w:color w:val="000000" w:themeColor="text1"/>
          <w:kern w:val="0"/>
        </w:rPr>
        <w:t>申請</w:t>
      </w:r>
      <w:r w:rsidR="00737C32" w:rsidRPr="00485CEA">
        <w:rPr>
          <w:rFonts w:ascii="Times New Roman" w:eastAsia="標楷體" w:hAnsi="標楷體"/>
          <w:color w:val="000000" w:themeColor="text1"/>
          <w:kern w:val="0"/>
        </w:rPr>
        <w:t>書</w:t>
      </w:r>
      <w:r w:rsidR="008F0AD1">
        <w:rPr>
          <w:rFonts w:ascii="Times New Roman" w:eastAsia="標楷體" w:hAnsi="標楷體"/>
          <w:color w:val="000000" w:themeColor="text1"/>
          <w:kern w:val="0"/>
        </w:rPr>
        <w:t>及經費</w:t>
      </w:r>
      <w:r w:rsidR="008F0AD1">
        <w:rPr>
          <w:rFonts w:ascii="Times New Roman" w:eastAsia="標楷體" w:hAnsi="標楷體" w:hint="eastAsia"/>
          <w:color w:val="000000" w:themeColor="text1"/>
          <w:kern w:val="0"/>
        </w:rPr>
        <w:t>預算</w:t>
      </w:r>
      <w:r w:rsidR="00737C32" w:rsidRPr="00485CEA">
        <w:rPr>
          <w:rFonts w:ascii="Times New Roman" w:eastAsia="標楷體" w:hAnsi="標楷體"/>
          <w:color w:val="000000" w:themeColor="text1"/>
          <w:kern w:val="0"/>
        </w:rPr>
        <w:t>，向承辦單位</w:t>
      </w:r>
      <w:r w:rsidR="00347EA5" w:rsidRPr="006E6F81">
        <w:rPr>
          <w:rFonts w:ascii="Times New Roman" w:eastAsia="標楷體" w:hAnsi="標楷體" w:hint="eastAsia"/>
          <w:color w:val="000000" w:themeColor="text1"/>
          <w:kern w:val="0"/>
        </w:rPr>
        <w:t>臺北市</w:t>
      </w:r>
      <w:r w:rsidR="00737C32" w:rsidRPr="006E6F81">
        <w:rPr>
          <w:rFonts w:ascii="Times New Roman" w:eastAsia="標楷體" w:hAnsi="標楷體"/>
          <w:color w:val="000000" w:themeColor="text1"/>
          <w:kern w:val="0"/>
        </w:rPr>
        <w:t>教</w:t>
      </w:r>
      <w:r w:rsidR="00737C32" w:rsidRPr="00485CEA">
        <w:rPr>
          <w:rFonts w:ascii="Times New Roman" w:eastAsia="標楷體" w:hAnsi="標楷體"/>
          <w:color w:val="000000" w:themeColor="text1"/>
          <w:kern w:val="0"/>
        </w:rPr>
        <w:t>師研習中心提送資料。</w:t>
      </w:r>
    </w:p>
    <w:p w:rsidR="00737C32" w:rsidRDefault="00B37C96" w:rsidP="00466EF5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beforeLines="50" w:before="180" w:line="440" w:lineRule="exact"/>
        <w:ind w:left="907" w:hanging="482"/>
        <w:jc w:val="both"/>
        <w:rPr>
          <w:rFonts w:ascii="Times New Roman" w:eastAsia="標楷體" w:hAnsi="標楷體"/>
          <w:color w:val="000000" w:themeColor="text1"/>
          <w:kern w:val="0"/>
          <w:szCs w:val="24"/>
        </w:rPr>
      </w:pPr>
      <w:r w:rsidRPr="00AB3B90">
        <w:rPr>
          <w:rFonts w:ascii="Times New Roman" w:eastAsia="標楷體" w:hAnsi="標楷體" w:hint="eastAsia"/>
          <w:color w:val="000000" w:themeColor="text1"/>
          <w:kern w:val="0"/>
          <w:szCs w:val="24"/>
        </w:rPr>
        <w:t>審查</w:t>
      </w:r>
      <w:r w:rsidR="001C2F5E">
        <w:rPr>
          <w:rFonts w:ascii="Times New Roman" w:eastAsia="標楷體" w:hAnsi="標楷體" w:hint="eastAsia"/>
          <w:color w:val="000000" w:themeColor="text1"/>
          <w:kern w:val="0"/>
          <w:szCs w:val="24"/>
        </w:rPr>
        <w:t>要項</w:t>
      </w:r>
      <w:r w:rsidRPr="00AB3B90">
        <w:rPr>
          <w:rFonts w:ascii="Times New Roman" w:eastAsia="標楷體" w:hAnsi="標楷體" w:hint="eastAsia"/>
          <w:color w:val="000000" w:themeColor="text1"/>
          <w:kern w:val="0"/>
          <w:szCs w:val="24"/>
        </w:rPr>
        <w:t>：</w:t>
      </w:r>
    </w:p>
    <w:p w:rsidR="001C2F5E" w:rsidRPr="00485CEA" w:rsidRDefault="001C2F5E" w:rsidP="001C2F5E">
      <w:pPr>
        <w:pStyle w:val="af3"/>
        <w:numPr>
          <w:ilvl w:val="0"/>
          <w:numId w:val="27"/>
        </w:numPr>
        <w:spacing w:line="440" w:lineRule="exact"/>
        <w:ind w:leftChars="0"/>
        <w:rPr>
          <w:rFonts w:ascii="Times New Roman" w:eastAsia="標楷體" w:hAnsi="標楷體"/>
          <w:b/>
          <w:color w:val="000000" w:themeColor="text1"/>
          <w:shd w:val="pct15" w:color="auto" w:fill="FFFFFF"/>
        </w:rPr>
      </w:pPr>
      <w:r>
        <w:rPr>
          <w:rFonts w:ascii="Times New Roman" w:eastAsia="標楷體" w:hAnsi="標楷體" w:hint="eastAsia"/>
          <w:b/>
          <w:color w:val="000000" w:themeColor="text1"/>
          <w:shd w:val="pct15" w:color="auto" w:fill="FFFFFF"/>
        </w:rPr>
        <w:t>校本課程發展基礎與潛力</w:t>
      </w:r>
    </w:p>
    <w:p w:rsidR="001C2F5E" w:rsidRPr="001C2F5E" w:rsidRDefault="001C2F5E" w:rsidP="0069264B">
      <w:pPr>
        <w:pStyle w:val="af3"/>
        <w:numPr>
          <w:ilvl w:val="0"/>
          <w:numId w:val="28"/>
        </w:numPr>
        <w:spacing w:line="440" w:lineRule="exact"/>
        <w:ind w:leftChars="0" w:left="1276" w:hanging="283"/>
        <w:rPr>
          <w:rFonts w:ascii="Times New Roman" w:eastAsia="標楷體" w:hAnsi="標楷體"/>
          <w:color w:val="000000" w:themeColor="text1"/>
        </w:rPr>
      </w:pPr>
      <w:r w:rsidRPr="00485CEA">
        <w:rPr>
          <w:rFonts w:ascii="Times New Roman" w:eastAsia="標楷體" w:hAnsi="標楷體" w:hint="eastAsia"/>
          <w:color w:val="000000" w:themeColor="text1"/>
        </w:rPr>
        <w:t>已執行</w:t>
      </w:r>
      <w:r w:rsidRPr="00485CEA">
        <w:rPr>
          <w:rFonts w:ascii="Times New Roman" w:eastAsia="標楷體" w:hAnsi="標楷體" w:hint="eastAsia"/>
          <w:color w:val="000000" w:themeColor="text1"/>
        </w:rPr>
        <w:t>3</w:t>
      </w:r>
      <w:r w:rsidRPr="00485CEA">
        <w:rPr>
          <w:rFonts w:ascii="Times New Roman" w:eastAsia="標楷體" w:hAnsi="標楷體" w:hint="eastAsia"/>
          <w:color w:val="000000" w:themeColor="text1"/>
        </w:rPr>
        <w:t>年領先計畫之學校：附領先計畫第一期程</w:t>
      </w:r>
      <w:r w:rsidR="008D2E28" w:rsidRPr="00E47316">
        <w:rPr>
          <w:rFonts w:ascii="Times New Roman" w:eastAsia="標楷體" w:hAnsi="標楷體" w:hint="eastAsia"/>
          <w:color w:val="000000" w:themeColor="text1"/>
        </w:rPr>
        <w:t>或第二期程</w:t>
      </w:r>
      <w:r w:rsidRPr="00485CEA">
        <w:rPr>
          <w:rFonts w:ascii="Times New Roman" w:eastAsia="標楷體" w:hAnsi="標楷體" w:hint="eastAsia"/>
          <w:color w:val="000000" w:themeColor="text1"/>
        </w:rPr>
        <w:t>執行成果報告書</w:t>
      </w:r>
      <w:r w:rsidRPr="00485CEA">
        <w:rPr>
          <w:rFonts w:ascii="標楷體" w:eastAsia="標楷體" w:hAnsi="標楷體" w:hint="eastAsia"/>
          <w:color w:val="000000" w:themeColor="text1"/>
        </w:rPr>
        <w:t>。</w:t>
      </w:r>
    </w:p>
    <w:p w:rsidR="001C2F5E" w:rsidRPr="00745FC2" w:rsidRDefault="001C2F5E" w:rsidP="0069264B">
      <w:pPr>
        <w:pStyle w:val="af3"/>
        <w:numPr>
          <w:ilvl w:val="0"/>
          <w:numId w:val="28"/>
        </w:numPr>
        <w:spacing w:line="440" w:lineRule="exact"/>
        <w:ind w:leftChars="0" w:left="1276" w:hanging="283"/>
        <w:rPr>
          <w:rFonts w:ascii="Times New Roman" w:eastAsia="標楷體" w:hAnsi="標楷體"/>
        </w:rPr>
      </w:pPr>
      <w:r w:rsidRPr="00485CEA">
        <w:rPr>
          <w:rFonts w:ascii="Times New Roman" w:eastAsia="標楷體" w:hAnsi="標楷體" w:hint="eastAsia"/>
          <w:color w:val="000000" w:themeColor="text1"/>
        </w:rPr>
        <w:t>未獲領先計畫</w:t>
      </w:r>
      <w:r w:rsidR="00E47316">
        <w:rPr>
          <w:rFonts w:ascii="Times New Roman" w:eastAsia="標楷體" w:hAnsi="標楷體" w:hint="eastAsia"/>
          <w:color w:val="000000" w:themeColor="text1"/>
        </w:rPr>
        <w:t>、</w:t>
      </w:r>
      <w:r w:rsidR="00F435C6" w:rsidRPr="00E47316">
        <w:rPr>
          <w:rFonts w:ascii="Times New Roman" w:eastAsia="標楷體" w:hAnsi="標楷體" w:hint="eastAsia"/>
          <w:color w:val="000000" w:themeColor="text1"/>
        </w:rPr>
        <w:t>前瞻計畫</w:t>
      </w:r>
      <w:r w:rsidRPr="00485CEA">
        <w:rPr>
          <w:rFonts w:ascii="Times New Roman" w:eastAsia="標楷體" w:hAnsi="標楷體" w:hint="eastAsia"/>
          <w:color w:val="000000" w:themeColor="text1"/>
        </w:rPr>
        <w:t>補助之學校</w:t>
      </w:r>
      <w:r w:rsidR="00E47316" w:rsidRPr="00745FC2">
        <w:rPr>
          <w:rFonts w:ascii="Times New Roman" w:eastAsia="標楷體" w:hAnsi="標楷體" w:hint="eastAsia"/>
        </w:rPr>
        <w:t>，</w:t>
      </w:r>
      <w:r w:rsidR="00E47316" w:rsidRPr="00745FC2">
        <w:rPr>
          <w:rFonts w:ascii="Times New Roman" w:eastAsia="標楷體" w:hAnsi="Times New Roman" w:hint="eastAsia"/>
          <w:szCs w:val="28"/>
        </w:rPr>
        <w:t>以及領有補助前瞻計畫紮根協作實施計畫經費之學校</w:t>
      </w:r>
      <w:r w:rsidRPr="00745FC2">
        <w:rPr>
          <w:rFonts w:ascii="Times New Roman" w:eastAsia="標楷體" w:hAnsi="標楷體" w:hint="eastAsia"/>
        </w:rPr>
        <w:t>：</w:t>
      </w:r>
    </w:p>
    <w:p w:rsidR="0062158D" w:rsidRDefault="001C2F5E" w:rsidP="0062158D">
      <w:pPr>
        <w:pStyle w:val="af3"/>
        <w:numPr>
          <w:ilvl w:val="3"/>
          <w:numId w:val="15"/>
        </w:numPr>
        <w:spacing w:line="440" w:lineRule="exact"/>
        <w:ind w:leftChars="0" w:left="1843" w:hanging="425"/>
        <w:rPr>
          <w:rFonts w:ascii="Times New Roman" w:eastAsia="標楷體" w:hAnsi="標楷體"/>
          <w:color w:val="000000" w:themeColor="text1"/>
        </w:rPr>
      </w:pPr>
      <w:r w:rsidRPr="00485CEA">
        <w:rPr>
          <w:rFonts w:ascii="Times New Roman" w:eastAsia="標楷體" w:hAnsi="標楷體" w:hint="eastAsia"/>
          <w:color w:val="000000" w:themeColor="text1"/>
        </w:rPr>
        <w:t>內文呈現</w:t>
      </w:r>
      <w:r w:rsidRPr="00485CEA">
        <w:rPr>
          <w:rFonts w:ascii="Times New Roman" w:eastAsia="標楷體" w:hAnsi="標楷體"/>
          <w:color w:val="000000" w:themeColor="text1"/>
        </w:rPr>
        <w:t>學校願景、圖像</w:t>
      </w:r>
      <w:r w:rsidRPr="00485CEA">
        <w:rPr>
          <w:rFonts w:ascii="Times New Roman" w:eastAsia="標楷體" w:hAnsi="標楷體" w:hint="eastAsia"/>
          <w:color w:val="000000" w:themeColor="text1"/>
        </w:rPr>
        <w:t>(</w:t>
      </w:r>
      <w:r w:rsidRPr="00485CEA">
        <w:rPr>
          <w:rFonts w:ascii="Times New Roman" w:eastAsia="標楷體" w:hAnsi="標楷體" w:hint="eastAsia"/>
          <w:color w:val="000000" w:themeColor="text1"/>
        </w:rPr>
        <w:t>學校、學生、教師</w:t>
      </w:r>
      <w:r w:rsidRPr="00485CEA">
        <w:rPr>
          <w:rFonts w:ascii="Times New Roman" w:eastAsia="標楷體" w:hAnsi="標楷體" w:hint="eastAsia"/>
          <w:color w:val="000000" w:themeColor="text1"/>
        </w:rPr>
        <w:t>)</w:t>
      </w:r>
      <w:r w:rsidRPr="00485CEA">
        <w:rPr>
          <w:rFonts w:ascii="Times New Roman" w:eastAsia="標楷體" w:hAnsi="標楷體"/>
          <w:color w:val="000000" w:themeColor="text1"/>
        </w:rPr>
        <w:t>、計畫目標、現況分析、策略方案</w:t>
      </w:r>
      <w:r w:rsidRPr="00485CEA">
        <w:rPr>
          <w:rFonts w:ascii="Times New Roman" w:eastAsia="標楷體" w:hAnsi="標楷體" w:hint="eastAsia"/>
          <w:color w:val="000000" w:themeColor="text1"/>
        </w:rPr>
        <w:t>等。</w:t>
      </w:r>
    </w:p>
    <w:p w:rsidR="001C2F5E" w:rsidRPr="00485CEA" w:rsidRDefault="001C2F5E" w:rsidP="0062158D">
      <w:pPr>
        <w:pStyle w:val="af3"/>
        <w:numPr>
          <w:ilvl w:val="3"/>
          <w:numId w:val="15"/>
        </w:numPr>
        <w:spacing w:line="440" w:lineRule="exact"/>
        <w:ind w:leftChars="0" w:left="1843" w:hanging="425"/>
        <w:rPr>
          <w:rFonts w:ascii="Times New Roman" w:eastAsia="標楷體" w:hAnsi="標楷體"/>
          <w:color w:val="000000" w:themeColor="text1"/>
        </w:rPr>
      </w:pPr>
      <w:r w:rsidRPr="00485CEA">
        <w:rPr>
          <w:rFonts w:ascii="Times New Roman" w:eastAsia="標楷體" w:hAnsi="標楷體" w:hint="eastAsia"/>
          <w:color w:val="000000" w:themeColor="text1"/>
        </w:rPr>
        <w:t>師資結構及教師專業成長情形。</w:t>
      </w:r>
    </w:p>
    <w:p w:rsidR="001C2F5E" w:rsidRPr="0062158D" w:rsidRDefault="0062158D" w:rsidP="0062158D">
      <w:pPr>
        <w:pStyle w:val="af3"/>
        <w:numPr>
          <w:ilvl w:val="0"/>
          <w:numId w:val="27"/>
        </w:numPr>
        <w:spacing w:line="440" w:lineRule="exact"/>
        <w:ind w:leftChars="0"/>
        <w:rPr>
          <w:rFonts w:ascii="Times New Roman" w:eastAsia="標楷體" w:hAnsi="標楷體"/>
          <w:b/>
          <w:color w:val="000000" w:themeColor="text1"/>
        </w:rPr>
      </w:pPr>
      <w:r>
        <w:rPr>
          <w:rFonts w:ascii="Times New Roman" w:eastAsia="標楷體" w:hAnsi="標楷體" w:hint="eastAsia"/>
          <w:b/>
          <w:color w:val="000000" w:themeColor="text1"/>
          <w:shd w:val="pct15" w:color="auto" w:fill="FFFFFF"/>
        </w:rPr>
        <w:t>校本課程規劃與實施</w:t>
      </w:r>
    </w:p>
    <w:p w:rsidR="001C2F5E" w:rsidRPr="0069264B" w:rsidRDefault="001C2F5E" w:rsidP="0069264B">
      <w:pPr>
        <w:pStyle w:val="af3"/>
        <w:numPr>
          <w:ilvl w:val="0"/>
          <w:numId w:val="31"/>
        </w:numPr>
        <w:spacing w:line="440" w:lineRule="exact"/>
        <w:ind w:leftChars="0" w:left="1276" w:hanging="283"/>
        <w:rPr>
          <w:rFonts w:ascii="Times New Roman" w:eastAsia="標楷體" w:hAnsi="標楷體"/>
          <w:b/>
          <w:color w:val="000000" w:themeColor="text1"/>
        </w:rPr>
      </w:pPr>
      <w:r w:rsidRPr="0069264B">
        <w:rPr>
          <w:rFonts w:ascii="Times New Roman" w:eastAsia="標楷體" w:hAnsi="標楷體" w:hint="eastAsia"/>
          <w:b/>
          <w:color w:val="000000" w:themeColor="text1"/>
        </w:rPr>
        <w:t>面向</w:t>
      </w:r>
      <w:proofErr w:type="gramStart"/>
      <w:r w:rsidRPr="0069264B">
        <w:rPr>
          <w:rFonts w:ascii="Times New Roman" w:eastAsia="標楷體" w:hAnsi="標楷體" w:hint="eastAsia"/>
          <w:b/>
          <w:color w:val="000000" w:themeColor="text1"/>
        </w:rPr>
        <w:t>一</w:t>
      </w:r>
      <w:proofErr w:type="gramEnd"/>
      <w:r w:rsidRPr="0069264B">
        <w:rPr>
          <w:rFonts w:ascii="Times New Roman" w:eastAsia="標楷體" w:hAnsi="標楷體" w:hint="eastAsia"/>
          <w:b/>
          <w:color w:val="000000" w:themeColor="text1"/>
        </w:rPr>
        <w:t>：課程發展</w:t>
      </w:r>
    </w:p>
    <w:p w:rsidR="001C2F5E" w:rsidRPr="00AB3B90" w:rsidRDefault="001C2F5E" w:rsidP="0062158D">
      <w:pPr>
        <w:pStyle w:val="af3"/>
        <w:spacing w:line="440" w:lineRule="exact"/>
        <w:ind w:leftChars="0" w:left="1560"/>
        <w:rPr>
          <w:rFonts w:ascii="Times New Roman" w:eastAsia="標楷體" w:hAnsi="標楷體"/>
          <w:color w:val="000000" w:themeColor="text1"/>
        </w:rPr>
      </w:pPr>
      <w:r w:rsidRPr="00AB3B90">
        <w:rPr>
          <w:rFonts w:ascii="Times New Roman" w:eastAsia="標楷體" w:hAnsi="標楷體" w:hint="eastAsia"/>
          <w:color w:val="000000" w:themeColor="text1"/>
        </w:rPr>
        <w:t>配合</w:t>
      </w:r>
      <w:r w:rsidRPr="00AB3B90">
        <w:rPr>
          <w:rFonts w:ascii="Times New Roman" w:eastAsia="標楷體" w:hAnsi="標楷體" w:hint="eastAsia"/>
          <w:color w:val="000000" w:themeColor="text1"/>
        </w:rPr>
        <w:t>107</w:t>
      </w:r>
      <w:proofErr w:type="gramStart"/>
      <w:r w:rsidRPr="00AB3B90">
        <w:rPr>
          <w:rFonts w:ascii="Times New Roman" w:eastAsia="標楷體" w:hAnsi="標楷體" w:hint="eastAsia"/>
          <w:color w:val="000000" w:themeColor="text1"/>
        </w:rPr>
        <w:t>課綱</w:t>
      </w:r>
      <w:proofErr w:type="gramEnd"/>
      <w:r w:rsidRPr="00AB3B90">
        <w:rPr>
          <w:rFonts w:ascii="Times New Roman" w:eastAsia="標楷體" w:hAnsi="標楷體" w:hint="eastAsia"/>
          <w:color w:val="000000" w:themeColor="text1"/>
        </w:rPr>
        <w:t>，發展</w:t>
      </w:r>
      <w:r w:rsidRPr="00AB3B90">
        <w:rPr>
          <w:rFonts w:ascii="Times New Roman" w:eastAsia="標楷體" w:hAnsi="標楷體"/>
          <w:color w:val="000000" w:themeColor="text1"/>
        </w:rPr>
        <w:t>學校課程地圖、校本</w:t>
      </w:r>
      <w:r w:rsidRPr="00AB3B90">
        <w:rPr>
          <w:rFonts w:ascii="Times New Roman" w:eastAsia="標楷體" w:hAnsi="標楷體" w:hint="eastAsia"/>
          <w:color w:val="000000" w:themeColor="text1"/>
        </w:rPr>
        <w:t>特色</w:t>
      </w:r>
      <w:r w:rsidRPr="00AB3B90">
        <w:rPr>
          <w:rFonts w:ascii="Times New Roman" w:eastAsia="標楷體" w:hAnsi="標楷體" w:hint="eastAsia"/>
          <w:color w:val="000000" w:themeColor="text1"/>
        </w:rPr>
        <w:t>(</w:t>
      </w:r>
      <w:r w:rsidRPr="00AB3B90">
        <w:rPr>
          <w:rFonts w:ascii="Times New Roman" w:eastAsia="標楷體" w:hAnsi="標楷體" w:hint="eastAsia"/>
          <w:color w:val="000000" w:themeColor="text1"/>
        </w:rPr>
        <w:t>含跨領域</w:t>
      </w:r>
      <w:r w:rsidRPr="00AB3B90">
        <w:rPr>
          <w:rFonts w:ascii="Times New Roman" w:eastAsia="標楷體" w:hAnsi="標楷體" w:hint="eastAsia"/>
          <w:color w:val="000000" w:themeColor="text1"/>
        </w:rPr>
        <w:t>)</w:t>
      </w:r>
      <w:r w:rsidRPr="00AB3B90">
        <w:rPr>
          <w:rFonts w:ascii="Times New Roman" w:eastAsia="標楷體" w:hAnsi="標楷體"/>
          <w:color w:val="000000" w:themeColor="text1"/>
        </w:rPr>
        <w:t>課程、多元選修、彈</w:t>
      </w:r>
      <w:r w:rsidRPr="00AB3B90">
        <w:rPr>
          <w:rFonts w:ascii="Times New Roman" w:eastAsia="標楷體" w:hAnsi="標楷體"/>
          <w:color w:val="000000" w:themeColor="text1"/>
        </w:rPr>
        <w:lastRenderedPageBreak/>
        <w:t>性學習、</w:t>
      </w:r>
      <w:r w:rsidRPr="00AB3B90">
        <w:rPr>
          <w:rFonts w:ascii="Times New Roman" w:eastAsia="標楷體" w:hAnsi="標楷體" w:hint="eastAsia"/>
          <w:color w:val="000000" w:themeColor="text1"/>
        </w:rPr>
        <w:t>自主學習、</w:t>
      </w:r>
      <w:proofErr w:type="gramStart"/>
      <w:r w:rsidRPr="00AB3B90">
        <w:rPr>
          <w:rFonts w:ascii="Times New Roman" w:eastAsia="標楷體" w:hAnsi="標楷體"/>
          <w:color w:val="000000" w:themeColor="text1"/>
        </w:rPr>
        <w:t>加深加廣課程</w:t>
      </w:r>
      <w:proofErr w:type="gramEnd"/>
      <w:r w:rsidR="00EA0CE6">
        <w:rPr>
          <w:rFonts w:ascii="Times New Roman" w:eastAsia="標楷體" w:hAnsi="標楷體"/>
          <w:color w:val="000000" w:themeColor="text1"/>
        </w:rPr>
        <w:t>、</w:t>
      </w:r>
      <w:r w:rsidR="00EA0CE6" w:rsidRPr="00D96824">
        <w:rPr>
          <w:rFonts w:ascii="Times New Roman" w:eastAsia="標楷體" w:hAnsi="標楷體" w:hint="eastAsia"/>
          <w:color w:val="000000" w:themeColor="text1"/>
          <w:u w:val="single"/>
        </w:rPr>
        <w:t>實習科目技能領域</w:t>
      </w:r>
      <w:r w:rsidRPr="00AB3B90">
        <w:rPr>
          <w:rFonts w:ascii="Times New Roman" w:eastAsia="標楷體" w:hAnsi="標楷體" w:hint="eastAsia"/>
          <w:color w:val="000000" w:themeColor="text1"/>
        </w:rPr>
        <w:t>之進程與規劃</w:t>
      </w:r>
      <w:r w:rsidRPr="00AB3B90">
        <w:rPr>
          <w:rFonts w:ascii="Times New Roman" w:eastAsia="標楷體" w:hAnsi="標楷體"/>
          <w:color w:val="000000" w:themeColor="text1"/>
        </w:rPr>
        <w:t>。</w:t>
      </w:r>
    </w:p>
    <w:p w:rsidR="001C2F5E" w:rsidRPr="0069264B" w:rsidRDefault="001C2F5E" w:rsidP="0069264B">
      <w:pPr>
        <w:pStyle w:val="af3"/>
        <w:numPr>
          <w:ilvl w:val="0"/>
          <w:numId w:val="31"/>
        </w:numPr>
        <w:spacing w:line="440" w:lineRule="exact"/>
        <w:ind w:leftChars="0" w:left="1276" w:hanging="283"/>
        <w:rPr>
          <w:rFonts w:ascii="Times New Roman" w:eastAsia="標楷體" w:hAnsi="標楷體"/>
          <w:b/>
          <w:color w:val="000000" w:themeColor="text1"/>
        </w:rPr>
      </w:pPr>
      <w:r w:rsidRPr="0069264B">
        <w:rPr>
          <w:rFonts w:ascii="Times New Roman" w:eastAsia="標楷體" w:hAnsi="標楷體" w:hint="eastAsia"/>
          <w:b/>
          <w:color w:val="000000" w:themeColor="text1"/>
        </w:rPr>
        <w:t>面向二：教師教學專業精進</w:t>
      </w:r>
    </w:p>
    <w:p w:rsidR="001C2F5E" w:rsidRPr="00AB3B90" w:rsidRDefault="001C2F5E" w:rsidP="0062158D">
      <w:pPr>
        <w:pStyle w:val="af3"/>
        <w:spacing w:line="440" w:lineRule="exact"/>
        <w:ind w:leftChars="0" w:left="1560"/>
        <w:rPr>
          <w:rFonts w:ascii="Times New Roman" w:eastAsia="標楷體" w:hAnsi="標楷體"/>
          <w:color w:val="000000" w:themeColor="text1"/>
        </w:rPr>
      </w:pPr>
      <w:r w:rsidRPr="00AB3B90">
        <w:rPr>
          <w:rFonts w:ascii="Times New Roman" w:eastAsia="標楷體" w:hAnsi="標楷體" w:hint="eastAsia"/>
          <w:color w:val="000000" w:themeColor="text1"/>
        </w:rPr>
        <w:t>辦理</w:t>
      </w:r>
      <w:r w:rsidRPr="00AB3B90">
        <w:rPr>
          <w:rFonts w:ascii="Times New Roman" w:eastAsia="標楷體" w:hAnsi="標楷體"/>
          <w:color w:val="000000" w:themeColor="text1"/>
        </w:rPr>
        <w:t>教師</w:t>
      </w:r>
      <w:proofErr w:type="gramStart"/>
      <w:r w:rsidRPr="00AB3B90">
        <w:rPr>
          <w:rFonts w:ascii="Times New Roman" w:eastAsia="標楷體" w:hAnsi="標楷體"/>
          <w:color w:val="000000" w:themeColor="text1"/>
        </w:rPr>
        <w:t>共同備課</w:t>
      </w:r>
      <w:r w:rsidRPr="00AB3B90">
        <w:rPr>
          <w:rFonts w:ascii="Times New Roman" w:eastAsia="標楷體" w:hAnsi="標楷體" w:hint="eastAsia"/>
          <w:color w:val="000000" w:themeColor="text1"/>
        </w:rPr>
        <w:t>與</w:t>
      </w:r>
      <w:proofErr w:type="gramEnd"/>
      <w:r w:rsidRPr="00AB3B90">
        <w:rPr>
          <w:rFonts w:ascii="Times New Roman" w:eastAsia="標楷體" w:hAnsi="標楷體"/>
          <w:color w:val="000000" w:themeColor="text1"/>
        </w:rPr>
        <w:t>課程發展</w:t>
      </w:r>
      <w:r w:rsidRPr="00AB3B90">
        <w:rPr>
          <w:rFonts w:ascii="Times New Roman" w:eastAsia="標楷體" w:hAnsi="標楷體" w:hint="eastAsia"/>
          <w:color w:val="000000" w:themeColor="text1"/>
        </w:rPr>
        <w:t>之校內外</w:t>
      </w:r>
      <w:r w:rsidRPr="00AB3B90">
        <w:rPr>
          <w:rFonts w:ascii="Times New Roman" w:eastAsia="標楷體" w:hAnsi="標楷體"/>
          <w:color w:val="000000" w:themeColor="text1"/>
        </w:rPr>
        <w:t>專業學習社群</w:t>
      </w:r>
      <w:r w:rsidRPr="00AB3B90">
        <w:rPr>
          <w:rFonts w:ascii="標楷體" w:eastAsia="標楷體" w:hAnsi="標楷體" w:hint="eastAsia"/>
          <w:color w:val="000000" w:themeColor="text1"/>
        </w:rPr>
        <w:t>、</w:t>
      </w:r>
      <w:r w:rsidRPr="00AB3B90">
        <w:rPr>
          <w:rFonts w:ascii="Times New Roman" w:eastAsia="標楷體" w:hAnsi="標楷體" w:hint="eastAsia"/>
          <w:color w:val="000000" w:themeColor="text1"/>
        </w:rPr>
        <w:t>擬訂</w:t>
      </w:r>
      <w:r w:rsidRPr="00AB3B90">
        <w:rPr>
          <w:rFonts w:ascii="Times New Roman" w:eastAsia="標楷體" w:hAnsi="標楷體"/>
          <w:color w:val="000000" w:themeColor="text1"/>
        </w:rPr>
        <w:t>教師教學增能研習</w:t>
      </w:r>
      <w:r w:rsidRPr="00AB3B90">
        <w:rPr>
          <w:rFonts w:ascii="Times New Roman" w:eastAsia="標楷體" w:hAnsi="標楷體" w:hint="eastAsia"/>
          <w:color w:val="000000" w:themeColor="text1"/>
        </w:rPr>
        <w:t>計畫</w:t>
      </w:r>
      <w:r w:rsidR="00EA0CE6">
        <w:rPr>
          <w:rFonts w:ascii="Times New Roman" w:eastAsia="標楷體" w:hAnsi="標楷體" w:hint="eastAsia"/>
          <w:color w:val="000000" w:themeColor="text1"/>
        </w:rPr>
        <w:t>、</w:t>
      </w:r>
      <w:r w:rsidR="00EA0CE6" w:rsidRPr="00E35AFB">
        <w:rPr>
          <w:rFonts w:ascii="Times New Roman" w:eastAsia="標楷體" w:hAnsi="標楷體" w:hint="eastAsia"/>
          <w:color w:val="000000" w:themeColor="text1"/>
          <w:u w:val="single"/>
        </w:rPr>
        <w:t>群課程研究會</w:t>
      </w:r>
      <w:r w:rsidRPr="00AB3B90">
        <w:rPr>
          <w:rFonts w:ascii="Times New Roman" w:eastAsia="標楷體" w:hAnsi="標楷體"/>
          <w:color w:val="000000" w:themeColor="text1"/>
        </w:rPr>
        <w:t>。</w:t>
      </w:r>
    </w:p>
    <w:p w:rsidR="001C2F5E" w:rsidRPr="0069264B" w:rsidRDefault="00700DFB" w:rsidP="0069264B">
      <w:pPr>
        <w:pStyle w:val="af3"/>
        <w:numPr>
          <w:ilvl w:val="0"/>
          <w:numId w:val="31"/>
        </w:numPr>
        <w:spacing w:line="440" w:lineRule="exact"/>
        <w:ind w:leftChars="0" w:left="1276" w:hanging="283"/>
        <w:rPr>
          <w:rFonts w:ascii="Times New Roman" w:eastAsia="標楷體" w:hAnsi="標楷體"/>
          <w:b/>
          <w:color w:val="000000" w:themeColor="text1"/>
        </w:rPr>
      </w:pPr>
      <w:r w:rsidRPr="0069264B">
        <w:rPr>
          <w:rFonts w:ascii="Times New Roman" w:eastAsia="標楷體" w:hAnsi="標楷體" w:hint="eastAsia"/>
          <w:b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943AE51" wp14:editId="0483166C">
                <wp:simplePos x="0" y="0"/>
                <wp:positionH relativeFrom="column">
                  <wp:posOffset>5074938</wp:posOffset>
                </wp:positionH>
                <wp:positionV relativeFrom="paragraph">
                  <wp:posOffset>-379059</wp:posOffset>
                </wp:positionV>
                <wp:extent cx="15840" cy="8280"/>
                <wp:effectExtent l="19050" t="38100" r="41910" b="29845"/>
                <wp:wrapNone/>
                <wp:docPr id="3" name="筆跡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840" cy="8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4C03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筆跡 3" o:spid="_x0000_s1026" type="#_x0000_t75" style="position:absolute;margin-left:399.5pt;margin-top:-29.95pt;width:1.5pt;height: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">
                <v:imagedata r:id="rId10" o:title=""/>
              </v:shape>
            </w:pict>
          </mc:Fallback>
        </mc:AlternateContent>
      </w:r>
      <w:r w:rsidR="001C2F5E" w:rsidRPr="0069264B">
        <w:rPr>
          <w:rFonts w:ascii="Times New Roman" w:eastAsia="標楷體" w:hAnsi="標楷體" w:hint="eastAsia"/>
          <w:b/>
          <w:color w:val="000000" w:themeColor="text1"/>
        </w:rPr>
        <w:t>面向</w:t>
      </w:r>
      <w:proofErr w:type="gramStart"/>
      <w:r w:rsidR="001C2F5E" w:rsidRPr="0069264B">
        <w:rPr>
          <w:rFonts w:ascii="Times New Roman" w:eastAsia="標楷體" w:hAnsi="標楷體" w:hint="eastAsia"/>
          <w:b/>
          <w:color w:val="000000" w:themeColor="text1"/>
        </w:rPr>
        <w:t>三</w:t>
      </w:r>
      <w:proofErr w:type="gramEnd"/>
      <w:r w:rsidR="001C2F5E" w:rsidRPr="0069264B">
        <w:rPr>
          <w:rFonts w:ascii="Times New Roman" w:eastAsia="標楷體" w:hAnsi="標楷體" w:hint="eastAsia"/>
          <w:b/>
          <w:color w:val="000000" w:themeColor="text1"/>
        </w:rPr>
        <w:t>：學校教育政策重點發展</w:t>
      </w:r>
    </w:p>
    <w:p w:rsidR="0062158D" w:rsidRPr="00AB3B90" w:rsidRDefault="0062158D" w:rsidP="0062158D">
      <w:pPr>
        <w:pStyle w:val="af3"/>
        <w:spacing w:line="440" w:lineRule="exact"/>
        <w:ind w:leftChars="0" w:left="1529"/>
        <w:rPr>
          <w:rFonts w:ascii="Times New Roman" w:eastAsia="標楷體" w:hAnsi="標楷體"/>
          <w:color w:val="000000" w:themeColor="text1"/>
        </w:rPr>
      </w:pPr>
      <w:r w:rsidRPr="00AB3B9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說明學校因應重點政策，統整資源，運用於課程發展或教學的規劃情形</w:t>
      </w:r>
      <w:r w:rsidR="009158A7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以及具體策略</w:t>
      </w:r>
      <w:r w:rsidR="009158A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</w:t>
      </w:r>
      <w:r w:rsidR="009158A7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例</w:t>
      </w:r>
      <w:r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如校際</w:t>
      </w:r>
      <w:r w:rsidR="00746D3C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間</w:t>
      </w:r>
      <w:r w:rsidR="00516524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區域合作與</w:t>
      </w:r>
      <w:r w:rsidR="00746D3C" w:rsidRPr="00745FC2">
        <w:rPr>
          <w:rFonts w:ascii="Times New Roman" w:eastAsia="標楷體" w:hAnsi="Times New Roman" w:hint="eastAsia"/>
          <w:kern w:val="0"/>
          <w:szCs w:val="24"/>
        </w:rPr>
        <w:t>策略聯盟</w:t>
      </w:r>
      <w:r w:rsidR="00746D3C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、民間產學合作</w:t>
      </w:r>
      <w:r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、國際</w:t>
      </w:r>
      <w:r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教育等</w:t>
      </w:r>
      <w:r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。</w:t>
      </w:r>
    </w:p>
    <w:p w:rsidR="0062158D" w:rsidRPr="0069264B" w:rsidRDefault="0062158D" w:rsidP="0069264B">
      <w:pPr>
        <w:pStyle w:val="af3"/>
        <w:numPr>
          <w:ilvl w:val="0"/>
          <w:numId w:val="31"/>
        </w:numPr>
        <w:spacing w:line="440" w:lineRule="exact"/>
        <w:ind w:leftChars="0" w:left="1276" w:hanging="283"/>
        <w:rPr>
          <w:rFonts w:ascii="Times New Roman" w:eastAsia="標楷體" w:hAnsi="標楷體"/>
          <w:b/>
          <w:color w:val="000000" w:themeColor="text1"/>
        </w:rPr>
      </w:pPr>
      <w:r w:rsidRPr="0069264B">
        <w:rPr>
          <w:rFonts w:ascii="Times New Roman" w:eastAsia="標楷體" w:hAnsi="標楷體" w:hint="eastAsia"/>
          <w:b/>
          <w:color w:val="000000" w:themeColor="text1"/>
        </w:rPr>
        <w:t>面向四：自主管理機制</w:t>
      </w:r>
    </w:p>
    <w:p w:rsidR="001C2F5E" w:rsidRPr="00E47316" w:rsidRDefault="007A2064" w:rsidP="0062158D">
      <w:pPr>
        <w:pStyle w:val="af3"/>
        <w:spacing w:line="440" w:lineRule="exact"/>
        <w:ind w:leftChars="0" w:left="1560"/>
        <w:rPr>
          <w:rFonts w:ascii="Times New Roman" w:eastAsia="標楷體" w:hAnsi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hint="eastAsia"/>
          <w:noProof/>
          <w:color w:val="000000" w:themeColor="text1"/>
          <w:kern w:val="0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3911053</wp:posOffset>
                </wp:positionH>
                <wp:positionV relativeFrom="paragraph">
                  <wp:posOffset>467142</wp:posOffset>
                </wp:positionV>
                <wp:extent cx="19440" cy="3240"/>
                <wp:effectExtent l="38100" t="38100" r="38100" b="34925"/>
                <wp:wrapNone/>
                <wp:docPr id="4" name="筆跡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440" cy="3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76F90" id="筆跡 4" o:spid="_x0000_s1026" type="#_x0000_t75" style="position:absolute;margin-left:307.7pt;margin-top:36.55pt;width:2pt;height: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">
                <v:imagedata r:id="rId12" o:title=""/>
              </v:shape>
            </w:pict>
          </mc:Fallback>
        </mc:AlternateContent>
      </w:r>
      <w:r w:rsidR="001C2F5E" w:rsidRPr="00AB3B9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學校依年度規劃目標進行自我管理與產出，含</w:t>
      </w:r>
      <w:r w:rsidR="007641EE" w:rsidRPr="00745FC2">
        <w:rPr>
          <w:rFonts w:ascii="Times New Roman" w:eastAsia="標楷體" w:hAnsi="Times New Roman"/>
          <w:color w:val="000000" w:themeColor="text1"/>
          <w:kern w:val="0"/>
          <w:szCs w:val="24"/>
        </w:rPr>
        <w:t>新課程學校總體計劃書</w:t>
      </w:r>
      <w:r w:rsidR="007641EE" w:rsidRPr="00745FC2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、</w:t>
      </w:r>
      <w:r w:rsidR="007641EE" w:rsidRPr="00745FC2">
        <w:rPr>
          <w:rFonts w:ascii="Times New Roman" w:eastAsia="標楷體" w:hAnsi="Times New Roman"/>
          <w:color w:val="000000" w:themeColor="text1"/>
          <w:kern w:val="0"/>
          <w:szCs w:val="24"/>
        </w:rPr>
        <w:t>審查機制</w:t>
      </w:r>
      <w:r w:rsidR="007641EE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與</w:t>
      </w:r>
      <w:r w:rsidR="001C2F5E"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課程評鑑、</w:t>
      </w:r>
      <w:r w:rsidR="001C2F5E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質性</w:t>
      </w:r>
      <w:r w:rsidR="001C2F5E"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評量指標</w:t>
      </w:r>
      <w:r w:rsidR="001C2F5E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(rubrics)</w:t>
      </w:r>
      <w:r w:rsidR="001C2F5E"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、</w:t>
      </w:r>
      <w:r w:rsidR="001C2F5E" w:rsidRPr="00AB3B9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編撰課程手冊</w:t>
      </w:r>
      <w:r w:rsidR="001C2F5E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、</w:t>
      </w:r>
      <w:r w:rsidR="001C2F5E"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資源管理、適性選課輔導機制</w:t>
      </w:r>
      <w:r w:rsidR="001C2F5E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及計畫執行績效檢核等</w:t>
      </w:r>
      <w:r w:rsidR="001C2F5E"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。</w:t>
      </w:r>
    </w:p>
    <w:p w:rsidR="001C2F5E" w:rsidRDefault="00700DFB" w:rsidP="00466EF5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beforeLines="50" w:before="180" w:line="440" w:lineRule="exact"/>
        <w:ind w:hanging="482"/>
        <w:jc w:val="both"/>
        <w:rPr>
          <w:rFonts w:ascii="Times New Roman" w:eastAsia="標楷體" w:hAnsi="標楷體"/>
          <w:color w:val="000000" w:themeColor="text1"/>
          <w:kern w:val="0"/>
          <w:szCs w:val="24"/>
        </w:rPr>
      </w:pPr>
      <w:r>
        <w:rPr>
          <w:rFonts w:ascii="Times New Roman" w:eastAsia="標楷體" w:hAnsi="標楷體" w:hint="eastAsia"/>
          <w:noProof/>
          <w:color w:val="000000" w:themeColor="text1"/>
          <w:kern w:val="0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3925098</wp:posOffset>
                </wp:positionH>
                <wp:positionV relativeFrom="paragraph">
                  <wp:posOffset>277529</wp:posOffset>
                </wp:positionV>
                <wp:extent cx="21240" cy="25560"/>
                <wp:effectExtent l="38100" t="38100" r="36195" b="31750"/>
                <wp:wrapNone/>
                <wp:docPr id="2" name="筆跡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1240" cy="25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568F5" id="筆跡 2" o:spid="_x0000_s1026" type="#_x0000_t75" style="position:absolute;margin-left:308.8pt;margin-top:21.6pt;width:2.2pt;height: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">
                <v:imagedata r:id="rId14" o:title=""/>
              </v:shape>
            </w:pict>
          </mc:Fallback>
        </mc:AlternateContent>
      </w:r>
      <w:r w:rsidR="001C2F5E">
        <w:rPr>
          <w:rFonts w:ascii="Times New Roman" w:eastAsia="標楷體" w:hAnsi="標楷體" w:hint="eastAsia"/>
          <w:color w:val="000000" w:themeColor="text1"/>
          <w:kern w:val="0"/>
          <w:szCs w:val="24"/>
        </w:rPr>
        <w:t>審查方式：</w:t>
      </w:r>
      <w:r w:rsidR="001C2F5E" w:rsidRPr="00AB3B90">
        <w:rPr>
          <w:rFonts w:ascii="Times New Roman" w:eastAsia="標楷體" w:hAnsi="標楷體" w:hint="eastAsia"/>
          <w:color w:val="000000" w:themeColor="text1"/>
          <w:kern w:val="0"/>
          <w:szCs w:val="24"/>
        </w:rPr>
        <w:t>含書面審查與面談二部份</w:t>
      </w:r>
    </w:p>
    <w:p w:rsidR="001070B5" w:rsidRPr="00AB3B90" w:rsidRDefault="001070B5" w:rsidP="00AB3B90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spacing w:line="440" w:lineRule="exact"/>
        <w:ind w:left="930" w:hanging="6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B3B90">
        <w:rPr>
          <w:rFonts w:ascii="Times New Roman" w:eastAsia="標楷體" w:hAnsi="標楷體"/>
          <w:color w:val="000000" w:themeColor="text1"/>
          <w:kern w:val="0"/>
        </w:rPr>
        <w:t>書面審查占</w:t>
      </w:r>
      <w:r w:rsidR="00AB3B90">
        <w:rPr>
          <w:rFonts w:ascii="Times New Roman" w:eastAsia="標楷體" w:hAnsi="標楷體" w:hint="eastAsia"/>
          <w:color w:val="000000" w:themeColor="text1"/>
          <w:kern w:val="0"/>
        </w:rPr>
        <w:t>5</w:t>
      </w:r>
      <w:r w:rsidRPr="00AB3B90">
        <w:rPr>
          <w:rFonts w:ascii="Times New Roman" w:eastAsia="標楷體" w:hAnsi="Times New Roman"/>
          <w:color w:val="000000" w:themeColor="text1"/>
          <w:kern w:val="0"/>
        </w:rPr>
        <w:t>0%</w:t>
      </w:r>
      <w:r w:rsidRPr="00AB3B90">
        <w:rPr>
          <w:rFonts w:ascii="Times New Roman" w:eastAsia="標楷體" w:hAnsi="標楷體"/>
          <w:color w:val="000000" w:themeColor="text1"/>
          <w:kern w:val="0"/>
        </w:rPr>
        <w:t>，著重在計畫的符合性、完整性與可行性。</w:t>
      </w:r>
    </w:p>
    <w:p w:rsidR="001070B5" w:rsidRPr="00AB3B90" w:rsidRDefault="001070B5" w:rsidP="00AB3B90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spacing w:line="440" w:lineRule="exact"/>
        <w:ind w:left="1418" w:hanging="494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B3B90">
        <w:rPr>
          <w:rFonts w:ascii="Times New Roman" w:eastAsia="標楷體" w:hAnsi="標楷體"/>
          <w:color w:val="000000" w:themeColor="text1"/>
          <w:kern w:val="0"/>
        </w:rPr>
        <w:t>面談占</w:t>
      </w:r>
      <w:r w:rsidR="00AB3B90">
        <w:rPr>
          <w:rFonts w:ascii="Times New Roman" w:eastAsia="標楷體" w:hAnsi="Times New Roman" w:hint="eastAsia"/>
          <w:color w:val="000000" w:themeColor="text1"/>
          <w:kern w:val="0"/>
        </w:rPr>
        <w:t>50</w:t>
      </w:r>
      <w:r w:rsidRPr="00AB3B90">
        <w:rPr>
          <w:rFonts w:ascii="Times New Roman" w:eastAsia="標楷體" w:hAnsi="Times New Roman"/>
          <w:color w:val="000000" w:themeColor="text1"/>
          <w:kern w:val="0"/>
        </w:rPr>
        <w:t>%</w:t>
      </w:r>
      <w:r w:rsidRPr="00AB3B90">
        <w:rPr>
          <w:rFonts w:ascii="Times New Roman" w:eastAsia="標楷體" w:hAnsi="標楷體"/>
          <w:color w:val="000000" w:themeColor="text1"/>
          <w:kern w:val="0"/>
        </w:rPr>
        <w:t>，著重學校課程領導人</w:t>
      </w:r>
      <w:r w:rsidR="006B2AFA" w:rsidRPr="00AB3B90">
        <w:rPr>
          <w:rFonts w:ascii="Times New Roman" w:eastAsia="標楷體" w:hAnsi="標楷體"/>
          <w:color w:val="000000" w:themeColor="text1"/>
          <w:kern w:val="0"/>
        </w:rPr>
        <w:t>對整體計畫的</w:t>
      </w:r>
      <w:r w:rsidRPr="00AB3B90">
        <w:rPr>
          <w:rFonts w:ascii="Times New Roman" w:eastAsia="標楷體" w:hAnsi="標楷體"/>
          <w:color w:val="000000" w:themeColor="text1"/>
          <w:kern w:val="0"/>
        </w:rPr>
        <w:t>掌握</w:t>
      </w:r>
      <w:r w:rsidR="006B2AFA" w:rsidRPr="00AB3B90">
        <w:rPr>
          <w:rFonts w:ascii="Times New Roman" w:eastAsia="標楷體" w:hAnsi="標楷體"/>
          <w:color w:val="000000" w:themeColor="text1"/>
          <w:kern w:val="0"/>
        </w:rPr>
        <w:t>度、</w:t>
      </w:r>
      <w:r w:rsidR="00A4365D">
        <w:rPr>
          <w:rFonts w:ascii="Times New Roman" w:eastAsia="標楷體" w:hAnsi="標楷體" w:hint="eastAsia"/>
          <w:color w:val="000000" w:themeColor="text1"/>
          <w:kern w:val="0"/>
        </w:rPr>
        <w:t>學校的需求性、</w:t>
      </w:r>
      <w:r w:rsidR="006B2AFA" w:rsidRPr="00AB3B90">
        <w:rPr>
          <w:rFonts w:ascii="Times New Roman" w:eastAsia="標楷體" w:hAnsi="標楷體"/>
          <w:color w:val="000000" w:themeColor="text1"/>
          <w:kern w:val="0"/>
        </w:rPr>
        <w:t>學校的計畫執行力及因應策略之評估</w:t>
      </w:r>
      <w:r w:rsidRPr="00AB3B90">
        <w:rPr>
          <w:rFonts w:ascii="Times New Roman" w:eastAsia="標楷體" w:hAnsi="標楷體"/>
          <w:color w:val="000000" w:themeColor="text1"/>
          <w:kern w:val="0"/>
        </w:rPr>
        <w:t>。</w:t>
      </w:r>
    </w:p>
    <w:p w:rsidR="001070B5" w:rsidRPr="00573A0A" w:rsidRDefault="00E56A05" w:rsidP="00466EF5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beforeLines="50" w:before="180" w:line="440" w:lineRule="exact"/>
        <w:ind w:left="1021" w:hanging="573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B3B90">
        <w:rPr>
          <w:rFonts w:ascii="Times New Roman" w:eastAsia="標楷體" w:hAnsi="標楷體"/>
          <w:color w:val="000000" w:themeColor="text1"/>
          <w:kern w:val="0"/>
        </w:rPr>
        <w:t>審查結果</w:t>
      </w:r>
      <w:r w:rsidRPr="00AB3B90">
        <w:rPr>
          <w:rFonts w:ascii="Times New Roman" w:eastAsia="標楷體" w:hAnsi="Times New Roman"/>
          <w:color w:val="000000" w:themeColor="text1"/>
        </w:rPr>
        <w:t>分為</w:t>
      </w:r>
      <w:r w:rsidRPr="00AB3B90">
        <w:rPr>
          <w:rFonts w:ascii="Times New Roman" w:eastAsia="標楷體" w:hAnsi="Times New Roman"/>
          <w:color w:val="000000" w:themeColor="text1"/>
        </w:rPr>
        <w:t>(1)</w:t>
      </w:r>
      <w:r w:rsidRPr="00AB3B90">
        <w:rPr>
          <w:rFonts w:ascii="Times New Roman" w:eastAsia="標楷體" w:hAnsi="Times New Roman"/>
          <w:color w:val="000000" w:themeColor="text1"/>
        </w:rPr>
        <w:t>通過、</w:t>
      </w:r>
      <w:r w:rsidRPr="00AB3B90">
        <w:rPr>
          <w:rFonts w:ascii="Times New Roman" w:eastAsia="標楷體" w:hAnsi="Times New Roman"/>
          <w:color w:val="000000" w:themeColor="text1"/>
        </w:rPr>
        <w:t>(2)</w:t>
      </w:r>
      <w:r w:rsidRPr="00AB3B90">
        <w:rPr>
          <w:rFonts w:ascii="Times New Roman" w:eastAsia="標楷體" w:hAnsi="Times New Roman"/>
          <w:color w:val="000000" w:themeColor="text1"/>
        </w:rPr>
        <w:t>修正</w:t>
      </w:r>
      <w:r w:rsidRPr="00AB3B90">
        <w:rPr>
          <w:rFonts w:ascii="Times New Roman" w:eastAsia="標楷體" w:hAnsi="Times New Roman" w:hint="eastAsia"/>
          <w:color w:val="000000" w:themeColor="text1"/>
        </w:rPr>
        <w:t>後通過及</w:t>
      </w:r>
      <w:r w:rsidRPr="00AB3B90">
        <w:rPr>
          <w:rFonts w:ascii="Times New Roman" w:eastAsia="標楷體" w:hAnsi="Times New Roman"/>
          <w:color w:val="000000" w:themeColor="text1"/>
        </w:rPr>
        <w:t>(3)</w:t>
      </w:r>
      <w:r w:rsidRPr="00AB3B90">
        <w:rPr>
          <w:rFonts w:ascii="Times New Roman" w:eastAsia="標楷體" w:hAnsi="Times New Roman"/>
          <w:color w:val="000000" w:themeColor="text1"/>
        </w:rPr>
        <w:t>未通過。</w:t>
      </w:r>
      <w:r w:rsidR="004A6CD0" w:rsidRPr="00AB3B90">
        <w:rPr>
          <w:rFonts w:ascii="Times New Roman" w:eastAsia="標楷體" w:hAnsi="Times New Roman"/>
          <w:color w:val="000000" w:themeColor="text1"/>
        </w:rPr>
        <w:t>審查結果經核定後</w:t>
      </w:r>
      <w:r w:rsidRPr="00AB3B90">
        <w:rPr>
          <w:rFonts w:ascii="Times New Roman" w:eastAsia="標楷體" w:hAnsi="Times New Roman"/>
          <w:color w:val="000000" w:themeColor="text1"/>
        </w:rPr>
        <w:t>函知各校，並於本局網站公告通過學校</w:t>
      </w:r>
      <w:r w:rsidR="004A6CD0" w:rsidRPr="00AB3B90">
        <w:rPr>
          <w:rFonts w:ascii="Times New Roman" w:eastAsia="標楷體" w:hAnsi="Times New Roman" w:hint="eastAsia"/>
          <w:color w:val="000000" w:themeColor="text1"/>
        </w:rPr>
        <w:t>。</w:t>
      </w:r>
    </w:p>
    <w:p w:rsidR="00737C32" w:rsidRPr="00AB3B90" w:rsidRDefault="001C7242" w:rsidP="00466EF5">
      <w:pPr>
        <w:widowControl/>
        <w:numPr>
          <w:ilvl w:val="0"/>
          <w:numId w:val="1"/>
        </w:numPr>
        <w:shd w:val="clear" w:color="auto" w:fill="FFFFFF"/>
        <w:spacing w:beforeLines="100" w:before="360" w:afterLines="50" w:after="180" w:line="440" w:lineRule="exact"/>
        <w:ind w:left="567" w:hanging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B3B90">
        <w:rPr>
          <w:rFonts w:ascii="Times New Roman" w:eastAsia="標楷體" w:hAnsi="標楷體" w:hint="eastAsia"/>
          <w:b/>
          <w:kern w:val="0"/>
          <w:sz w:val="28"/>
          <w:szCs w:val="28"/>
        </w:rPr>
        <w:t>補助原則</w:t>
      </w:r>
      <w:r w:rsidR="0078586D" w:rsidRPr="00AB3B90">
        <w:rPr>
          <w:rFonts w:ascii="Times New Roman" w:eastAsia="標楷體" w:hAnsi="標楷體" w:hint="eastAsia"/>
          <w:b/>
          <w:kern w:val="0"/>
          <w:sz w:val="28"/>
          <w:szCs w:val="28"/>
        </w:rPr>
        <w:t>：</w:t>
      </w:r>
    </w:p>
    <w:p w:rsidR="0056753F" w:rsidRPr="0056753F" w:rsidRDefault="0056753F" w:rsidP="0056753F">
      <w:pPr>
        <w:widowControl/>
        <w:numPr>
          <w:ilvl w:val="0"/>
          <w:numId w:val="18"/>
        </w:numPr>
        <w:shd w:val="clear" w:color="auto" w:fill="FFFFFF"/>
        <w:spacing w:line="440" w:lineRule="exact"/>
        <w:ind w:left="1134" w:hanging="567"/>
        <w:jc w:val="both"/>
        <w:rPr>
          <w:rFonts w:ascii="Times New Roman" w:eastAsia="標楷體" w:hAnsi="標楷體"/>
          <w:color w:val="000000" w:themeColor="text1"/>
          <w:kern w:val="0"/>
          <w:szCs w:val="24"/>
        </w:rPr>
      </w:pPr>
      <w:r w:rsidRPr="0056753F">
        <w:rPr>
          <w:rFonts w:ascii="Times New Roman" w:eastAsia="標楷體" w:hAnsi="標楷體" w:hint="eastAsia"/>
          <w:color w:val="000000" w:themeColor="text1"/>
          <w:kern w:val="0"/>
          <w:szCs w:val="24"/>
        </w:rPr>
        <w:t>本計畫</w:t>
      </w:r>
      <w:r w:rsidRPr="0056753F">
        <w:rPr>
          <w:rFonts w:ascii="Times New Roman" w:eastAsia="標楷體" w:hAnsi="標楷體"/>
          <w:color w:val="000000" w:themeColor="text1"/>
          <w:kern w:val="0"/>
          <w:szCs w:val="24"/>
        </w:rPr>
        <w:t>經費</w:t>
      </w:r>
      <w:r w:rsidRPr="0056753F">
        <w:rPr>
          <w:rFonts w:ascii="Times New Roman" w:eastAsia="標楷體" w:hAnsi="標楷體" w:hint="eastAsia"/>
          <w:color w:val="000000" w:themeColor="text1"/>
          <w:kern w:val="0"/>
          <w:szCs w:val="24"/>
        </w:rPr>
        <w:t>由本局</w:t>
      </w:r>
      <w:r>
        <w:rPr>
          <w:rFonts w:ascii="Times New Roman" w:eastAsia="標楷體" w:hAnsi="標楷體" w:hint="eastAsia"/>
          <w:color w:val="000000" w:themeColor="text1"/>
          <w:kern w:val="0"/>
          <w:szCs w:val="24"/>
        </w:rPr>
        <w:t>相關</w:t>
      </w:r>
      <w:r w:rsidRPr="0056753F">
        <w:rPr>
          <w:rFonts w:ascii="Times New Roman" w:eastAsia="標楷體" w:hAnsi="標楷體"/>
          <w:color w:val="000000" w:themeColor="text1"/>
          <w:kern w:val="0"/>
          <w:szCs w:val="24"/>
        </w:rPr>
        <w:t>經費</w:t>
      </w:r>
      <w:r w:rsidRPr="0056753F">
        <w:rPr>
          <w:rFonts w:ascii="Times New Roman" w:eastAsia="標楷體" w:hAnsi="標楷體" w:hint="eastAsia"/>
          <w:color w:val="000000" w:themeColor="text1"/>
          <w:kern w:val="0"/>
          <w:szCs w:val="24"/>
        </w:rPr>
        <w:t>項下支應，經費編列規格另見申請書撰寫架構及說明。</w:t>
      </w:r>
    </w:p>
    <w:p w:rsidR="006E7B9D" w:rsidRPr="00E47316" w:rsidRDefault="00737C32" w:rsidP="00AB3B90">
      <w:pPr>
        <w:widowControl/>
        <w:numPr>
          <w:ilvl w:val="0"/>
          <w:numId w:val="18"/>
        </w:numPr>
        <w:shd w:val="clear" w:color="auto" w:fill="FFFFFF"/>
        <w:spacing w:line="440" w:lineRule="exact"/>
        <w:ind w:left="1134" w:hanging="567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B3B90">
        <w:rPr>
          <w:rFonts w:ascii="Times New Roman" w:eastAsia="標楷體" w:hAnsi="標楷體"/>
          <w:color w:val="000000" w:themeColor="text1"/>
          <w:kern w:val="0"/>
          <w:szCs w:val="24"/>
        </w:rPr>
        <w:t>通過</w:t>
      </w:r>
      <w:r w:rsidR="006E7B9D" w:rsidRPr="00AB3B90">
        <w:rPr>
          <w:rFonts w:ascii="Times New Roman" w:eastAsia="標楷體" w:hAnsi="標楷體" w:hint="eastAsia"/>
          <w:color w:val="000000" w:themeColor="text1"/>
          <w:kern w:val="0"/>
          <w:szCs w:val="24"/>
        </w:rPr>
        <w:t>審查</w:t>
      </w:r>
      <w:r w:rsidR="0030487D" w:rsidRPr="00AB3B90">
        <w:rPr>
          <w:rFonts w:ascii="Times New Roman" w:eastAsia="標楷體" w:hAnsi="標楷體" w:hint="eastAsia"/>
          <w:color w:val="000000" w:themeColor="text1"/>
          <w:kern w:val="0"/>
          <w:szCs w:val="24"/>
        </w:rPr>
        <w:t>之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學校</w:t>
      </w:r>
      <w:r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最高</w:t>
      </w:r>
      <w:r w:rsidR="0078586D"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補助新</w:t>
      </w:r>
      <w:r w:rsidR="003A4C5C"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臺</w:t>
      </w:r>
      <w:r w:rsidR="0078586D"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幣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100</w:t>
      </w:r>
      <w:r w:rsidR="0078586D"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0</w:t>
      </w:r>
      <w:r w:rsidR="0078586D"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萬元整</w:t>
      </w:r>
      <w:r w:rsidR="00E64221" w:rsidRPr="00E47316">
        <w:rPr>
          <w:rFonts w:ascii="Times New Roman" w:eastAsia="標楷體" w:hAnsi="Times New Roman"/>
          <w:color w:val="000000" w:themeColor="text1"/>
          <w:kern w:val="0"/>
          <w:szCs w:val="24"/>
        </w:rPr>
        <w:t>，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分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3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年撥款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(10</w:t>
      </w:r>
      <w:r w:rsidR="001C5401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6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年最高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300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萬、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10</w:t>
      </w:r>
      <w:r w:rsidR="001C5401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7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年最高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400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萬、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10</w:t>
      </w:r>
      <w:r w:rsidR="001C5401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8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年最高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300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萬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="006E7B9D" w:rsidRPr="00E4731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。</w:t>
      </w:r>
    </w:p>
    <w:p w:rsidR="00022C0E" w:rsidRPr="00AB3B90" w:rsidRDefault="00D900B5" w:rsidP="00AB3B90">
      <w:pPr>
        <w:widowControl/>
        <w:numPr>
          <w:ilvl w:val="0"/>
          <w:numId w:val="18"/>
        </w:numPr>
        <w:shd w:val="clear" w:color="auto" w:fill="FFFFFF"/>
        <w:spacing w:line="440" w:lineRule="exact"/>
        <w:ind w:left="1134" w:hanging="567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AB3B90">
        <w:rPr>
          <w:rFonts w:ascii="Times New Roman" w:eastAsia="標楷體" w:hAnsi="標楷體" w:hint="eastAsia"/>
          <w:color w:val="000000" w:themeColor="text1"/>
          <w:kern w:val="0"/>
        </w:rPr>
        <w:t>每年</w:t>
      </w:r>
      <w:r w:rsidRPr="00AB3B90">
        <w:rPr>
          <w:rFonts w:ascii="Times New Roman" w:eastAsia="標楷體" w:hAnsi="標楷體" w:hint="eastAsia"/>
          <w:color w:val="000000" w:themeColor="text1"/>
          <w:kern w:val="0"/>
        </w:rPr>
        <w:t>1</w:t>
      </w:r>
      <w:r w:rsidRPr="00AB3B90">
        <w:rPr>
          <w:rFonts w:ascii="Times New Roman" w:eastAsia="標楷體" w:hAnsi="標楷體" w:hint="eastAsia"/>
          <w:color w:val="000000" w:themeColor="text1"/>
          <w:kern w:val="0"/>
        </w:rPr>
        <w:t>月提送前一年度成果報告</w:t>
      </w:r>
      <w:r w:rsidRPr="00AB3B90">
        <w:rPr>
          <w:rFonts w:ascii="Times New Roman" w:eastAsia="標楷體" w:hAnsi="標楷體" w:hint="eastAsia"/>
          <w:color w:val="000000" w:themeColor="text1"/>
          <w:kern w:val="0"/>
        </w:rPr>
        <w:t>(</w:t>
      </w:r>
      <w:r w:rsidRPr="00AB3B90">
        <w:rPr>
          <w:rFonts w:ascii="Times New Roman" w:eastAsia="標楷體" w:hAnsi="標楷體" w:hint="eastAsia"/>
          <w:color w:val="000000" w:themeColor="text1"/>
          <w:kern w:val="0"/>
        </w:rPr>
        <w:t>格式另行函送</w:t>
      </w:r>
      <w:r w:rsidRPr="00AB3B90">
        <w:rPr>
          <w:rFonts w:ascii="Times New Roman" w:eastAsia="標楷體" w:hAnsi="標楷體" w:hint="eastAsia"/>
          <w:color w:val="000000" w:themeColor="text1"/>
          <w:kern w:val="0"/>
        </w:rPr>
        <w:t>)</w:t>
      </w:r>
      <w:r w:rsidRPr="00AB3B90">
        <w:rPr>
          <w:rFonts w:ascii="Times New Roman" w:eastAsia="標楷體" w:hAnsi="標楷體" w:hint="eastAsia"/>
          <w:color w:val="000000" w:themeColor="text1"/>
          <w:kern w:val="0"/>
        </w:rPr>
        <w:t>，執行績效良好之學校，當年度</w:t>
      </w:r>
      <w:r w:rsidR="0030487D" w:rsidRPr="00AB3B90">
        <w:rPr>
          <w:rFonts w:ascii="Times New Roman" w:eastAsia="標楷體" w:hAnsi="標楷體" w:hint="eastAsia"/>
          <w:color w:val="000000" w:themeColor="text1"/>
          <w:kern w:val="0"/>
        </w:rPr>
        <w:t>依核定額度</w:t>
      </w:r>
      <w:r w:rsidRPr="00AB3B90">
        <w:rPr>
          <w:rFonts w:ascii="Times New Roman" w:eastAsia="標楷體" w:hAnsi="標楷體" w:hint="eastAsia"/>
          <w:color w:val="000000" w:themeColor="text1"/>
          <w:kern w:val="0"/>
        </w:rPr>
        <w:t>全額補助，</w:t>
      </w:r>
      <w:r w:rsidRPr="00AB3B90">
        <w:rPr>
          <w:rFonts w:ascii="標楷體" w:eastAsia="標楷體" w:hAnsi="標楷體" w:hint="eastAsia"/>
          <w:color w:val="000000" w:themeColor="text1"/>
          <w:szCs w:val="28"/>
        </w:rPr>
        <w:t>績效檢核不佳之學校，將酌予刪減補助。</w:t>
      </w:r>
    </w:p>
    <w:p w:rsidR="000D673E" w:rsidRDefault="00EE50C7" w:rsidP="00466EF5">
      <w:pPr>
        <w:widowControl/>
        <w:numPr>
          <w:ilvl w:val="0"/>
          <w:numId w:val="1"/>
        </w:numPr>
        <w:shd w:val="clear" w:color="auto" w:fill="FFFFFF"/>
        <w:spacing w:beforeLines="50" w:before="180"/>
        <w:ind w:left="567" w:hanging="567"/>
        <w:jc w:val="both"/>
        <w:rPr>
          <w:rFonts w:ascii="Times New Roman" w:eastAsia="標楷體" w:hAnsi="標楷體"/>
          <w:b/>
          <w:kern w:val="0"/>
          <w:sz w:val="28"/>
          <w:szCs w:val="28"/>
        </w:rPr>
      </w:pPr>
      <w:r w:rsidRPr="00AB3B90">
        <w:rPr>
          <w:rFonts w:ascii="Times New Roman" w:eastAsia="標楷體" w:hAnsi="標楷體" w:hint="eastAsia"/>
          <w:b/>
          <w:kern w:val="0"/>
          <w:sz w:val="28"/>
          <w:szCs w:val="28"/>
        </w:rPr>
        <w:t>作業</w:t>
      </w:r>
      <w:r w:rsidR="000D673E" w:rsidRPr="00AB3B90">
        <w:rPr>
          <w:rFonts w:ascii="Times New Roman" w:eastAsia="標楷體" w:hAnsi="標楷體" w:hint="eastAsia"/>
          <w:b/>
          <w:kern w:val="0"/>
          <w:sz w:val="28"/>
          <w:szCs w:val="28"/>
        </w:rPr>
        <w:t>時程</w:t>
      </w:r>
    </w:p>
    <w:p w:rsidR="008A291F" w:rsidRPr="00AB3B90" w:rsidRDefault="000D673E" w:rsidP="00AB3B90">
      <w:pPr>
        <w:numPr>
          <w:ilvl w:val="0"/>
          <w:numId w:val="19"/>
        </w:numPr>
        <w:spacing w:line="440" w:lineRule="exact"/>
        <w:ind w:leftChars="262" w:left="1133" w:hangingChars="210" w:hanging="504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AB3B90">
        <w:rPr>
          <w:rFonts w:ascii="標楷體" w:eastAsia="標楷體" w:hAnsi="標楷體" w:cs="新細明體" w:hint="eastAsia"/>
          <w:color w:val="000000" w:themeColor="text1"/>
          <w:kern w:val="0"/>
        </w:rPr>
        <w:t>本計畫每年度之</w:t>
      </w:r>
      <w:r w:rsidR="001571EA" w:rsidRPr="00AB3B90">
        <w:rPr>
          <w:rFonts w:ascii="標楷體" w:eastAsia="標楷體" w:hAnsi="標楷體" w:cs="新細明體" w:hint="eastAsia"/>
          <w:color w:val="000000" w:themeColor="text1"/>
          <w:kern w:val="0"/>
        </w:rPr>
        <w:t>實施</w:t>
      </w:r>
      <w:r w:rsidRPr="00AB3B90">
        <w:rPr>
          <w:rFonts w:ascii="標楷體" w:eastAsia="標楷體" w:hAnsi="標楷體" w:cs="新細明體" w:hint="eastAsia"/>
          <w:color w:val="000000" w:themeColor="text1"/>
          <w:kern w:val="0"/>
        </w:rPr>
        <w:t>作業可分為辦理</w:t>
      </w:r>
      <w:r w:rsidR="00001935" w:rsidRPr="00AB3B90">
        <w:rPr>
          <w:rFonts w:ascii="標楷體" w:eastAsia="標楷體" w:hAnsi="標楷體" w:cs="新細明體" w:hint="eastAsia"/>
          <w:color w:val="000000" w:themeColor="text1"/>
          <w:kern w:val="0"/>
        </w:rPr>
        <w:t>公告計畫</w:t>
      </w:r>
      <w:r w:rsidRPr="00AB3B90">
        <w:rPr>
          <w:rFonts w:ascii="標楷體" w:eastAsia="標楷體" w:hAnsi="標楷體" w:cs="新細明體" w:hint="eastAsia"/>
          <w:color w:val="000000" w:themeColor="text1"/>
          <w:kern w:val="0"/>
        </w:rPr>
        <w:t>、計畫書撰寫、計畫書審查、經費核撥、計畫執行、成果報告</w:t>
      </w:r>
      <w:r w:rsidR="000E0C8C" w:rsidRPr="00AB3B90">
        <w:rPr>
          <w:rFonts w:ascii="標楷體" w:eastAsia="標楷體" w:hAnsi="標楷體" w:cs="新細明體" w:hint="eastAsia"/>
          <w:color w:val="000000" w:themeColor="text1"/>
          <w:kern w:val="0"/>
        </w:rPr>
        <w:t>審核</w:t>
      </w:r>
      <w:r w:rsidRPr="00AB3B90">
        <w:rPr>
          <w:rFonts w:ascii="標楷體" w:eastAsia="標楷體" w:hAnsi="標楷體" w:cs="新細明體" w:hint="eastAsia"/>
          <w:color w:val="000000" w:themeColor="text1"/>
          <w:kern w:val="0"/>
        </w:rPr>
        <w:t>等，詳細作業時程及說明如下</w:t>
      </w:r>
      <w:r w:rsidR="001571EA" w:rsidRPr="00AB3B90">
        <w:rPr>
          <w:rFonts w:ascii="標楷體" w:eastAsia="標楷體" w:hAnsi="標楷體" w:cs="新細明體" w:hint="eastAsia"/>
          <w:color w:val="000000" w:themeColor="text1"/>
          <w:kern w:val="0"/>
        </w:rPr>
        <w:t>表</w:t>
      </w:r>
      <w:r w:rsidRPr="00AB3B90">
        <w:rPr>
          <w:rFonts w:ascii="標楷體" w:eastAsia="標楷體" w:hAnsi="標楷體" w:cs="新細明體" w:hint="eastAsia"/>
          <w:color w:val="000000" w:themeColor="text1"/>
          <w:kern w:val="0"/>
        </w:rPr>
        <w:t>：</w:t>
      </w:r>
    </w:p>
    <w:tbl>
      <w:tblPr>
        <w:tblW w:w="893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"/>
        <w:gridCol w:w="1418"/>
        <w:gridCol w:w="2412"/>
        <w:gridCol w:w="4678"/>
      </w:tblGrid>
      <w:tr w:rsidR="00C7559E" w:rsidRPr="006F5DD0" w:rsidTr="00C7559E">
        <w:trPr>
          <w:trHeight w:val="402"/>
          <w:tblHeader/>
          <w:jc w:val="center"/>
        </w:trPr>
        <w:tc>
          <w:tcPr>
            <w:tcW w:w="425" w:type="dxa"/>
            <w:vAlign w:val="center"/>
          </w:tcPr>
          <w:p w:rsidR="00C7559E" w:rsidRPr="006F5DD0" w:rsidRDefault="00C7559E" w:rsidP="009F6B92">
            <w:pPr>
              <w:ind w:leftChars="-45" w:left="-108" w:rightChars="-45" w:right="-10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5DD0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1418" w:type="dxa"/>
            <w:vAlign w:val="center"/>
          </w:tcPr>
          <w:p w:rsidR="00C7559E" w:rsidRPr="006F5DD0" w:rsidRDefault="00C7559E" w:rsidP="009F6B9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5DD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2412" w:type="dxa"/>
            <w:vAlign w:val="center"/>
          </w:tcPr>
          <w:p w:rsidR="00C7559E" w:rsidRPr="006F5DD0" w:rsidRDefault="00C7559E" w:rsidP="009F6B9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5DD0">
              <w:rPr>
                <w:rFonts w:ascii="標楷體" w:eastAsia="標楷體" w:hAnsi="標楷體" w:cs="新細明體" w:hint="eastAsia"/>
                <w:kern w:val="0"/>
                <w:szCs w:val="24"/>
              </w:rPr>
              <w:t>時   程</w:t>
            </w:r>
          </w:p>
        </w:tc>
        <w:tc>
          <w:tcPr>
            <w:tcW w:w="4678" w:type="dxa"/>
            <w:vAlign w:val="center"/>
          </w:tcPr>
          <w:p w:rsidR="00C7559E" w:rsidRPr="006F5DD0" w:rsidRDefault="00C7559E" w:rsidP="009F6B9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5DD0">
              <w:rPr>
                <w:rFonts w:ascii="標楷體" w:eastAsia="標楷體" w:hAnsi="標楷體" w:cs="新細明體" w:hint="eastAsia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Pr="006F5DD0">
              <w:rPr>
                <w:rFonts w:ascii="標楷體" w:eastAsia="標楷體" w:hAnsi="標楷體" w:cs="新細明體" w:hint="eastAsia"/>
                <w:kern w:val="0"/>
                <w:szCs w:val="24"/>
              </w:rPr>
              <w:t>明</w:t>
            </w:r>
          </w:p>
        </w:tc>
      </w:tr>
      <w:tr w:rsidR="00C7559E" w:rsidRPr="006F5DD0" w:rsidTr="00C7559E">
        <w:trPr>
          <w:jc w:val="center"/>
        </w:trPr>
        <w:tc>
          <w:tcPr>
            <w:tcW w:w="425" w:type="dxa"/>
            <w:vAlign w:val="center"/>
          </w:tcPr>
          <w:p w:rsidR="00C7559E" w:rsidRPr="00FF6901" w:rsidRDefault="00C7559E" w:rsidP="009F6B92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7559E" w:rsidRPr="00FF6901" w:rsidRDefault="00C7559E" w:rsidP="00C7559E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計畫書撰寫</w:t>
            </w:r>
          </w:p>
          <w:p w:rsidR="00C7559E" w:rsidRPr="00FF6901" w:rsidRDefault="00C7559E" w:rsidP="00C7559E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lastRenderedPageBreak/>
              <w:t>說明會</w:t>
            </w:r>
          </w:p>
        </w:tc>
        <w:tc>
          <w:tcPr>
            <w:tcW w:w="2412" w:type="dxa"/>
            <w:vAlign w:val="center"/>
          </w:tcPr>
          <w:p w:rsidR="00C7559E" w:rsidRPr="00AD6F4B" w:rsidRDefault="00AD6F4B" w:rsidP="003A446A">
            <w:pPr>
              <w:ind w:leftChars="-9" w:hangingChars="9" w:hanging="22"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lastRenderedPageBreak/>
              <w:t>10</w:t>
            </w:r>
            <w:r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5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  <w:r w:rsidR="009C4904"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="009C4904"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4678" w:type="dxa"/>
            <w:vAlign w:val="center"/>
          </w:tcPr>
          <w:p w:rsidR="00C7559E" w:rsidRPr="00FF6901" w:rsidRDefault="00C7559E" w:rsidP="009F6B92">
            <w:pPr>
              <w:ind w:leftChars="-9" w:hangingChars="9" w:hanging="2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由本市辦理撰寫說明會。</w:t>
            </w:r>
          </w:p>
        </w:tc>
      </w:tr>
      <w:tr w:rsidR="00C7559E" w:rsidRPr="006F5DD0" w:rsidTr="00037399">
        <w:trPr>
          <w:trHeight w:val="347"/>
          <w:jc w:val="center"/>
        </w:trPr>
        <w:tc>
          <w:tcPr>
            <w:tcW w:w="425" w:type="dxa"/>
            <w:vAlign w:val="center"/>
          </w:tcPr>
          <w:p w:rsidR="00C7559E" w:rsidRPr="00FF6901" w:rsidRDefault="00C7559E" w:rsidP="009F6B92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C7559E" w:rsidRPr="00FF6901" w:rsidRDefault="00C7559E" w:rsidP="00C7559E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計畫書撰寫及申請</w:t>
            </w:r>
          </w:p>
        </w:tc>
        <w:tc>
          <w:tcPr>
            <w:tcW w:w="2412" w:type="dxa"/>
            <w:vAlign w:val="center"/>
          </w:tcPr>
          <w:p w:rsidR="00C7559E" w:rsidRPr="00E47316" w:rsidRDefault="00C7559E" w:rsidP="00FF6901">
            <w:pPr>
              <w:ind w:leftChars="-9" w:hangingChars="9" w:hanging="22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1.10</w:t>
            </w:r>
            <w:r w:rsidR="001C5401"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5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10-11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</w:t>
            </w:r>
          </w:p>
          <w:p w:rsidR="00C7559E" w:rsidRPr="00E47316" w:rsidRDefault="00C7559E" w:rsidP="00FC0B78">
            <w:pPr>
              <w:ind w:leftChars="-9" w:hangingChars="9" w:hanging="22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2.10</w:t>
            </w:r>
            <w:r w:rsidR="001C5401"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5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12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</w:t>
            </w:r>
            <w:r w:rsidR="00FC0B78"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6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~</w:t>
            </w:r>
            <w:r w:rsidR="00FC0B78"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8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4678" w:type="dxa"/>
            <w:vAlign w:val="center"/>
          </w:tcPr>
          <w:p w:rsidR="00C7559E" w:rsidRPr="00FF6901" w:rsidRDefault="0096199F" w:rsidP="009F6B9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kern w:val="0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2906BC2A" wp14:editId="026D583A">
                      <wp:simplePos x="0" y="0"/>
                      <wp:positionH relativeFrom="column">
                        <wp:posOffset>2486988</wp:posOffset>
                      </wp:positionH>
                      <wp:positionV relativeFrom="paragraph">
                        <wp:posOffset>386538</wp:posOffset>
                      </wp:positionV>
                      <wp:extent cx="4320" cy="6120"/>
                      <wp:effectExtent l="38100" t="38100" r="34290" b="32385"/>
                      <wp:wrapNone/>
                      <wp:docPr id="1" name="筆跡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EEC7C8" id="筆跡 1" o:spid="_x0000_s1026" type="#_x0000_t75" style="position:absolute;margin-left:195.7pt;margin-top:30.3pt;width:.7pt;height: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">
                      <v:imagedata r:id="rId16" o:title=""/>
                    </v:shape>
                  </w:pict>
                </mc:Fallback>
              </mc:AlternateContent>
            </w:r>
            <w:r w:rsidR="00C7559E"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申請學校依計畫書格式撰寫計畫書，各校依規定時程提報申請書及所擬計畫書。</w:t>
            </w:r>
          </w:p>
        </w:tc>
      </w:tr>
      <w:tr w:rsidR="00C7559E" w:rsidRPr="006F5DD0" w:rsidTr="000C3C04">
        <w:trPr>
          <w:trHeight w:val="472"/>
          <w:jc w:val="center"/>
        </w:trPr>
        <w:tc>
          <w:tcPr>
            <w:tcW w:w="425" w:type="dxa"/>
            <w:vAlign w:val="center"/>
          </w:tcPr>
          <w:p w:rsidR="00C7559E" w:rsidRPr="00FF6901" w:rsidRDefault="00C7559E" w:rsidP="009F6B92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7559E" w:rsidRPr="00FF6901" w:rsidRDefault="00C7559E" w:rsidP="00C7559E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計畫書審查</w:t>
            </w:r>
          </w:p>
        </w:tc>
        <w:tc>
          <w:tcPr>
            <w:tcW w:w="2412" w:type="dxa"/>
            <w:vAlign w:val="center"/>
          </w:tcPr>
          <w:p w:rsidR="00C7559E" w:rsidRPr="00E47316" w:rsidRDefault="00C7559E" w:rsidP="00037399">
            <w:pPr>
              <w:ind w:leftChars="-9" w:hangingChars="9" w:hanging="22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="00037399"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5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12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月中下旬</w:t>
            </w:r>
          </w:p>
        </w:tc>
        <w:tc>
          <w:tcPr>
            <w:tcW w:w="4678" w:type="dxa"/>
            <w:vAlign w:val="center"/>
          </w:tcPr>
          <w:p w:rsidR="00C7559E" w:rsidRPr="00FF6901" w:rsidRDefault="00C7559E" w:rsidP="009F6B92">
            <w:pPr>
              <w:ind w:leftChars="-9" w:rightChars="-45" w:right="-108" w:hangingChars="9" w:hanging="2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由計畫審查委員會進行計畫書面審查。</w:t>
            </w:r>
          </w:p>
        </w:tc>
      </w:tr>
      <w:tr w:rsidR="00C7559E" w:rsidRPr="006F5DD0" w:rsidTr="00C7559E">
        <w:trPr>
          <w:trHeight w:val="830"/>
          <w:jc w:val="center"/>
        </w:trPr>
        <w:tc>
          <w:tcPr>
            <w:tcW w:w="425" w:type="dxa"/>
            <w:vAlign w:val="center"/>
          </w:tcPr>
          <w:p w:rsidR="00C7559E" w:rsidRPr="00FF6901" w:rsidRDefault="00C7559E" w:rsidP="009F6B92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7559E" w:rsidRPr="00FF6901" w:rsidRDefault="00C7559E" w:rsidP="00C7559E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經費核撥</w:t>
            </w:r>
          </w:p>
        </w:tc>
        <w:tc>
          <w:tcPr>
            <w:tcW w:w="2412" w:type="dxa"/>
            <w:vAlign w:val="center"/>
          </w:tcPr>
          <w:p w:rsidR="00C7559E" w:rsidRPr="00E47316" w:rsidRDefault="00C7559E" w:rsidP="00FF6901">
            <w:pPr>
              <w:ind w:leftChars="-9" w:hangingChars="9" w:hanging="2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="00037399"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6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="00037399"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8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</w:p>
          <w:p w:rsidR="00C7559E" w:rsidRPr="00FF6901" w:rsidRDefault="00C7559E" w:rsidP="00FF6901">
            <w:pPr>
              <w:ind w:leftChars="-9" w:hangingChars="9" w:hanging="2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每年</w:t>
            </w: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月底</w:t>
            </w:r>
          </w:p>
        </w:tc>
        <w:tc>
          <w:tcPr>
            <w:tcW w:w="4678" w:type="dxa"/>
            <w:vAlign w:val="center"/>
          </w:tcPr>
          <w:p w:rsidR="00C7559E" w:rsidRPr="00FF6901" w:rsidRDefault="00C7559E" w:rsidP="009F6B92">
            <w:pPr>
              <w:ind w:leftChars="-9" w:rightChars="-45" w:right="-108" w:hangingChars="9" w:hanging="2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依據審查結果及年度經費額度核撥經費。</w:t>
            </w:r>
          </w:p>
        </w:tc>
      </w:tr>
      <w:tr w:rsidR="00C7559E" w:rsidRPr="006F5DD0" w:rsidTr="00C7559E">
        <w:trPr>
          <w:jc w:val="center"/>
        </w:trPr>
        <w:tc>
          <w:tcPr>
            <w:tcW w:w="425" w:type="dxa"/>
            <w:vAlign w:val="center"/>
          </w:tcPr>
          <w:p w:rsidR="00C7559E" w:rsidRPr="00FF6901" w:rsidRDefault="00C7559E" w:rsidP="009F6B92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7559E" w:rsidRPr="00FF6901" w:rsidRDefault="00C7559E" w:rsidP="00C7559E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計畫執行</w:t>
            </w:r>
          </w:p>
        </w:tc>
        <w:tc>
          <w:tcPr>
            <w:tcW w:w="2412" w:type="dxa"/>
            <w:vAlign w:val="center"/>
          </w:tcPr>
          <w:p w:rsidR="00037399" w:rsidRPr="00E47316" w:rsidRDefault="00037399" w:rsidP="00037399">
            <w:pPr>
              <w:ind w:leftChars="-9" w:hangingChars="9" w:hanging="2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6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8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</w:p>
          <w:p w:rsidR="00C7559E" w:rsidRPr="00FF6901" w:rsidRDefault="00C7559E" w:rsidP="00FF6901">
            <w:pPr>
              <w:ind w:leftChars="-9" w:hangingChars="9" w:hanging="2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每年</w:t>
            </w: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</w:t>
            </w: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12</w:t>
            </w: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4678" w:type="dxa"/>
            <w:vAlign w:val="center"/>
          </w:tcPr>
          <w:p w:rsidR="00C7559E" w:rsidRPr="00FF6901" w:rsidRDefault="00C7559E" w:rsidP="009F6B92">
            <w:pPr>
              <w:ind w:leftChars="-9" w:rightChars="-45" w:right="-108" w:hangingChars="9" w:hanging="2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各校依計畫及自主管理執行計畫。</w:t>
            </w:r>
          </w:p>
        </w:tc>
      </w:tr>
      <w:tr w:rsidR="00C7559E" w:rsidRPr="006F5DD0" w:rsidTr="00C7559E">
        <w:trPr>
          <w:jc w:val="center"/>
        </w:trPr>
        <w:tc>
          <w:tcPr>
            <w:tcW w:w="425" w:type="dxa"/>
            <w:vAlign w:val="center"/>
          </w:tcPr>
          <w:p w:rsidR="00C7559E" w:rsidRPr="00FF6901" w:rsidRDefault="00C7559E" w:rsidP="009F6B92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C7559E" w:rsidRPr="00FF6901" w:rsidRDefault="00C7559E" w:rsidP="00C7559E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自我績效</w:t>
            </w:r>
          </w:p>
          <w:p w:rsidR="00C7559E" w:rsidRPr="00FF6901" w:rsidRDefault="00C7559E" w:rsidP="00C7559E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檢核</w:t>
            </w:r>
          </w:p>
        </w:tc>
        <w:tc>
          <w:tcPr>
            <w:tcW w:w="2412" w:type="dxa"/>
            <w:vAlign w:val="center"/>
          </w:tcPr>
          <w:p w:rsidR="00037399" w:rsidRPr="00E47316" w:rsidRDefault="00037399" w:rsidP="00037399">
            <w:pPr>
              <w:ind w:leftChars="-9" w:hangingChars="9" w:hanging="2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6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8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</w:p>
          <w:p w:rsidR="00C7559E" w:rsidRPr="00FF6901" w:rsidRDefault="00C7559E" w:rsidP="00FF6901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每年</w:t>
            </w: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11</w:t>
            </w: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</w:t>
            </w:r>
          </w:p>
        </w:tc>
        <w:tc>
          <w:tcPr>
            <w:tcW w:w="4678" w:type="dxa"/>
            <w:vAlign w:val="center"/>
          </w:tcPr>
          <w:p w:rsidR="00C7559E" w:rsidRPr="00FF6901" w:rsidRDefault="00C7559E" w:rsidP="009F6B9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學校依校內年度績效，就整體實施計畫辦理情形進行自我檢核。</w:t>
            </w:r>
          </w:p>
        </w:tc>
      </w:tr>
      <w:tr w:rsidR="00C7559E" w:rsidRPr="006F5DD0" w:rsidTr="00C7559E">
        <w:trPr>
          <w:trHeight w:val="849"/>
          <w:jc w:val="center"/>
        </w:trPr>
        <w:tc>
          <w:tcPr>
            <w:tcW w:w="425" w:type="dxa"/>
            <w:vAlign w:val="center"/>
          </w:tcPr>
          <w:p w:rsidR="00C7559E" w:rsidRPr="00FF6901" w:rsidRDefault="00C7559E" w:rsidP="009F6B92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C7559E" w:rsidRPr="00FF6901" w:rsidRDefault="00C7559E" w:rsidP="00C7559E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成果報告</w:t>
            </w:r>
          </w:p>
          <w:p w:rsidR="00C7559E" w:rsidRPr="00FF6901" w:rsidRDefault="00C7559E" w:rsidP="00C7559E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proofErr w:type="gramStart"/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彙整提送</w:t>
            </w:r>
            <w:proofErr w:type="gramEnd"/>
          </w:p>
        </w:tc>
        <w:tc>
          <w:tcPr>
            <w:tcW w:w="2412" w:type="dxa"/>
            <w:vAlign w:val="center"/>
          </w:tcPr>
          <w:p w:rsidR="00037399" w:rsidRPr="00E47316" w:rsidRDefault="00037399" w:rsidP="00037399">
            <w:pPr>
              <w:ind w:leftChars="-9" w:hangingChars="9" w:hanging="2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6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8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</w:p>
          <w:p w:rsidR="00C7559E" w:rsidRPr="00FF6901" w:rsidRDefault="00C7559E" w:rsidP="00FF6901">
            <w:pPr>
              <w:ind w:leftChars="-9" w:hangingChars="9" w:hanging="22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每年</w:t>
            </w: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月初</w:t>
            </w:r>
          </w:p>
        </w:tc>
        <w:tc>
          <w:tcPr>
            <w:tcW w:w="4678" w:type="dxa"/>
            <w:vAlign w:val="center"/>
          </w:tcPr>
          <w:p w:rsidR="00C7559E" w:rsidRPr="00FF6901" w:rsidRDefault="00C7559E" w:rsidP="009F6B9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辦理學校進行提送年度辦理成果及下一年度計畫及經費。</w:t>
            </w:r>
          </w:p>
        </w:tc>
      </w:tr>
      <w:tr w:rsidR="00C7559E" w:rsidRPr="006F5DD0" w:rsidTr="00C7559E">
        <w:trPr>
          <w:trHeight w:val="849"/>
          <w:jc w:val="center"/>
        </w:trPr>
        <w:tc>
          <w:tcPr>
            <w:tcW w:w="425" w:type="dxa"/>
            <w:vAlign w:val="center"/>
          </w:tcPr>
          <w:p w:rsidR="00C7559E" w:rsidRPr="00FF6901" w:rsidRDefault="00C7559E" w:rsidP="009F6B92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C7559E" w:rsidRPr="00FF6901" w:rsidRDefault="00C7559E" w:rsidP="00C7559E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成果報告</w:t>
            </w:r>
          </w:p>
          <w:p w:rsidR="00C7559E" w:rsidRPr="00FF6901" w:rsidRDefault="00C7559E" w:rsidP="00C7559E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審核</w:t>
            </w:r>
          </w:p>
        </w:tc>
        <w:tc>
          <w:tcPr>
            <w:tcW w:w="2412" w:type="dxa"/>
            <w:vAlign w:val="center"/>
          </w:tcPr>
          <w:p w:rsidR="00C7559E" w:rsidRPr="00E47316" w:rsidRDefault="00C7559E" w:rsidP="00FF6901">
            <w:pPr>
              <w:ind w:leftChars="-9" w:hangingChars="9" w:hanging="2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="00037399"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7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="00037399" w:rsidRPr="00E4731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9</w:t>
            </w:r>
            <w:r w:rsidRPr="00E4731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</w:p>
          <w:p w:rsidR="00C7559E" w:rsidRPr="00FF6901" w:rsidRDefault="00C7559E" w:rsidP="00FF6901">
            <w:pPr>
              <w:ind w:leftChars="-9" w:hangingChars="9" w:hanging="2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每年</w:t>
            </w: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月中</w:t>
            </w:r>
          </w:p>
        </w:tc>
        <w:tc>
          <w:tcPr>
            <w:tcW w:w="4678" w:type="dxa"/>
            <w:vAlign w:val="center"/>
          </w:tcPr>
          <w:p w:rsidR="00C7559E" w:rsidRPr="00FF6901" w:rsidRDefault="00C7559E" w:rsidP="009F6B9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69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研習中心審核成果報告並核定下年度經費。</w:t>
            </w:r>
          </w:p>
        </w:tc>
      </w:tr>
    </w:tbl>
    <w:p w:rsidR="000F163C" w:rsidRPr="00052137" w:rsidRDefault="000E0C8C" w:rsidP="00FF6901">
      <w:pPr>
        <w:numPr>
          <w:ilvl w:val="0"/>
          <w:numId w:val="19"/>
        </w:numPr>
        <w:spacing w:line="440" w:lineRule="exact"/>
        <w:ind w:leftChars="262" w:left="1133" w:hangingChars="210" w:hanging="504"/>
        <w:jc w:val="both"/>
        <w:rPr>
          <w:rFonts w:ascii="標楷體" w:eastAsia="標楷體" w:hAnsi="標楷體" w:cs="新細明體"/>
          <w:kern w:val="0"/>
          <w:szCs w:val="24"/>
        </w:rPr>
      </w:pPr>
      <w:r w:rsidRPr="000F163C">
        <w:rPr>
          <w:rFonts w:ascii="標楷體" w:eastAsia="標楷體" w:hAnsi="標楷體" w:cs="Arial" w:hint="eastAsia"/>
          <w:kern w:val="0"/>
        </w:rPr>
        <w:t>申請</w:t>
      </w:r>
      <w:r w:rsidRPr="000F163C">
        <w:rPr>
          <w:rFonts w:ascii="標楷體" w:eastAsia="標楷體" w:hint="eastAsia"/>
        </w:rPr>
        <w:t>學校應於三年計畫執行期滿後一個月內，將補助計畫執行成果報告</w:t>
      </w:r>
      <w:r w:rsidR="000F163C" w:rsidRPr="000F163C">
        <w:rPr>
          <w:rFonts w:ascii="標楷體" w:eastAsia="標楷體" w:hint="eastAsia"/>
        </w:rPr>
        <w:t>函</w:t>
      </w:r>
      <w:r w:rsidRPr="000F163C">
        <w:rPr>
          <w:rFonts w:ascii="標楷體" w:eastAsia="標楷體" w:hint="eastAsia"/>
        </w:rPr>
        <w:t>送本局</w:t>
      </w:r>
      <w:r w:rsidR="000F163C" w:rsidRPr="000F163C">
        <w:rPr>
          <w:rFonts w:ascii="標楷體" w:eastAsia="標楷體" w:hint="eastAsia"/>
        </w:rPr>
        <w:t>並公告</w:t>
      </w:r>
      <w:r w:rsidRPr="000F163C">
        <w:rPr>
          <w:rFonts w:ascii="標楷體" w:eastAsia="標楷體" w:hint="eastAsia"/>
        </w:rPr>
        <w:t>。</w:t>
      </w:r>
    </w:p>
    <w:p w:rsidR="00052137" w:rsidRPr="00052137" w:rsidRDefault="00052137" w:rsidP="00466EF5">
      <w:pPr>
        <w:pStyle w:val="af3"/>
        <w:widowControl/>
        <w:numPr>
          <w:ilvl w:val="0"/>
          <w:numId w:val="1"/>
        </w:numPr>
        <w:shd w:val="clear" w:color="auto" w:fill="FFFFFF"/>
        <w:spacing w:beforeLines="50" w:before="180"/>
        <w:ind w:leftChars="0"/>
        <w:jc w:val="both"/>
        <w:rPr>
          <w:rFonts w:ascii="Times New Roman" w:eastAsia="標楷體" w:hAnsi="標楷體"/>
          <w:b/>
          <w:kern w:val="0"/>
          <w:sz w:val="28"/>
          <w:szCs w:val="28"/>
        </w:rPr>
      </w:pPr>
      <w:r w:rsidRPr="00052137">
        <w:rPr>
          <w:rFonts w:ascii="Times New Roman" w:eastAsia="標楷體" w:hAnsi="標楷體" w:hint="eastAsia"/>
          <w:b/>
          <w:kern w:val="0"/>
          <w:sz w:val="28"/>
          <w:szCs w:val="28"/>
        </w:rPr>
        <w:t>績效評估與獎勵</w:t>
      </w:r>
    </w:p>
    <w:p w:rsidR="000E0C8C" w:rsidRPr="00FF6901" w:rsidRDefault="000E0C8C" w:rsidP="00FF6901">
      <w:pPr>
        <w:numPr>
          <w:ilvl w:val="0"/>
          <w:numId w:val="21"/>
        </w:numPr>
        <w:spacing w:line="440" w:lineRule="exact"/>
        <w:ind w:leftChars="262" w:left="1133" w:hangingChars="210" w:hanging="504"/>
        <w:jc w:val="both"/>
        <w:rPr>
          <w:rFonts w:ascii="標楷體" w:eastAsia="標楷體" w:hAnsi="標楷體" w:cs="Arial"/>
          <w:color w:val="000000" w:themeColor="text1"/>
          <w:kern w:val="0"/>
        </w:rPr>
      </w:pPr>
      <w:r w:rsidRPr="00FF6901">
        <w:rPr>
          <w:rFonts w:ascii="標楷體" w:eastAsia="標楷體" w:hAnsi="標楷體" w:cs="Arial"/>
          <w:color w:val="000000" w:themeColor="text1"/>
          <w:kern w:val="0"/>
        </w:rPr>
        <w:t>執行本方案績優學校及主管機關之教育人員得從優給予獎勵</w:t>
      </w:r>
      <w:r w:rsidR="009C766C" w:rsidRPr="00FF6901">
        <w:rPr>
          <w:rFonts w:ascii="標楷體" w:eastAsia="標楷體" w:hAnsi="標楷體" w:cs="Arial"/>
          <w:color w:val="000000" w:themeColor="text1"/>
          <w:kern w:val="0"/>
        </w:rPr>
        <w:t>，</w:t>
      </w:r>
      <w:r w:rsidR="009C766C" w:rsidRPr="00FF6901">
        <w:rPr>
          <w:rFonts w:ascii="標楷體" w:eastAsia="標楷體" w:hAnsi="標楷體" w:cs="Arial" w:hint="eastAsia"/>
          <w:color w:val="000000" w:themeColor="text1"/>
          <w:kern w:val="0"/>
        </w:rPr>
        <w:t>執行成效不佳者，列入</w:t>
      </w:r>
      <w:r w:rsidR="009C766C" w:rsidRPr="00FF6901">
        <w:rPr>
          <w:rFonts w:ascii="標楷體" w:eastAsia="標楷體" w:hAnsi="標楷體" w:cs="Arial"/>
          <w:color w:val="000000" w:themeColor="text1"/>
          <w:kern w:val="0"/>
        </w:rPr>
        <w:t>追蹤輔導。</w:t>
      </w:r>
    </w:p>
    <w:p w:rsidR="00104F6D" w:rsidRPr="00FF6901" w:rsidRDefault="00104F6D" w:rsidP="00FF6901">
      <w:pPr>
        <w:numPr>
          <w:ilvl w:val="0"/>
          <w:numId w:val="21"/>
        </w:numPr>
        <w:spacing w:line="440" w:lineRule="exact"/>
        <w:ind w:leftChars="262" w:left="1133" w:hangingChars="210" w:hanging="504"/>
        <w:jc w:val="both"/>
        <w:rPr>
          <w:rFonts w:ascii="標楷體" w:eastAsia="標楷體" w:hAnsi="標楷體" w:cs="Arial"/>
          <w:color w:val="000000" w:themeColor="text1"/>
          <w:kern w:val="0"/>
        </w:rPr>
      </w:pPr>
      <w:r w:rsidRPr="00FF6901">
        <w:rPr>
          <w:rFonts w:ascii="標楷體" w:eastAsia="標楷體" w:hAnsi="標楷體" w:cs="Arial"/>
          <w:color w:val="000000" w:themeColor="text1"/>
          <w:kern w:val="0"/>
        </w:rPr>
        <w:t>受</w:t>
      </w:r>
      <w:r w:rsidRPr="00FF6901">
        <w:rPr>
          <w:rFonts w:ascii="標楷體" w:eastAsia="標楷體" w:hAnsi="標楷體" w:cs="Arial" w:hint="eastAsia"/>
          <w:color w:val="000000" w:themeColor="text1"/>
          <w:kern w:val="0"/>
        </w:rPr>
        <w:t>核定</w:t>
      </w:r>
      <w:r w:rsidRPr="00FF6901">
        <w:rPr>
          <w:rFonts w:ascii="標楷體" w:eastAsia="標楷體" w:hAnsi="標楷體" w:cs="Arial"/>
          <w:color w:val="000000" w:themeColor="text1"/>
          <w:kern w:val="0"/>
        </w:rPr>
        <w:t>辦理績優學校教師及校長，得優先提請列入本</w:t>
      </w:r>
      <w:r w:rsidRPr="00FF6901">
        <w:rPr>
          <w:rFonts w:ascii="標楷體" w:eastAsia="標楷體" w:hAnsi="標楷體" w:cs="Arial" w:hint="eastAsia"/>
          <w:color w:val="000000" w:themeColor="text1"/>
          <w:kern w:val="0"/>
        </w:rPr>
        <w:t>市陳報教育部辦理之</w:t>
      </w:r>
      <w:r w:rsidRPr="00FF6901">
        <w:rPr>
          <w:rFonts w:ascii="標楷體" w:eastAsia="標楷體" w:hAnsi="標楷體" w:cs="Arial"/>
          <w:color w:val="000000" w:themeColor="text1"/>
          <w:kern w:val="0"/>
        </w:rPr>
        <w:t>「教學卓越獎」及「校長領導卓越獎」</w:t>
      </w:r>
      <w:r w:rsidR="008A291F" w:rsidRPr="006C7421">
        <w:rPr>
          <w:rFonts w:ascii="標楷體" w:eastAsia="標楷體" w:hAnsi="標楷體" w:cs="Arial" w:hint="eastAsia"/>
          <w:color w:val="000000" w:themeColor="text1"/>
          <w:kern w:val="0"/>
        </w:rPr>
        <w:t>參賽名單</w:t>
      </w:r>
      <w:r w:rsidRPr="00FF6901">
        <w:rPr>
          <w:rFonts w:ascii="標楷體" w:eastAsia="標楷體" w:hAnsi="標楷體" w:cs="Arial"/>
          <w:color w:val="000000" w:themeColor="text1"/>
          <w:kern w:val="0"/>
        </w:rPr>
        <w:t>。</w:t>
      </w:r>
    </w:p>
    <w:p w:rsidR="00104F6D" w:rsidRPr="00C16330" w:rsidRDefault="00C16330" w:rsidP="00466EF5">
      <w:pPr>
        <w:widowControl/>
        <w:shd w:val="clear" w:color="auto" w:fill="FFFFFF"/>
        <w:spacing w:beforeLines="50" w:before="180"/>
        <w:jc w:val="both"/>
        <w:rPr>
          <w:rFonts w:ascii="Times New Roman" w:eastAsia="標楷體" w:hAnsi="標楷體"/>
          <w:b/>
          <w:kern w:val="0"/>
          <w:sz w:val="28"/>
          <w:szCs w:val="28"/>
        </w:rPr>
      </w:pPr>
      <w:r w:rsidRPr="00C16330">
        <w:rPr>
          <w:rFonts w:ascii="Times New Roman" w:eastAsia="標楷體" w:hAnsi="標楷體" w:hint="eastAsia"/>
          <w:b/>
          <w:kern w:val="0"/>
          <w:sz w:val="28"/>
          <w:szCs w:val="28"/>
        </w:rPr>
        <w:t>拾、</w:t>
      </w:r>
      <w:r w:rsidR="00104F6D" w:rsidRPr="00C16330">
        <w:rPr>
          <w:rFonts w:ascii="Times New Roman" w:eastAsia="標楷體" w:hAnsi="標楷體"/>
          <w:b/>
          <w:kern w:val="0"/>
          <w:sz w:val="28"/>
          <w:szCs w:val="28"/>
        </w:rPr>
        <w:t>預期效益</w:t>
      </w:r>
    </w:p>
    <w:p w:rsidR="009C766C" w:rsidRPr="00FF6901" w:rsidRDefault="009C766C" w:rsidP="00FF6901">
      <w:pPr>
        <w:numPr>
          <w:ilvl w:val="0"/>
          <w:numId w:val="22"/>
        </w:numPr>
        <w:spacing w:line="440" w:lineRule="exact"/>
        <w:ind w:leftChars="262" w:left="1133" w:hangingChars="210" w:hanging="504"/>
        <w:jc w:val="both"/>
        <w:rPr>
          <w:rFonts w:ascii="標楷體" w:eastAsia="標楷體" w:hAnsi="標楷體" w:cs="新細明體"/>
          <w:kern w:val="0"/>
        </w:rPr>
      </w:pPr>
      <w:r w:rsidRPr="00FF6901">
        <w:rPr>
          <w:rFonts w:ascii="標楷體" w:eastAsia="標楷體" w:hAnsi="標楷體" w:cs="新細明體" w:hint="eastAsia"/>
          <w:kern w:val="0"/>
        </w:rPr>
        <w:t>持續促進學校團隊進步動能，營造學校學習共同體。</w:t>
      </w:r>
    </w:p>
    <w:p w:rsidR="009C766C" w:rsidRPr="00FF6901" w:rsidRDefault="009C766C" w:rsidP="00FF6901">
      <w:pPr>
        <w:numPr>
          <w:ilvl w:val="0"/>
          <w:numId w:val="22"/>
        </w:numPr>
        <w:spacing w:line="440" w:lineRule="exact"/>
        <w:ind w:leftChars="262" w:left="1133" w:hangingChars="210" w:hanging="504"/>
        <w:jc w:val="both"/>
        <w:rPr>
          <w:rFonts w:ascii="標楷體" w:eastAsia="標楷體" w:hAnsi="標楷體" w:cs="新細明體"/>
          <w:kern w:val="0"/>
        </w:rPr>
      </w:pPr>
      <w:r w:rsidRPr="00FF6901">
        <w:rPr>
          <w:rFonts w:ascii="標楷體" w:eastAsia="標楷體" w:hAnsi="標楷體" w:cs="新細明體" w:hint="eastAsia"/>
          <w:kern w:val="0"/>
        </w:rPr>
        <w:t>發展學校</w:t>
      </w:r>
      <w:proofErr w:type="gramStart"/>
      <w:r w:rsidRPr="00FF6901">
        <w:rPr>
          <w:rFonts w:ascii="標楷體" w:eastAsia="標楷體" w:hAnsi="標楷體" w:cs="新細明體" w:hint="eastAsia"/>
          <w:kern w:val="0"/>
        </w:rPr>
        <w:t>校</w:t>
      </w:r>
      <w:proofErr w:type="gramEnd"/>
      <w:r w:rsidRPr="00FF6901">
        <w:rPr>
          <w:rFonts w:ascii="標楷體" w:eastAsia="標楷體" w:hAnsi="標楷體" w:cs="新細明體" w:hint="eastAsia"/>
          <w:kern w:val="0"/>
        </w:rPr>
        <w:t>本課程和優質教學，深耕教師專業發展。</w:t>
      </w:r>
    </w:p>
    <w:p w:rsidR="009C766C" w:rsidRPr="00FF6901" w:rsidRDefault="009C766C" w:rsidP="00FF6901">
      <w:pPr>
        <w:numPr>
          <w:ilvl w:val="0"/>
          <w:numId w:val="22"/>
        </w:numPr>
        <w:spacing w:line="440" w:lineRule="exact"/>
        <w:ind w:leftChars="262" w:left="1133" w:hangingChars="210" w:hanging="504"/>
        <w:jc w:val="both"/>
        <w:rPr>
          <w:rFonts w:ascii="標楷體" w:eastAsia="標楷體" w:hAnsi="標楷體" w:cs="新細明體"/>
          <w:kern w:val="0"/>
        </w:rPr>
      </w:pPr>
      <w:r w:rsidRPr="00FF6901">
        <w:rPr>
          <w:rFonts w:ascii="標楷體" w:eastAsia="標楷體" w:hAnsi="標楷體" w:cs="新細明體" w:hint="eastAsia"/>
          <w:kern w:val="0"/>
        </w:rPr>
        <w:t>落實學生多元適性發展，增</w:t>
      </w:r>
      <w:r w:rsidRPr="00FF6901">
        <w:rPr>
          <w:rFonts w:ascii="標楷體" w:eastAsia="標楷體" w:hAnsi="標楷體" w:cs="新細明體" w:hint="eastAsia"/>
          <w:color w:val="000000" w:themeColor="text1"/>
          <w:kern w:val="0"/>
        </w:rPr>
        <w:t>進</w:t>
      </w:r>
      <w:r w:rsidR="0050241A" w:rsidRPr="00FF6901">
        <w:rPr>
          <w:rFonts w:ascii="標楷體" w:eastAsia="標楷體" w:hAnsi="標楷體" w:cs="新細明體" w:hint="eastAsia"/>
          <w:color w:val="000000" w:themeColor="text1"/>
          <w:kern w:val="0"/>
        </w:rPr>
        <w:t>本市</w:t>
      </w:r>
      <w:r w:rsidRPr="00FF6901">
        <w:rPr>
          <w:rFonts w:ascii="標楷體" w:eastAsia="標楷體" w:hAnsi="標楷體" w:cs="新細明體" w:hint="eastAsia"/>
          <w:color w:val="000000" w:themeColor="text1"/>
          <w:kern w:val="0"/>
        </w:rPr>
        <w:t>十二</w:t>
      </w:r>
      <w:r w:rsidRPr="00FF6901">
        <w:rPr>
          <w:rFonts w:ascii="標楷體" w:eastAsia="標楷體" w:hAnsi="標楷體" w:cs="新細明體" w:hint="eastAsia"/>
          <w:kern w:val="0"/>
        </w:rPr>
        <w:t>年國民基本教育品質。</w:t>
      </w:r>
    </w:p>
    <w:p w:rsidR="009C766C" w:rsidRPr="00FF6901" w:rsidRDefault="00CD320E" w:rsidP="00BF28E3">
      <w:pPr>
        <w:widowControl/>
        <w:numPr>
          <w:ilvl w:val="0"/>
          <w:numId w:val="1"/>
        </w:numPr>
        <w:shd w:val="clear" w:color="auto" w:fill="FFFFFF"/>
        <w:spacing w:beforeLines="50" w:before="180" w:line="440" w:lineRule="exact"/>
        <w:ind w:left="992" w:hanging="992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F69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</w:t>
      </w:r>
      <w:r w:rsidR="009C766C" w:rsidRPr="00FF69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局將依辦理情形及檢討結果進行實施計畫修正，並於年度計畫書撰寫說明會公告新修訂之實施計畫，供新年度辦理依據。</w:t>
      </w:r>
    </w:p>
    <w:sectPr w:rsidR="009C766C" w:rsidRPr="00FF6901" w:rsidSect="00E64221">
      <w:footerReference w:type="even" r:id="rId17"/>
      <w:footerReference w:type="default" r:id="rId1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DB" w:rsidRDefault="006057DB" w:rsidP="007E18F0">
      <w:r>
        <w:separator/>
      </w:r>
    </w:p>
  </w:endnote>
  <w:endnote w:type="continuationSeparator" w:id="0">
    <w:p w:rsidR="006057DB" w:rsidRDefault="006057DB" w:rsidP="007E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B9" w:rsidRDefault="00522BE1" w:rsidP="002012B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627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627B9" w:rsidRDefault="007627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B9" w:rsidRDefault="00522BE1" w:rsidP="002012B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627B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5FC2">
      <w:rPr>
        <w:rStyle w:val="ae"/>
        <w:noProof/>
      </w:rPr>
      <w:t>1</w:t>
    </w:r>
    <w:r>
      <w:rPr>
        <w:rStyle w:val="ae"/>
      </w:rPr>
      <w:fldChar w:fldCharType="end"/>
    </w:r>
  </w:p>
  <w:p w:rsidR="007627B9" w:rsidRDefault="007627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DB" w:rsidRDefault="006057DB" w:rsidP="007E18F0">
      <w:r>
        <w:separator/>
      </w:r>
    </w:p>
  </w:footnote>
  <w:footnote w:type="continuationSeparator" w:id="0">
    <w:p w:rsidR="006057DB" w:rsidRDefault="006057DB" w:rsidP="007E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D95"/>
    <w:multiLevelType w:val="hybridMultilevel"/>
    <w:tmpl w:val="20B0774E"/>
    <w:lvl w:ilvl="0" w:tplc="08C01B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45E8FA4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37E4F"/>
    <w:multiLevelType w:val="hybridMultilevel"/>
    <w:tmpl w:val="DB6E83F4"/>
    <w:lvl w:ilvl="0" w:tplc="95FA2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39C3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524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E40F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042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040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5C5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CFE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B0E9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7686095"/>
    <w:multiLevelType w:val="hybridMultilevel"/>
    <w:tmpl w:val="CC404AE6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CD5817"/>
    <w:multiLevelType w:val="hybridMultilevel"/>
    <w:tmpl w:val="0C545D06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0D691FEC"/>
    <w:multiLevelType w:val="hybridMultilevel"/>
    <w:tmpl w:val="C2D4D9D0"/>
    <w:lvl w:ilvl="0" w:tplc="A2A66152">
      <w:start w:val="1"/>
      <w:numFmt w:val="taiwaneseCountingThousand"/>
      <w:lvlText w:val="%1、"/>
      <w:lvlJc w:val="left"/>
      <w:pPr>
        <w:ind w:left="906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890352"/>
    <w:multiLevelType w:val="hybridMultilevel"/>
    <w:tmpl w:val="08062924"/>
    <w:lvl w:ilvl="0" w:tplc="A2A66152">
      <w:start w:val="1"/>
      <w:numFmt w:val="taiwaneseCountingThousand"/>
      <w:lvlText w:val="%1、"/>
      <w:lvlJc w:val="left"/>
      <w:pPr>
        <w:ind w:left="93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0959EA"/>
    <w:multiLevelType w:val="hybridMultilevel"/>
    <w:tmpl w:val="D1762D2A"/>
    <w:lvl w:ilvl="0" w:tplc="CE8C5CB0">
      <w:start w:val="1"/>
      <w:numFmt w:val="taiwaneseCountingThousand"/>
      <w:lvlText w:val="(%1)"/>
      <w:lvlJc w:val="left"/>
      <w:pPr>
        <w:ind w:left="14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7">
    <w:nsid w:val="278B473C"/>
    <w:multiLevelType w:val="hybridMultilevel"/>
    <w:tmpl w:val="0C545D06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2C1C781C"/>
    <w:multiLevelType w:val="hybridMultilevel"/>
    <w:tmpl w:val="457AB3BC"/>
    <w:lvl w:ilvl="0" w:tplc="CE8C5CB0">
      <w:start w:val="1"/>
      <w:numFmt w:val="taiwaneseCountingThousand"/>
      <w:lvlText w:val="(%1)"/>
      <w:lvlJc w:val="left"/>
      <w:pPr>
        <w:ind w:left="141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>
    <w:nsid w:val="2FA46FE3"/>
    <w:multiLevelType w:val="hybridMultilevel"/>
    <w:tmpl w:val="24984414"/>
    <w:lvl w:ilvl="0" w:tplc="04090015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30253AED"/>
    <w:multiLevelType w:val="hybridMultilevel"/>
    <w:tmpl w:val="ABD82FD0"/>
    <w:lvl w:ilvl="0" w:tplc="BC384768">
      <w:start w:val="1"/>
      <w:numFmt w:val="taiwaneseCountingThousand"/>
      <w:lvlText w:val="(%1)"/>
      <w:lvlJc w:val="left"/>
      <w:pPr>
        <w:ind w:left="1126" w:hanging="480"/>
      </w:pPr>
      <w:rPr>
        <w:rFonts w:hint="eastAsia"/>
      </w:rPr>
    </w:lvl>
    <w:lvl w:ilvl="1" w:tplc="89AE7478">
      <w:start w:val="1"/>
      <w:numFmt w:val="decimal"/>
      <w:lvlText w:val="%2."/>
      <w:lvlJc w:val="left"/>
      <w:pPr>
        <w:ind w:left="1606" w:hanging="480"/>
      </w:pPr>
      <w:rPr>
        <w:rFonts w:hint="eastAsia"/>
      </w:rPr>
    </w:lvl>
    <w:lvl w:ilvl="2" w:tplc="911C4D26">
      <w:start w:val="1"/>
      <w:numFmt w:val="decimal"/>
      <w:lvlText w:val="(%3)"/>
      <w:lvlJc w:val="left"/>
      <w:pPr>
        <w:ind w:left="2086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1">
    <w:nsid w:val="305031F1"/>
    <w:multiLevelType w:val="hybridMultilevel"/>
    <w:tmpl w:val="AFDAAD1A"/>
    <w:lvl w:ilvl="0" w:tplc="46709528">
      <w:start w:val="1"/>
      <w:numFmt w:val="taiwaneseCountingThousand"/>
      <w:lvlText w:val="%1、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341C4D20"/>
    <w:multiLevelType w:val="hybridMultilevel"/>
    <w:tmpl w:val="D5C8F86A"/>
    <w:lvl w:ilvl="0" w:tplc="0409000F">
      <w:start w:val="1"/>
      <w:numFmt w:val="decimal"/>
      <w:lvlText w:val="%1."/>
      <w:lvlJc w:val="left"/>
      <w:pPr>
        <w:ind w:left="1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3">
    <w:nsid w:val="3C792CC5"/>
    <w:multiLevelType w:val="hybridMultilevel"/>
    <w:tmpl w:val="58866CBA"/>
    <w:lvl w:ilvl="0" w:tplc="A2A66152">
      <w:start w:val="1"/>
      <w:numFmt w:val="taiwaneseCountingThousand"/>
      <w:lvlText w:val="%1、"/>
      <w:lvlJc w:val="left"/>
      <w:pPr>
        <w:ind w:left="93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134374E"/>
    <w:multiLevelType w:val="hybridMultilevel"/>
    <w:tmpl w:val="F74CD15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43FC5153"/>
    <w:multiLevelType w:val="hybridMultilevel"/>
    <w:tmpl w:val="BEE62506"/>
    <w:lvl w:ilvl="0" w:tplc="E7F07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1A7BE5"/>
    <w:multiLevelType w:val="hybridMultilevel"/>
    <w:tmpl w:val="9668AACA"/>
    <w:lvl w:ilvl="0" w:tplc="43301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C0106B"/>
    <w:multiLevelType w:val="hybridMultilevel"/>
    <w:tmpl w:val="CBF8634C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>
    <w:nsid w:val="4F024FB0"/>
    <w:multiLevelType w:val="hybridMultilevel"/>
    <w:tmpl w:val="96721B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38152FE"/>
    <w:multiLevelType w:val="hybridMultilevel"/>
    <w:tmpl w:val="4578605E"/>
    <w:lvl w:ilvl="0" w:tplc="A2A66152">
      <w:start w:val="1"/>
      <w:numFmt w:val="taiwaneseCountingThousand"/>
      <w:lvlText w:val="%1、"/>
      <w:lvlJc w:val="left"/>
      <w:pPr>
        <w:ind w:left="93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3826FF5"/>
    <w:multiLevelType w:val="hybridMultilevel"/>
    <w:tmpl w:val="599E74A0"/>
    <w:lvl w:ilvl="0" w:tplc="0409000F">
      <w:start w:val="1"/>
      <w:numFmt w:val="decimal"/>
      <w:lvlText w:val="%1."/>
      <w:lvlJc w:val="left"/>
      <w:pPr>
        <w:ind w:left="9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>
    <w:nsid w:val="5E28700D"/>
    <w:multiLevelType w:val="hybridMultilevel"/>
    <w:tmpl w:val="D5C8F86A"/>
    <w:lvl w:ilvl="0" w:tplc="0409000F">
      <w:start w:val="1"/>
      <w:numFmt w:val="decimal"/>
      <w:lvlText w:val="%1."/>
      <w:lvlJc w:val="left"/>
      <w:pPr>
        <w:ind w:left="1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>
    <w:nsid w:val="60501FB1"/>
    <w:multiLevelType w:val="hybridMultilevel"/>
    <w:tmpl w:val="CC404AE6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05C719B"/>
    <w:multiLevelType w:val="hybridMultilevel"/>
    <w:tmpl w:val="CA28F44E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659688D8">
      <w:start w:val="1"/>
      <w:numFmt w:val="decimal"/>
      <w:lvlText w:val="%2."/>
      <w:lvlJc w:val="left"/>
      <w:pPr>
        <w:ind w:left="2200" w:hanging="1245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1915" w:hanging="480"/>
      </w:pPr>
    </w:lvl>
    <w:lvl w:ilvl="3" w:tplc="127EAAF4">
      <w:start w:val="1"/>
      <w:numFmt w:val="decimal"/>
      <w:lvlText w:val="(%4)"/>
      <w:lvlJc w:val="left"/>
      <w:pPr>
        <w:ind w:left="227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4">
    <w:nsid w:val="621E66E7"/>
    <w:multiLevelType w:val="hybridMultilevel"/>
    <w:tmpl w:val="17628E6A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5">
    <w:nsid w:val="6AE81636"/>
    <w:multiLevelType w:val="hybridMultilevel"/>
    <w:tmpl w:val="512A21DC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6">
    <w:nsid w:val="6B271790"/>
    <w:multiLevelType w:val="hybridMultilevel"/>
    <w:tmpl w:val="08561FE0"/>
    <w:lvl w:ilvl="0" w:tplc="A2A66152">
      <w:start w:val="1"/>
      <w:numFmt w:val="taiwaneseCountingThousand"/>
      <w:lvlText w:val="%1、"/>
      <w:lvlJc w:val="left"/>
      <w:pPr>
        <w:ind w:left="906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7">
    <w:nsid w:val="6D0C46E0"/>
    <w:multiLevelType w:val="hybridMultilevel"/>
    <w:tmpl w:val="5DF4B3FC"/>
    <w:lvl w:ilvl="0" w:tplc="54DE5AE2">
      <w:start w:val="1"/>
      <w:numFmt w:val="taiwaneseCountingThousand"/>
      <w:lvlText w:val="(%1)"/>
      <w:lvlJc w:val="left"/>
      <w:pPr>
        <w:ind w:left="1607" w:hanging="405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8">
    <w:nsid w:val="75DC5760"/>
    <w:multiLevelType w:val="hybridMultilevel"/>
    <w:tmpl w:val="4578605E"/>
    <w:lvl w:ilvl="0" w:tplc="A2A66152">
      <w:start w:val="1"/>
      <w:numFmt w:val="taiwaneseCountingThousand"/>
      <w:lvlText w:val="%1、"/>
      <w:lvlJc w:val="left"/>
      <w:pPr>
        <w:ind w:left="93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D447748"/>
    <w:multiLevelType w:val="hybridMultilevel"/>
    <w:tmpl w:val="CD548A04"/>
    <w:lvl w:ilvl="0" w:tplc="0409000F">
      <w:start w:val="1"/>
      <w:numFmt w:val="decimal"/>
      <w:lvlText w:val="%1."/>
      <w:lvlJc w:val="left"/>
      <w:pPr>
        <w:ind w:left="1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30">
    <w:nsid w:val="7F907E61"/>
    <w:multiLevelType w:val="hybridMultilevel"/>
    <w:tmpl w:val="F7841228"/>
    <w:lvl w:ilvl="0" w:tplc="95869DD8">
      <w:start w:val="1"/>
      <w:numFmt w:val="decimal"/>
      <w:lvlText w:val="%1."/>
      <w:lvlJc w:val="left"/>
      <w:pPr>
        <w:ind w:left="1409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22"/>
  </w:num>
  <w:num w:numId="5">
    <w:abstractNumId w:val="2"/>
  </w:num>
  <w:num w:numId="6">
    <w:abstractNumId w:val="4"/>
  </w:num>
  <w:num w:numId="7">
    <w:abstractNumId w:val="5"/>
  </w:num>
  <w:num w:numId="8">
    <w:abstractNumId w:val="19"/>
  </w:num>
  <w:num w:numId="9">
    <w:abstractNumId w:val="13"/>
  </w:num>
  <w:num w:numId="10">
    <w:abstractNumId w:val="28"/>
  </w:num>
  <w:num w:numId="11">
    <w:abstractNumId w:val="16"/>
  </w:num>
  <w:num w:numId="12">
    <w:abstractNumId w:val="11"/>
  </w:num>
  <w:num w:numId="13">
    <w:abstractNumId w:val="1"/>
  </w:num>
  <w:num w:numId="14">
    <w:abstractNumId w:val="24"/>
  </w:num>
  <w:num w:numId="15">
    <w:abstractNumId w:val="23"/>
  </w:num>
  <w:num w:numId="16">
    <w:abstractNumId w:val="9"/>
  </w:num>
  <w:num w:numId="17">
    <w:abstractNumId w:val="8"/>
  </w:num>
  <w:num w:numId="18">
    <w:abstractNumId w:val="14"/>
  </w:num>
  <w:num w:numId="19">
    <w:abstractNumId w:val="17"/>
  </w:num>
  <w:num w:numId="20">
    <w:abstractNumId w:val="18"/>
  </w:num>
  <w:num w:numId="21">
    <w:abstractNumId w:val="3"/>
  </w:num>
  <w:num w:numId="22">
    <w:abstractNumId w:val="7"/>
  </w:num>
  <w:num w:numId="23">
    <w:abstractNumId w:val="30"/>
  </w:num>
  <w:num w:numId="24">
    <w:abstractNumId w:val="27"/>
  </w:num>
  <w:num w:numId="25">
    <w:abstractNumId w:val="20"/>
  </w:num>
  <w:num w:numId="26">
    <w:abstractNumId w:val="29"/>
  </w:num>
  <w:num w:numId="27">
    <w:abstractNumId w:val="6"/>
  </w:num>
  <w:num w:numId="28">
    <w:abstractNumId w:val="21"/>
  </w:num>
  <w:num w:numId="29">
    <w:abstractNumId w:val="25"/>
  </w:num>
  <w:num w:numId="30">
    <w:abstractNumId w:val="15"/>
  </w:num>
  <w:num w:numId="3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3"/>
    <w:rsid w:val="00001935"/>
    <w:rsid w:val="00001D91"/>
    <w:rsid w:val="00007B0B"/>
    <w:rsid w:val="00016938"/>
    <w:rsid w:val="00022C0E"/>
    <w:rsid w:val="00031D4C"/>
    <w:rsid w:val="00035976"/>
    <w:rsid w:val="00037399"/>
    <w:rsid w:val="0004033F"/>
    <w:rsid w:val="00044D19"/>
    <w:rsid w:val="00045289"/>
    <w:rsid w:val="000513F9"/>
    <w:rsid w:val="00052137"/>
    <w:rsid w:val="00052378"/>
    <w:rsid w:val="0006163A"/>
    <w:rsid w:val="00061646"/>
    <w:rsid w:val="00090FFD"/>
    <w:rsid w:val="000A22D7"/>
    <w:rsid w:val="000A5E57"/>
    <w:rsid w:val="000A67AE"/>
    <w:rsid w:val="000C3C04"/>
    <w:rsid w:val="000C7FC6"/>
    <w:rsid w:val="000D0A00"/>
    <w:rsid w:val="000D673E"/>
    <w:rsid w:val="000D69A7"/>
    <w:rsid w:val="000D73D7"/>
    <w:rsid w:val="000E0C8C"/>
    <w:rsid w:val="000F1154"/>
    <w:rsid w:val="000F163C"/>
    <w:rsid w:val="00103052"/>
    <w:rsid w:val="00104F6D"/>
    <w:rsid w:val="001070B5"/>
    <w:rsid w:val="00120F93"/>
    <w:rsid w:val="00123C7A"/>
    <w:rsid w:val="001302BF"/>
    <w:rsid w:val="00132765"/>
    <w:rsid w:val="001571EA"/>
    <w:rsid w:val="0016432B"/>
    <w:rsid w:val="00165984"/>
    <w:rsid w:val="001675DD"/>
    <w:rsid w:val="0018225D"/>
    <w:rsid w:val="001838E7"/>
    <w:rsid w:val="001A314A"/>
    <w:rsid w:val="001A5FDE"/>
    <w:rsid w:val="001C2F5E"/>
    <w:rsid w:val="001C5391"/>
    <w:rsid w:val="001C5401"/>
    <w:rsid w:val="001C69FA"/>
    <w:rsid w:val="001C7242"/>
    <w:rsid w:val="001D3001"/>
    <w:rsid w:val="001D6C04"/>
    <w:rsid w:val="001E0782"/>
    <w:rsid w:val="001F0E15"/>
    <w:rsid w:val="001F3CE6"/>
    <w:rsid w:val="001F706D"/>
    <w:rsid w:val="002012B0"/>
    <w:rsid w:val="00206312"/>
    <w:rsid w:val="00211F0C"/>
    <w:rsid w:val="00215B02"/>
    <w:rsid w:val="00220366"/>
    <w:rsid w:val="002225C5"/>
    <w:rsid w:val="00223597"/>
    <w:rsid w:val="002236EF"/>
    <w:rsid w:val="00224C97"/>
    <w:rsid w:val="0024349E"/>
    <w:rsid w:val="0025321F"/>
    <w:rsid w:val="00254692"/>
    <w:rsid w:val="00262A5B"/>
    <w:rsid w:val="0027234A"/>
    <w:rsid w:val="00281565"/>
    <w:rsid w:val="002835BE"/>
    <w:rsid w:val="00291B98"/>
    <w:rsid w:val="00295CA8"/>
    <w:rsid w:val="002A14B3"/>
    <w:rsid w:val="002A3AA1"/>
    <w:rsid w:val="002B11CB"/>
    <w:rsid w:val="002B3120"/>
    <w:rsid w:val="002B6125"/>
    <w:rsid w:val="002B67FF"/>
    <w:rsid w:val="002B6BAC"/>
    <w:rsid w:val="002C1C5D"/>
    <w:rsid w:val="002F28A3"/>
    <w:rsid w:val="0030487D"/>
    <w:rsid w:val="00313A99"/>
    <w:rsid w:val="003157B1"/>
    <w:rsid w:val="00320855"/>
    <w:rsid w:val="0034256F"/>
    <w:rsid w:val="00347EA5"/>
    <w:rsid w:val="00365512"/>
    <w:rsid w:val="0037197A"/>
    <w:rsid w:val="003840A1"/>
    <w:rsid w:val="0039486B"/>
    <w:rsid w:val="00397E46"/>
    <w:rsid w:val="003A446A"/>
    <w:rsid w:val="003A4C5C"/>
    <w:rsid w:val="003A7EE1"/>
    <w:rsid w:val="003C073F"/>
    <w:rsid w:val="003C3C6C"/>
    <w:rsid w:val="003D0FBF"/>
    <w:rsid w:val="003D1250"/>
    <w:rsid w:val="003D666B"/>
    <w:rsid w:val="003E0466"/>
    <w:rsid w:val="003E0F96"/>
    <w:rsid w:val="003E2DAB"/>
    <w:rsid w:val="003E37B2"/>
    <w:rsid w:val="003F393B"/>
    <w:rsid w:val="003F70C3"/>
    <w:rsid w:val="00417CE8"/>
    <w:rsid w:val="00435932"/>
    <w:rsid w:val="00437771"/>
    <w:rsid w:val="00452CC9"/>
    <w:rsid w:val="004563F9"/>
    <w:rsid w:val="00466EF5"/>
    <w:rsid w:val="00471122"/>
    <w:rsid w:val="00485CEA"/>
    <w:rsid w:val="00490B42"/>
    <w:rsid w:val="004A6CD0"/>
    <w:rsid w:val="004B2AE6"/>
    <w:rsid w:val="004C12F8"/>
    <w:rsid w:val="004C7257"/>
    <w:rsid w:val="004D3197"/>
    <w:rsid w:val="004D3ABA"/>
    <w:rsid w:val="004D6A7B"/>
    <w:rsid w:val="004E1637"/>
    <w:rsid w:val="004E189B"/>
    <w:rsid w:val="004E6CEE"/>
    <w:rsid w:val="004F1AE8"/>
    <w:rsid w:val="004F2008"/>
    <w:rsid w:val="005000BE"/>
    <w:rsid w:val="0050241A"/>
    <w:rsid w:val="00505D43"/>
    <w:rsid w:val="00516524"/>
    <w:rsid w:val="00522BE1"/>
    <w:rsid w:val="00540BA1"/>
    <w:rsid w:val="00540C76"/>
    <w:rsid w:val="005439D7"/>
    <w:rsid w:val="0054489D"/>
    <w:rsid w:val="0055015D"/>
    <w:rsid w:val="00551965"/>
    <w:rsid w:val="00551D70"/>
    <w:rsid w:val="0056024E"/>
    <w:rsid w:val="0056753F"/>
    <w:rsid w:val="00573A0A"/>
    <w:rsid w:val="0058415D"/>
    <w:rsid w:val="00586426"/>
    <w:rsid w:val="0059387B"/>
    <w:rsid w:val="005A7251"/>
    <w:rsid w:val="005B7387"/>
    <w:rsid w:val="005C21EB"/>
    <w:rsid w:val="005C3D18"/>
    <w:rsid w:val="005C4CCC"/>
    <w:rsid w:val="005C4E6A"/>
    <w:rsid w:val="005D1494"/>
    <w:rsid w:val="005D1EB7"/>
    <w:rsid w:val="005D411A"/>
    <w:rsid w:val="005E0DC6"/>
    <w:rsid w:val="005E17CA"/>
    <w:rsid w:val="005F0596"/>
    <w:rsid w:val="00605773"/>
    <w:rsid w:val="006057DB"/>
    <w:rsid w:val="0060580E"/>
    <w:rsid w:val="006058CB"/>
    <w:rsid w:val="00615976"/>
    <w:rsid w:val="0061712F"/>
    <w:rsid w:val="0062158D"/>
    <w:rsid w:val="00621A07"/>
    <w:rsid w:val="006231AD"/>
    <w:rsid w:val="00623CDA"/>
    <w:rsid w:val="006428E2"/>
    <w:rsid w:val="00645F80"/>
    <w:rsid w:val="006469BB"/>
    <w:rsid w:val="00654D1B"/>
    <w:rsid w:val="00661A79"/>
    <w:rsid w:val="0069264B"/>
    <w:rsid w:val="00696A2D"/>
    <w:rsid w:val="006A229E"/>
    <w:rsid w:val="006A2391"/>
    <w:rsid w:val="006A2D63"/>
    <w:rsid w:val="006B04D2"/>
    <w:rsid w:val="006B2AFA"/>
    <w:rsid w:val="006B6107"/>
    <w:rsid w:val="006C7421"/>
    <w:rsid w:val="006D364F"/>
    <w:rsid w:val="006D7564"/>
    <w:rsid w:val="006E2E37"/>
    <w:rsid w:val="006E6F81"/>
    <w:rsid w:val="006E73B1"/>
    <w:rsid w:val="006E7B9D"/>
    <w:rsid w:val="006F0DF0"/>
    <w:rsid w:val="006F5DD0"/>
    <w:rsid w:val="00700DFB"/>
    <w:rsid w:val="007028CA"/>
    <w:rsid w:val="00707FF2"/>
    <w:rsid w:val="007116A1"/>
    <w:rsid w:val="00711926"/>
    <w:rsid w:val="00711D65"/>
    <w:rsid w:val="0072167E"/>
    <w:rsid w:val="00734973"/>
    <w:rsid w:val="00737C32"/>
    <w:rsid w:val="00745FC2"/>
    <w:rsid w:val="00746D3C"/>
    <w:rsid w:val="00756AF6"/>
    <w:rsid w:val="00757789"/>
    <w:rsid w:val="00760AC8"/>
    <w:rsid w:val="007627B9"/>
    <w:rsid w:val="007641EE"/>
    <w:rsid w:val="00770DBF"/>
    <w:rsid w:val="00777AD7"/>
    <w:rsid w:val="0078464D"/>
    <w:rsid w:val="00784F16"/>
    <w:rsid w:val="0078586D"/>
    <w:rsid w:val="007923AE"/>
    <w:rsid w:val="00796A18"/>
    <w:rsid w:val="00796EB3"/>
    <w:rsid w:val="007A2064"/>
    <w:rsid w:val="007A27FF"/>
    <w:rsid w:val="007A59E8"/>
    <w:rsid w:val="007C0871"/>
    <w:rsid w:val="007C61A8"/>
    <w:rsid w:val="007E18F0"/>
    <w:rsid w:val="007E4433"/>
    <w:rsid w:val="007E7450"/>
    <w:rsid w:val="007F274E"/>
    <w:rsid w:val="008162DA"/>
    <w:rsid w:val="00816A09"/>
    <w:rsid w:val="00822A95"/>
    <w:rsid w:val="008424B7"/>
    <w:rsid w:val="00843D07"/>
    <w:rsid w:val="00857A73"/>
    <w:rsid w:val="00857D98"/>
    <w:rsid w:val="008600CB"/>
    <w:rsid w:val="00865E5E"/>
    <w:rsid w:val="00882553"/>
    <w:rsid w:val="008904FE"/>
    <w:rsid w:val="008A291F"/>
    <w:rsid w:val="008B3B9D"/>
    <w:rsid w:val="008C1535"/>
    <w:rsid w:val="008D2E28"/>
    <w:rsid w:val="008D3C7E"/>
    <w:rsid w:val="008D5079"/>
    <w:rsid w:val="008E0C96"/>
    <w:rsid w:val="008E4DB2"/>
    <w:rsid w:val="008F0AD1"/>
    <w:rsid w:val="008F0F0E"/>
    <w:rsid w:val="00904783"/>
    <w:rsid w:val="00904A0B"/>
    <w:rsid w:val="00907CFA"/>
    <w:rsid w:val="00910197"/>
    <w:rsid w:val="009108B4"/>
    <w:rsid w:val="009139F0"/>
    <w:rsid w:val="009158A7"/>
    <w:rsid w:val="00916644"/>
    <w:rsid w:val="00921868"/>
    <w:rsid w:val="009301F2"/>
    <w:rsid w:val="00934990"/>
    <w:rsid w:val="00934DA0"/>
    <w:rsid w:val="00936C93"/>
    <w:rsid w:val="00950DAB"/>
    <w:rsid w:val="0096199F"/>
    <w:rsid w:val="00972D5E"/>
    <w:rsid w:val="009741FD"/>
    <w:rsid w:val="0097616A"/>
    <w:rsid w:val="00983B8C"/>
    <w:rsid w:val="00984E1C"/>
    <w:rsid w:val="009876AA"/>
    <w:rsid w:val="0099518D"/>
    <w:rsid w:val="0099529B"/>
    <w:rsid w:val="009C2E03"/>
    <w:rsid w:val="009C4237"/>
    <w:rsid w:val="009C4904"/>
    <w:rsid w:val="009C6446"/>
    <w:rsid w:val="009C74CA"/>
    <w:rsid w:val="009C766C"/>
    <w:rsid w:val="009D2B1A"/>
    <w:rsid w:val="009E34DB"/>
    <w:rsid w:val="009E3B89"/>
    <w:rsid w:val="009F5101"/>
    <w:rsid w:val="009F6B92"/>
    <w:rsid w:val="00A00813"/>
    <w:rsid w:val="00A107C6"/>
    <w:rsid w:val="00A17F96"/>
    <w:rsid w:val="00A216FF"/>
    <w:rsid w:val="00A2282E"/>
    <w:rsid w:val="00A272B0"/>
    <w:rsid w:val="00A4365D"/>
    <w:rsid w:val="00A43B72"/>
    <w:rsid w:val="00A47BCC"/>
    <w:rsid w:val="00A50595"/>
    <w:rsid w:val="00A51149"/>
    <w:rsid w:val="00A65065"/>
    <w:rsid w:val="00A70284"/>
    <w:rsid w:val="00A71CAF"/>
    <w:rsid w:val="00A7313E"/>
    <w:rsid w:val="00A75DF5"/>
    <w:rsid w:val="00A9522E"/>
    <w:rsid w:val="00AB3692"/>
    <w:rsid w:val="00AB3B90"/>
    <w:rsid w:val="00AB7242"/>
    <w:rsid w:val="00AC0545"/>
    <w:rsid w:val="00AC667D"/>
    <w:rsid w:val="00AD02BD"/>
    <w:rsid w:val="00AD6639"/>
    <w:rsid w:val="00AD6F4B"/>
    <w:rsid w:val="00AE3C13"/>
    <w:rsid w:val="00B126DA"/>
    <w:rsid w:val="00B16071"/>
    <w:rsid w:val="00B20806"/>
    <w:rsid w:val="00B2547B"/>
    <w:rsid w:val="00B37C96"/>
    <w:rsid w:val="00B5578B"/>
    <w:rsid w:val="00B64F9A"/>
    <w:rsid w:val="00B71F25"/>
    <w:rsid w:val="00B8170B"/>
    <w:rsid w:val="00B876DD"/>
    <w:rsid w:val="00B932BF"/>
    <w:rsid w:val="00B961D4"/>
    <w:rsid w:val="00BB4949"/>
    <w:rsid w:val="00BB6745"/>
    <w:rsid w:val="00BC06EC"/>
    <w:rsid w:val="00BC1112"/>
    <w:rsid w:val="00BD187A"/>
    <w:rsid w:val="00BE2D2D"/>
    <w:rsid w:val="00BF0596"/>
    <w:rsid w:val="00BF28E3"/>
    <w:rsid w:val="00BF51D8"/>
    <w:rsid w:val="00C0789C"/>
    <w:rsid w:val="00C10EEA"/>
    <w:rsid w:val="00C16330"/>
    <w:rsid w:val="00C21C2F"/>
    <w:rsid w:val="00C235F9"/>
    <w:rsid w:val="00C3619A"/>
    <w:rsid w:val="00C37B17"/>
    <w:rsid w:val="00C37E20"/>
    <w:rsid w:val="00C409B6"/>
    <w:rsid w:val="00C40E2F"/>
    <w:rsid w:val="00C458AA"/>
    <w:rsid w:val="00C466F7"/>
    <w:rsid w:val="00C52523"/>
    <w:rsid w:val="00C56ACF"/>
    <w:rsid w:val="00C6110E"/>
    <w:rsid w:val="00C64F2D"/>
    <w:rsid w:val="00C71C43"/>
    <w:rsid w:val="00C7559E"/>
    <w:rsid w:val="00C901CF"/>
    <w:rsid w:val="00C92311"/>
    <w:rsid w:val="00C93CAA"/>
    <w:rsid w:val="00CC3A35"/>
    <w:rsid w:val="00CD237B"/>
    <w:rsid w:val="00CD320E"/>
    <w:rsid w:val="00CD35D7"/>
    <w:rsid w:val="00CD563F"/>
    <w:rsid w:val="00CD70C5"/>
    <w:rsid w:val="00CD78AE"/>
    <w:rsid w:val="00CF4D76"/>
    <w:rsid w:val="00D02656"/>
    <w:rsid w:val="00D0526A"/>
    <w:rsid w:val="00D11810"/>
    <w:rsid w:val="00D11ECB"/>
    <w:rsid w:val="00D33506"/>
    <w:rsid w:val="00D35DEC"/>
    <w:rsid w:val="00D368DC"/>
    <w:rsid w:val="00D43FB7"/>
    <w:rsid w:val="00D447AC"/>
    <w:rsid w:val="00D55F07"/>
    <w:rsid w:val="00D56012"/>
    <w:rsid w:val="00D567CC"/>
    <w:rsid w:val="00D7199F"/>
    <w:rsid w:val="00D900B5"/>
    <w:rsid w:val="00D92AB6"/>
    <w:rsid w:val="00D949F6"/>
    <w:rsid w:val="00D96824"/>
    <w:rsid w:val="00D974BB"/>
    <w:rsid w:val="00DA53C3"/>
    <w:rsid w:val="00DA5C60"/>
    <w:rsid w:val="00DA648E"/>
    <w:rsid w:val="00DB2A02"/>
    <w:rsid w:val="00DB381C"/>
    <w:rsid w:val="00DB6A55"/>
    <w:rsid w:val="00DC194C"/>
    <w:rsid w:val="00DC2DC4"/>
    <w:rsid w:val="00DC54E6"/>
    <w:rsid w:val="00DD3BC0"/>
    <w:rsid w:val="00DD4650"/>
    <w:rsid w:val="00DD78EA"/>
    <w:rsid w:val="00DE0F1F"/>
    <w:rsid w:val="00DE6E45"/>
    <w:rsid w:val="00DF08A0"/>
    <w:rsid w:val="00DF1C5A"/>
    <w:rsid w:val="00E174EA"/>
    <w:rsid w:val="00E27FE2"/>
    <w:rsid w:val="00E35AFB"/>
    <w:rsid w:val="00E4169E"/>
    <w:rsid w:val="00E41A73"/>
    <w:rsid w:val="00E41D09"/>
    <w:rsid w:val="00E424C1"/>
    <w:rsid w:val="00E47316"/>
    <w:rsid w:val="00E533F7"/>
    <w:rsid w:val="00E53AEC"/>
    <w:rsid w:val="00E56A05"/>
    <w:rsid w:val="00E578E1"/>
    <w:rsid w:val="00E64221"/>
    <w:rsid w:val="00E66D9A"/>
    <w:rsid w:val="00E67D66"/>
    <w:rsid w:val="00E774EE"/>
    <w:rsid w:val="00E84A8F"/>
    <w:rsid w:val="00E96222"/>
    <w:rsid w:val="00EA0CE6"/>
    <w:rsid w:val="00EA34DF"/>
    <w:rsid w:val="00EB0021"/>
    <w:rsid w:val="00EB1732"/>
    <w:rsid w:val="00EB79A1"/>
    <w:rsid w:val="00EB7A3F"/>
    <w:rsid w:val="00EC5E41"/>
    <w:rsid w:val="00ED4A53"/>
    <w:rsid w:val="00ED57A8"/>
    <w:rsid w:val="00ED7542"/>
    <w:rsid w:val="00ED7979"/>
    <w:rsid w:val="00EE50C7"/>
    <w:rsid w:val="00EF234B"/>
    <w:rsid w:val="00EF275D"/>
    <w:rsid w:val="00EF569C"/>
    <w:rsid w:val="00F008C9"/>
    <w:rsid w:val="00F1327C"/>
    <w:rsid w:val="00F13887"/>
    <w:rsid w:val="00F16693"/>
    <w:rsid w:val="00F27035"/>
    <w:rsid w:val="00F32E81"/>
    <w:rsid w:val="00F37A12"/>
    <w:rsid w:val="00F435C6"/>
    <w:rsid w:val="00F65508"/>
    <w:rsid w:val="00F6749A"/>
    <w:rsid w:val="00F77A20"/>
    <w:rsid w:val="00F84D04"/>
    <w:rsid w:val="00FA0649"/>
    <w:rsid w:val="00FA0BE2"/>
    <w:rsid w:val="00FA18EA"/>
    <w:rsid w:val="00FA4C8A"/>
    <w:rsid w:val="00FB2D32"/>
    <w:rsid w:val="00FB600C"/>
    <w:rsid w:val="00FC0B78"/>
    <w:rsid w:val="00FC2366"/>
    <w:rsid w:val="00FD30D3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96E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6EB3"/>
  </w:style>
  <w:style w:type="character" w:customStyle="1" w:styleId="a5">
    <w:name w:val="註解文字 字元"/>
    <w:link w:val="a4"/>
    <w:uiPriority w:val="99"/>
    <w:semiHidden/>
    <w:rsid w:val="00796EB3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6EB3"/>
    <w:rPr>
      <w:b/>
      <w:bCs/>
    </w:rPr>
  </w:style>
  <w:style w:type="character" w:customStyle="1" w:styleId="a7">
    <w:name w:val="註解主旨 字元"/>
    <w:link w:val="a6"/>
    <w:uiPriority w:val="99"/>
    <w:semiHidden/>
    <w:rsid w:val="00796EB3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96EB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96EB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7E18F0"/>
    <w:rPr>
      <w:kern w:val="2"/>
    </w:rPr>
  </w:style>
  <w:style w:type="paragraph" w:styleId="ac">
    <w:name w:val="footer"/>
    <w:basedOn w:val="a"/>
    <w:link w:val="ad"/>
    <w:uiPriority w:val="99"/>
    <w:unhideWhenUsed/>
    <w:rsid w:val="007E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7E18F0"/>
    <w:rPr>
      <w:kern w:val="2"/>
    </w:rPr>
  </w:style>
  <w:style w:type="character" w:styleId="ae">
    <w:name w:val="page number"/>
    <w:basedOn w:val="a0"/>
    <w:rsid w:val="009C4237"/>
  </w:style>
  <w:style w:type="paragraph" w:styleId="af">
    <w:name w:val="footnote text"/>
    <w:basedOn w:val="a"/>
    <w:semiHidden/>
    <w:rsid w:val="00E84A8F"/>
    <w:pPr>
      <w:snapToGrid w:val="0"/>
    </w:pPr>
    <w:rPr>
      <w:sz w:val="20"/>
      <w:szCs w:val="20"/>
    </w:rPr>
  </w:style>
  <w:style w:type="character" w:styleId="af0">
    <w:name w:val="footnote reference"/>
    <w:semiHidden/>
    <w:rsid w:val="00E84A8F"/>
    <w:rPr>
      <w:vertAlign w:val="superscript"/>
    </w:rPr>
  </w:style>
  <w:style w:type="paragraph" w:customStyle="1" w:styleId="Default">
    <w:name w:val="Default"/>
    <w:rsid w:val="007A27F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E4169E"/>
    <w:rPr>
      <w:kern w:val="2"/>
      <w:sz w:val="24"/>
      <w:szCs w:val="22"/>
    </w:rPr>
  </w:style>
  <w:style w:type="table" w:styleId="af2">
    <w:name w:val="Table Grid"/>
    <w:basedOn w:val="a1"/>
    <w:uiPriority w:val="59"/>
    <w:rsid w:val="0000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10EE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96E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6EB3"/>
  </w:style>
  <w:style w:type="character" w:customStyle="1" w:styleId="a5">
    <w:name w:val="註解文字 字元"/>
    <w:link w:val="a4"/>
    <w:uiPriority w:val="99"/>
    <w:semiHidden/>
    <w:rsid w:val="00796EB3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6EB3"/>
    <w:rPr>
      <w:b/>
      <w:bCs/>
    </w:rPr>
  </w:style>
  <w:style w:type="character" w:customStyle="1" w:styleId="a7">
    <w:name w:val="註解主旨 字元"/>
    <w:link w:val="a6"/>
    <w:uiPriority w:val="99"/>
    <w:semiHidden/>
    <w:rsid w:val="00796EB3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96EB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96EB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7E18F0"/>
    <w:rPr>
      <w:kern w:val="2"/>
    </w:rPr>
  </w:style>
  <w:style w:type="paragraph" w:styleId="ac">
    <w:name w:val="footer"/>
    <w:basedOn w:val="a"/>
    <w:link w:val="ad"/>
    <w:uiPriority w:val="99"/>
    <w:unhideWhenUsed/>
    <w:rsid w:val="007E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7E18F0"/>
    <w:rPr>
      <w:kern w:val="2"/>
    </w:rPr>
  </w:style>
  <w:style w:type="character" w:styleId="ae">
    <w:name w:val="page number"/>
    <w:basedOn w:val="a0"/>
    <w:rsid w:val="009C4237"/>
  </w:style>
  <w:style w:type="paragraph" w:styleId="af">
    <w:name w:val="footnote text"/>
    <w:basedOn w:val="a"/>
    <w:semiHidden/>
    <w:rsid w:val="00E84A8F"/>
    <w:pPr>
      <w:snapToGrid w:val="0"/>
    </w:pPr>
    <w:rPr>
      <w:sz w:val="20"/>
      <w:szCs w:val="20"/>
    </w:rPr>
  </w:style>
  <w:style w:type="character" w:styleId="af0">
    <w:name w:val="footnote reference"/>
    <w:semiHidden/>
    <w:rsid w:val="00E84A8F"/>
    <w:rPr>
      <w:vertAlign w:val="superscript"/>
    </w:rPr>
  </w:style>
  <w:style w:type="paragraph" w:customStyle="1" w:styleId="Default">
    <w:name w:val="Default"/>
    <w:rsid w:val="007A27F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E4169E"/>
    <w:rPr>
      <w:kern w:val="2"/>
      <w:sz w:val="24"/>
      <w:szCs w:val="22"/>
    </w:rPr>
  </w:style>
  <w:style w:type="table" w:styleId="af2">
    <w:name w:val="Table Grid"/>
    <w:basedOn w:val="a1"/>
    <w:uiPriority w:val="59"/>
    <w:rsid w:val="0000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10E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3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5D8"/>
            <w:bottom w:val="single" w:sz="6" w:space="0" w:color="D0D5D8"/>
            <w:right w:val="single" w:sz="6" w:space="0" w:color="D0D5D8"/>
          </w:divBdr>
          <w:divsChild>
            <w:div w:id="1710569129">
              <w:marLeft w:val="40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2T00:14:08.7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37264 2986 128,'-41'-22'0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2T01:09:28.0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29150 9930 5504,'-30'-3'2112,"18"1"-1152,2-1-1888,10 6 0,0-3-992,0 0-384,0 0 992,0 0 576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2T00:14:06.9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30127 11078 10368,'-16'31'3872,"1"-22"-2112,-2 2-3520,13-5-128,2-2 896,2 0 608,-3-2-640,3 1-352,0-3-1376,5 0-512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2T01:24:19.2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38509 12679 3072,'-8'-13'1120,"8"13"-576,-2-2-1920,2 2-384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2B76-8037-4B54-8BB6-A110FD07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396</Words>
  <Characters>2261</Characters>
  <Application>Microsoft Office Word</Application>
  <DocSecurity>0</DocSecurity>
  <Lines>18</Lines>
  <Paragraphs>5</Paragraphs>
  <ScaleCrop>false</ScaleCrop>
  <Company>Toshiba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十二年國民基本教育先導計畫</dc:title>
  <dc:creator>808</dc:creator>
  <cp:lastModifiedBy>王瑞貞</cp:lastModifiedBy>
  <cp:revision>63</cp:revision>
  <cp:lastPrinted>2016-10-07T03:46:00Z</cp:lastPrinted>
  <dcterms:created xsi:type="dcterms:W3CDTF">2016-08-03T07:24:00Z</dcterms:created>
  <dcterms:modified xsi:type="dcterms:W3CDTF">2016-10-19T08:15:00Z</dcterms:modified>
</cp:coreProperties>
</file>