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FAC" w:rsidRPr="00417303" w:rsidRDefault="00843FAC" w:rsidP="00843FAC">
      <w:pPr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臺北市新竹縣公共</w:t>
      </w:r>
      <w:r w:rsidRPr="00417303">
        <w:rPr>
          <w:rFonts w:ascii="標楷體" w:eastAsia="標楷體" w:hAnsi="標楷體" w:hint="eastAsia"/>
          <w:b/>
          <w:sz w:val="32"/>
        </w:rPr>
        <w:t>圖書館</w:t>
      </w:r>
      <w:proofErr w:type="gramStart"/>
      <w:r w:rsidRPr="00417303">
        <w:rPr>
          <w:rFonts w:ascii="標楷體" w:eastAsia="標楷體" w:hAnsi="標楷體" w:hint="eastAsia"/>
          <w:b/>
          <w:sz w:val="32"/>
        </w:rPr>
        <w:t>一</w:t>
      </w:r>
      <w:proofErr w:type="gramEnd"/>
      <w:r w:rsidRPr="00417303">
        <w:rPr>
          <w:rFonts w:ascii="標楷體" w:eastAsia="標楷體" w:hAnsi="標楷體" w:hint="eastAsia"/>
          <w:b/>
          <w:sz w:val="32"/>
        </w:rPr>
        <w:t>證通用服務操作說明</w:t>
      </w:r>
    </w:p>
    <w:p w:rsidR="00843FAC" w:rsidRPr="00C12D31" w:rsidRDefault="00843FAC" w:rsidP="00843FAC">
      <w:pPr>
        <w:jc w:val="center"/>
        <w:rPr>
          <w:rFonts w:ascii="標楷體" w:eastAsia="標楷體" w:hAnsi="標楷體"/>
          <w:sz w:val="28"/>
        </w:rPr>
      </w:pPr>
      <w:r w:rsidRPr="00C12D31">
        <w:rPr>
          <w:rFonts w:ascii="標楷體" w:eastAsia="標楷體" w:hAnsi="標楷體" w:hint="eastAsia"/>
          <w:sz w:val="28"/>
        </w:rPr>
        <w:t>臺北市立圖書館</w:t>
      </w:r>
    </w:p>
    <w:p w:rsidR="00843FAC" w:rsidRPr="00752AFD" w:rsidRDefault="00843FAC" w:rsidP="00843FAC">
      <w:pPr>
        <w:pStyle w:val="a7"/>
        <w:numPr>
          <w:ilvl w:val="0"/>
          <w:numId w:val="5"/>
        </w:numPr>
        <w:ind w:leftChars="0"/>
        <w:rPr>
          <w:rFonts w:ascii="標楷體" w:eastAsia="標楷體" w:hAnsi="標楷體"/>
          <w:b/>
        </w:rPr>
      </w:pPr>
      <w:r w:rsidRPr="00752AFD">
        <w:rPr>
          <w:rFonts w:ascii="標楷體" w:eastAsia="標楷體" w:hAnsi="標楷體" w:hint="eastAsia"/>
          <w:b/>
        </w:rPr>
        <w:t>讀者可以透過以下兩種方式，啟用臺北市新竹縣公共圖書館</w:t>
      </w:r>
      <w:proofErr w:type="gramStart"/>
      <w:r w:rsidRPr="00752AFD">
        <w:rPr>
          <w:rFonts w:ascii="標楷體" w:eastAsia="標楷體" w:hAnsi="標楷體" w:hint="eastAsia"/>
          <w:b/>
        </w:rPr>
        <w:t>一</w:t>
      </w:r>
      <w:proofErr w:type="gramEnd"/>
      <w:r w:rsidRPr="00752AFD">
        <w:rPr>
          <w:rFonts w:ascii="標楷體" w:eastAsia="標楷體" w:hAnsi="標楷體" w:hint="eastAsia"/>
          <w:b/>
        </w:rPr>
        <w:t>證通用服務</w:t>
      </w:r>
    </w:p>
    <w:p w:rsidR="00843FAC" w:rsidRPr="002E24C3" w:rsidRDefault="00843FAC" w:rsidP="00843FAC">
      <w:pPr>
        <w:pStyle w:val="a7"/>
        <w:numPr>
          <w:ilvl w:val="0"/>
          <w:numId w:val="4"/>
        </w:numPr>
        <w:ind w:leftChars="0"/>
        <w:rPr>
          <w:rFonts w:ascii="標楷體" w:eastAsia="標楷體" w:hAnsi="標楷體"/>
        </w:rPr>
      </w:pPr>
      <w:r w:rsidRPr="00417303">
        <w:rPr>
          <w:rFonts w:ascii="標楷體" w:eastAsia="標楷體" w:hAnsi="標楷體" w:hint="eastAsia"/>
        </w:rPr>
        <w:t>尚未辦理北市</w:t>
      </w:r>
      <w:proofErr w:type="gramStart"/>
      <w:r w:rsidRPr="00417303">
        <w:rPr>
          <w:rFonts w:ascii="標楷體" w:eastAsia="標楷體" w:hAnsi="標楷體" w:hint="eastAsia"/>
        </w:rPr>
        <w:t>圖借閱證</w:t>
      </w:r>
      <w:proofErr w:type="gramEnd"/>
      <w:r>
        <w:rPr>
          <w:rFonts w:ascii="標楷體" w:eastAsia="標楷體" w:hAnsi="標楷體" w:hint="eastAsia"/>
        </w:rPr>
        <w:t>之</w:t>
      </w:r>
      <w:r w:rsidRPr="00417303">
        <w:rPr>
          <w:rFonts w:ascii="標楷體" w:eastAsia="標楷體" w:hAnsi="標楷體" w:hint="eastAsia"/>
        </w:rPr>
        <w:t>讀者，</w:t>
      </w:r>
      <w:r>
        <w:rPr>
          <w:rFonts w:ascii="標楷體" w:eastAsia="標楷體" w:hAnsi="標楷體" w:hint="eastAsia"/>
        </w:rPr>
        <w:t>須先完成辦證手續後（臨櫃或網路辦證，網路辦證需攜帶身分證明文件臨櫃經館員確認資料後，方完成辦證手續），至本館</w:t>
      </w:r>
      <w:proofErr w:type="gramStart"/>
      <w:r>
        <w:rPr>
          <w:rFonts w:ascii="標楷體" w:eastAsia="標楷體" w:hAnsi="標楷體" w:hint="eastAsia"/>
        </w:rPr>
        <w:t>館</w:t>
      </w:r>
      <w:proofErr w:type="gramEnd"/>
      <w:r>
        <w:rPr>
          <w:rFonts w:ascii="標楷體" w:eastAsia="標楷體" w:hAnsi="標楷體" w:hint="eastAsia"/>
        </w:rPr>
        <w:t>藏查詢系統登入個人書房，點選「啟用新竹縣公共圖書館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證通用服務」，即</w:t>
      </w:r>
      <w:r w:rsidRPr="002E24C3">
        <w:rPr>
          <w:rFonts w:ascii="標楷體" w:eastAsia="標楷體" w:hAnsi="標楷體" w:hint="eastAsia"/>
        </w:rPr>
        <w:t>可</w:t>
      </w:r>
      <w:r>
        <w:rPr>
          <w:rFonts w:ascii="標楷體" w:eastAsia="標楷體" w:hAnsi="標楷體" w:hint="eastAsia"/>
        </w:rPr>
        <w:t>使用</w:t>
      </w:r>
      <w:r w:rsidRPr="002E24C3">
        <w:rPr>
          <w:rFonts w:ascii="標楷體" w:eastAsia="標楷體" w:hAnsi="標楷體" w:hint="eastAsia"/>
        </w:rPr>
        <w:t>服務。</w:t>
      </w:r>
    </w:p>
    <w:p w:rsidR="00843FAC" w:rsidRPr="002E24C3" w:rsidRDefault="00843FAC" w:rsidP="00843FAC">
      <w:pPr>
        <w:pStyle w:val="a7"/>
        <w:numPr>
          <w:ilvl w:val="0"/>
          <w:numId w:val="4"/>
        </w:numPr>
        <w:ind w:leftChars="0"/>
        <w:rPr>
          <w:rFonts w:ascii="標楷體" w:eastAsia="標楷體" w:hAnsi="標楷體"/>
        </w:rPr>
      </w:pPr>
      <w:r w:rsidRPr="00417303">
        <w:rPr>
          <w:rFonts w:ascii="標楷體" w:eastAsia="標楷體" w:hAnsi="標楷體" w:hint="eastAsia"/>
        </w:rPr>
        <w:t>若讀者已是北市圖讀者，</w:t>
      </w:r>
      <w:proofErr w:type="gramStart"/>
      <w:r>
        <w:rPr>
          <w:rFonts w:ascii="標楷體" w:eastAsia="標楷體" w:hAnsi="標楷體" w:hint="eastAsia"/>
        </w:rPr>
        <w:t>則於館藏</w:t>
      </w:r>
      <w:proofErr w:type="gramEnd"/>
      <w:r>
        <w:rPr>
          <w:rFonts w:ascii="標楷體" w:eastAsia="標楷體" w:hAnsi="標楷體" w:hint="eastAsia"/>
        </w:rPr>
        <w:t>查詢系統中</w:t>
      </w:r>
      <w:r w:rsidRPr="00417303">
        <w:rPr>
          <w:rFonts w:ascii="標楷體" w:eastAsia="標楷體" w:hAnsi="標楷體" w:hint="eastAsia"/>
        </w:rPr>
        <w:t>登入個人書房，</w:t>
      </w:r>
      <w:r>
        <w:rPr>
          <w:rFonts w:ascii="標楷體" w:eastAsia="標楷體" w:hAnsi="標楷體" w:hint="eastAsia"/>
        </w:rPr>
        <w:t>點選「啟用新竹縣公共圖書館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證通用服務」，即</w:t>
      </w:r>
      <w:r w:rsidRPr="002E24C3">
        <w:rPr>
          <w:rFonts w:ascii="標楷體" w:eastAsia="標楷體" w:hAnsi="標楷體" w:hint="eastAsia"/>
        </w:rPr>
        <w:t>可</w:t>
      </w:r>
      <w:r>
        <w:rPr>
          <w:rFonts w:ascii="標楷體" w:eastAsia="標楷體" w:hAnsi="標楷體" w:hint="eastAsia"/>
        </w:rPr>
        <w:t>使用</w:t>
      </w:r>
      <w:r w:rsidRPr="002E24C3">
        <w:rPr>
          <w:rFonts w:ascii="標楷體" w:eastAsia="標楷體" w:hAnsi="標楷體" w:hint="eastAsia"/>
        </w:rPr>
        <w:t>服務。</w:t>
      </w:r>
    </w:p>
    <w:p w:rsidR="00843FAC" w:rsidRPr="002E24C3" w:rsidRDefault="00843FAC" w:rsidP="00843FAC">
      <w:pPr>
        <w:rPr>
          <w:rFonts w:ascii="標楷體" w:eastAsia="標楷體" w:hAnsi="標楷體"/>
        </w:rPr>
      </w:pPr>
    </w:p>
    <w:p w:rsidR="00843FAC" w:rsidRPr="00752AFD" w:rsidRDefault="00843FAC" w:rsidP="00843FAC">
      <w:pPr>
        <w:pStyle w:val="a7"/>
        <w:numPr>
          <w:ilvl w:val="0"/>
          <w:numId w:val="5"/>
        </w:numPr>
        <w:ind w:leftChars="0"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t>操作說明</w:t>
      </w:r>
    </w:p>
    <w:p w:rsidR="00843FAC" w:rsidRPr="00C12D31" w:rsidRDefault="00843FAC" w:rsidP="00843FAC">
      <w:pPr>
        <w:rPr>
          <w:rFonts w:ascii="標楷體" w:eastAsia="標楷體" w:hAnsi="標楷體"/>
          <w:sz w:val="20"/>
        </w:rPr>
      </w:pPr>
      <w:r>
        <w:rPr>
          <w:rFonts w:ascii="標楷體" w:eastAsia="標楷體" w:hAnsi="標楷體" w:hint="eastAsia"/>
        </w:rPr>
        <w:t>1.進入本館</w:t>
      </w:r>
      <w:r w:rsidRPr="00417303">
        <w:rPr>
          <w:rFonts w:ascii="標楷體" w:eastAsia="標楷體" w:hAnsi="標楷體" w:hint="eastAsia"/>
        </w:rPr>
        <w:t>館藏查詢系統</w:t>
      </w:r>
      <w:r w:rsidRPr="00752AFD">
        <w:rPr>
          <w:rFonts w:ascii="標楷體" w:eastAsia="標楷體" w:hAnsi="標楷體" w:hint="eastAsia"/>
          <w:sz w:val="22"/>
        </w:rPr>
        <w:t>（網</w:t>
      </w:r>
      <w:r w:rsidRPr="00417303">
        <w:rPr>
          <w:rFonts w:ascii="標楷體" w:eastAsia="標楷體" w:hAnsi="標楷體" w:hint="eastAsia"/>
        </w:rPr>
        <w:t>址</w:t>
      </w:r>
      <w:hyperlink r:id="rId8" w:history="1">
        <w:r w:rsidRPr="00C12D31">
          <w:rPr>
            <w:rStyle w:val="aa"/>
            <w:rFonts w:ascii="標楷體" w:eastAsia="標楷體" w:hAnsi="標楷體"/>
            <w:sz w:val="20"/>
          </w:rPr>
          <w:t>http://book.tpml.edu.tw/webpac/webpacIndex.jsp</w:t>
        </w:r>
      </w:hyperlink>
      <w:proofErr w:type="gramStart"/>
      <w:r w:rsidRPr="00C12D31">
        <w:rPr>
          <w:rFonts w:ascii="標楷體" w:eastAsia="標楷體" w:hAnsi="標楷體"/>
          <w:sz w:val="20"/>
        </w:rPr>
        <w:t>）</w:t>
      </w:r>
      <w:proofErr w:type="gramEnd"/>
    </w:p>
    <w:p w:rsidR="00843FAC" w:rsidRPr="00417303" w:rsidRDefault="00843FAC" w:rsidP="00843FA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點選上方網路辦證並正確填寫個人資料。</w:t>
      </w:r>
    </w:p>
    <w:p w:rsidR="00843FAC" w:rsidRPr="009A1B47" w:rsidRDefault="00843FAC" w:rsidP="00843FAC">
      <w:pPr>
        <w:ind w:left="360"/>
        <w:jc w:val="center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>
            <wp:extent cx="4518660" cy="1981200"/>
            <wp:effectExtent l="19050" t="19050" r="15240" b="1905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1981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3FAC" w:rsidRDefault="00843FAC" w:rsidP="00843FAC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4381500" cy="346710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FAC" w:rsidRDefault="00843FAC" w:rsidP="00843FA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填寫完成後，點選『確定</w:t>
      </w:r>
      <w:r w:rsidRPr="00417303">
        <w:rPr>
          <w:rFonts w:ascii="標楷體" w:eastAsia="標楷體" w:hAnsi="標楷體" w:hint="eastAsia"/>
        </w:rPr>
        <w:t>』</w:t>
      </w:r>
      <w:r>
        <w:rPr>
          <w:rFonts w:ascii="標楷體" w:eastAsia="標楷體" w:hAnsi="標楷體" w:hint="eastAsia"/>
        </w:rPr>
        <w:t>後，會出現以下視窗，確認證號無誤後</w:t>
      </w:r>
      <w:r w:rsidRPr="00417303">
        <w:rPr>
          <w:rFonts w:ascii="標楷體" w:eastAsia="標楷體" w:hAnsi="標楷體" w:hint="eastAsia"/>
        </w:rPr>
        <w:t>按下『確定』，及閱讀相關資訊</w:t>
      </w:r>
      <w:r>
        <w:rPr>
          <w:rFonts w:ascii="標楷體" w:eastAsia="標楷體" w:hAnsi="標楷體" w:hint="eastAsia"/>
        </w:rPr>
        <w:t>，即完成網路辦證手續</w:t>
      </w:r>
      <w:r w:rsidRPr="00417303">
        <w:rPr>
          <w:rFonts w:ascii="標楷體" w:eastAsia="標楷體" w:hAnsi="標楷體" w:hint="eastAsia"/>
        </w:rPr>
        <w:t>。</w:t>
      </w:r>
    </w:p>
    <w:p w:rsidR="00843FAC" w:rsidRPr="00417303" w:rsidRDefault="00843FAC" w:rsidP="00843FAC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3642360" cy="114300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FAC" w:rsidRPr="00417303" w:rsidRDefault="00843FAC" w:rsidP="00843FAC">
      <w:pPr>
        <w:rPr>
          <w:rFonts w:ascii="標楷體" w:eastAsia="標楷體" w:hAnsi="標楷體"/>
        </w:rPr>
      </w:pPr>
    </w:p>
    <w:p w:rsidR="00843FAC" w:rsidRDefault="00843FAC" w:rsidP="00843FAC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4434840" cy="2324100"/>
            <wp:effectExtent l="0" t="0" r="381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FAC" w:rsidRPr="00417303" w:rsidRDefault="00843FAC" w:rsidP="00843FA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讀者</w:t>
      </w:r>
      <w:proofErr w:type="gramStart"/>
      <w:r>
        <w:rPr>
          <w:rFonts w:ascii="標楷體" w:eastAsia="標楷體" w:hAnsi="標楷體" w:hint="eastAsia"/>
        </w:rPr>
        <w:t>於線上辦</w:t>
      </w:r>
      <w:proofErr w:type="gramEnd"/>
      <w:r>
        <w:rPr>
          <w:rFonts w:ascii="標楷體" w:eastAsia="標楷體" w:hAnsi="標楷體" w:hint="eastAsia"/>
        </w:rPr>
        <w:t>證後，即可使用本館各項電子資源，</w:t>
      </w:r>
      <w:r w:rsidRPr="00DC2DBE">
        <w:rPr>
          <w:rFonts w:ascii="標楷體" w:eastAsia="標楷體" w:hAnsi="標楷體" w:hint="eastAsia"/>
          <w:b/>
          <w:color w:val="FF0000"/>
        </w:rPr>
        <w:t>若需外借圖書、</w:t>
      </w:r>
      <w:proofErr w:type="gramStart"/>
      <w:r w:rsidRPr="00DC2DBE">
        <w:rPr>
          <w:rFonts w:ascii="標楷體" w:eastAsia="標楷體" w:hAnsi="標楷體" w:hint="eastAsia"/>
          <w:b/>
          <w:color w:val="FF0000"/>
        </w:rPr>
        <w:t>進行線上預約</w:t>
      </w:r>
      <w:proofErr w:type="gramEnd"/>
      <w:r w:rsidRPr="00DC2DBE">
        <w:rPr>
          <w:rFonts w:ascii="標楷體" w:eastAsia="標楷體" w:hAnsi="標楷體" w:hint="eastAsia"/>
          <w:b/>
          <w:color w:val="FF0000"/>
        </w:rPr>
        <w:t>或啟用</w:t>
      </w:r>
      <w:proofErr w:type="gramStart"/>
      <w:r w:rsidRPr="00DC2DBE">
        <w:rPr>
          <w:rFonts w:ascii="標楷體" w:eastAsia="標楷體" w:hAnsi="標楷體" w:hint="eastAsia"/>
          <w:b/>
          <w:color w:val="FF0000"/>
        </w:rPr>
        <w:t>一</w:t>
      </w:r>
      <w:proofErr w:type="gramEnd"/>
      <w:r w:rsidRPr="00DC2DBE">
        <w:rPr>
          <w:rFonts w:ascii="標楷體" w:eastAsia="標楷體" w:hAnsi="標楷體" w:hint="eastAsia"/>
          <w:b/>
          <w:color w:val="FF0000"/>
        </w:rPr>
        <w:t>證通用服務，則須攜帶相關身分證明文件</w:t>
      </w:r>
      <w:proofErr w:type="gramStart"/>
      <w:r w:rsidRPr="00DC2DBE">
        <w:rPr>
          <w:rFonts w:ascii="標楷體" w:eastAsia="標楷體" w:hAnsi="標楷體" w:hint="eastAsia"/>
          <w:b/>
          <w:color w:val="FF0000"/>
        </w:rPr>
        <w:t>臨櫃經館員</w:t>
      </w:r>
      <w:proofErr w:type="gramEnd"/>
      <w:r w:rsidRPr="00DC2DBE">
        <w:rPr>
          <w:rFonts w:ascii="標楷體" w:eastAsia="標楷體" w:hAnsi="標楷體" w:hint="eastAsia"/>
          <w:b/>
          <w:color w:val="FF0000"/>
        </w:rPr>
        <w:t>核對資料無誤後，方可使用相關服務。</w:t>
      </w:r>
    </w:p>
    <w:p w:rsidR="00843FAC" w:rsidRPr="00417303" w:rsidRDefault="00843FAC" w:rsidP="00843FAC">
      <w:pPr>
        <w:rPr>
          <w:rFonts w:ascii="標楷體" w:eastAsia="標楷體" w:hAnsi="標楷體"/>
        </w:rPr>
      </w:pPr>
      <w:r w:rsidRPr="00417303">
        <w:rPr>
          <w:rFonts w:ascii="標楷體" w:eastAsia="標楷體" w:hAnsi="標楷體"/>
        </w:rPr>
        <w:br w:type="page"/>
      </w:r>
      <w:r w:rsidRPr="00417303">
        <w:rPr>
          <w:rFonts w:ascii="標楷體" w:eastAsia="標楷體" w:hAnsi="標楷體" w:hint="eastAsia"/>
        </w:rPr>
        <w:lastRenderedPageBreak/>
        <w:t>2.若讀者已是北市圖讀者，可登入個人書房，啟用服務。</w:t>
      </w:r>
    </w:p>
    <w:p w:rsidR="00843FAC" w:rsidRPr="00417303" w:rsidRDefault="00843FAC" w:rsidP="00843FAC">
      <w:pPr>
        <w:rPr>
          <w:rFonts w:ascii="標楷體" w:eastAsia="標楷體" w:hAnsi="標楷體"/>
        </w:rPr>
      </w:pPr>
      <w:r w:rsidRPr="00417303">
        <w:rPr>
          <w:rFonts w:ascii="標楷體" w:eastAsia="標楷體" w:hAnsi="標楷體" w:hint="eastAsia"/>
        </w:rPr>
        <w:t>a. 讀者進入館藏查詢系統，登入個人書房</w:t>
      </w:r>
    </w:p>
    <w:p w:rsidR="00843FAC" w:rsidRPr="00417303" w:rsidRDefault="00843FAC" w:rsidP="00843FAC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273040" cy="2362200"/>
            <wp:effectExtent l="19050" t="19050" r="22860" b="1905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362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3FAC" w:rsidRPr="00417303" w:rsidRDefault="00843FAC" w:rsidP="00843FAC">
      <w:pPr>
        <w:rPr>
          <w:rFonts w:ascii="標楷體" w:eastAsia="標楷體" w:hAnsi="標楷體"/>
        </w:rPr>
      </w:pPr>
      <w:proofErr w:type="gramStart"/>
      <w:r w:rsidRPr="00417303">
        <w:rPr>
          <w:rFonts w:ascii="標楷體" w:eastAsia="標楷體" w:hAnsi="標楷體" w:hint="eastAsia"/>
        </w:rPr>
        <w:t>b</w:t>
      </w:r>
      <w:proofErr w:type="gramEnd"/>
      <w:r w:rsidRPr="00417303">
        <w:rPr>
          <w:rFonts w:ascii="標楷體" w:eastAsia="標楷體" w:hAnsi="標楷體" w:hint="eastAsia"/>
        </w:rPr>
        <w:t>. 進入個人書房</w:t>
      </w:r>
    </w:p>
    <w:p w:rsidR="00843FAC" w:rsidRPr="00417303" w:rsidRDefault="00843FAC" w:rsidP="00843FAC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273040" cy="2316480"/>
            <wp:effectExtent l="19050" t="19050" r="22860" b="2667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3164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3FAC" w:rsidRPr="00417303" w:rsidRDefault="00843FAC" w:rsidP="00843FAC">
      <w:pPr>
        <w:rPr>
          <w:rFonts w:ascii="標楷體" w:eastAsia="標楷體" w:hAnsi="標楷體"/>
        </w:rPr>
      </w:pPr>
      <w:r w:rsidRPr="00417303">
        <w:rPr>
          <w:rFonts w:ascii="標楷體" w:eastAsia="標楷體" w:hAnsi="標楷體" w:hint="eastAsia"/>
        </w:rPr>
        <w:t>c. 按下</w:t>
      </w:r>
      <w:r>
        <w:rPr>
          <w:rFonts w:ascii="標楷體" w:eastAsia="標楷體" w:hAnsi="標楷體" w:hint="eastAsia"/>
        </w:rPr>
        <w:t>『啟用新竹縣公共</w:t>
      </w:r>
      <w:r w:rsidRPr="00417303">
        <w:rPr>
          <w:rFonts w:ascii="標楷體" w:eastAsia="標楷體" w:hAnsi="標楷體" w:hint="eastAsia"/>
        </w:rPr>
        <w:t>圖書館一證通用服務』</w:t>
      </w:r>
    </w:p>
    <w:p w:rsidR="00843FAC" w:rsidRDefault="00843FAC" w:rsidP="00843FAC">
      <w:pPr>
        <w:jc w:val="center"/>
        <w:rPr>
          <w:rFonts w:ascii="標楷體" w:eastAsia="標楷體" w:hAnsi="標楷體"/>
        </w:rPr>
      </w:pPr>
    </w:p>
    <w:p w:rsidR="00843FAC" w:rsidRPr="00DC2DBE" w:rsidRDefault="00843FAC" w:rsidP="00843FAC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166360" cy="256032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6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FAC" w:rsidRPr="00417303" w:rsidRDefault="00843FAC" w:rsidP="00843FAC">
      <w:pPr>
        <w:rPr>
          <w:rFonts w:ascii="標楷體" w:eastAsia="標楷體" w:hAnsi="標楷體"/>
        </w:rPr>
      </w:pPr>
    </w:p>
    <w:p w:rsidR="00843FAC" w:rsidRPr="00417303" w:rsidRDefault="00843FAC" w:rsidP="00843FAC">
      <w:pPr>
        <w:rPr>
          <w:rFonts w:ascii="標楷體" w:eastAsia="標楷體" w:hAnsi="標楷體"/>
        </w:rPr>
      </w:pPr>
      <w:r w:rsidRPr="00417303">
        <w:rPr>
          <w:rFonts w:ascii="標楷體" w:eastAsia="標楷體" w:hAnsi="標楷體" w:hint="eastAsia"/>
        </w:rPr>
        <w:lastRenderedPageBreak/>
        <w:t xml:space="preserve">d. </w:t>
      </w:r>
      <w:r>
        <w:rPr>
          <w:rFonts w:ascii="標楷體" w:eastAsia="標楷體" w:hAnsi="標楷體" w:hint="eastAsia"/>
        </w:rPr>
        <w:t>閱讀『結合新竹縣公共圖書館讀者辦證個人資料維護聲明</w:t>
      </w:r>
      <w:r w:rsidRPr="00417303">
        <w:rPr>
          <w:rFonts w:ascii="標楷體" w:eastAsia="標楷體" w:hAnsi="標楷體" w:hint="eastAsia"/>
        </w:rPr>
        <w:t>』並按下『同意</w:t>
      </w:r>
      <w:r>
        <w:rPr>
          <w:rFonts w:ascii="標楷體" w:eastAsia="標楷體" w:hAnsi="標楷體" w:hint="eastAsia"/>
        </w:rPr>
        <w:t>申請一證通</w:t>
      </w:r>
      <w:r w:rsidRPr="00417303">
        <w:rPr>
          <w:rFonts w:ascii="標楷體" w:eastAsia="標楷體" w:hAnsi="標楷體" w:hint="eastAsia"/>
        </w:rPr>
        <w:t>』</w:t>
      </w:r>
    </w:p>
    <w:p w:rsidR="00843FAC" w:rsidRPr="00417303" w:rsidRDefault="00843FAC" w:rsidP="00843FAC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090160" cy="326136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FAC" w:rsidRDefault="00843FAC" w:rsidP="00843FAC">
      <w:pPr>
        <w:rPr>
          <w:rFonts w:ascii="標楷體" w:eastAsia="標楷體" w:hAnsi="標楷體" w:hint="eastAsia"/>
        </w:rPr>
      </w:pPr>
      <w:r w:rsidRPr="00417303">
        <w:rPr>
          <w:rFonts w:ascii="標楷體" w:eastAsia="標楷體" w:hAnsi="標楷體" w:hint="eastAsia"/>
        </w:rPr>
        <w:t>e. 系統顯示</w:t>
      </w:r>
      <w:r>
        <w:rPr>
          <w:rFonts w:ascii="標楷體" w:eastAsia="標楷體" w:hAnsi="標楷體" w:hint="eastAsia"/>
        </w:rPr>
        <w:t>「已啟用一證通」，表示申辦完成。</w:t>
      </w:r>
    </w:p>
    <w:p w:rsidR="00843FAC" w:rsidRDefault="00843FAC" w:rsidP="00843FAC">
      <w:pPr>
        <w:rPr>
          <w:rFonts w:ascii="標楷體" w:eastAsia="標楷體" w:hAnsi="標楷體" w:hint="eastAsia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852160" cy="1478280"/>
            <wp:effectExtent l="0" t="0" r="0" b="762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FAC" w:rsidRDefault="00843FAC" w:rsidP="00843FAC">
      <w:pPr>
        <w:numPr>
          <w:ilvl w:val="0"/>
          <w:numId w:val="6"/>
        </w:num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讀者可下載新竹縣公共圖書APP，</w:t>
      </w:r>
      <w:r w:rsidRPr="00650D17">
        <w:rPr>
          <w:rFonts w:ascii="標楷體" w:eastAsia="標楷體" w:hAnsi="標楷體" w:hint="eastAsia"/>
          <w:color w:val="FF0000"/>
        </w:rPr>
        <w:t>登入帳號為身分證字號，密碼預設為身分證字號後4碼數字</w:t>
      </w:r>
      <w:r>
        <w:rPr>
          <w:rFonts w:ascii="標楷體" w:eastAsia="標楷體" w:hAnsi="標楷體" w:hint="eastAsia"/>
        </w:rPr>
        <w:t>，即可使用行動</w:t>
      </w:r>
      <w:proofErr w:type="gramStart"/>
      <w:r>
        <w:rPr>
          <w:rFonts w:ascii="標楷體" w:eastAsia="標楷體" w:hAnsi="標楷體" w:hint="eastAsia"/>
        </w:rPr>
        <w:t>借閱證借</w:t>
      </w:r>
      <w:proofErr w:type="gramEnd"/>
      <w:r>
        <w:rPr>
          <w:rFonts w:ascii="標楷體" w:eastAsia="標楷體" w:hAnsi="標楷體" w:hint="eastAsia"/>
        </w:rPr>
        <w:t>閱新竹縣公共圖書館之館藏。</w:t>
      </w:r>
    </w:p>
    <w:p w:rsidR="00843FAC" w:rsidRPr="003A15FF" w:rsidRDefault="00843FAC" w:rsidP="00843FAC">
      <w:pPr>
        <w:numPr>
          <w:ilvl w:val="0"/>
          <w:numId w:val="6"/>
        </w:numPr>
        <w:rPr>
          <w:rFonts w:ascii="標楷體" w:eastAsia="標楷體" w:hAnsi="標楷體"/>
        </w:rPr>
      </w:pPr>
      <w:r w:rsidRPr="003A15FF">
        <w:rPr>
          <w:rFonts w:ascii="標楷體" w:eastAsia="標楷體" w:hAnsi="標楷體" w:hint="eastAsia"/>
        </w:rPr>
        <w:t>若欲使用悠遊</w:t>
      </w:r>
      <w:proofErr w:type="gramStart"/>
      <w:r w:rsidRPr="003A15FF">
        <w:rPr>
          <w:rFonts w:ascii="標楷體" w:eastAsia="標楷體" w:hAnsi="標楷體" w:hint="eastAsia"/>
        </w:rPr>
        <w:t>卡借閱證</w:t>
      </w:r>
      <w:proofErr w:type="gramEnd"/>
      <w:r w:rsidRPr="003A15FF">
        <w:rPr>
          <w:rFonts w:ascii="標楷體" w:eastAsia="標楷體" w:hAnsi="標楷體" w:hint="eastAsia"/>
        </w:rPr>
        <w:t>之讀者，則需攜帶悠遊</w:t>
      </w:r>
      <w:proofErr w:type="gramStart"/>
      <w:r w:rsidRPr="003A15FF">
        <w:rPr>
          <w:rFonts w:ascii="標楷體" w:eastAsia="標楷體" w:hAnsi="標楷體" w:hint="eastAsia"/>
        </w:rPr>
        <w:t>卡借閱證</w:t>
      </w:r>
      <w:proofErr w:type="gramEnd"/>
      <w:r w:rsidRPr="003A15FF">
        <w:rPr>
          <w:rFonts w:ascii="標楷體" w:eastAsia="標楷體" w:hAnsi="標楷體" w:hint="eastAsia"/>
        </w:rPr>
        <w:t>及身分證明文件至</w:t>
      </w:r>
      <w:proofErr w:type="gramStart"/>
      <w:r w:rsidRPr="003A15FF">
        <w:rPr>
          <w:rFonts w:ascii="標楷體" w:eastAsia="標楷體" w:hAnsi="標楷體" w:hint="eastAsia"/>
        </w:rPr>
        <w:t>新竹縣圖臨櫃</w:t>
      </w:r>
      <w:proofErr w:type="gramEnd"/>
      <w:r w:rsidRPr="003A15FF">
        <w:rPr>
          <w:rFonts w:ascii="標楷體" w:eastAsia="標楷體" w:hAnsi="標楷體" w:hint="eastAsia"/>
        </w:rPr>
        <w:t>結合後方可使用。</w:t>
      </w:r>
    </w:p>
    <w:p w:rsidR="0003605E" w:rsidRPr="00843FAC" w:rsidRDefault="0003605E" w:rsidP="00843FAC">
      <w:bookmarkStart w:id="0" w:name="_GoBack"/>
      <w:bookmarkEnd w:id="0"/>
    </w:p>
    <w:sectPr w:rsidR="0003605E" w:rsidRPr="00843FAC" w:rsidSect="009A1B47">
      <w:pgSz w:w="11906" w:h="16838"/>
      <w:pgMar w:top="851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4B47" w:rsidRDefault="00114B47" w:rsidP="008E41E8">
      <w:r>
        <w:separator/>
      </w:r>
    </w:p>
  </w:endnote>
  <w:endnote w:type="continuationSeparator" w:id="0">
    <w:p w:rsidR="00114B47" w:rsidRDefault="00114B47" w:rsidP="008E4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4B47" w:rsidRDefault="00114B47" w:rsidP="008E41E8">
      <w:r>
        <w:separator/>
      </w:r>
    </w:p>
  </w:footnote>
  <w:footnote w:type="continuationSeparator" w:id="0">
    <w:p w:rsidR="00114B47" w:rsidRDefault="00114B47" w:rsidP="008E41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CE5553"/>
    <w:multiLevelType w:val="hybridMultilevel"/>
    <w:tmpl w:val="D11CDDEA"/>
    <w:lvl w:ilvl="0" w:tplc="3C40F25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401A55AC"/>
    <w:multiLevelType w:val="hybridMultilevel"/>
    <w:tmpl w:val="7752E4BA"/>
    <w:lvl w:ilvl="0" w:tplc="6428AF1C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8040AAF"/>
    <w:multiLevelType w:val="hybridMultilevel"/>
    <w:tmpl w:val="3A94AD18"/>
    <w:lvl w:ilvl="0" w:tplc="57AE2D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8FC2DA0"/>
    <w:multiLevelType w:val="hybridMultilevel"/>
    <w:tmpl w:val="4C3AC6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7D2E2E0F"/>
    <w:multiLevelType w:val="hybridMultilevel"/>
    <w:tmpl w:val="4DFAFAF8"/>
    <w:lvl w:ilvl="0" w:tplc="DBD29396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7EB544BF"/>
    <w:multiLevelType w:val="hybridMultilevel"/>
    <w:tmpl w:val="2822F2E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24C"/>
    <w:rsid w:val="0003605E"/>
    <w:rsid w:val="00047442"/>
    <w:rsid w:val="00055DF7"/>
    <w:rsid w:val="00081E57"/>
    <w:rsid w:val="000856AE"/>
    <w:rsid w:val="00114B47"/>
    <w:rsid w:val="00143B76"/>
    <w:rsid w:val="00242A6D"/>
    <w:rsid w:val="00257DA7"/>
    <w:rsid w:val="00293907"/>
    <w:rsid w:val="002E24C3"/>
    <w:rsid w:val="00417303"/>
    <w:rsid w:val="004A26F7"/>
    <w:rsid w:val="004B0072"/>
    <w:rsid w:val="004E439F"/>
    <w:rsid w:val="004F63FB"/>
    <w:rsid w:val="00556AE8"/>
    <w:rsid w:val="00573294"/>
    <w:rsid w:val="0063197A"/>
    <w:rsid w:val="00695307"/>
    <w:rsid w:val="006D70EA"/>
    <w:rsid w:val="00752AFD"/>
    <w:rsid w:val="007C29BE"/>
    <w:rsid w:val="00800965"/>
    <w:rsid w:val="00825986"/>
    <w:rsid w:val="008318B9"/>
    <w:rsid w:val="008358CE"/>
    <w:rsid w:val="00843FAC"/>
    <w:rsid w:val="00857834"/>
    <w:rsid w:val="008E41E8"/>
    <w:rsid w:val="009A1B47"/>
    <w:rsid w:val="00B102F6"/>
    <w:rsid w:val="00B618DA"/>
    <w:rsid w:val="00C269FC"/>
    <w:rsid w:val="00C4490C"/>
    <w:rsid w:val="00D21A63"/>
    <w:rsid w:val="00D74446"/>
    <w:rsid w:val="00DC2DBE"/>
    <w:rsid w:val="00DE2037"/>
    <w:rsid w:val="00E3636D"/>
    <w:rsid w:val="00EC7BFF"/>
    <w:rsid w:val="00F6424C"/>
    <w:rsid w:val="00FD6C12"/>
    <w:rsid w:val="00FD7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AC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41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E41E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E41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E41E8"/>
    <w:rPr>
      <w:sz w:val="20"/>
      <w:szCs w:val="20"/>
    </w:rPr>
  </w:style>
  <w:style w:type="paragraph" w:styleId="a7">
    <w:name w:val="List Paragraph"/>
    <w:basedOn w:val="a"/>
    <w:uiPriority w:val="34"/>
    <w:qFormat/>
    <w:rsid w:val="00D74446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4173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17303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752AF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AC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41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E41E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E41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E41E8"/>
    <w:rPr>
      <w:sz w:val="20"/>
      <w:szCs w:val="20"/>
    </w:rPr>
  </w:style>
  <w:style w:type="paragraph" w:styleId="a7">
    <w:name w:val="List Paragraph"/>
    <w:basedOn w:val="a"/>
    <w:uiPriority w:val="34"/>
    <w:qFormat/>
    <w:rsid w:val="00D74446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4173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17303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752AF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16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ook.tpml.edu.tw/webpac/webpacIndex.jsp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4</Pages>
  <Words>119</Words>
  <Characters>683</Characters>
  <Application>Microsoft Office Word</Application>
  <DocSecurity>0</DocSecurity>
  <Lines>5</Lines>
  <Paragraphs>1</Paragraphs>
  <ScaleCrop>false</ScaleCrop>
  <Company>Toshiba</Company>
  <LinksUpToDate>false</LinksUpToDate>
  <CharactersWithSpaces>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coe</cp:lastModifiedBy>
  <cp:revision>7</cp:revision>
  <cp:lastPrinted>2021-04-20T04:36:00Z</cp:lastPrinted>
  <dcterms:created xsi:type="dcterms:W3CDTF">2021-04-15T04:16:00Z</dcterms:created>
  <dcterms:modified xsi:type="dcterms:W3CDTF">2021-04-20T04:43:00Z</dcterms:modified>
</cp:coreProperties>
</file>