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A" w:rsidRPr="00A06943" w:rsidRDefault="00BC491A" w:rsidP="00BC491A">
      <w:pPr>
        <w:pStyle w:val="a7"/>
        <w:ind w:left="1081" w:hanging="1081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A0694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臺北市停車管理工程處</w:t>
      </w:r>
    </w:p>
    <w:p w:rsidR="00BC491A" w:rsidRPr="00A06943" w:rsidRDefault="00A06943" w:rsidP="00BC491A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委託經營</w:t>
      </w:r>
      <w:r w:rsidR="00BC491A" w:rsidRPr="00A0694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停車場監視資料調閱管理辦法</w:t>
      </w:r>
    </w:p>
    <w:p w:rsidR="00055989" w:rsidRPr="00A06943" w:rsidRDefault="009E5F54" w:rsidP="00A06943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Lines="100" w:before="240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依據</w:t>
      </w:r>
    </w:p>
    <w:p w:rsidR="000D78AC" w:rsidRDefault="000D78AC" w:rsidP="00A06943">
      <w:pPr>
        <w:autoSpaceDE w:val="0"/>
        <w:autoSpaceDN w:val="0"/>
        <w:adjustRightInd w:val="0"/>
        <w:spacing w:beforeLines="100" w:before="240"/>
        <w:ind w:leftChars="118" w:left="283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Pr="000D78AC">
        <w:rPr>
          <w:rFonts w:ascii="標楷體" w:eastAsia="標楷體" w:cs="標楷體" w:hint="eastAsia"/>
          <w:kern w:val="0"/>
          <w:sz w:val="32"/>
          <w:szCs w:val="32"/>
          <w:lang w:val="zh-TW"/>
        </w:rPr>
        <w:t>「臺北市錄影監視系統設置管理自治條例」第12條第4項。</w:t>
      </w:r>
    </w:p>
    <w:p w:rsidR="000D78AC" w:rsidRDefault="000D78AC" w:rsidP="00A06943">
      <w:pPr>
        <w:autoSpaceDE w:val="0"/>
        <w:autoSpaceDN w:val="0"/>
        <w:adjustRightInd w:val="0"/>
        <w:spacing w:beforeLines="100" w:before="240"/>
        <w:ind w:leftChars="118" w:left="283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Pr="000D78AC">
        <w:rPr>
          <w:rFonts w:ascii="標楷體" w:eastAsia="標楷體" w:cs="標楷體" w:hint="eastAsia"/>
          <w:kern w:val="0"/>
          <w:sz w:val="32"/>
          <w:szCs w:val="32"/>
          <w:lang w:val="zh-TW"/>
        </w:rPr>
        <w:t>個人資料保護法第16條。</w:t>
      </w:r>
    </w:p>
    <w:p w:rsidR="00A06943" w:rsidRPr="00A06943" w:rsidRDefault="000D78AC" w:rsidP="000D78AC">
      <w:pPr>
        <w:autoSpaceDE w:val="0"/>
        <w:autoSpaceDN w:val="0"/>
        <w:adjustRightInd w:val="0"/>
        <w:spacing w:beforeLines="100" w:before="240"/>
        <w:ind w:leftChars="118" w:left="849" w:hangingChars="177" w:hanging="566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</w:t>
      </w:r>
      <w:r w:rsidR="00A06943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臺北市停車管理工程處</w:t>
      </w:r>
      <w:r w:rsidR="005C6D5F">
        <w:rPr>
          <w:rFonts w:ascii="標楷體" w:eastAsia="標楷體" w:cs="標楷體" w:hint="eastAsia"/>
          <w:kern w:val="0"/>
          <w:sz w:val="32"/>
          <w:szCs w:val="32"/>
          <w:lang w:val="zh-TW"/>
        </w:rPr>
        <w:t>辦公場所暨轄屬</w:t>
      </w:r>
      <w:r w:rsidR="00A06943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停車場監視資料調閱管理辦法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bookmarkStart w:id="0" w:name="_GoBack"/>
      <w:bookmarkEnd w:id="0"/>
    </w:p>
    <w:p w:rsidR="00055989" w:rsidRPr="00A06943" w:rsidRDefault="009E5F54" w:rsidP="00BC491A">
      <w:pPr>
        <w:autoSpaceDE w:val="0"/>
        <w:autoSpaceDN w:val="0"/>
        <w:adjustRightInd w:val="0"/>
        <w:spacing w:beforeLines="100" w:before="2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貳、目的</w:t>
      </w:r>
    </w:p>
    <w:p w:rsidR="00055989" w:rsidRPr="00A06943" w:rsidRDefault="009E5F54" w:rsidP="00A06943">
      <w:pPr>
        <w:autoSpaceDE w:val="0"/>
        <w:autoSpaceDN w:val="0"/>
        <w:adjustRightInd w:val="0"/>
        <w:ind w:leftChars="118" w:left="283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臺北市停車管理工程處（以下簡稱本處），為健全本處</w:t>
      </w:r>
      <w:r w:rsidR="00A06943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委託經營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停車場監視系統設置管理有所遵循，並兼顧停車場安全與市民隱私權，訂定監視資料調閱管理辦法</w:t>
      </w: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以下簡稱本辦法</w:t>
      </w: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55989" w:rsidRPr="00A06943" w:rsidRDefault="009E5F54" w:rsidP="00BC491A">
      <w:pPr>
        <w:autoSpaceDE w:val="0"/>
        <w:autoSpaceDN w:val="0"/>
        <w:adjustRightInd w:val="0"/>
        <w:spacing w:beforeLines="100" w:before="2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叁、</w:t>
      </w:r>
      <w:r w:rsidR="00CC3544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適用範圍</w:t>
      </w:r>
    </w:p>
    <w:p w:rsidR="00055989" w:rsidRPr="00A06943" w:rsidRDefault="009E5F54" w:rsidP="00A06943">
      <w:pPr>
        <w:autoSpaceDE w:val="0"/>
        <w:autoSpaceDN w:val="0"/>
        <w:adjustRightInd w:val="0"/>
        <w:ind w:leftChars="177" w:left="425" w:firstLine="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本辦法所稱監視資料，指針對</w:t>
      </w:r>
      <w:r w:rsid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本處委託經營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停車場內設置在公共場所或公眾得出入場所</w:t>
      </w:r>
      <w:proofErr w:type="gramStart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設置之攝錄影</w:t>
      </w:r>
      <w:proofErr w:type="gramEnd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音資料。</w:t>
      </w:r>
    </w:p>
    <w:p w:rsidR="00055989" w:rsidRPr="00A06943" w:rsidRDefault="009E5F54" w:rsidP="00BC491A">
      <w:pPr>
        <w:autoSpaceDE w:val="0"/>
        <w:autoSpaceDN w:val="0"/>
        <w:adjustRightInd w:val="0"/>
        <w:spacing w:beforeLines="100" w:before="2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肆、權責單位</w:t>
      </w:r>
    </w:p>
    <w:p w:rsidR="00055989" w:rsidRPr="00A06943" w:rsidRDefault="009E5F54" w:rsidP="00BC491A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本辦法之管理單位為本處管理科，</w:t>
      </w:r>
      <w:r w:rsidR="00A456AA">
        <w:rPr>
          <w:rFonts w:ascii="標楷體" w:eastAsia="標楷體" w:cs="標楷體" w:hint="eastAsia"/>
          <w:kern w:val="0"/>
          <w:sz w:val="32"/>
          <w:szCs w:val="32"/>
          <w:lang w:val="zh-TW"/>
        </w:rPr>
        <w:t>本處</w:t>
      </w:r>
      <w:r w:rsid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委託經營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停車場監視系統應指定專人</w:t>
      </w:r>
      <w:r w:rsidR="008F5811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管理並控管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帳號密碼</w:t>
      </w:r>
      <w:r w:rsidR="008F5811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55989" w:rsidRPr="00A06943" w:rsidRDefault="009E5F54" w:rsidP="00BC491A">
      <w:pPr>
        <w:autoSpaceDE w:val="0"/>
        <w:autoSpaceDN w:val="0"/>
        <w:adjustRightInd w:val="0"/>
        <w:spacing w:beforeLines="100" w:before="2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伍、作業程序</w:t>
      </w:r>
    </w:p>
    <w:p w:rsidR="00055989" w:rsidRPr="00A06943" w:rsidRDefault="009E5F54" w:rsidP="00BC491A">
      <w:pPr>
        <w:autoSpaceDE w:val="0"/>
        <w:autoSpaceDN w:val="0"/>
        <w:adjustRightInd w:val="0"/>
        <w:ind w:leftChars="-2" w:left="-5" w:firstLineChars="134" w:firstLine="429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一、申請對象：</w:t>
      </w:r>
    </w:p>
    <w:p w:rsidR="00BC491A" w:rsidRPr="00A06943" w:rsidRDefault="009E5F54" w:rsidP="00BC491A">
      <w:pPr>
        <w:autoSpaceDE w:val="0"/>
        <w:autoSpaceDN w:val="0"/>
        <w:adjustRightInd w:val="0"/>
        <w:ind w:left="1" w:firstLineChars="265" w:firstLine="848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、公務機關</w:t>
      </w: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因執行職務之需要，得申請調閱監視系統影音資料。</w:t>
      </w:r>
    </w:p>
    <w:p w:rsidR="00055989" w:rsidRPr="00A06943" w:rsidRDefault="009E5F54" w:rsidP="00BC491A">
      <w:pPr>
        <w:autoSpaceDE w:val="0"/>
        <w:autoSpaceDN w:val="0"/>
        <w:adjustRightInd w:val="0"/>
        <w:ind w:leftChars="355" w:left="1332" w:hangingChars="150" w:hanging="48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、當事人、利害關係人</w:t>
      </w: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應自行通報轄區警察或檢調機關後，由檢調或警察機關</w:t>
      </w:r>
      <w:proofErr w:type="gramStart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依本調閱</w:t>
      </w:r>
      <w:proofErr w:type="gramEnd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辦法申請，必要時並得複製、利用。</w:t>
      </w:r>
    </w:p>
    <w:p w:rsidR="00055989" w:rsidRPr="00A06943" w:rsidRDefault="009E5F54" w:rsidP="00BC491A">
      <w:pPr>
        <w:autoSpaceDE w:val="0"/>
        <w:autoSpaceDN w:val="0"/>
        <w:adjustRightInd w:val="0"/>
        <w:ind w:leftChars="355" w:left="1332" w:hangingChars="150" w:hanging="48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、本市議員</w:t>
      </w: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t>: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因監督、問政需要，且不違反妨害刑案偵查及符合相關法令規定時，得准其依本辦法調閱監視系統影音資料。</w:t>
      </w:r>
    </w:p>
    <w:p w:rsidR="00BC491A" w:rsidRPr="00A06943" w:rsidRDefault="009E5F54" w:rsidP="00BC491A">
      <w:pPr>
        <w:autoSpaceDE w:val="0"/>
        <w:autoSpaceDN w:val="0"/>
        <w:adjustRightInd w:val="0"/>
        <w:spacing w:beforeLines="50" w:before="120"/>
        <w:ind w:leftChars="-2" w:left="-5" w:firstLineChars="134" w:firstLine="429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二、調閱方式：</w:t>
      </w:r>
    </w:p>
    <w:p w:rsidR="00BC491A" w:rsidRPr="00A06943" w:rsidRDefault="009E5F54" w:rsidP="00BC491A">
      <w:pPr>
        <w:autoSpaceDE w:val="0"/>
        <w:autoSpaceDN w:val="0"/>
        <w:adjustRightInd w:val="0"/>
        <w:ind w:leftChars="354" w:left="1330" w:hangingChars="150" w:hanging="48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、前項申請應填寫相關表單</w:t>
      </w:r>
      <w:r w:rsid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(如附件)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，載明調閱原因、地點、時段，報經</w:t>
      </w:r>
      <w:r w:rsid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委託經營停車場管理幹部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及管理科審核同意後始</w:t>
      </w:r>
      <w:proofErr w:type="gramStart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可申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調閱覽</w:t>
      </w:r>
      <w:proofErr w:type="gramEnd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、存取，該調閱申請表單應專卷保管備查。</w:t>
      </w:r>
    </w:p>
    <w:p w:rsidR="00055989" w:rsidRPr="00A06943" w:rsidRDefault="009E5F54" w:rsidP="00BC491A">
      <w:pPr>
        <w:autoSpaceDE w:val="0"/>
        <w:autoSpaceDN w:val="0"/>
        <w:adjustRightInd w:val="0"/>
        <w:ind w:leftChars="354" w:left="1330" w:hangingChars="150" w:hanging="48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、如因案件時效性、急迫性，不及依前項規定申請時，應由申請人報請當地警察</w:t>
      </w:r>
      <w:r w:rsidR="008F5811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派員會同調</w:t>
      </w:r>
      <w:proofErr w:type="gramStart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閱</w:t>
      </w:r>
      <w:proofErr w:type="gramEnd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，但應補辦申請手續。</w:t>
      </w:r>
    </w:p>
    <w:p w:rsidR="00055989" w:rsidRPr="00A06943" w:rsidRDefault="009E5F54" w:rsidP="001C4270">
      <w:pPr>
        <w:autoSpaceDE w:val="0"/>
        <w:autoSpaceDN w:val="0"/>
        <w:adjustRightInd w:val="0"/>
        <w:spacing w:beforeLines="100" w:before="2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陸、檔案管理：　</w:t>
      </w:r>
    </w:p>
    <w:p w:rsidR="00055989" w:rsidRPr="00A06943" w:rsidRDefault="009E5F54" w:rsidP="00BC491A">
      <w:pPr>
        <w:autoSpaceDE w:val="0"/>
        <w:autoSpaceDN w:val="0"/>
        <w:adjustRightInd w:val="0"/>
        <w:ind w:leftChars="177" w:left="1097" w:hangingChars="210" w:hanging="672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一、調閱監視系統錄影資料，應妥善保存，非經許可不得洩漏、處理及利用。</w:t>
      </w:r>
    </w:p>
    <w:p w:rsidR="00055989" w:rsidRPr="00A06943" w:rsidRDefault="009E5F54" w:rsidP="00BC491A">
      <w:pPr>
        <w:autoSpaceDE w:val="0"/>
        <w:autoSpaceDN w:val="0"/>
        <w:adjustRightInd w:val="0"/>
        <w:ind w:leftChars="177" w:left="1097" w:hangingChars="210" w:hanging="672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二、調閱帳號及密碼應設專人控管，無故洩漏致侵害他人權益者，帳號</w:t>
      </w:r>
      <w:proofErr w:type="gramStart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保管者負連帶責任</w:t>
      </w:r>
      <w:proofErr w:type="gramEnd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055989" w:rsidRPr="00A06943" w:rsidRDefault="009E5F54" w:rsidP="00BC491A">
      <w:pPr>
        <w:autoSpaceDE w:val="0"/>
        <w:autoSpaceDN w:val="0"/>
        <w:adjustRightInd w:val="0"/>
        <w:ind w:leftChars="177" w:left="1097" w:hangingChars="210" w:hanging="672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三、調閱監視系統資料，應遵守個人資料保護法及其它法令相關規定，如有不當使用情事，除自負法律責任外，另依本處相關規定議處。</w:t>
      </w:r>
    </w:p>
    <w:p w:rsidR="00055989" w:rsidRPr="00A06943" w:rsidRDefault="009E5F54" w:rsidP="00BC491A">
      <w:pPr>
        <w:autoSpaceDE w:val="0"/>
        <w:autoSpaceDN w:val="0"/>
        <w:adjustRightInd w:val="0"/>
        <w:ind w:leftChars="177" w:left="1097" w:hangingChars="210" w:hanging="672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四、監視系統攝錄之影音檔案，管理人應善盡保管責任，且保存期限依系統設備為主，</w:t>
      </w:r>
      <w:r w:rsidR="008F5811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至遲應於</w:t>
      </w:r>
      <w:proofErr w:type="gramStart"/>
      <w:r w:rsidR="008F5811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="008F5811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F66236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內</w:t>
      </w:r>
      <w:r w:rsidR="008F5811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銷毀之</w:t>
      </w: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5575C" w:rsidRPr="00A06943" w:rsidRDefault="00B5575C" w:rsidP="00BC491A">
      <w:pPr>
        <w:autoSpaceDE w:val="0"/>
        <w:autoSpaceDN w:val="0"/>
        <w:adjustRightInd w:val="0"/>
        <w:ind w:leftChars="177" w:left="1097" w:hangingChars="210" w:hanging="672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eastAsia="標楷體" w:hint="eastAsia"/>
          <w:sz w:val="32"/>
        </w:rPr>
        <w:t>五</w:t>
      </w:r>
      <w:r w:rsidRPr="00A06943">
        <w:rPr>
          <w:rFonts w:ascii="Times New Roman" w:eastAsia="標楷體" w:hAnsi="Times New Roman" w:hint="eastAsia"/>
          <w:sz w:val="32"/>
        </w:rPr>
        <w:t>、調閱</w:t>
      </w:r>
      <w:r w:rsidRPr="00A06943">
        <w:rPr>
          <w:rFonts w:eastAsia="標楷體" w:hint="eastAsia"/>
          <w:sz w:val="32"/>
        </w:rPr>
        <w:t>監視系統錄影資料應納入</w:t>
      </w:r>
      <w:r w:rsidR="00F6595D" w:rsidRPr="00A06943">
        <w:rPr>
          <w:rFonts w:eastAsia="標楷體" w:hint="eastAsia"/>
          <w:sz w:val="32"/>
        </w:rPr>
        <w:t>停車場</w:t>
      </w:r>
      <w:r w:rsidRPr="00A06943">
        <w:rPr>
          <w:rFonts w:eastAsia="標楷體" w:hint="eastAsia"/>
          <w:sz w:val="32"/>
        </w:rPr>
        <w:t>營運稽核查核。</w:t>
      </w:r>
    </w:p>
    <w:p w:rsidR="00055989" w:rsidRPr="00A06943" w:rsidRDefault="00BC491A" w:rsidP="001C4270">
      <w:pPr>
        <w:autoSpaceDE w:val="0"/>
        <w:autoSpaceDN w:val="0"/>
        <w:adjustRightInd w:val="0"/>
        <w:spacing w:beforeLines="100" w:before="240"/>
        <w:rPr>
          <w:rFonts w:ascii="標楷體" w:eastAsia="標楷體" w:cs="標楷體"/>
          <w:kern w:val="0"/>
          <w:sz w:val="32"/>
          <w:szCs w:val="32"/>
          <w:lang w:val="zh-TW"/>
        </w:rPr>
      </w:pPr>
      <w:proofErr w:type="gramStart"/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柒</w:t>
      </w:r>
      <w:proofErr w:type="gramEnd"/>
      <w:r w:rsidR="009E5F54"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、實施與修訂</w:t>
      </w:r>
    </w:p>
    <w:p w:rsidR="00055989" w:rsidRPr="00A06943" w:rsidRDefault="009E5F54" w:rsidP="00BC491A">
      <w:pPr>
        <w:autoSpaceDE w:val="0"/>
        <w:autoSpaceDN w:val="0"/>
        <w:adjustRightInd w:val="0"/>
        <w:ind w:leftChars="-2" w:left="-5" w:firstLineChars="134" w:firstLine="429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 w:hint="eastAsia"/>
          <w:kern w:val="0"/>
          <w:sz w:val="32"/>
          <w:szCs w:val="32"/>
          <w:lang w:val="zh-TW"/>
        </w:rPr>
        <w:t>本辦法經簽陳機關首長核准通過公告後施行，修正時亦同。</w:t>
      </w:r>
    </w:p>
    <w:p w:rsidR="00285B2D" w:rsidRDefault="008534AB">
      <w:pPr>
        <w:widowControl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06943">
        <w:rPr>
          <w:rFonts w:ascii="標楷體" w:eastAsia="標楷體" w:cs="標楷體"/>
          <w:kern w:val="0"/>
          <w:sz w:val="32"/>
          <w:szCs w:val="32"/>
          <w:lang w:val="zh-TW"/>
        </w:rPr>
        <w:br w:type="page"/>
      </w:r>
    </w:p>
    <w:p w:rsidR="00285B2D" w:rsidRPr="00E046AF" w:rsidRDefault="00285B2D" w:rsidP="00285B2D">
      <w:pPr>
        <w:widowControl/>
        <w:jc w:val="center"/>
        <w:rPr>
          <w:rFonts w:ascii="標楷體" w:eastAsia="標楷體" w:cs="標楷體"/>
          <w:kern w:val="0"/>
          <w:sz w:val="36"/>
          <w:szCs w:val="36"/>
        </w:rPr>
      </w:pPr>
      <w:r w:rsidRPr="00E046AF">
        <w:rPr>
          <w:rFonts w:ascii="標楷體" w:eastAsia="標楷體" w:cs="標楷體" w:hint="eastAsia"/>
          <w:kern w:val="0"/>
          <w:sz w:val="36"/>
          <w:szCs w:val="36"/>
        </w:rPr>
        <w:lastRenderedPageBreak/>
        <w:t>臺北市停車管理工程處</w:t>
      </w:r>
    </w:p>
    <w:p w:rsidR="00285B2D" w:rsidRDefault="00285B2D" w:rsidP="00285B2D">
      <w:pPr>
        <w:widowControl/>
        <w:jc w:val="center"/>
        <w:rPr>
          <w:rFonts w:ascii="標楷體" w:eastAsia="標楷體" w:cs="標楷體"/>
          <w:kern w:val="0"/>
          <w:sz w:val="36"/>
          <w:szCs w:val="36"/>
        </w:rPr>
      </w:pPr>
      <w:r w:rsidRPr="00E046AF">
        <w:rPr>
          <w:rFonts w:ascii="標楷體" w:eastAsia="標楷體" w:cs="標楷體" w:hint="eastAsia"/>
          <w:kern w:val="0"/>
          <w:sz w:val="36"/>
          <w:szCs w:val="36"/>
        </w:rPr>
        <w:t>委託經營停車場受理民眾調閱及索取監視錄影資料通報表</w:t>
      </w:r>
    </w:p>
    <w:p w:rsidR="00170164" w:rsidRPr="00170164" w:rsidRDefault="00170164" w:rsidP="00285B2D">
      <w:pPr>
        <w:widowControl/>
        <w:jc w:val="center"/>
        <w:rPr>
          <w:rFonts w:ascii="標楷體" w:eastAsia="標楷體" w:cs="標楷體"/>
          <w:kern w:val="0"/>
          <w:sz w:val="36"/>
          <w:szCs w:val="36"/>
        </w:rPr>
      </w:pPr>
    </w:p>
    <w:p w:rsidR="00285B2D" w:rsidRPr="00285B2D" w:rsidRDefault="00285B2D" w:rsidP="00285B2D">
      <w:pPr>
        <w:widowControl/>
        <w:rPr>
          <w:rFonts w:ascii="標楷體" w:eastAsia="標楷體" w:cs="標楷體"/>
          <w:kern w:val="0"/>
          <w:sz w:val="32"/>
          <w:szCs w:val="32"/>
        </w:rPr>
      </w:pPr>
      <w:r w:rsidRPr="00285B2D">
        <w:rPr>
          <w:rFonts w:ascii="標楷體" w:eastAsia="標楷體" w:cs="標楷體" w:hint="eastAsia"/>
          <w:kern w:val="0"/>
          <w:sz w:val="32"/>
          <w:szCs w:val="32"/>
        </w:rPr>
        <w:t>停車場名稱：</w:t>
      </w:r>
      <w:r w:rsidRPr="00285B2D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               </w:t>
      </w:r>
      <w:r w:rsidRPr="00285B2D">
        <w:rPr>
          <w:rFonts w:ascii="標楷體" w:eastAsia="標楷體" w:cs="標楷體" w:hint="eastAsia"/>
          <w:kern w:val="0"/>
          <w:sz w:val="32"/>
          <w:szCs w:val="32"/>
        </w:rPr>
        <w:t xml:space="preserve">  日期：</w:t>
      </w:r>
      <w:r w:rsidRPr="00285B2D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   </w:t>
      </w:r>
      <w:r w:rsidRPr="00285B2D">
        <w:rPr>
          <w:rFonts w:ascii="標楷體" w:eastAsia="標楷體" w:cs="標楷體" w:hint="eastAsia"/>
          <w:kern w:val="0"/>
          <w:sz w:val="32"/>
          <w:szCs w:val="32"/>
        </w:rPr>
        <w:t>年</w:t>
      </w:r>
      <w:r w:rsidRPr="00285B2D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   </w:t>
      </w:r>
      <w:r w:rsidRPr="00285B2D">
        <w:rPr>
          <w:rFonts w:ascii="標楷體" w:eastAsia="標楷體" w:cs="標楷體" w:hint="eastAsia"/>
          <w:kern w:val="0"/>
          <w:sz w:val="32"/>
          <w:szCs w:val="32"/>
        </w:rPr>
        <w:t>月</w:t>
      </w:r>
      <w:r w:rsidRPr="00285B2D">
        <w:rPr>
          <w:rFonts w:ascii="標楷體" w:eastAsia="標楷體" w:cs="標楷體" w:hint="eastAsia"/>
          <w:kern w:val="0"/>
          <w:sz w:val="32"/>
          <w:szCs w:val="32"/>
          <w:u w:val="single"/>
        </w:rPr>
        <w:t xml:space="preserve">   </w:t>
      </w:r>
      <w:r w:rsidRPr="00285B2D">
        <w:rPr>
          <w:rFonts w:ascii="標楷體" w:eastAsia="標楷體" w:cs="標楷體" w:hint="eastAsia"/>
          <w:kern w:val="0"/>
          <w:sz w:val="32"/>
          <w:szCs w:val="32"/>
        </w:rPr>
        <w:t>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620"/>
        <w:gridCol w:w="3765"/>
      </w:tblGrid>
      <w:tr w:rsidR="00285B2D" w:rsidRPr="00285B2D" w:rsidTr="00285B2D">
        <w:trPr>
          <w:trHeight w:val="858"/>
        </w:trPr>
        <w:tc>
          <w:tcPr>
            <w:tcW w:w="2088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申請者姓名</w:t>
            </w:r>
          </w:p>
        </w:tc>
        <w:tc>
          <w:tcPr>
            <w:tcW w:w="2700" w:type="dxa"/>
            <w:shd w:val="clear" w:color="auto" w:fill="auto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車號</w:t>
            </w:r>
          </w:p>
        </w:tc>
        <w:tc>
          <w:tcPr>
            <w:tcW w:w="3765" w:type="dxa"/>
            <w:shd w:val="clear" w:color="auto" w:fill="auto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</w:p>
        </w:tc>
      </w:tr>
      <w:tr w:rsidR="00285B2D" w:rsidRPr="00285B2D" w:rsidTr="00285B2D">
        <w:trPr>
          <w:trHeight w:val="875"/>
        </w:trPr>
        <w:tc>
          <w:tcPr>
            <w:tcW w:w="2088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地      址</w:t>
            </w:r>
          </w:p>
        </w:tc>
        <w:tc>
          <w:tcPr>
            <w:tcW w:w="8085" w:type="dxa"/>
            <w:gridSpan w:val="3"/>
            <w:shd w:val="clear" w:color="auto" w:fill="auto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</w:p>
        </w:tc>
      </w:tr>
      <w:tr w:rsidR="00285B2D" w:rsidRPr="00285B2D" w:rsidTr="00285B2D">
        <w:trPr>
          <w:trHeight w:val="884"/>
        </w:trPr>
        <w:tc>
          <w:tcPr>
            <w:tcW w:w="2088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shd w:val="clear" w:color="auto" w:fill="auto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手機號碼</w:t>
            </w:r>
          </w:p>
        </w:tc>
        <w:tc>
          <w:tcPr>
            <w:tcW w:w="3765" w:type="dxa"/>
            <w:shd w:val="clear" w:color="auto" w:fill="auto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</w:p>
        </w:tc>
      </w:tr>
      <w:tr w:rsidR="00285B2D" w:rsidRPr="00285B2D" w:rsidTr="00285B2D">
        <w:trPr>
          <w:trHeight w:val="1248"/>
        </w:trPr>
        <w:tc>
          <w:tcPr>
            <w:tcW w:w="2088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錄影資料時間</w:t>
            </w:r>
          </w:p>
        </w:tc>
        <w:tc>
          <w:tcPr>
            <w:tcW w:w="8085" w:type="dxa"/>
            <w:gridSpan w:val="3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年  月  日  時  分至  年  月  日  時  分</w:t>
            </w:r>
          </w:p>
        </w:tc>
      </w:tr>
      <w:tr w:rsidR="00285B2D" w:rsidRPr="00285B2D" w:rsidTr="00285B2D">
        <w:trPr>
          <w:trHeight w:val="1222"/>
        </w:trPr>
        <w:tc>
          <w:tcPr>
            <w:tcW w:w="2088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原因說明</w:t>
            </w:r>
          </w:p>
        </w:tc>
        <w:tc>
          <w:tcPr>
            <w:tcW w:w="8085" w:type="dxa"/>
            <w:gridSpan w:val="3"/>
            <w:shd w:val="clear" w:color="auto" w:fill="auto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</w:p>
        </w:tc>
      </w:tr>
      <w:tr w:rsidR="00285B2D" w:rsidRPr="00285B2D" w:rsidTr="00285B2D">
        <w:trPr>
          <w:trHeight w:val="1297"/>
        </w:trPr>
        <w:tc>
          <w:tcPr>
            <w:tcW w:w="2088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場組確認</w:t>
            </w:r>
          </w:p>
        </w:tc>
        <w:tc>
          <w:tcPr>
            <w:tcW w:w="8085" w:type="dxa"/>
            <w:gridSpan w:val="3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□影像資料尚於保存期限</w:t>
            </w:r>
          </w:p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□影像資料已逾保存期限無法提供</w:t>
            </w:r>
          </w:p>
        </w:tc>
      </w:tr>
      <w:tr w:rsidR="00285B2D" w:rsidRPr="00285B2D" w:rsidTr="00285B2D">
        <w:trPr>
          <w:trHeight w:val="892"/>
        </w:trPr>
        <w:tc>
          <w:tcPr>
            <w:tcW w:w="2088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調閱方式</w:t>
            </w:r>
          </w:p>
        </w:tc>
        <w:tc>
          <w:tcPr>
            <w:tcW w:w="8085" w:type="dxa"/>
            <w:gridSpan w:val="3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□現場觀看  □資料拷貝  □其他</w:t>
            </w:r>
          </w:p>
        </w:tc>
      </w:tr>
      <w:tr w:rsidR="00285B2D" w:rsidRPr="00285B2D" w:rsidTr="00836880">
        <w:trPr>
          <w:trHeight w:val="1074"/>
        </w:trPr>
        <w:tc>
          <w:tcPr>
            <w:tcW w:w="2088" w:type="dxa"/>
            <w:shd w:val="clear" w:color="auto" w:fill="auto"/>
            <w:vAlign w:val="center"/>
          </w:tcPr>
          <w:p w:rsidR="00285B2D" w:rsidRPr="00836880" w:rsidRDefault="00285B2D" w:rsidP="00285B2D">
            <w:pPr>
              <w:widowControl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3688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委託經營停車場管理幹部</w:t>
            </w:r>
          </w:p>
        </w:tc>
        <w:tc>
          <w:tcPr>
            <w:tcW w:w="8085" w:type="dxa"/>
            <w:gridSpan w:val="3"/>
            <w:shd w:val="clear" w:color="auto" w:fill="auto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</w:p>
        </w:tc>
      </w:tr>
      <w:tr w:rsidR="00285B2D" w:rsidRPr="00285B2D" w:rsidTr="00285B2D">
        <w:trPr>
          <w:trHeight w:val="1150"/>
        </w:trPr>
        <w:tc>
          <w:tcPr>
            <w:tcW w:w="2088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審核</w:t>
            </w:r>
          </w:p>
        </w:tc>
        <w:tc>
          <w:tcPr>
            <w:tcW w:w="8085" w:type="dxa"/>
            <w:gridSpan w:val="3"/>
            <w:shd w:val="clear" w:color="auto" w:fill="auto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</w:p>
        </w:tc>
      </w:tr>
      <w:tr w:rsidR="00285B2D" w:rsidRPr="00285B2D" w:rsidTr="00170164">
        <w:trPr>
          <w:trHeight w:val="1198"/>
        </w:trPr>
        <w:tc>
          <w:tcPr>
            <w:tcW w:w="2088" w:type="dxa"/>
            <w:shd w:val="clear" w:color="auto" w:fill="auto"/>
            <w:vAlign w:val="center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285B2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決行</w:t>
            </w:r>
          </w:p>
        </w:tc>
        <w:tc>
          <w:tcPr>
            <w:tcW w:w="8085" w:type="dxa"/>
            <w:gridSpan w:val="3"/>
            <w:shd w:val="clear" w:color="auto" w:fill="auto"/>
          </w:tcPr>
          <w:p w:rsidR="00285B2D" w:rsidRPr="00285B2D" w:rsidRDefault="00285B2D" w:rsidP="00285B2D">
            <w:pPr>
              <w:widowControl/>
              <w:rPr>
                <w:rFonts w:ascii="標楷體" w:eastAsia="標楷體" w:cs="標楷體"/>
                <w:kern w:val="0"/>
                <w:sz w:val="32"/>
                <w:szCs w:val="32"/>
              </w:rPr>
            </w:pPr>
          </w:p>
        </w:tc>
      </w:tr>
    </w:tbl>
    <w:p w:rsidR="00285B2D" w:rsidRPr="00285B2D" w:rsidRDefault="00285B2D" w:rsidP="00285B2D">
      <w:pPr>
        <w:widowControl/>
        <w:jc w:val="righ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285B2D">
        <w:rPr>
          <w:rFonts w:ascii="標楷體" w:eastAsia="標楷體" w:cs="標楷體" w:hint="eastAsia"/>
          <w:kern w:val="0"/>
          <w:sz w:val="32"/>
          <w:szCs w:val="32"/>
        </w:rPr>
        <w:t xml:space="preserve">                                                              </w:t>
      </w:r>
      <w:r w:rsidRPr="00285B2D">
        <w:rPr>
          <w:rFonts w:ascii="標楷體" w:eastAsia="標楷體" w:cs="標楷體" w:hint="eastAsia"/>
          <w:kern w:val="0"/>
          <w:sz w:val="20"/>
          <w:szCs w:val="20"/>
        </w:rPr>
        <w:t>103.0</w:t>
      </w:r>
      <w:r w:rsidR="00AE3150">
        <w:rPr>
          <w:rFonts w:ascii="標楷體" w:eastAsia="標楷體" w:cs="標楷體" w:hint="eastAsia"/>
          <w:kern w:val="0"/>
          <w:sz w:val="20"/>
          <w:szCs w:val="20"/>
        </w:rPr>
        <w:t>3</w:t>
      </w:r>
      <w:r w:rsidRPr="00285B2D">
        <w:rPr>
          <w:rFonts w:ascii="標楷體" w:eastAsia="標楷體" w:cs="標楷體" w:hint="eastAsia"/>
          <w:kern w:val="0"/>
          <w:sz w:val="20"/>
          <w:szCs w:val="20"/>
        </w:rPr>
        <w:t>.05製表</w:t>
      </w:r>
    </w:p>
    <w:sectPr w:rsidR="00285B2D" w:rsidRPr="00285B2D" w:rsidSect="001C4270">
      <w:footerReference w:type="default" r:id="rId8"/>
      <w:pgSz w:w="12240" w:h="15840"/>
      <w:pgMar w:top="1080" w:right="1080" w:bottom="1080" w:left="108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0D" w:rsidRDefault="00BE390D" w:rsidP="00BC491A">
      <w:r>
        <w:separator/>
      </w:r>
    </w:p>
  </w:endnote>
  <w:endnote w:type="continuationSeparator" w:id="0">
    <w:p w:rsidR="00BE390D" w:rsidRDefault="00BE390D" w:rsidP="00BC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70" w:rsidRDefault="001C42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78AC" w:rsidRPr="000D78AC">
      <w:rPr>
        <w:noProof/>
        <w:lang w:val="zh-TW"/>
      </w:rPr>
      <w:t>-</w:t>
    </w:r>
    <w:r w:rsidR="000D78AC">
      <w:rPr>
        <w:noProof/>
      </w:rPr>
      <w:t xml:space="preserve"> 1 -</w:t>
    </w:r>
    <w:r>
      <w:fldChar w:fldCharType="end"/>
    </w:r>
  </w:p>
  <w:p w:rsidR="001C4270" w:rsidRDefault="001C4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0D" w:rsidRDefault="00BE390D" w:rsidP="00BC491A">
      <w:r>
        <w:separator/>
      </w:r>
    </w:p>
  </w:footnote>
  <w:footnote w:type="continuationSeparator" w:id="0">
    <w:p w:rsidR="00BE390D" w:rsidRDefault="00BE390D" w:rsidP="00BC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7B8"/>
    <w:multiLevelType w:val="hybridMultilevel"/>
    <w:tmpl w:val="063ED40E"/>
    <w:lvl w:ilvl="0" w:tplc="4D0C202E">
      <w:start w:val="1"/>
      <w:numFmt w:val="ideographLegalTraditional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A"/>
    <w:rsid w:val="00055989"/>
    <w:rsid w:val="00067923"/>
    <w:rsid w:val="00070C92"/>
    <w:rsid w:val="000D78AC"/>
    <w:rsid w:val="00170164"/>
    <w:rsid w:val="001B0E6B"/>
    <w:rsid w:val="001C4270"/>
    <w:rsid w:val="001D4D1B"/>
    <w:rsid w:val="00205F68"/>
    <w:rsid w:val="00285B2D"/>
    <w:rsid w:val="0033209B"/>
    <w:rsid w:val="003B37F2"/>
    <w:rsid w:val="00452FF4"/>
    <w:rsid w:val="005C6D5F"/>
    <w:rsid w:val="00705839"/>
    <w:rsid w:val="007C1E89"/>
    <w:rsid w:val="007F5F17"/>
    <w:rsid w:val="00836880"/>
    <w:rsid w:val="008534AB"/>
    <w:rsid w:val="0086094C"/>
    <w:rsid w:val="008F5811"/>
    <w:rsid w:val="00952BAB"/>
    <w:rsid w:val="009E5F54"/>
    <w:rsid w:val="00A06943"/>
    <w:rsid w:val="00A456AA"/>
    <w:rsid w:val="00AE3150"/>
    <w:rsid w:val="00B149A4"/>
    <w:rsid w:val="00B5575C"/>
    <w:rsid w:val="00BC491A"/>
    <w:rsid w:val="00BE390D"/>
    <w:rsid w:val="00CC3544"/>
    <w:rsid w:val="00E046AF"/>
    <w:rsid w:val="00F36FBA"/>
    <w:rsid w:val="00F6595D"/>
    <w:rsid w:val="00F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9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91A"/>
    <w:rPr>
      <w:sz w:val="20"/>
      <w:szCs w:val="20"/>
    </w:rPr>
  </w:style>
  <w:style w:type="paragraph" w:styleId="a7">
    <w:name w:val="Body Text Indent"/>
    <w:basedOn w:val="a"/>
    <w:link w:val="a8"/>
    <w:rsid w:val="00BC491A"/>
    <w:pPr>
      <w:tabs>
        <w:tab w:val="left" w:pos="720"/>
      </w:tabs>
      <w:snapToGrid w:val="0"/>
      <w:spacing w:line="400" w:lineRule="exact"/>
      <w:ind w:left="720" w:hangingChars="300" w:hanging="720"/>
      <w:jc w:val="both"/>
    </w:pPr>
    <w:rPr>
      <w:rFonts w:ascii="新細明體" w:eastAsia="新細明體" w:hAnsi="Times New Roman" w:cs="Times New Roman"/>
      <w:snapToGrid w:val="0"/>
      <w:szCs w:val="24"/>
    </w:rPr>
  </w:style>
  <w:style w:type="character" w:customStyle="1" w:styleId="a8">
    <w:name w:val="本文縮排 字元"/>
    <w:basedOn w:val="a0"/>
    <w:link w:val="a7"/>
    <w:rsid w:val="00BC491A"/>
    <w:rPr>
      <w:rFonts w:ascii="新細明體" w:eastAsia="新細明體" w:hAnsi="Times New Roman" w:cs="Times New Roman"/>
      <w:snapToGrid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5F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069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9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91A"/>
    <w:rPr>
      <w:sz w:val="20"/>
      <w:szCs w:val="20"/>
    </w:rPr>
  </w:style>
  <w:style w:type="paragraph" w:styleId="a7">
    <w:name w:val="Body Text Indent"/>
    <w:basedOn w:val="a"/>
    <w:link w:val="a8"/>
    <w:rsid w:val="00BC491A"/>
    <w:pPr>
      <w:tabs>
        <w:tab w:val="left" w:pos="720"/>
      </w:tabs>
      <w:snapToGrid w:val="0"/>
      <w:spacing w:line="400" w:lineRule="exact"/>
      <w:ind w:left="720" w:hangingChars="300" w:hanging="720"/>
      <w:jc w:val="both"/>
    </w:pPr>
    <w:rPr>
      <w:rFonts w:ascii="新細明體" w:eastAsia="新細明體" w:hAnsi="Times New Roman" w:cs="Times New Roman"/>
      <w:snapToGrid w:val="0"/>
      <w:szCs w:val="24"/>
    </w:rPr>
  </w:style>
  <w:style w:type="character" w:customStyle="1" w:styleId="a8">
    <w:name w:val="本文縮排 字元"/>
    <w:basedOn w:val="a0"/>
    <w:link w:val="a7"/>
    <w:rsid w:val="00BC491A"/>
    <w:rPr>
      <w:rFonts w:ascii="新細明體" w:eastAsia="新細明體" w:hAnsi="Times New Roman" w:cs="Times New Roman"/>
      <w:snapToGrid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5F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069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林璦玲</dc:creator>
  <cp:lastModifiedBy>謝君毅</cp:lastModifiedBy>
  <cp:revision>12</cp:revision>
  <cp:lastPrinted>2014-03-24T07:58:00Z</cp:lastPrinted>
  <dcterms:created xsi:type="dcterms:W3CDTF">2014-03-24T06:24:00Z</dcterms:created>
  <dcterms:modified xsi:type="dcterms:W3CDTF">2014-03-27T03:54:00Z</dcterms:modified>
</cp:coreProperties>
</file>