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B6" w:rsidRPr="00102336" w:rsidRDefault="005E09B6" w:rsidP="00E14661">
      <w:pPr>
        <w:spacing w:afterLines="50" w:after="180" w:line="480" w:lineRule="exact"/>
        <w:ind w:left="1642" w:hangingChars="410" w:hanging="1642"/>
        <w:jc w:val="center"/>
        <w:rPr>
          <w:rFonts w:ascii="標楷體" w:eastAsia="標楷體" w:hAnsi="標楷體"/>
          <w:b/>
          <w:sz w:val="40"/>
          <w:szCs w:val="32"/>
        </w:rPr>
      </w:pPr>
      <w:bookmarkStart w:id="0" w:name="_GoBack"/>
      <w:r w:rsidRPr="00102336">
        <w:rPr>
          <w:rFonts w:ascii="標楷體" w:eastAsia="標楷體" w:hAnsi="標楷體" w:hint="eastAsia"/>
          <w:b/>
          <w:sz w:val="40"/>
          <w:szCs w:val="32"/>
        </w:rPr>
        <w:t>臺北市都市更新單元規劃設計獎勵容積評定標準</w:t>
      </w:r>
      <w:r w:rsidR="0048390C" w:rsidRPr="00102336">
        <w:rPr>
          <w:rFonts w:ascii="標楷體" w:eastAsia="標楷體" w:hAnsi="標楷體" w:hint="eastAsia"/>
          <w:b/>
          <w:sz w:val="40"/>
          <w:szCs w:val="32"/>
        </w:rPr>
        <w:t>△F5-</w:t>
      </w:r>
      <w:r w:rsidR="00381FE0" w:rsidRPr="00102336">
        <w:rPr>
          <w:rFonts w:ascii="標楷體" w:eastAsia="標楷體" w:hAnsi="標楷體" w:hint="eastAsia"/>
          <w:b/>
          <w:sz w:val="40"/>
          <w:szCs w:val="32"/>
        </w:rPr>
        <w:t>7</w:t>
      </w:r>
      <w:r w:rsidR="0048390C" w:rsidRPr="00102336">
        <w:rPr>
          <w:rFonts w:ascii="標楷體" w:eastAsia="標楷體" w:hAnsi="標楷體" w:hint="eastAsia"/>
          <w:b/>
          <w:sz w:val="40"/>
          <w:szCs w:val="32"/>
        </w:rPr>
        <w:t>檢核表</w:t>
      </w:r>
    </w:p>
    <w:tbl>
      <w:tblPr>
        <w:tblStyle w:val="a4"/>
        <w:tblW w:w="23242" w:type="dxa"/>
        <w:tblInd w:w="-459" w:type="dxa"/>
        <w:tblLayout w:type="fixed"/>
        <w:tblLook w:val="04A0" w:firstRow="1" w:lastRow="0" w:firstColumn="1" w:lastColumn="0" w:noHBand="0" w:noVBand="1"/>
      </w:tblPr>
      <w:tblGrid>
        <w:gridCol w:w="1730"/>
        <w:gridCol w:w="782"/>
        <w:gridCol w:w="322"/>
        <w:gridCol w:w="2582"/>
        <w:gridCol w:w="372"/>
        <w:gridCol w:w="6732"/>
        <w:gridCol w:w="1764"/>
        <w:gridCol w:w="1456"/>
        <w:gridCol w:w="2617"/>
        <w:gridCol w:w="1358"/>
        <w:gridCol w:w="1764"/>
        <w:gridCol w:w="1763"/>
      </w:tblGrid>
      <w:tr w:rsidR="00102336" w:rsidRPr="00102336" w:rsidTr="0047661A">
        <w:trPr>
          <w:tblHeader/>
        </w:trPr>
        <w:tc>
          <w:tcPr>
            <w:tcW w:w="1730" w:type="dxa"/>
            <w:vMerge w:val="restart"/>
            <w:vAlign w:val="center"/>
          </w:tcPr>
          <w:p w:rsidR="006D370F" w:rsidRPr="00102336" w:rsidRDefault="006D370F" w:rsidP="002B4EF0">
            <w:pPr>
              <w:spacing w:line="380" w:lineRule="exact"/>
              <w:jc w:val="center"/>
              <w:rPr>
                <w:rFonts w:ascii="標楷體" w:eastAsia="標楷體" w:hAnsi="標楷體"/>
              </w:rPr>
            </w:pPr>
            <w:r w:rsidRPr="00102336">
              <w:rPr>
                <w:rFonts w:ascii="標楷體" w:eastAsia="標楷體" w:hAnsi="標楷體" w:hint="eastAsia"/>
                <w:sz w:val="28"/>
              </w:rPr>
              <w:t>評定因素</w:t>
            </w:r>
            <w:r w:rsidR="00381FE0" w:rsidRPr="00102336">
              <w:rPr>
                <w:rFonts w:ascii="標楷體" w:eastAsia="標楷體" w:hAnsi="標楷體" w:hint="eastAsia"/>
                <w:sz w:val="28"/>
              </w:rPr>
              <w:t>七</w:t>
            </w:r>
          </w:p>
        </w:tc>
        <w:tc>
          <w:tcPr>
            <w:tcW w:w="3686" w:type="dxa"/>
            <w:gridSpan w:val="3"/>
            <w:vMerge w:val="restart"/>
            <w:vAlign w:val="center"/>
          </w:tcPr>
          <w:p w:rsidR="006D370F" w:rsidRPr="00102336" w:rsidRDefault="006D370F" w:rsidP="002B4EF0">
            <w:pPr>
              <w:spacing w:line="380" w:lineRule="exact"/>
              <w:jc w:val="center"/>
            </w:pPr>
            <w:r w:rsidRPr="00102336">
              <w:rPr>
                <w:rFonts w:ascii="標楷體" w:eastAsia="標楷體" w:hAnsi="標楷體" w:hint="eastAsia"/>
                <w:sz w:val="28"/>
                <w:szCs w:val="28"/>
              </w:rPr>
              <w:t>查核項目</w:t>
            </w:r>
          </w:p>
        </w:tc>
        <w:tc>
          <w:tcPr>
            <w:tcW w:w="14299" w:type="dxa"/>
            <w:gridSpan w:val="6"/>
            <w:vAlign w:val="center"/>
          </w:tcPr>
          <w:p w:rsidR="006D370F" w:rsidRPr="00102336" w:rsidRDefault="00F40030"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實施者自評</w:t>
            </w:r>
          </w:p>
        </w:tc>
        <w:tc>
          <w:tcPr>
            <w:tcW w:w="1764" w:type="dxa"/>
            <w:vMerge w:val="restart"/>
            <w:vAlign w:val="center"/>
          </w:tcPr>
          <w:p w:rsidR="006D370F" w:rsidRPr="00102336" w:rsidRDefault="00D977B7"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幹事會</w:t>
            </w:r>
            <w:r w:rsidR="006D370F" w:rsidRPr="00102336">
              <w:rPr>
                <w:rFonts w:ascii="標楷體" w:eastAsia="標楷體" w:hAnsi="標楷體" w:hint="eastAsia"/>
                <w:sz w:val="28"/>
                <w:szCs w:val="28"/>
              </w:rPr>
              <w:t>審查</w:t>
            </w:r>
          </w:p>
        </w:tc>
        <w:tc>
          <w:tcPr>
            <w:tcW w:w="1763" w:type="dxa"/>
            <w:vMerge w:val="restart"/>
            <w:vAlign w:val="center"/>
          </w:tcPr>
          <w:p w:rsidR="006D370F" w:rsidRPr="00102336" w:rsidRDefault="006D370F"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審議會決議</w:t>
            </w:r>
          </w:p>
        </w:tc>
      </w:tr>
      <w:tr w:rsidR="00102336" w:rsidRPr="00102336" w:rsidTr="0047661A">
        <w:trPr>
          <w:tblHeader/>
        </w:trPr>
        <w:tc>
          <w:tcPr>
            <w:tcW w:w="1730" w:type="dxa"/>
            <w:vMerge/>
          </w:tcPr>
          <w:p w:rsidR="006D370F" w:rsidRPr="00102336" w:rsidRDefault="006D370F" w:rsidP="002B4EF0">
            <w:pPr>
              <w:spacing w:line="380" w:lineRule="exact"/>
              <w:jc w:val="both"/>
              <w:rPr>
                <w:rFonts w:ascii="標楷體" w:eastAsia="標楷體" w:hAnsi="標楷體"/>
                <w:sz w:val="28"/>
              </w:rPr>
            </w:pPr>
          </w:p>
        </w:tc>
        <w:tc>
          <w:tcPr>
            <w:tcW w:w="3686" w:type="dxa"/>
            <w:gridSpan w:val="3"/>
            <w:vMerge/>
            <w:vAlign w:val="center"/>
          </w:tcPr>
          <w:p w:rsidR="006D370F" w:rsidRPr="00102336" w:rsidRDefault="006D370F" w:rsidP="002B4EF0">
            <w:pPr>
              <w:spacing w:line="380" w:lineRule="exact"/>
              <w:jc w:val="center"/>
              <w:rPr>
                <w:rFonts w:ascii="標楷體" w:eastAsia="標楷體" w:hAnsi="標楷體"/>
                <w:sz w:val="28"/>
                <w:szCs w:val="28"/>
              </w:rPr>
            </w:pPr>
          </w:p>
        </w:tc>
        <w:tc>
          <w:tcPr>
            <w:tcW w:w="7104" w:type="dxa"/>
            <w:gridSpan w:val="2"/>
            <w:vAlign w:val="center"/>
          </w:tcPr>
          <w:p w:rsidR="006D370F" w:rsidRPr="00102336" w:rsidRDefault="006D370F"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A欄</w:t>
            </w:r>
          </w:p>
        </w:tc>
        <w:tc>
          <w:tcPr>
            <w:tcW w:w="1764" w:type="dxa"/>
            <w:vAlign w:val="center"/>
          </w:tcPr>
          <w:p w:rsidR="006D370F" w:rsidRPr="00102336" w:rsidRDefault="006D370F"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B欄</w:t>
            </w:r>
          </w:p>
        </w:tc>
        <w:tc>
          <w:tcPr>
            <w:tcW w:w="1456" w:type="dxa"/>
            <w:vAlign w:val="center"/>
          </w:tcPr>
          <w:p w:rsidR="006D370F" w:rsidRPr="00102336" w:rsidRDefault="006D370F"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C欄</w:t>
            </w:r>
          </w:p>
        </w:tc>
        <w:tc>
          <w:tcPr>
            <w:tcW w:w="2617" w:type="dxa"/>
            <w:vAlign w:val="center"/>
          </w:tcPr>
          <w:p w:rsidR="006D370F" w:rsidRPr="00102336" w:rsidRDefault="006D370F"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D欄</w:t>
            </w:r>
          </w:p>
        </w:tc>
        <w:tc>
          <w:tcPr>
            <w:tcW w:w="1358" w:type="dxa"/>
            <w:vAlign w:val="center"/>
          </w:tcPr>
          <w:p w:rsidR="006D370F" w:rsidRPr="00102336" w:rsidRDefault="006D370F" w:rsidP="002B4EF0">
            <w:pPr>
              <w:spacing w:line="380" w:lineRule="exact"/>
              <w:jc w:val="center"/>
              <w:rPr>
                <w:rFonts w:ascii="標楷體" w:eastAsia="標楷體" w:hAnsi="標楷體"/>
                <w:sz w:val="28"/>
                <w:szCs w:val="28"/>
              </w:rPr>
            </w:pPr>
            <w:r w:rsidRPr="00102336">
              <w:rPr>
                <w:rFonts w:ascii="標楷體" w:eastAsia="標楷體" w:hAnsi="標楷體" w:hint="eastAsia"/>
                <w:sz w:val="28"/>
                <w:szCs w:val="28"/>
              </w:rPr>
              <w:t>E欄</w:t>
            </w:r>
          </w:p>
        </w:tc>
        <w:tc>
          <w:tcPr>
            <w:tcW w:w="1764" w:type="dxa"/>
            <w:vMerge/>
            <w:vAlign w:val="center"/>
          </w:tcPr>
          <w:p w:rsidR="006D370F" w:rsidRPr="00102336" w:rsidRDefault="006D370F" w:rsidP="002B4EF0">
            <w:pPr>
              <w:spacing w:line="380" w:lineRule="exact"/>
              <w:jc w:val="center"/>
              <w:rPr>
                <w:rFonts w:ascii="標楷體" w:eastAsia="標楷體" w:hAnsi="標楷體"/>
                <w:sz w:val="28"/>
                <w:szCs w:val="28"/>
              </w:rPr>
            </w:pPr>
          </w:p>
        </w:tc>
        <w:tc>
          <w:tcPr>
            <w:tcW w:w="1763" w:type="dxa"/>
            <w:vMerge/>
            <w:vAlign w:val="center"/>
          </w:tcPr>
          <w:p w:rsidR="006D370F" w:rsidRPr="00102336" w:rsidRDefault="006D370F" w:rsidP="002B4EF0">
            <w:pPr>
              <w:spacing w:line="380" w:lineRule="exact"/>
              <w:jc w:val="center"/>
              <w:rPr>
                <w:rFonts w:ascii="標楷體" w:eastAsia="標楷體" w:hAnsi="標楷體"/>
                <w:sz w:val="28"/>
                <w:szCs w:val="28"/>
              </w:rPr>
            </w:pPr>
          </w:p>
        </w:tc>
      </w:tr>
      <w:tr w:rsidR="00102336" w:rsidRPr="00102336" w:rsidTr="0047661A">
        <w:trPr>
          <w:trHeight w:val="70"/>
        </w:trPr>
        <w:tc>
          <w:tcPr>
            <w:tcW w:w="1730"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經本府劃定應實施更新之地區，配合更新計畫規劃設計對都市環境品質、都市景觀具正面貢獻等因素</w:t>
            </w:r>
          </w:p>
        </w:tc>
        <w:tc>
          <w:tcPr>
            <w:tcW w:w="782" w:type="dxa"/>
            <w:vMerge w:val="restart"/>
          </w:tcPr>
          <w:p w:rsidR="007F3652" w:rsidRPr="00102336" w:rsidRDefault="007F3652" w:rsidP="002B4EF0">
            <w:pPr>
              <w:spacing w:line="380" w:lineRule="exact"/>
              <w:jc w:val="both"/>
            </w:pPr>
            <w:r w:rsidRPr="00102336">
              <w:rPr>
                <w:rFonts w:ascii="標楷體" w:eastAsia="標楷體" w:hAnsi="標楷體" w:hint="eastAsia"/>
                <w:sz w:val="28"/>
              </w:rPr>
              <w:t>調節都市環境發展(一)</w:t>
            </w:r>
          </w:p>
        </w:tc>
        <w:tc>
          <w:tcPr>
            <w:tcW w:w="322" w:type="dxa"/>
            <w:vAlign w:val="center"/>
          </w:tcPr>
          <w:p w:rsidR="007F3652" w:rsidRPr="00102336" w:rsidRDefault="007F3652" w:rsidP="002B4EF0">
            <w:pPr>
              <w:spacing w:line="380" w:lineRule="exact"/>
              <w:jc w:val="center"/>
              <w:rPr>
                <w:rFonts w:ascii="標楷體" w:eastAsia="標楷體" w:hAnsi="標楷體"/>
                <w:sz w:val="28"/>
              </w:rPr>
            </w:pPr>
            <w:r w:rsidRPr="00102336">
              <w:rPr>
                <w:rFonts w:ascii="標楷體" w:eastAsia="標楷體" w:hAnsi="標楷體" w:hint="eastAsia"/>
                <w:sz w:val="28"/>
              </w:rPr>
              <w:t>1</w:t>
            </w:r>
          </w:p>
        </w:tc>
        <w:tc>
          <w:tcPr>
            <w:tcW w:w="2582" w:type="dxa"/>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建築基地提供幼齡照護設施達本府公告照護設施項目所需面積以上，且依容獎辦法第四條規定申請捐贈公益設施之獎勵容積，並經目的事業主管機關同意者。</w:t>
            </w:r>
          </w:p>
        </w:tc>
        <w:tc>
          <w:tcPr>
            <w:tcW w:w="7104" w:type="dxa"/>
            <w:gridSpan w:val="2"/>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□申請△F4-1獎勵額度：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□申請達5％且達所需面積，給予2％</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□申請達10％且達所需面積，給予4％</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□申請達15％且達所需面積，給予6％</w:t>
            </w:r>
          </w:p>
          <w:p w:rsidR="007F3652" w:rsidRPr="00102336" w:rsidRDefault="007F3652" w:rsidP="002B4EF0">
            <w:pPr>
              <w:spacing w:line="380" w:lineRule="exact"/>
              <w:ind w:left="288" w:hangingChars="103" w:hanging="288"/>
              <w:jc w:val="both"/>
              <w:rPr>
                <w:rFonts w:ascii="標楷體" w:eastAsia="標楷體" w:hAnsi="標楷體"/>
                <w:sz w:val="28"/>
              </w:rPr>
            </w:pPr>
            <w:r w:rsidRPr="00102336">
              <w:rPr>
                <w:rFonts w:ascii="標楷體" w:eastAsia="標楷體" w:hAnsi="標楷體" w:hint="eastAsia"/>
                <w:sz w:val="28"/>
              </w:rPr>
              <w:t>□照護</w:t>
            </w:r>
            <w:r w:rsidR="00E62EB7" w:rsidRPr="00102336">
              <w:rPr>
                <w:rFonts w:ascii="標楷體" w:eastAsia="標楷體" w:hAnsi="標楷體" w:hint="eastAsia"/>
                <w:sz w:val="28"/>
              </w:rPr>
              <w:t>設施項目及所需面積，以都市更新事業計畫報核時，本府公告內容為準</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7F3652" w:rsidP="002B4EF0">
            <w:pPr>
              <w:spacing w:line="380" w:lineRule="exact"/>
              <w:ind w:leftChars="1" w:left="316" w:hangingChars="112" w:hanging="314"/>
              <w:jc w:val="both"/>
              <w:rPr>
                <w:rFonts w:ascii="標楷體" w:eastAsia="標楷體" w:hAnsi="標楷體"/>
                <w:sz w:val="28"/>
              </w:rPr>
            </w:pPr>
            <w:r w:rsidRPr="00102336">
              <w:rPr>
                <w:rFonts w:ascii="標楷體" w:eastAsia="標楷體" w:hAnsi="標楷體" w:hint="eastAsia"/>
                <w:sz w:val="28"/>
              </w:rPr>
              <w:t>□已檢附同意受贈機關函文：</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(機關名稱)</w:t>
            </w:r>
            <w:r w:rsidR="00391EDC" w:rsidRPr="00102336">
              <w:rPr>
                <w:rFonts w:ascii="標楷體" w:eastAsia="標楷體" w:hAnsi="標楷體"/>
                <w:sz w:val="28"/>
              </w:rPr>
              <w:br/>
            </w:r>
            <w:r w:rsidR="00391EDC" w:rsidRPr="00102336">
              <w:rPr>
                <w:rFonts w:ascii="標楷體" w:eastAsia="標楷體" w:hAnsi="標楷體" w:hint="eastAsia"/>
                <w:sz w:val="28"/>
                <w:u w:val="single"/>
              </w:rPr>
              <w:t xml:space="preserve">　　　　　　　　　　</w:t>
            </w:r>
            <w:r w:rsidR="00391EDC" w:rsidRPr="00102336">
              <w:rPr>
                <w:rFonts w:ascii="標楷體" w:eastAsia="標楷體" w:hAnsi="標楷體" w:hint="eastAsia"/>
                <w:sz w:val="28"/>
              </w:rPr>
              <w:t>(日期及函號)</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(捐贈項目名稱)</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vMerge w:val="restart"/>
          </w:tcPr>
          <w:p w:rsidR="00E228D7" w:rsidRPr="00102336" w:rsidRDefault="00E62EB7" w:rsidP="002B4EF0">
            <w:pPr>
              <w:pStyle w:val="a3"/>
              <w:numPr>
                <w:ilvl w:val="0"/>
                <w:numId w:val="5"/>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本項獎勵</w:t>
            </w:r>
            <w:r w:rsidR="00E228D7" w:rsidRPr="00102336">
              <w:rPr>
                <w:rFonts w:ascii="標楷體" w:eastAsia="標楷體" w:hAnsi="標楷體" w:hint="eastAsia"/>
                <w:sz w:val="28"/>
              </w:rPr>
              <w:t>僅得擇一申請。</w:t>
            </w:r>
          </w:p>
          <w:p w:rsidR="007F3652" w:rsidRPr="00102336" w:rsidRDefault="007F3652" w:rsidP="002B4EF0">
            <w:pPr>
              <w:pStyle w:val="a3"/>
              <w:numPr>
                <w:ilvl w:val="0"/>
                <w:numId w:val="5"/>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照護設施所有權及其對應土地之應有部分，應無償移轉登記為本市所有。</w:t>
            </w:r>
          </w:p>
          <w:p w:rsidR="007F3652" w:rsidRPr="00102336" w:rsidRDefault="007F3652" w:rsidP="002B4EF0">
            <w:pPr>
              <w:pStyle w:val="a3"/>
              <w:numPr>
                <w:ilvl w:val="0"/>
                <w:numId w:val="5"/>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幼齡照護設施，係指社區公共托育家園、非營利幼兒園及其他經本府公告之項目。</w:t>
            </w:r>
          </w:p>
          <w:p w:rsidR="007F3652" w:rsidRPr="00102336" w:rsidRDefault="007F3652" w:rsidP="002B4EF0">
            <w:pPr>
              <w:pStyle w:val="a3"/>
              <w:numPr>
                <w:ilvl w:val="0"/>
                <w:numId w:val="5"/>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高齡照護設施，係指老人日間照顧中心、老人服務中心及其他經本府公告之項目。</w:t>
            </w:r>
          </w:p>
        </w:tc>
        <w:tc>
          <w:tcPr>
            <w:tcW w:w="1358"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pPr>
            <w:r w:rsidRPr="00102336">
              <w:rPr>
                <w:rFonts w:ascii="標楷體" w:eastAsia="標楷體" w:hAnsi="標楷體" w:hint="eastAsia"/>
                <w:sz w:val="28"/>
              </w:rPr>
              <w:t>□其他決議：(無)</w:t>
            </w:r>
          </w:p>
        </w:tc>
        <w:tc>
          <w:tcPr>
            <w:tcW w:w="1763"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64"/>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vMerge/>
          </w:tcPr>
          <w:p w:rsidR="007F3652" w:rsidRPr="00102336" w:rsidRDefault="007F3652" w:rsidP="002B4EF0">
            <w:pPr>
              <w:spacing w:line="380" w:lineRule="exact"/>
              <w:jc w:val="both"/>
              <w:rPr>
                <w:rFonts w:ascii="標楷體" w:eastAsia="標楷體" w:hAnsi="標楷體"/>
                <w:sz w:val="28"/>
              </w:rPr>
            </w:pPr>
          </w:p>
        </w:tc>
        <w:tc>
          <w:tcPr>
            <w:tcW w:w="322" w:type="dxa"/>
            <w:vAlign w:val="center"/>
          </w:tcPr>
          <w:p w:rsidR="007F3652" w:rsidRPr="00102336" w:rsidRDefault="007F3652" w:rsidP="002B4EF0">
            <w:pPr>
              <w:spacing w:line="380" w:lineRule="exact"/>
              <w:jc w:val="center"/>
              <w:rPr>
                <w:rFonts w:ascii="標楷體" w:eastAsia="標楷體" w:hAnsi="標楷體"/>
                <w:sz w:val="28"/>
              </w:rPr>
            </w:pPr>
            <w:r w:rsidRPr="00102336">
              <w:rPr>
                <w:rFonts w:ascii="標楷體" w:eastAsia="標楷體" w:hAnsi="標楷體" w:hint="eastAsia"/>
                <w:sz w:val="28"/>
              </w:rPr>
              <w:t>2</w:t>
            </w:r>
          </w:p>
        </w:tc>
        <w:tc>
          <w:tcPr>
            <w:tcW w:w="25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建築基地提供高齡照護設施達本府公告照護設施項目所需面積以上，且依容獎辦法第四條規定申請捐贈公益設施之獎勵容積，並經目的事業主管機關同意者。</w:t>
            </w:r>
          </w:p>
        </w:tc>
        <w:tc>
          <w:tcPr>
            <w:tcW w:w="7104" w:type="dxa"/>
            <w:gridSpan w:val="2"/>
          </w:tcPr>
          <w:p w:rsidR="007F3652" w:rsidRPr="00102336" w:rsidRDefault="00E62EB7" w:rsidP="002B4EF0">
            <w:pPr>
              <w:spacing w:line="380" w:lineRule="exact"/>
              <w:jc w:val="both"/>
              <w:rPr>
                <w:rFonts w:ascii="標楷體" w:eastAsia="標楷體" w:hAnsi="標楷體"/>
                <w:sz w:val="28"/>
              </w:rPr>
            </w:pPr>
            <w:r w:rsidRPr="00102336">
              <w:rPr>
                <w:rFonts w:ascii="標楷體" w:eastAsia="標楷體" w:hAnsi="標楷體" w:hint="eastAsia"/>
                <w:sz w:val="28"/>
              </w:rPr>
              <w:t>□</w:t>
            </w:r>
            <w:r w:rsidR="007F3652" w:rsidRPr="00102336">
              <w:rPr>
                <w:rFonts w:ascii="標楷體" w:eastAsia="標楷體" w:hAnsi="標楷體" w:hint="eastAsia"/>
                <w:sz w:val="28"/>
              </w:rPr>
              <w:t>申請△F4-1獎勵額度：</w:t>
            </w:r>
            <w:r w:rsidR="007F3652" w:rsidRPr="00102336">
              <w:rPr>
                <w:rFonts w:ascii="標楷體" w:eastAsia="標楷體" w:hAnsi="標楷體" w:hint="eastAsia"/>
                <w:sz w:val="28"/>
                <w:u w:val="single"/>
              </w:rPr>
              <w:t xml:space="preserve">　　　</w:t>
            </w:r>
            <w:r w:rsidR="007F3652" w:rsidRPr="00102336">
              <w:rPr>
                <w:rFonts w:ascii="標楷體" w:eastAsia="標楷體" w:hAnsi="標楷體" w:hint="eastAsia"/>
                <w:sz w:val="28"/>
              </w:rPr>
              <w:t>％</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□申請達5％且達所需面積，給予2％</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□申請達10％且達所需面積，給予4％</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□申請達15％且達所需面積，給予6％</w:t>
            </w:r>
          </w:p>
          <w:p w:rsidR="007F3652" w:rsidRPr="00102336" w:rsidRDefault="007F3652" w:rsidP="002B4EF0">
            <w:pPr>
              <w:spacing w:line="380" w:lineRule="exact"/>
              <w:ind w:left="288" w:hangingChars="103" w:hanging="288"/>
              <w:jc w:val="both"/>
              <w:rPr>
                <w:rFonts w:ascii="標楷體" w:eastAsia="標楷體" w:hAnsi="標楷體"/>
                <w:sz w:val="28"/>
              </w:rPr>
            </w:pPr>
            <w:r w:rsidRPr="00102336">
              <w:rPr>
                <w:rFonts w:ascii="標楷體" w:eastAsia="標楷體" w:hAnsi="標楷體" w:hint="eastAsia"/>
                <w:sz w:val="28"/>
              </w:rPr>
              <w:t>□照護設施項目及所需面積，以都市更新事業計畫報核時，本府公告內容為準。</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391EDC" w:rsidP="002B4EF0">
            <w:pPr>
              <w:spacing w:line="380" w:lineRule="exact"/>
              <w:ind w:leftChars="1" w:left="316" w:hangingChars="112" w:hanging="314"/>
              <w:jc w:val="both"/>
              <w:rPr>
                <w:rFonts w:ascii="標楷體" w:eastAsia="標楷體" w:hAnsi="標楷體"/>
                <w:sz w:val="28"/>
              </w:rPr>
            </w:pPr>
            <w:r w:rsidRPr="00102336">
              <w:rPr>
                <w:rFonts w:ascii="標楷體" w:eastAsia="標楷體" w:hAnsi="標楷體" w:hint="eastAsia"/>
                <w:sz w:val="28"/>
              </w:rPr>
              <w:t>□已檢附同意受贈機關函文：</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(機關名稱)</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(日期及函號)</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(捐贈項目名稱)</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jc w:val="both"/>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pPr>
            <w:r w:rsidRPr="00102336">
              <w:rPr>
                <w:rFonts w:ascii="標楷體" w:eastAsia="標楷體" w:hAnsi="標楷體" w:hint="eastAsia"/>
                <w:sz w:val="28"/>
              </w:rPr>
              <w:t>□未申請。</w:t>
            </w:r>
          </w:p>
        </w:tc>
        <w:tc>
          <w:tcPr>
            <w:tcW w:w="2617" w:type="dxa"/>
            <w:vMerge/>
          </w:tcPr>
          <w:p w:rsidR="007F3652" w:rsidRPr="00102336" w:rsidRDefault="007F3652" w:rsidP="002B4EF0">
            <w:pPr>
              <w:spacing w:line="380" w:lineRule="exact"/>
              <w:jc w:val="both"/>
            </w:pPr>
          </w:p>
        </w:tc>
        <w:tc>
          <w:tcPr>
            <w:tcW w:w="1358" w:type="dxa"/>
            <w:vMerge/>
          </w:tcPr>
          <w:p w:rsidR="007F3652" w:rsidRPr="00102336" w:rsidRDefault="007F3652" w:rsidP="002B4EF0">
            <w:pPr>
              <w:spacing w:line="380" w:lineRule="exact"/>
              <w:jc w:val="both"/>
            </w:pPr>
          </w:p>
        </w:tc>
        <w:tc>
          <w:tcPr>
            <w:tcW w:w="1764" w:type="dxa"/>
            <w:vMerge/>
          </w:tcPr>
          <w:p w:rsidR="007F3652" w:rsidRPr="00102336" w:rsidRDefault="007F3652" w:rsidP="002B4EF0">
            <w:pPr>
              <w:spacing w:line="380" w:lineRule="exact"/>
              <w:jc w:val="both"/>
            </w:pPr>
          </w:p>
        </w:tc>
        <w:tc>
          <w:tcPr>
            <w:tcW w:w="1763" w:type="dxa"/>
            <w:vMerge/>
          </w:tcPr>
          <w:p w:rsidR="007F3652" w:rsidRPr="00102336" w:rsidRDefault="007F3652" w:rsidP="002B4EF0">
            <w:pPr>
              <w:spacing w:line="380" w:lineRule="exact"/>
              <w:jc w:val="both"/>
            </w:pPr>
          </w:p>
        </w:tc>
      </w:tr>
      <w:tr w:rsidR="00102336" w:rsidRPr="00102336" w:rsidTr="0047661A">
        <w:trPr>
          <w:trHeight w:val="70"/>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vMerge/>
          </w:tcPr>
          <w:p w:rsidR="007F3652" w:rsidRPr="00102336" w:rsidRDefault="007F3652" w:rsidP="002B4EF0">
            <w:pPr>
              <w:spacing w:line="380" w:lineRule="exact"/>
              <w:jc w:val="both"/>
              <w:rPr>
                <w:rFonts w:ascii="標楷體" w:eastAsia="標楷體" w:hAnsi="標楷體"/>
                <w:sz w:val="28"/>
              </w:rPr>
            </w:pPr>
          </w:p>
        </w:tc>
        <w:tc>
          <w:tcPr>
            <w:tcW w:w="322" w:type="dxa"/>
            <w:vAlign w:val="center"/>
          </w:tcPr>
          <w:p w:rsidR="007F3652" w:rsidRPr="00102336" w:rsidRDefault="007F3652" w:rsidP="002B4EF0">
            <w:pPr>
              <w:spacing w:line="380" w:lineRule="exact"/>
              <w:jc w:val="center"/>
              <w:rPr>
                <w:rFonts w:ascii="標楷體" w:eastAsia="標楷體" w:hAnsi="標楷體"/>
                <w:sz w:val="28"/>
              </w:rPr>
            </w:pPr>
            <w:r w:rsidRPr="00102336">
              <w:rPr>
                <w:rFonts w:ascii="標楷體" w:eastAsia="標楷體" w:hAnsi="標楷體" w:hint="eastAsia"/>
                <w:sz w:val="28"/>
              </w:rPr>
              <w:t>3</w:t>
            </w:r>
          </w:p>
        </w:tc>
        <w:tc>
          <w:tcPr>
            <w:tcW w:w="2582" w:type="dxa"/>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建築基地同時提供高齡及幼齡照護設施，分別達本府公告照護設施項目所需面積以上，且依容獎辦法第四條規定申請捐贈公益設施之獎勵容積，並經目的事業主管機關同意者。</w:t>
            </w:r>
          </w:p>
        </w:tc>
        <w:tc>
          <w:tcPr>
            <w:tcW w:w="7104" w:type="dxa"/>
            <w:gridSpan w:val="2"/>
          </w:tcPr>
          <w:p w:rsidR="007F3652" w:rsidRPr="00102336" w:rsidRDefault="00E62EB7" w:rsidP="002B4EF0">
            <w:pPr>
              <w:spacing w:line="380" w:lineRule="exact"/>
              <w:jc w:val="both"/>
              <w:rPr>
                <w:rFonts w:ascii="標楷體" w:eastAsia="標楷體" w:hAnsi="標楷體"/>
                <w:sz w:val="28"/>
              </w:rPr>
            </w:pPr>
            <w:r w:rsidRPr="00102336">
              <w:rPr>
                <w:rFonts w:ascii="標楷體" w:eastAsia="標楷體" w:hAnsi="標楷體" w:hint="eastAsia"/>
                <w:sz w:val="28"/>
              </w:rPr>
              <w:t>□</w:t>
            </w:r>
            <w:r w:rsidR="007F3652" w:rsidRPr="00102336">
              <w:rPr>
                <w:rFonts w:ascii="標楷體" w:eastAsia="標楷體" w:hAnsi="標楷體" w:hint="eastAsia"/>
                <w:sz w:val="28"/>
              </w:rPr>
              <w:t>申請△F4-1獎勵額度：</w:t>
            </w:r>
            <w:r w:rsidR="007F3652" w:rsidRPr="00102336">
              <w:rPr>
                <w:rFonts w:ascii="標楷體" w:eastAsia="標楷體" w:hAnsi="標楷體" w:hint="eastAsia"/>
                <w:sz w:val="28"/>
                <w:u w:val="single"/>
              </w:rPr>
              <w:t xml:space="preserve">　　　</w:t>
            </w:r>
            <w:r w:rsidR="007F3652" w:rsidRPr="00102336">
              <w:rPr>
                <w:rFonts w:ascii="標楷體" w:eastAsia="標楷體" w:hAnsi="標楷體" w:hint="eastAsia"/>
                <w:sz w:val="28"/>
              </w:rPr>
              <w:t>％</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□申請達10％且達所需面積，給予8％</w:t>
            </w:r>
          </w:p>
          <w:p w:rsidR="007F3652" w:rsidRPr="00102336" w:rsidRDefault="007F3652" w:rsidP="002B4EF0">
            <w:pPr>
              <w:spacing w:line="380" w:lineRule="exact"/>
              <w:ind w:left="288" w:hangingChars="103" w:hanging="288"/>
              <w:jc w:val="both"/>
              <w:rPr>
                <w:rFonts w:ascii="標楷體" w:eastAsia="標楷體" w:hAnsi="標楷體"/>
                <w:sz w:val="28"/>
              </w:rPr>
            </w:pPr>
            <w:r w:rsidRPr="00102336">
              <w:rPr>
                <w:rFonts w:ascii="標楷體" w:eastAsia="標楷體" w:hAnsi="標楷體" w:hint="eastAsia"/>
                <w:sz w:val="28"/>
              </w:rPr>
              <w:t>□照護設施項目及所需面積，以都市更新事業計畫報核時，本府公告內容為準。</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391EDC" w:rsidP="002B4EF0">
            <w:pPr>
              <w:spacing w:line="380" w:lineRule="exact"/>
              <w:ind w:leftChars="1" w:left="316" w:hangingChars="112" w:hanging="314"/>
              <w:jc w:val="both"/>
              <w:rPr>
                <w:rFonts w:ascii="標楷體" w:eastAsia="標楷體" w:hAnsi="標楷體"/>
                <w:sz w:val="28"/>
              </w:rPr>
            </w:pPr>
            <w:r w:rsidRPr="00102336">
              <w:rPr>
                <w:rFonts w:ascii="標楷體" w:eastAsia="標楷體" w:hAnsi="標楷體" w:hint="eastAsia"/>
                <w:sz w:val="28"/>
              </w:rPr>
              <w:t>□已檢附同意受贈機關函文：</w:t>
            </w:r>
            <w:r w:rsidR="00530E87" w:rsidRPr="00102336">
              <w:rPr>
                <w:rFonts w:ascii="標楷體" w:eastAsia="標楷體" w:hAnsi="標楷體" w:hint="eastAsia"/>
                <w:sz w:val="28"/>
              </w:rPr>
              <w:t>(2個機關以上自行增加)</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(機關名稱)</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(日期及函號)</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(捐贈項目名稱)</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jc w:val="both"/>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pPr>
            <w:r w:rsidRPr="00102336">
              <w:rPr>
                <w:rFonts w:ascii="標楷體" w:eastAsia="標楷體" w:hAnsi="標楷體" w:hint="eastAsia"/>
                <w:sz w:val="28"/>
              </w:rPr>
              <w:t>□未申請</w:t>
            </w:r>
          </w:p>
        </w:tc>
        <w:tc>
          <w:tcPr>
            <w:tcW w:w="2617" w:type="dxa"/>
            <w:vMerge/>
          </w:tcPr>
          <w:p w:rsidR="007F3652" w:rsidRPr="00102336" w:rsidRDefault="007F3652" w:rsidP="002B4EF0">
            <w:pPr>
              <w:spacing w:line="380" w:lineRule="exact"/>
              <w:jc w:val="both"/>
            </w:pPr>
          </w:p>
        </w:tc>
        <w:tc>
          <w:tcPr>
            <w:tcW w:w="1358" w:type="dxa"/>
            <w:vMerge/>
          </w:tcPr>
          <w:p w:rsidR="007F3652" w:rsidRPr="00102336" w:rsidRDefault="007F3652" w:rsidP="002B4EF0">
            <w:pPr>
              <w:spacing w:line="380" w:lineRule="exact"/>
              <w:jc w:val="both"/>
            </w:pPr>
          </w:p>
        </w:tc>
        <w:tc>
          <w:tcPr>
            <w:tcW w:w="1764" w:type="dxa"/>
            <w:vMerge/>
          </w:tcPr>
          <w:p w:rsidR="007F3652" w:rsidRPr="00102336" w:rsidRDefault="007F3652" w:rsidP="002B4EF0">
            <w:pPr>
              <w:spacing w:line="380" w:lineRule="exact"/>
              <w:jc w:val="both"/>
            </w:pPr>
          </w:p>
        </w:tc>
        <w:tc>
          <w:tcPr>
            <w:tcW w:w="1763" w:type="dxa"/>
            <w:vMerge/>
          </w:tcPr>
          <w:p w:rsidR="007F3652" w:rsidRPr="00102336" w:rsidRDefault="007F3652" w:rsidP="002B4EF0">
            <w:pPr>
              <w:spacing w:line="380" w:lineRule="exact"/>
              <w:jc w:val="both"/>
            </w:pPr>
          </w:p>
        </w:tc>
      </w:tr>
      <w:tr w:rsidR="00102336" w:rsidRPr="00102336" w:rsidTr="0047661A">
        <w:trPr>
          <w:trHeight w:val="3013"/>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調節都市環境發展(二)</w:t>
            </w:r>
          </w:p>
        </w:tc>
        <w:tc>
          <w:tcPr>
            <w:tcW w:w="2904" w:type="dxa"/>
            <w:gridSpan w:val="2"/>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建築基地與據以辦理容積移轉之送出基地，係位於同一行政區者。</w:t>
            </w:r>
          </w:p>
        </w:tc>
        <w:tc>
          <w:tcPr>
            <w:tcW w:w="372" w:type="dxa"/>
            <w:vAlign w:val="center"/>
          </w:tcPr>
          <w:p w:rsidR="007F3652" w:rsidRPr="00102336" w:rsidRDefault="007F3652" w:rsidP="002B4EF0">
            <w:pPr>
              <w:spacing w:line="380" w:lineRule="exact"/>
              <w:ind w:left="2"/>
              <w:jc w:val="center"/>
              <w:rPr>
                <w:rFonts w:ascii="標楷體" w:eastAsia="標楷體" w:hAnsi="標楷體"/>
                <w:sz w:val="28"/>
              </w:rPr>
            </w:pPr>
            <w:r w:rsidRPr="00102336">
              <w:rPr>
                <w:rFonts w:ascii="標楷體" w:eastAsia="標楷體" w:hAnsi="標楷體" w:hint="eastAsia"/>
                <w:sz w:val="28"/>
              </w:rPr>
              <w:t>1</w:t>
            </w:r>
          </w:p>
        </w:tc>
        <w:tc>
          <w:tcPr>
            <w:tcW w:w="6732" w:type="dxa"/>
          </w:tcPr>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□容積移轉送出基地位於</w:t>
            </w:r>
            <w:r w:rsidRPr="00102336">
              <w:rPr>
                <w:rFonts w:ascii="標楷體" w:eastAsia="標楷體" w:hAnsi="標楷體" w:hint="eastAsia"/>
                <w:sz w:val="28"/>
                <w:u w:val="single"/>
              </w:rPr>
              <w:t xml:space="preserve">　　　　</w:t>
            </w:r>
            <w:r w:rsidRPr="00102336">
              <w:rPr>
                <w:rFonts w:ascii="標楷體" w:eastAsia="標楷體" w:hAnsi="標楷體" w:hint="eastAsia"/>
                <w:sz w:val="28"/>
              </w:rPr>
              <w:t>區，同重建區段行政區</w:t>
            </w:r>
            <w:r w:rsidRPr="00102336">
              <w:rPr>
                <w:rFonts w:ascii="標楷體" w:eastAsia="標楷體" w:hAnsi="標楷體" w:hint="eastAsia"/>
                <w:sz w:val="28"/>
                <w:u w:val="single"/>
              </w:rPr>
              <w:t xml:space="preserve">　　　　</w:t>
            </w:r>
            <w:r w:rsidRPr="00102336">
              <w:rPr>
                <w:rFonts w:ascii="標楷體" w:eastAsia="標楷體" w:hAnsi="標楷體" w:hint="eastAsia"/>
                <w:sz w:val="28"/>
              </w:rPr>
              <w:t>區</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□容積移轉比率</w:t>
            </w:r>
            <w:r w:rsidR="00E228D7" w:rsidRPr="00102336">
              <w:rPr>
                <w:rFonts w:ascii="標楷體" w:eastAsia="標楷體" w:hAnsi="標楷體" w:hint="eastAsia"/>
                <w:sz w:val="28"/>
                <w:u w:val="single"/>
              </w:rPr>
              <w:t xml:space="preserve">　</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10％ ＝</w:t>
            </w:r>
            <w:r w:rsidR="00E228D7" w:rsidRPr="00102336">
              <w:rPr>
                <w:rFonts w:ascii="標楷體" w:eastAsia="標楷體" w:hAnsi="標楷體" w:hint="eastAsia"/>
                <w:sz w:val="28"/>
                <w:u w:val="single"/>
              </w:rPr>
              <w:t xml:space="preserve">　</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w:t>
            </w:r>
            <w:r w:rsidR="00E228D7" w:rsidRPr="00102336">
              <w:rPr>
                <w:rFonts w:ascii="標楷體" w:eastAsia="標楷體" w:hAnsi="標楷體" w:hint="eastAsia"/>
                <w:sz w:val="28"/>
              </w:rPr>
              <w:t>已檢附</w:t>
            </w:r>
            <w:r w:rsidR="00391EDC" w:rsidRPr="00102336">
              <w:rPr>
                <w:rFonts w:ascii="標楷體" w:eastAsia="標楷體" w:hAnsi="標楷體" w:hint="eastAsia"/>
                <w:sz w:val="28"/>
              </w:rPr>
              <w:t>容積移轉證明</w:t>
            </w:r>
          </w:p>
        </w:tc>
        <w:tc>
          <w:tcPr>
            <w:tcW w:w="1764"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vMerge w:val="restart"/>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pPr>
            <w:r w:rsidRPr="00102336">
              <w:rPr>
                <w:rFonts w:ascii="標楷體" w:eastAsia="標楷體" w:hAnsi="標楷體" w:hint="eastAsia"/>
                <w:sz w:val="28"/>
              </w:rPr>
              <w:t>□未申請</w:t>
            </w:r>
          </w:p>
        </w:tc>
        <w:tc>
          <w:tcPr>
            <w:tcW w:w="2617" w:type="dxa"/>
            <w:vMerge w:val="restart"/>
          </w:tcPr>
          <w:p w:rsidR="00E62EB7" w:rsidRPr="00102336" w:rsidRDefault="00E62EB7" w:rsidP="002B4EF0">
            <w:pPr>
              <w:pStyle w:val="a3"/>
              <w:numPr>
                <w:ilvl w:val="0"/>
                <w:numId w:val="7"/>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本項獎勵僅得擇一申請。</w:t>
            </w:r>
          </w:p>
          <w:p w:rsidR="007F3652" w:rsidRPr="00102336" w:rsidRDefault="007F3652" w:rsidP="002B4EF0">
            <w:pPr>
              <w:pStyle w:val="a3"/>
              <w:numPr>
                <w:ilvl w:val="0"/>
                <w:numId w:val="7"/>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以法定容積百分之二為上限。</w:t>
            </w:r>
          </w:p>
          <w:p w:rsidR="007F3652" w:rsidRPr="00102336" w:rsidRDefault="007F3652" w:rsidP="002B4EF0">
            <w:pPr>
              <w:pStyle w:val="a3"/>
              <w:numPr>
                <w:ilvl w:val="0"/>
                <w:numId w:val="7"/>
              </w:numPr>
              <w:spacing w:line="380" w:lineRule="exact"/>
              <w:ind w:leftChars="-4" w:left="284" w:hangingChars="105" w:hanging="294"/>
              <w:jc w:val="both"/>
              <w:rPr>
                <w:sz w:val="28"/>
                <w:szCs w:val="28"/>
              </w:rPr>
            </w:pPr>
            <w:r w:rsidRPr="00102336">
              <w:rPr>
                <w:rFonts w:ascii="標楷體" w:eastAsia="標楷體" w:hAnsi="標楷體" w:hint="eastAsia"/>
                <w:sz w:val="28"/>
              </w:rPr>
              <w:t>符合其他規定以法定容積百分之十為上限，另以本項獎勵容積所增加之收益，於扣除營建及管銷成本後之淨利益之百分之五十計算回饋，並應捐贈予都更基金。</w:t>
            </w:r>
          </w:p>
        </w:tc>
        <w:tc>
          <w:tcPr>
            <w:tcW w:w="1358"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c>
          <w:tcPr>
            <w:tcW w:w="1763" w:type="dxa"/>
            <w:vMerge w:val="restart"/>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3397"/>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vMerge/>
          </w:tcPr>
          <w:p w:rsidR="007F3652" w:rsidRPr="00102336" w:rsidRDefault="007F3652" w:rsidP="002B4EF0">
            <w:pPr>
              <w:spacing w:line="380" w:lineRule="exact"/>
              <w:jc w:val="both"/>
              <w:rPr>
                <w:rFonts w:ascii="標楷體" w:eastAsia="標楷體" w:hAnsi="標楷體"/>
                <w:sz w:val="28"/>
              </w:rPr>
            </w:pPr>
          </w:p>
        </w:tc>
        <w:tc>
          <w:tcPr>
            <w:tcW w:w="2904" w:type="dxa"/>
            <w:gridSpan w:val="2"/>
            <w:vMerge/>
          </w:tcPr>
          <w:p w:rsidR="007F3652" w:rsidRPr="00102336" w:rsidRDefault="007F3652" w:rsidP="002B4EF0">
            <w:pPr>
              <w:spacing w:line="380" w:lineRule="exact"/>
              <w:jc w:val="both"/>
              <w:rPr>
                <w:rFonts w:ascii="標楷體" w:eastAsia="標楷體" w:hAnsi="標楷體"/>
                <w:sz w:val="28"/>
              </w:rPr>
            </w:pPr>
          </w:p>
        </w:tc>
        <w:tc>
          <w:tcPr>
            <w:tcW w:w="372" w:type="dxa"/>
            <w:vAlign w:val="center"/>
          </w:tcPr>
          <w:p w:rsidR="007F3652" w:rsidRPr="00102336" w:rsidRDefault="007F3652" w:rsidP="002B4EF0">
            <w:pPr>
              <w:spacing w:line="380" w:lineRule="exact"/>
              <w:ind w:leftChars="1" w:left="293" w:hangingChars="104" w:hanging="291"/>
              <w:jc w:val="center"/>
              <w:rPr>
                <w:rFonts w:ascii="標楷體" w:eastAsia="標楷體" w:hAnsi="標楷體"/>
                <w:sz w:val="28"/>
              </w:rPr>
            </w:pPr>
            <w:r w:rsidRPr="00102336">
              <w:rPr>
                <w:rFonts w:ascii="標楷體" w:eastAsia="標楷體" w:hAnsi="標楷體" w:hint="eastAsia"/>
                <w:sz w:val="28"/>
              </w:rPr>
              <w:t>2</w:t>
            </w:r>
          </w:p>
        </w:tc>
        <w:tc>
          <w:tcPr>
            <w:tcW w:w="6732" w:type="dxa"/>
          </w:tcPr>
          <w:p w:rsidR="00E62EB7" w:rsidRPr="00102336" w:rsidRDefault="00E62EB7"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□容積移轉送出基地位於</w:t>
            </w:r>
            <w:r w:rsidRPr="00102336">
              <w:rPr>
                <w:rFonts w:ascii="標楷體" w:eastAsia="標楷體" w:hAnsi="標楷體" w:hint="eastAsia"/>
                <w:sz w:val="28"/>
                <w:u w:val="single"/>
              </w:rPr>
              <w:t xml:space="preserve">　　　　</w:t>
            </w:r>
            <w:r w:rsidRPr="00102336">
              <w:rPr>
                <w:rFonts w:ascii="標楷體" w:eastAsia="標楷體" w:hAnsi="標楷體" w:hint="eastAsia"/>
                <w:sz w:val="28"/>
              </w:rPr>
              <w:t>區，同重建區段行政區</w:t>
            </w:r>
            <w:r w:rsidRPr="00102336">
              <w:rPr>
                <w:rFonts w:ascii="標楷體" w:eastAsia="標楷體" w:hAnsi="標楷體" w:hint="eastAsia"/>
                <w:sz w:val="28"/>
                <w:u w:val="single"/>
              </w:rPr>
              <w:t xml:space="preserve">　　　　</w:t>
            </w:r>
            <w:r w:rsidRPr="00102336">
              <w:rPr>
                <w:rFonts w:ascii="標楷體" w:eastAsia="標楷體" w:hAnsi="標楷體" w:hint="eastAsia"/>
                <w:sz w:val="28"/>
              </w:rPr>
              <w:t>區</w:t>
            </w:r>
          </w:p>
          <w:p w:rsidR="00E62EB7" w:rsidRPr="00102336" w:rsidRDefault="00E62EB7"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□已載明</w:t>
            </w:r>
            <w:r w:rsidR="00391EDC" w:rsidRPr="00102336">
              <w:rPr>
                <w:rFonts w:ascii="標楷體" w:eastAsia="標楷體" w:hAnsi="標楷體" w:hint="eastAsia"/>
                <w:sz w:val="28"/>
              </w:rPr>
              <w:t>變更</w:t>
            </w:r>
            <w:r w:rsidRPr="00102336">
              <w:rPr>
                <w:rFonts w:ascii="標楷體" w:eastAsia="標楷體" w:hAnsi="標楷體" w:hint="eastAsia"/>
                <w:sz w:val="28"/>
              </w:rPr>
              <w:t>細部計畫及其圖說</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□容積移轉比率</w:t>
            </w:r>
            <w:r w:rsidR="00E62EB7" w:rsidRPr="00102336">
              <w:rPr>
                <w:rFonts w:ascii="標楷體" w:eastAsia="標楷體" w:hAnsi="標楷體" w:hint="eastAsia"/>
                <w:sz w:val="28"/>
                <w:u w:val="single"/>
              </w:rPr>
              <w:t xml:space="preserve">　</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20％ ＝</w:t>
            </w:r>
            <w:r w:rsidR="00E62EB7" w:rsidRPr="00102336">
              <w:rPr>
                <w:rFonts w:ascii="標楷體" w:eastAsia="標楷體" w:hAnsi="標楷體" w:hint="eastAsia"/>
                <w:sz w:val="28"/>
                <w:u w:val="single"/>
              </w:rPr>
              <w:t xml:space="preserve">　</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□依都市計畫法第27條之1規定</w:t>
            </w:r>
            <w:r w:rsidR="00E62EB7" w:rsidRPr="00102336">
              <w:rPr>
                <w:rFonts w:ascii="標楷體" w:eastAsia="標楷體" w:hAnsi="標楷體" w:hint="eastAsia"/>
                <w:sz w:val="28"/>
              </w:rPr>
              <w:t>計算</w:t>
            </w:r>
            <w:r w:rsidRPr="00102336">
              <w:rPr>
                <w:rFonts w:ascii="標楷體" w:eastAsia="標楷體" w:hAnsi="標楷體" w:hint="eastAsia"/>
                <w:sz w:val="28"/>
              </w:rPr>
              <w:t>回饋</w:t>
            </w:r>
            <w:r w:rsidR="004F1FC3" w:rsidRPr="00102336">
              <w:rPr>
                <w:rFonts w:ascii="標楷體" w:eastAsia="標楷體" w:hAnsi="標楷體" w:hint="eastAsia"/>
                <w:sz w:val="28"/>
              </w:rPr>
              <w:t>，其金額為</w:t>
            </w:r>
            <w:r w:rsidR="004F1FC3" w:rsidRPr="00102336">
              <w:rPr>
                <w:rFonts w:ascii="標楷體" w:eastAsia="標楷體" w:hAnsi="標楷體" w:hint="eastAsia"/>
                <w:sz w:val="28"/>
                <w:u w:val="single"/>
              </w:rPr>
              <w:t xml:space="preserve">　　　　　　</w:t>
            </w:r>
            <w:r w:rsidR="004F1FC3" w:rsidRPr="00102336">
              <w:rPr>
                <w:rFonts w:ascii="標楷體" w:eastAsia="標楷體" w:hAnsi="標楷體" w:hint="eastAsia"/>
                <w:sz w:val="28"/>
              </w:rPr>
              <w:t>元</w:t>
            </w:r>
            <w:r w:rsidR="004F1FC3" w:rsidRPr="00102336">
              <w:rPr>
                <w:rFonts w:ascii="標楷體" w:eastAsia="標楷體" w:hAnsi="標楷體"/>
                <w:sz w:val="28"/>
              </w:rPr>
              <w:br/>
            </w:r>
            <w:r w:rsidR="004F1FC3" w:rsidRPr="00102336">
              <w:rPr>
                <w:rFonts w:ascii="標楷體" w:eastAsia="標楷體" w:hAnsi="標楷體" w:hint="eastAsia"/>
                <w:sz w:val="28"/>
              </w:rPr>
              <w:t>□銷售淨利之營建成本以產權面積計算。</w:t>
            </w:r>
            <w:r w:rsidR="004F1FC3" w:rsidRPr="00102336">
              <w:rPr>
                <w:rFonts w:ascii="標楷體" w:eastAsia="標楷體" w:hAnsi="標楷體"/>
                <w:sz w:val="28"/>
              </w:rPr>
              <w:br/>
            </w:r>
            <w:r w:rsidR="004F1FC3" w:rsidRPr="00102336">
              <w:rPr>
                <w:rFonts w:ascii="標楷體" w:eastAsia="標楷體" w:hAnsi="標楷體" w:hint="eastAsia"/>
                <w:sz w:val="28"/>
              </w:rPr>
              <w:t>□銷售淨利之管銷比率同財務計畫比率。</w:t>
            </w:r>
          </w:p>
          <w:p w:rsidR="00391EDC" w:rsidRPr="00102336" w:rsidRDefault="00391EDC"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391EDC" w:rsidRPr="00102336" w:rsidRDefault="00391EDC"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□已檢附容積移轉證明</w:t>
            </w:r>
          </w:p>
        </w:tc>
        <w:tc>
          <w:tcPr>
            <w:tcW w:w="1764" w:type="dxa"/>
            <w:vMerge/>
          </w:tcPr>
          <w:p w:rsidR="007F3652" w:rsidRPr="00102336" w:rsidRDefault="007F3652" w:rsidP="002B4EF0">
            <w:pPr>
              <w:spacing w:line="380" w:lineRule="exact"/>
              <w:jc w:val="both"/>
              <w:rPr>
                <w:rFonts w:ascii="標楷體" w:eastAsia="標楷體" w:hAnsi="標楷體"/>
                <w:sz w:val="28"/>
              </w:rPr>
            </w:pPr>
          </w:p>
        </w:tc>
        <w:tc>
          <w:tcPr>
            <w:tcW w:w="1456" w:type="dxa"/>
            <w:vMerge/>
          </w:tcPr>
          <w:p w:rsidR="007F3652" w:rsidRPr="00102336" w:rsidRDefault="007F3652" w:rsidP="002B4EF0">
            <w:pPr>
              <w:spacing w:line="380" w:lineRule="exact"/>
              <w:ind w:leftChars="-11" w:left="268" w:hangingChars="105" w:hanging="294"/>
              <w:jc w:val="both"/>
              <w:rPr>
                <w:rFonts w:ascii="標楷體" w:eastAsia="標楷體" w:hAnsi="標楷體"/>
                <w:sz w:val="28"/>
              </w:rPr>
            </w:pPr>
          </w:p>
        </w:tc>
        <w:tc>
          <w:tcPr>
            <w:tcW w:w="2617" w:type="dxa"/>
            <w:vMerge/>
          </w:tcPr>
          <w:p w:rsidR="007F3652" w:rsidRPr="00102336" w:rsidRDefault="007F3652" w:rsidP="002B4EF0">
            <w:pPr>
              <w:spacing w:line="380" w:lineRule="exact"/>
              <w:ind w:leftChars="1" w:left="321" w:hangingChars="114" w:hanging="319"/>
              <w:jc w:val="both"/>
              <w:rPr>
                <w:rFonts w:ascii="標楷體" w:eastAsia="標楷體" w:hAnsi="標楷體"/>
                <w:sz w:val="28"/>
              </w:rPr>
            </w:pPr>
          </w:p>
        </w:tc>
        <w:tc>
          <w:tcPr>
            <w:tcW w:w="1358" w:type="dxa"/>
            <w:vMerge/>
          </w:tcPr>
          <w:p w:rsidR="007F3652" w:rsidRPr="00102336" w:rsidRDefault="007F3652" w:rsidP="002B4EF0">
            <w:pPr>
              <w:spacing w:line="380" w:lineRule="exact"/>
              <w:jc w:val="both"/>
              <w:rPr>
                <w:rFonts w:ascii="標楷體" w:eastAsia="標楷體" w:hAnsi="標楷體"/>
                <w:sz w:val="28"/>
              </w:rPr>
            </w:pPr>
          </w:p>
        </w:tc>
        <w:tc>
          <w:tcPr>
            <w:tcW w:w="1764" w:type="dxa"/>
            <w:vMerge/>
          </w:tcPr>
          <w:p w:rsidR="007F3652" w:rsidRPr="00102336" w:rsidRDefault="007F3652" w:rsidP="002B4EF0">
            <w:pPr>
              <w:spacing w:line="380" w:lineRule="exact"/>
              <w:jc w:val="both"/>
              <w:rPr>
                <w:rFonts w:ascii="標楷體" w:eastAsia="標楷體" w:hAnsi="標楷體"/>
                <w:sz w:val="28"/>
              </w:rPr>
            </w:pPr>
          </w:p>
        </w:tc>
        <w:tc>
          <w:tcPr>
            <w:tcW w:w="1763" w:type="dxa"/>
            <w:vMerge/>
          </w:tcPr>
          <w:p w:rsidR="007F3652" w:rsidRPr="00102336" w:rsidRDefault="007F3652" w:rsidP="002B4EF0">
            <w:pPr>
              <w:spacing w:line="380" w:lineRule="exact"/>
              <w:jc w:val="both"/>
              <w:rPr>
                <w:rFonts w:ascii="標楷體" w:eastAsia="標楷體" w:hAnsi="標楷體"/>
                <w:sz w:val="28"/>
              </w:rPr>
            </w:pPr>
          </w:p>
        </w:tc>
      </w:tr>
      <w:tr w:rsidR="00102336" w:rsidRPr="00102336" w:rsidTr="0047661A">
        <w:trPr>
          <w:trHeight w:val="70"/>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調節都市環境發展(三)</w:t>
            </w:r>
          </w:p>
        </w:tc>
        <w:tc>
          <w:tcPr>
            <w:tcW w:w="2904" w:type="dxa"/>
            <w:gridSpan w:val="2"/>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建築基地提供社會住宅規模達十五戶以上，且依容獎辦法第四條規定申請捐贈公益設施之獎勵容積，並經目的事業主管機關同意者。</w:t>
            </w:r>
          </w:p>
        </w:tc>
        <w:tc>
          <w:tcPr>
            <w:tcW w:w="7104" w:type="dxa"/>
            <w:gridSpan w:val="2"/>
          </w:tcPr>
          <w:p w:rsidR="007F3652" w:rsidRPr="00102336" w:rsidRDefault="00B04C45" w:rsidP="002B4EF0">
            <w:pPr>
              <w:spacing w:line="380" w:lineRule="exact"/>
              <w:jc w:val="both"/>
              <w:rPr>
                <w:rFonts w:ascii="標楷體" w:eastAsia="標楷體" w:hAnsi="標楷體"/>
                <w:sz w:val="28"/>
              </w:rPr>
            </w:pPr>
            <w:r w:rsidRPr="00102336">
              <w:rPr>
                <w:rFonts w:ascii="標楷體" w:eastAsia="標楷體" w:hAnsi="標楷體" w:hint="eastAsia"/>
                <w:sz w:val="28"/>
              </w:rPr>
              <w:t>□</w:t>
            </w:r>
            <w:r w:rsidR="007F3652" w:rsidRPr="00102336">
              <w:rPr>
                <w:rFonts w:ascii="標楷體" w:eastAsia="標楷體" w:hAnsi="標楷體" w:hint="eastAsia"/>
                <w:sz w:val="28"/>
              </w:rPr>
              <w:t>申請△F4-1獎勵額度：</w:t>
            </w:r>
            <w:r w:rsidR="007F3652" w:rsidRPr="00102336">
              <w:rPr>
                <w:rFonts w:ascii="標楷體" w:eastAsia="標楷體" w:hAnsi="標楷體" w:hint="eastAsia"/>
                <w:sz w:val="28"/>
                <w:u w:val="single"/>
              </w:rPr>
              <w:t xml:space="preserve">　　　</w:t>
            </w:r>
            <w:r w:rsidR="007F3652" w:rsidRPr="00102336">
              <w:rPr>
                <w:rFonts w:ascii="標楷體" w:eastAsia="標楷體" w:hAnsi="標楷體" w:hint="eastAsia"/>
                <w:sz w:val="28"/>
              </w:rPr>
              <w:t>％</w:t>
            </w:r>
          </w:p>
          <w:p w:rsidR="007F3652" w:rsidRPr="00102336" w:rsidRDefault="007F3652" w:rsidP="002B4EF0">
            <w:pPr>
              <w:spacing w:line="380" w:lineRule="exact"/>
              <w:ind w:leftChars="132" w:left="622" w:hangingChars="109" w:hanging="305"/>
              <w:jc w:val="both"/>
              <w:rPr>
                <w:rFonts w:ascii="標楷體" w:eastAsia="標楷體" w:hAnsi="標楷體"/>
                <w:sz w:val="28"/>
              </w:rPr>
            </w:pPr>
            <w:r w:rsidRPr="00102336">
              <w:rPr>
                <w:rFonts w:ascii="標楷體" w:eastAsia="標楷體" w:hAnsi="標楷體" w:hint="eastAsia"/>
                <w:sz w:val="28"/>
              </w:rPr>
              <w:t>□申請達5％且達15戶以上，給予2％</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□申請達10％且達25戶以上，給予4％</w:t>
            </w:r>
          </w:p>
          <w:p w:rsidR="007F3652" w:rsidRPr="00102336" w:rsidRDefault="007F3652" w:rsidP="002B4EF0">
            <w:pPr>
              <w:spacing w:line="380" w:lineRule="exact"/>
              <w:ind w:left="317"/>
              <w:jc w:val="both"/>
              <w:rPr>
                <w:rFonts w:ascii="標楷體" w:eastAsia="標楷體" w:hAnsi="標楷體"/>
                <w:sz w:val="28"/>
              </w:rPr>
            </w:pPr>
            <w:r w:rsidRPr="00102336">
              <w:rPr>
                <w:rFonts w:ascii="標楷體" w:eastAsia="標楷體" w:hAnsi="標楷體" w:hint="eastAsia"/>
                <w:sz w:val="28"/>
              </w:rPr>
              <w:t>□申請達15％且達30戶以上，給予6％</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F40030"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□已檢附同意受贈機關函文：</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(機關名稱)</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(日期及函號)</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(捐贈項目名稱)</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391EDC" w:rsidRPr="00102336" w:rsidRDefault="00391EDC" w:rsidP="002B4EF0">
            <w:pPr>
              <w:pStyle w:val="a3"/>
              <w:numPr>
                <w:ilvl w:val="0"/>
                <w:numId w:val="8"/>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各戶社會住宅之建築單元面積，應經目的事業主管機關同意，並以集中留設為原則。</w:t>
            </w:r>
          </w:p>
          <w:p w:rsidR="007F3652" w:rsidRPr="00102336" w:rsidRDefault="007F3652" w:rsidP="002B4EF0">
            <w:pPr>
              <w:pStyle w:val="a3"/>
              <w:numPr>
                <w:ilvl w:val="0"/>
                <w:numId w:val="8"/>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社會住宅所有權及其對應土地之應有部分，應無償移轉登記為本市所有。</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70"/>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調節都市環境發展(四)</w:t>
            </w:r>
          </w:p>
        </w:tc>
        <w:tc>
          <w:tcPr>
            <w:tcW w:w="2904" w:type="dxa"/>
            <w:gridSpan w:val="2"/>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配合本府政策提供新創產業設施，面積達五百平方公尺以上，並經臺北市都市更新處同意者。</w:t>
            </w:r>
          </w:p>
        </w:tc>
        <w:tc>
          <w:tcPr>
            <w:tcW w:w="7104" w:type="dxa"/>
            <w:gridSpan w:val="2"/>
          </w:tcPr>
          <w:p w:rsidR="007F3652"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□面積達500平方公尺以上</w:t>
            </w:r>
          </w:p>
          <w:p w:rsidR="00692EF6" w:rsidRPr="00102336" w:rsidRDefault="00692EF6"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□新創產業設施項目及所需面積，以都市更新事業計畫報核時，本府公告內容為準。</w:t>
            </w:r>
          </w:p>
          <w:p w:rsidR="00B04C45"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％)＝土地成本(</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)+興建成本(</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)+管理維護經費(</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r w:rsidRPr="00102336">
              <w:rPr>
                <w:rFonts w:ascii="標楷體" w:eastAsia="標楷體" w:hAnsi="標楷體"/>
                <w:sz w:val="28"/>
              </w:rPr>
              <w:t xml:space="preserve"> </w:t>
            </w:r>
            <w:r w:rsidR="00B04C45" w:rsidRPr="00102336">
              <w:rPr>
                <w:rFonts w:ascii="標楷體" w:eastAsia="標楷體" w:hAnsi="標楷體"/>
                <w:sz w:val="28"/>
              </w:rPr>
              <w:br/>
            </w:r>
            <w:r w:rsidR="00B04C45" w:rsidRPr="00102336">
              <w:rPr>
                <w:rFonts w:ascii="標楷體" w:eastAsia="標楷體" w:hAnsi="標楷體" w:hint="eastAsia"/>
                <w:sz w:val="28"/>
              </w:rPr>
              <w:t>□銷售淨利之營建成本以產權面積計算。</w:t>
            </w:r>
            <w:r w:rsidR="00B04C45" w:rsidRPr="00102336">
              <w:rPr>
                <w:rFonts w:ascii="標楷體" w:eastAsia="標楷體" w:hAnsi="標楷體"/>
                <w:sz w:val="28"/>
              </w:rPr>
              <w:br/>
            </w:r>
            <w:r w:rsidR="00B04C45" w:rsidRPr="00102336">
              <w:rPr>
                <w:rFonts w:ascii="標楷體" w:eastAsia="標楷體" w:hAnsi="標楷體" w:hint="eastAsia"/>
                <w:sz w:val="28"/>
              </w:rPr>
              <w:t>□銷售淨利之管銷比率同財務計畫比率。</w:t>
            </w:r>
          </w:p>
          <w:p w:rsidR="00FE25B5" w:rsidRPr="00102336" w:rsidRDefault="00FE25B5"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□財務計畫提列金額(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)≦上限(</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r w:rsidRPr="00102336">
              <w:rPr>
                <w:rFonts w:ascii="標楷體" w:eastAsia="標楷體" w:hAnsi="標楷體" w:hint="eastAsia"/>
                <w:sz w:val="28"/>
              </w:rPr>
              <w:lastRenderedPageBreak/>
              <w:t>基地面積(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坪</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法定容積率(</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10％</w:t>
            </w:r>
            <w:r w:rsidR="007B1228" w:rsidRPr="00102336">
              <w:rPr>
                <w:rFonts w:ascii="標楷體" w:eastAsia="標楷體" w:hAnsi="標楷體" w:hint="eastAsia"/>
                <w:sz w:val="28"/>
              </w:rPr>
              <w:t>×</w:t>
            </w:r>
            <w:r w:rsidRPr="00102336">
              <w:rPr>
                <w:rFonts w:ascii="標楷體" w:eastAsia="標楷體" w:hAnsi="標楷體" w:hint="eastAsia"/>
                <w:sz w:val="28"/>
              </w:rPr>
              <w:t>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□已檢附臺北市都市更新處同意函文：</w:t>
            </w:r>
            <w:r w:rsidR="00391242" w:rsidRPr="00102336">
              <w:rPr>
                <w:rFonts w:ascii="標楷體" w:eastAsia="標楷體" w:hAnsi="標楷體"/>
                <w:sz w:val="28"/>
              </w:rPr>
              <w:br/>
            </w:r>
            <w:r w:rsidR="00391242" w:rsidRPr="00102336">
              <w:rPr>
                <w:rFonts w:ascii="標楷體" w:eastAsia="標楷體" w:hAnsi="標楷體" w:hint="eastAsia"/>
                <w:sz w:val="28"/>
                <w:u w:val="single"/>
              </w:rPr>
              <w:t xml:space="preserve">　　　　　　　　　　</w:t>
            </w:r>
            <w:r w:rsidR="00391242" w:rsidRPr="00102336">
              <w:rPr>
                <w:rFonts w:ascii="標楷體" w:eastAsia="標楷體" w:hAnsi="標楷體" w:hint="eastAsia"/>
                <w:sz w:val="28"/>
              </w:rPr>
              <w:t>(日期及函號)</w:t>
            </w:r>
            <w:r w:rsidR="00391242"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(捐贈項目使用組別)</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lastRenderedPageBreak/>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9"/>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以法定容積百分之十為上限。</w:t>
            </w:r>
          </w:p>
          <w:p w:rsidR="007F3652" w:rsidRPr="00102336" w:rsidRDefault="007F3652" w:rsidP="002B4EF0">
            <w:pPr>
              <w:pStyle w:val="a3"/>
              <w:numPr>
                <w:ilvl w:val="0"/>
                <w:numId w:val="9"/>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新創產業設施所有權及其對應土地之應有部分，應無償移轉登記予本市所有並納入都更基金。</w:t>
            </w:r>
          </w:p>
          <w:p w:rsidR="00692EF6" w:rsidRPr="00102336" w:rsidRDefault="00692EF6" w:rsidP="002B4EF0">
            <w:pPr>
              <w:pStyle w:val="a3"/>
              <w:numPr>
                <w:ilvl w:val="0"/>
                <w:numId w:val="9"/>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新創產業設施土</w:t>
            </w:r>
            <w:r w:rsidRPr="00102336">
              <w:rPr>
                <w:rFonts w:ascii="標楷體" w:eastAsia="標楷體" w:hAnsi="標楷體" w:hint="eastAsia"/>
                <w:sz w:val="28"/>
              </w:rPr>
              <w:lastRenderedPageBreak/>
              <w:t>地成本、興建成本及管理維護經費得列入共同負擔。但其金額不得超過以法定容積百分之十之獎勵容積依左列公式換算之所需費用。</w:t>
            </w:r>
          </w:p>
          <w:p w:rsidR="00692EF6" w:rsidRPr="00102336" w:rsidRDefault="00692EF6" w:rsidP="002B4EF0">
            <w:pPr>
              <w:pStyle w:val="a3"/>
              <w:numPr>
                <w:ilvl w:val="0"/>
                <w:numId w:val="9"/>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申請本項獎勵之樓地板面積不予計算容積。</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lastRenderedPageBreak/>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4861"/>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增進都市環境品質(一)</w:t>
            </w:r>
          </w:p>
        </w:tc>
        <w:tc>
          <w:tcPr>
            <w:tcW w:w="2904" w:type="dxa"/>
            <w:gridSpan w:val="2"/>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建築基地毗鄰本府消防局公告之搶救不易狹小巷道，並協助開闢道路或配合退縮設計者。</w:t>
            </w:r>
          </w:p>
        </w:tc>
        <w:tc>
          <w:tcPr>
            <w:tcW w:w="7104" w:type="dxa"/>
            <w:gridSpan w:val="2"/>
          </w:tcPr>
          <w:p w:rsidR="00692EF6" w:rsidRPr="00102336" w:rsidRDefault="00692EF6"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□搶救不易狹小巷道地區，以都市更新事業計畫報核時，本府消防局網站公布之臺北市搶救不易狹小巷道清冊為準。</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下列擇一：</w:t>
            </w:r>
          </w:p>
          <w:p w:rsidR="007F3652" w:rsidRPr="00102336" w:rsidRDefault="007F3652" w:rsidP="002B4EF0">
            <w:pPr>
              <w:pStyle w:val="a3"/>
              <w:numPr>
                <w:ilvl w:val="0"/>
                <w:numId w:val="10"/>
              </w:numPr>
              <w:spacing w:line="380" w:lineRule="exact"/>
              <w:ind w:leftChars="0" w:left="567" w:hanging="565"/>
              <w:jc w:val="both"/>
              <w:rPr>
                <w:rFonts w:ascii="標楷體" w:eastAsia="標楷體" w:hAnsi="標楷體"/>
                <w:sz w:val="28"/>
              </w:rPr>
            </w:pPr>
            <w:r w:rsidRPr="00102336">
              <w:rPr>
                <w:rFonts w:ascii="標楷體" w:eastAsia="標楷體" w:hAnsi="標楷體" w:hint="eastAsia"/>
                <w:sz w:val="28"/>
              </w:rPr>
              <w:t>搶救不易狹小巷道屬計畫道路，申請△F4-2獎勵額度：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p w:rsidR="007F3652" w:rsidRPr="00102336" w:rsidRDefault="001827E1" w:rsidP="002B4EF0">
            <w:pPr>
              <w:pStyle w:val="a3"/>
              <w:numPr>
                <w:ilvl w:val="0"/>
                <w:numId w:val="10"/>
              </w:numPr>
              <w:spacing w:line="380" w:lineRule="exact"/>
              <w:ind w:leftChars="0" w:left="567" w:hanging="565"/>
              <w:jc w:val="both"/>
              <w:rPr>
                <w:rFonts w:ascii="標楷體" w:eastAsia="標楷體" w:hAnsi="標楷體"/>
                <w:sz w:val="28"/>
              </w:rPr>
            </w:pPr>
            <w:r w:rsidRPr="00102336">
              <w:rPr>
                <w:rFonts w:ascii="標楷體" w:eastAsia="標楷體" w:hAnsi="標楷體" w:hint="eastAsia"/>
                <w:sz w:val="28"/>
              </w:rPr>
              <w:t>搶救不易狹小巷道非屬計畫道路，應符合建築管理及消防相關法規，另留設2公尺以上供人行走之無遮簷地面道路，並無償提供予不特定公眾使用。</w:t>
            </w:r>
          </w:p>
          <w:p w:rsidR="007F3652" w:rsidRPr="00102336" w:rsidRDefault="007F3652" w:rsidP="002B4EF0">
            <w:pPr>
              <w:spacing w:line="380" w:lineRule="exact"/>
              <w:ind w:leftChars="220" w:left="819" w:hangingChars="104" w:hanging="291"/>
              <w:jc w:val="both"/>
              <w:rPr>
                <w:rFonts w:ascii="標楷體" w:eastAsia="標楷體" w:hAnsi="標楷體"/>
                <w:sz w:val="28"/>
              </w:rPr>
            </w:pPr>
            <w:r w:rsidRPr="00102336">
              <w:rPr>
                <w:rFonts w:ascii="標楷體" w:eastAsia="標楷體" w:hAnsi="標楷體" w:hint="eastAsia"/>
                <w:sz w:val="28"/>
              </w:rPr>
              <w:t>□管理規約註記：鄰接建築基地</w:t>
            </w:r>
            <w:r w:rsidRPr="00102336">
              <w:rPr>
                <w:rFonts w:ascii="標楷體" w:eastAsia="標楷體" w:hAnsi="標楷體" w:hint="eastAsia"/>
                <w:sz w:val="28"/>
                <w:u w:val="single"/>
              </w:rPr>
              <w:t xml:space="preserve">   </w:t>
            </w:r>
            <w:r w:rsidRPr="00102336">
              <w:rPr>
                <w:rFonts w:ascii="標楷體" w:eastAsia="標楷體" w:hAnsi="標楷體" w:hint="eastAsia"/>
                <w:sz w:val="28"/>
              </w:rPr>
              <w:t>側(</w:t>
            </w:r>
            <w:r w:rsidRPr="00102336">
              <w:rPr>
                <w:rFonts w:ascii="標楷體" w:eastAsia="標楷體" w:hAnsi="標楷體" w:hint="eastAsia"/>
                <w:sz w:val="28"/>
                <w:u w:val="single"/>
              </w:rPr>
              <w:t xml:space="preserve">   </w:t>
            </w:r>
            <w:r w:rsidRPr="00102336">
              <w:rPr>
                <w:rFonts w:ascii="標楷體" w:eastAsia="標楷體" w:hAnsi="標楷體" w:hint="eastAsia"/>
                <w:sz w:val="28"/>
              </w:rPr>
              <w:t>路</w:t>
            </w:r>
            <w:r w:rsidRPr="00102336">
              <w:rPr>
                <w:rFonts w:ascii="標楷體" w:eastAsia="標楷體" w:hAnsi="標楷體" w:hint="eastAsia"/>
                <w:sz w:val="28"/>
                <w:u w:val="single"/>
              </w:rPr>
              <w:t xml:space="preserve">   </w:t>
            </w:r>
            <w:r w:rsidRPr="00102336">
              <w:rPr>
                <w:rFonts w:ascii="標楷體" w:eastAsia="標楷體" w:hAnsi="標楷體" w:hint="eastAsia"/>
                <w:sz w:val="28"/>
              </w:rPr>
              <w:t>巷)留設寬度</w:t>
            </w:r>
            <w:r w:rsidRPr="00102336">
              <w:rPr>
                <w:rFonts w:ascii="標楷體" w:eastAsia="標楷體" w:hAnsi="標楷體" w:hint="eastAsia"/>
                <w:sz w:val="28"/>
                <w:u w:val="single"/>
              </w:rPr>
              <w:t xml:space="preserve">   </w:t>
            </w:r>
            <w:r w:rsidRPr="00102336">
              <w:rPr>
                <w:rFonts w:ascii="標楷體" w:eastAsia="標楷體" w:hAnsi="標楷體" w:hint="eastAsia"/>
                <w:sz w:val="28"/>
              </w:rPr>
              <w:t>公尺供人行走之無遮簷地面道路，無償提供予不特定公眾使用。</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11"/>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以法定容積百分之二為上限。</w:t>
            </w:r>
          </w:p>
          <w:p w:rsidR="00D56ED9" w:rsidRPr="00102336" w:rsidRDefault="00D56ED9" w:rsidP="002B4EF0">
            <w:pPr>
              <w:pStyle w:val="a3"/>
              <w:numPr>
                <w:ilvl w:val="0"/>
                <w:numId w:val="11"/>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建築基地毗鄰搶救不易狹小巷道依「臺北市都市更新自治條例」或「臺北市現有巷道廢止或改道自治條例」廢止，不得申請本項獎勵。</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555"/>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增進都市環境品質(二)</w:t>
            </w:r>
          </w:p>
        </w:tc>
        <w:tc>
          <w:tcPr>
            <w:tcW w:w="2904" w:type="dxa"/>
            <w:gridSpan w:val="2"/>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建築基地所在街廓位於經本府劃定應實施都市更新地區（以下簡稱公劃都市更新地區）內應行地質改良或排水改良之地區，並辦理改良工程者。</w:t>
            </w:r>
          </w:p>
        </w:tc>
        <w:tc>
          <w:tcPr>
            <w:tcW w:w="7104" w:type="dxa"/>
            <w:gridSpan w:val="2"/>
          </w:tcPr>
          <w:p w:rsidR="004F4C48" w:rsidRPr="00102336" w:rsidRDefault="004F4C48"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□公劃都市更新地區應行地質改良或排水改良之地區，以都市更新事業計畫報核時，本府公告內容為準。</w:t>
            </w:r>
          </w:p>
          <w:p w:rsidR="004F4C48" w:rsidRPr="00102336" w:rsidRDefault="004F4C48"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□建築基地所在街廓位於公劃都市更新地區應行地質改良地區者，應施作地質改良工程，並依臺北市都市更新案提列特殊因素費用委託審查原則規定辦理。</w:t>
            </w:r>
          </w:p>
          <w:p w:rsidR="004F4C48" w:rsidRPr="00102336" w:rsidRDefault="004F4C48"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□建築基地所在街廓位於公劃都市更新地區應行排水改良之地區者，應同時申請△F5-1之都市防災（二）容積獎勵</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12"/>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以法定容積百分之二為上限。</w:t>
            </w:r>
          </w:p>
          <w:p w:rsidR="00D56ED9" w:rsidRPr="00102336" w:rsidRDefault="00D56ED9" w:rsidP="002B4EF0">
            <w:pPr>
              <w:pStyle w:val="a3"/>
              <w:numPr>
                <w:ilvl w:val="0"/>
                <w:numId w:val="12"/>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建築基地所在街廓</w:t>
            </w:r>
            <w:r w:rsidR="00D158C7" w:rsidRPr="00102336">
              <w:rPr>
                <w:rFonts w:ascii="標楷體" w:eastAsia="標楷體" w:hAnsi="標楷體" w:hint="eastAsia"/>
                <w:sz w:val="28"/>
              </w:rPr>
              <w:t>同時應行地質改良及排水改良之地區，應施作地質改良工程及申請△F5-1之都市防災（二）容積獎勵，始得申請本項獎勵。</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5999"/>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增進都市環境品質(三)</w:t>
            </w:r>
          </w:p>
        </w:tc>
        <w:tc>
          <w:tcPr>
            <w:tcW w:w="2904" w:type="dxa"/>
            <w:gridSpan w:val="2"/>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實施者協助建築基地所坐落同一街廓或毗鄰街廓之合法建築物設置電梯，並取得其土地及建築物全體所有權人同意自行維護管理文件者。</w:t>
            </w:r>
          </w:p>
        </w:tc>
        <w:tc>
          <w:tcPr>
            <w:tcW w:w="7104" w:type="dxa"/>
            <w:gridSpan w:val="2"/>
          </w:tcPr>
          <w:p w:rsidR="00E14EB1" w:rsidRPr="00102336" w:rsidRDefault="00E14EB1"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□該增設電梯合法建築物之建築基地位於更新單元所坐落街廓相鄰都市計畫道路之對側街廓。</w:t>
            </w:r>
          </w:p>
          <w:p w:rsidR="00E14EB1" w:rsidRPr="00102336" w:rsidRDefault="00E14EB1"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□該增設電梯合法建築物應符合臺北市協助老舊建築物更新增設電梯補助作業規範第五點第一項規定且無同點第二項所定情形之一。</w:t>
            </w:r>
          </w:p>
          <w:p w:rsidR="004F4C48"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％)＝設置電梯所需經費(</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r w:rsidRPr="00102336">
              <w:rPr>
                <w:rFonts w:ascii="標楷體" w:eastAsia="標楷體" w:hAnsi="標楷體"/>
                <w:sz w:val="28"/>
              </w:rPr>
              <w:t xml:space="preserve"> </w:t>
            </w:r>
            <w:r w:rsidR="004F4C48" w:rsidRPr="00102336">
              <w:rPr>
                <w:rFonts w:ascii="標楷體" w:eastAsia="標楷體" w:hAnsi="標楷體"/>
                <w:sz w:val="28"/>
              </w:rPr>
              <w:br/>
            </w:r>
            <w:r w:rsidR="004F4C48" w:rsidRPr="00102336">
              <w:rPr>
                <w:rFonts w:ascii="標楷體" w:eastAsia="標楷體" w:hAnsi="標楷體" w:hint="eastAsia"/>
                <w:sz w:val="28"/>
              </w:rPr>
              <w:t>□銷售淨利之營建成本以產權面積計算。</w:t>
            </w:r>
            <w:r w:rsidR="004F4C48" w:rsidRPr="00102336">
              <w:rPr>
                <w:rFonts w:ascii="標楷體" w:eastAsia="標楷體" w:hAnsi="標楷體"/>
                <w:sz w:val="28"/>
              </w:rPr>
              <w:br/>
            </w:r>
            <w:r w:rsidR="004F4C48" w:rsidRPr="00102336">
              <w:rPr>
                <w:rFonts w:ascii="標楷體" w:eastAsia="標楷體" w:hAnsi="標楷體" w:hint="eastAsia"/>
                <w:sz w:val="28"/>
              </w:rPr>
              <w:t>□銷售淨利之管銷比率同財務計畫比率。</w:t>
            </w:r>
          </w:p>
          <w:p w:rsidR="00E14EB1" w:rsidRPr="00102336" w:rsidRDefault="00E14EB1"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□財務計畫提列金額(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)≦上限(</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)＝基地面積(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坪</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法定容積率(</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5％</w:t>
            </w:r>
            <w:r w:rsidR="007B1228" w:rsidRPr="00102336">
              <w:rPr>
                <w:rFonts w:ascii="標楷體" w:eastAsia="標楷體" w:hAnsi="標楷體" w:hint="eastAsia"/>
                <w:sz w:val="28"/>
              </w:rPr>
              <w:t>×</w:t>
            </w:r>
            <w:r w:rsidRPr="00102336">
              <w:rPr>
                <w:rFonts w:ascii="標楷體" w:eastAsia="標楷體" w:hAnsi="標楷體" w:hint="eastAsia"/>
                <w:sz w:val="28"/>
              </w:rPr>
              <w:t>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w:t>
            </w:r>
            <w:r w:rsidR="00E14EB1" w:rsidRPr="00102336">
              <w:rPr>
                <w:rFonts w:ascii="標楷體" w:eastAsia="標楷體" w:hAnsi="標楷體" w:hint="eastAsia"/>
                <w:sz w:val="28"/>
              </w:rPr>
              <w:t>已檢附該增設電梯</w:t>
            </w:r>
            <w:r w:rsidRPr="00102336">
              <w:rPr>
                <w:rFonts w:ascii="標楷體" w:eastAsia="標楷體" w:hAnsi="標楷體" w:hint="eastAsia"/>
                <w:sz w:val="28"/>
              </w:rPr>
              <w:t>合法建築物之土地及建築物全體所有權人同意自行維護管理之文件</w:t>
            </w:r>
          </w:p>
          <w:p w:rsidR="007F3652" w:rsidRPr="00102336" w:rsidRDefault="00E14EB1" w:rsidP="002B4EF0">
            <w:pPr>
              <w:spacing w:line="380" w:lineRule="exact"/>
              <w:ind w:left="316" w:hangingChars="113" w:hanging="316"/>
              <w:jc w:val="both"/>
              <w:rPr>
                <w:rFonts w:ascii="標楷體" w:eastAsia="標楷體" w:hAnsi="標楷體"/>
                <w:sz w:val="28"/>
                <w:szCs w:val="28"/>
              </w:rPr>
            </w:pPr>
            <w:r w:rsidRPr="00102336">
              <w:rPr>
                <w:rFonts w:ascii="標楷體" w:eastAsia="標楷體" w:hAnsi="標楷體" w:hint="eastAsia"/>
                <w:sz w:val="28"/>
              </w:rPr>
              <w:t>□已檢附該增設電梯合法建築物</w:t>
            </w:r>
            <w:r w:rsidR="008329B6" w:rsidRPr="00102336">
              <w:rPr>
                <w:rFonts w:ascii="標楷體" w:eastAsia="標楷體" w:hAnsi="標楷體" w:hint="eastAsia"/>
                <w:sz w:val="28"/>
              </w:rPr>
              <w:t>依建築管理法令取得</w:t>
            </w:r>
            <w:r w:rsidRPr="00102336">
              <w:rPr>
                <w:rFonts w:ascii="標楷體" w:eastAsia="標楷體" w:hAnsi="標楷體" w:hint="eastAsia"/>
                <w:sz w:val="28"/>
              </w:rPr>
              <w:t>之同意變更文件（雜項執照或變更使用執照（圖說審查））</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13"/>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以法定容積百分之五為上限。</w:t>
            </w:r>
          </w:p>
          <w:p w:rsidR="00E14EB1" w:rsidRPr="00102336" w:rsidRDefault="00E14EB1" w:rsidP="002B4EF0">
            <w:pPr>
              <w:pStyle w:val="a3"/>
              <w:numPr>
                <w:ilvl w:val="0"/>
                <w:numId w:val="13"/>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設置電梯所需經費，不得申請本府或本府以外相關機關（構）補助，且同一電梯僅得於一件更新案申請獎勵。</w:t>
            </w:r>
          </w:p>
          <w:p w:rsidR="007B1228" w:rsidRPr="00102336" w:rsidRDefault="007B1228" w:rsidP="002B4EF0">
            <w:pPr>
              <w:pStyle w:val="a3"/>
              <w:numPr>
                <w:ilvl w:val="0"/>
                <w:numId w:val="13"/>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應於都市更新案新建工程一樓版勘驗前，取得該增設電梯合法建築物核准變更使用文件（設置電梯之使用執照或變更使用執照）。</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555"/>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美化都市景觀(一)</w:t>
            </w:r>
          </w:p>
        </w:tc>
        <w:tc>
          <w:tcPr>
            <w:tcW w:w="2904" w:type="dxa"/>
            <w:gridSpan w:val="2"/>
          </w:tcPr>
          <w:p w:rsidR="007F3652" w:rsidRPr="00102336" w:rsidRDefault="007F3652" w:rsidP="002B4EF0">
            <w:pPr>
              <w:spacing w:line="380" w:lineRule="exact"/>
              <w:ind w:leftChars="1" w:left="2"/>
              <w:jc w:val="both"/>
              <w:rPr>
                <w:rFonts w:ascii="標楷體" w:eastAsia="標楷體" w:hAnsi="標楷體"/>
                <w:sz w:val="28"/>
              </w:rPr>
            </w:pPr>
            <w:r w:rsidRPr="00102336">
              <w:rPr>
                <w:rFonts w:ascii="標楷體" w:eastAsia="標楷體" w:hAnsi="標楷體" w:hint="eastAsia"/>
                <w:sz w:val="28"/>
              </w:rPr>
              <w:t>實施者協助建築基地所坐落同一街廓或毗鄰街廓之合法建築物修繕外牆，並取得該建築物全體所有權人同意自行維護管理文件者。</w:t>
            </w:r>
          </w:p>
        </w:tc>
        <w:tc>
          <w:tcPr>
            <w:tcW w:w="7104" w:type="dxa"/>
            <w:gridSpan w:val="2"/>
          </w:tcPr>
          <w:p w:rsidR="00E55049" w:rsidRPr="00102336" w:rsidRDefault="00E55049"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□該修繕外牆合法建築物之建築基地位於更新單元所坐落街廓相鄰都市計畫道路之對側街廓。</w:t>
            </w:r>
          </w:p>
          <w:p w:rsidR="008329B6" w:rsidRPr="00102336" w:rsidRDefault="008329B6"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□該修繕外牆合法建築物應符合下列規定且無臺北市協助老舊建築物修繕補助作業規範第四點第三項所定情形之一：</w:t>
            </w:r>
          </w:p>
          <w:p w:rsidR="008329B6" w:rsidRPr="00102336" w:rsidRDefault="00F540CB" w:rsidP="002B4EF0">
            <w:pPr>
              <w:spacing w:line="380" w:lineRule="exact"/>
              <w:ind w:leftChars="147" w:left="1269" w:hangingChars="327" w:hanging="916"/>
              <w:jc w:val="both"/>
              <w:rPr>
                <w:rFonts w:ascii="標楷體" w:eastAsia="標楷體" w:hAnsi="標楷體"/>
                <w:sz w:val="28"/>
              </w:rPr>
            </w:pPr>
            <w:r w:rsidRPr="00102336">
              <w:rPr>
                <w:rFonts w:ascii="標楷體" w:eastAsia="標楷體" w:hAnsi="標楷體" w:hint="eastAsia"/>
                <w:sz w:val="28"/>
              </w:rPr>
              <w:t>□(</w:t>
            </w:r>
            <w:r w:rsidR="008329B6" w:rsidRPr="00102336">
              <w:rPr>
                <w:rFonts w:ascii="標楷體" w:eastAsia="標楷體" w:hAnsi="標楷體" w:hint="eastAsia"/>
                <w:sz w:val="28"/>
              </w:rPr>
              <w:t>一</w:t>
            </w:r>
            <w:r w:rsidRPr="00102336">
              <w:rPr>
                <w:rFonts w:ascii="標楷體" w:eastAsia="標楷體" w:hAnsi="標楷體" w:hint="eastAsia"/>
                <w:sz w:val="28"/>
              </w:rPr>
              <w:t>)</w:t>
            </w:r>
            <w:r w:rsidR="008329B6" w:rsidRPr="00102336">
              <w:rPr>
                <w:rFonts w:ascii="標楷體" w:eastAsia="標楷體" w:hAnsi="標楷體" w:hint="eastAsia"/>
                <w:sz w:val="28"/>
              </w:rPr>
              <w:t>至少一棟，且作為住宅使用比例達整棟二分之一以上之建築物。</w:t>
            </w:r>
          </w:p>
          <w:p w:rsidR="008329B6" w:rsidRPr="00102336" w:rsidRDefault="00F540CB" w:rsidP="002B4EF0">
            <w:pPr>
              <w:spacing w:line="380" w:lineRule="exact"/>
              <w:ind w:leftChars="147" w:left="1269" w:hangingChars="327" w:hanging="916"/>
              <w:jc w:val="both"/>
              <w:rPr>
                <w:rFonts w:ascii="標楷體" w:eastAsia="標楷體" w:hAnsi="標楷體"/>
                <w:sz w:val="28"/>
              </w:rPr>
            </w:pPr>
            <w:r w:rsidRPr="00102336">
              <w:rPr>
                <w:rFonts w:ascii="標楷體" w:eastAsia="標楷體" w:hAnsi="標楷體" w:hint="eastAsia"/>
                <w:sz w:val="28"/>
              </w:rPr>
              <w:t>□(</w:t>
            </w:r>
            <w:r w:rsidR="008329B6" w:rsidRPr="00102336">
              <w:rPr>
                <w:rFonts w:ascii="標楷體" w:eastAsia="標楷體" w:hAnsi="標楷體" w:hint="eastAsia"/>
                <w:sz w:val="28"/>
              </w:rPr>
              <w:t>二</w:t>
            </w:r>
            <w:r w:rsidRPr="00102336">
              <w:rPr>
                <w:rFonts w:ascii="標楷體" w:eastAsia="標楷體" w:hAnsi="標楷體" w:hint="eastAsia"/>
                <w:sz w:val="28"/>
              </w:rPr>
              <w:t>)</w:t>
            </w:r>
            <w:r w:rsidR="008329B6" w:rsidRPr="00102336">
              <w:rPr>
                <w:rFonts w:ascii="標楷體" w:eastAsia="標楷體" w:hAnsi="標楷體" w:hint="eastAsia"/>
                <w:sz w:val="28"/>
              </w:rPr>
              <w:t>屋齡達二十年以上（以使用執照發照日期為準）。但經臺北市建築管理工程處通知建物外牆安全列管在案之建築物，不在此限。</w:t>
            </w:r>
          </w:p>
          <w:p w:rsidR="00D024D1"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％)＝修繕外牆所需經費(</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r w:rsidRPr="00102336">
              <w:rPr>
                <w:rFonts w:ascii="標楷體" w:eastAsia="標楷體" w:hAnsi="標楷體"/>
                <w:sz w:val="28"/>
              </w:rPr>
              <w:t xml:space="preserve"> </w:t>
            </w:r>
            <w:r w:rsidR="00D024D1" w:rsidRPr="00102336">
              <w:rPr>
                <w:rFonts w:ascii="標楷體" w:eastAsia="標楷體" w:hAnsi="標楷體"/>
                <w:sz w:val="28"/>
              </w:rPr>
              <w:br/>
            </w:r>
            <w:r w:rsidR="00D024D1" w:rsidRPr="00102336">
              <w:rPr>
                <w:rFonts w:ascii="標楷體" w:eastAsia="標楷體" w:hAnsi="標楷體" w:hint="eastAsia"/>
                <w:sz w:val="28"/>
              </w:rPr>
              <w:t>□銷售淨利之營建成本以產權面積計算。</w:t>
            </w:r>
            <w:r w:rsidR="00D024D1" w:rsidRPr="00102336">
              <w:rPr>
                <w:rFonts w:ascii="標楷體" w:eastAsia="標楷體" w:hAnsi="標楷體"/>
                <w:sz w:val="28"/>
              </w:rPr>
              <w:br/>
            </w:r>
            <w:r w:rsidR="00D024D1" w:rsidRPr="00102336">
              <w:rPr>
                <w:rFonts w:ascii="標楷體" w:eastAsia="標楷體" w:hAnsi="標楷體" w:hint="eastAsia"/>
                <w:sz w:val="28"/>
              </w:rPr>
              <w:t>□銷售淨利之管銷比率同財務計畫比率。</w:t>
            </w:r>
          </w:p>
          <w:p w:rsidR="008329B6" w:rsidRPr="00102336" w:rsidRDefault="008329B6"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□財務計畫提列金額(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)≦上限(</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)＝基地面積(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坪</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法定容積率(</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5％</w:t>
            </w:r>
            <w:r w:rsidR="007B1228" w:rsidRPr="00102336">
              <w:rPr>
                <w:rFonts w:ascii="標楷體" w:eastAsia="標楷體" w:hAnsi="標楷體" w:hint="eastAsia"/>
                <w:sz w:val="28"/>
              </w:rPr>
              <w:t>×</w:t>
            </w:r>
            <w:r w:rsidRPr="00102336">
              <w:rPr>
                <w:rFonts w:ascii="標楷體" w:eastAsia="標楷體" w:hAnsi="標楷體" w:hint="eastAsia"/>
                <w:sz w:val="28"/>
              </w:rPr>
              <w:t>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w:t>
            </w:r>
            <w:r w:rsidR="008329B6" w:rsidRPr="00102336">
              <w:rPr>
                <w:rFonts w:ascii="標楷體" w:eastAsia="標楷體" w:hAnsi="標楷體" w:hint="eastAsia"/>
                <w:sz w:val="28"/>
              </w:rPr>
              <w:t>已檢附該修繕外牆</w:t>
            </w:r>
            <w:r w:rsidRPr="00102336">
              <w:rPr>
                <w:rFonts w:ascii="標楷體" w:eastAsia="標楷體" w:hAnsi="標楷體" w:hint="eastAsia"/>
                <w:sz w:val="28"/>
              </w:rPr>
              <w:t>合法建築物之土地及建築物全體所有權人同意自行維護管理之文件</w:t>
            </w:r>
          </w:p>
          <w:p w:rsidR="007F3652" w:rsidRPr="00102336" w:rsidRDefault="008329B6" w:rsidP="002B4EF0">
            <w:pPr>
              <w:spacing w:line="380" w:lineRule="exact"/>
              <w:ind w:left="316" w:hangingChars="113" w:hanging="316"/>
              <w:jc w:val="both"/>
              <w:rPr>
                <w:rFonts w:ascii="標楷體" w:eastAsia="標楷體" w:hAnsi="標楷體"/>
                <w:sz w:val="28"/>
                <w:szCs w:val="28"/>
              </w:rPr>
            </w:pPr>
            <w:r w:rsidRPr="00102336">
              <w:rPr>
                <w:rFonts w:ascii="標楷體" w:eastAsia="標楷體" w:hAnsi="標楷體" w:hint="eastAsia"/>
                <w:sz w:val="28"/>
              </w:rPr>
              <w:lastRenderedPageBreak/>
              <w:t>□已檢附該修繕外牆合法建築物依建築管理法令取得之同意變更文件（變更使用執照（圖說審查））或依臺北市一定規模以下建築物免辦理變更使用執照管理辦法審核圖說</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lastRenderedPageBreak/>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14"/>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以法定容積百分之五為上限。</w:t>
            </w:r>
          </w:p>
          <w:p w:rsidR="007F3652" w:rsidRPr="00102336" w:rsidRDefault="008329B6" w:rsidP="002B4EF0">
            <w:pPr>
              <w:pStyle w:val="a3"/>
              <w:numPr>
                <w:ilvl w:val="0"/>
                <w:numId w:val="14"/>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修繕外牆所需經費，不得申請本府或本府以外相關機關（構）補助，且同一修繕案僅得於一件更新案申請獎勵。</w:t>
            </w:r>
          </w:p>
          <w:p w:rsidR="008329B6" w:rsidRPr="00102336" w:rsidRDefault="008329B6" w:rsidP="002B4EF0">
            <w:pPr>
              <w:pStyle w:val="a3"/>
              <w:numPr>
                <w:ilvl w:val="0"/>
                <w:numId w:val="14"/>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修繕外牆須以建築物完整單一立面以上施作，始得申請本項獎勵。</w:t>
            </w:r>
          </w:p>
          <w:p w:rsidR="00391242" w:rsidRPr="00102336" w:rsidRDefault="00391242" w:rsidP="002B4EF0">
            <w:pPr>
              <w:pStyle w:val="a3"/>
              <w:numPr>
                <w:ilvl w:val="0"/>
                <w:numId w:val="14"/>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應於都市更新案新建工程一樓版勘驗前，取得</w:t>
            </w:r>
            <w:r w:rsidR="007B1228" w:rsidRPr="00102336">
              <w:rPr>
                <w:rFonts w:ascii="標楷體" w:eastAsia="標楷體" w:hAnsi="標楷體" w:hint="eastAsia"/>
                <w:sz w:val="28"/>
              </w:rPr>
              <w:t>該修繕外牆合法建築物</w:t>
            </w:r>
            <w:r w:rsidRPr="00102336">
              <w:rPr>
                <w:rFonts w:ascii="標楷體" w:eastAsia="標楷體" w:hAnsi="標楷體" w:hint="eastAsia"/>
                <w:sz w:val="28"/>
              </w:rPr>
              <w:t>核准變更使用文件（修繕外牆之變更使用執照或</w:t>
            </w:r>
            <w:r w:rsidRPr="00102336">
              <w:rPr>
                <w:rFonts w:ascii="標楷體" w:eastAsia="標楷體" w:hAnsi="標楷體" w:hint="eastAsia"/>
                <w:sz w:val="28"/>
              </w:rPr>
              <w:lastRenderedPageBreak/>
              <w:t>同意備查文件)。</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lastRenderedPageBreak/>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555"/>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美化都市景觀(二)</w:t>
            </w:r>
          </w:p>
        </w:tc>
        <w:tc>
          <w:tcPr>
            <w:tcW w:w="2904" w:type="dxa"/>
            <w:gridSpan w:val="2"/>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實施者協助建築基地所坐落同一街廓或毗鄰街廓整修順平騎樓或無遮簷人行道，並取得其土地及建物全體所有權人同意自行維護管理文件者。</w:t>
            </w:r>
          </w:p>
        </w:tc>
        <w:tc>
          <w:tcPr>
            <w:tcW w:w="7104" w:type="dxa"/>
            <w:gridSpan w:val="2"/>
          </w:tcPr>
          <w:p w:rsidR="008329B6"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w:t>
            </w:r>
            <w:r w:rsidR="008329B6" w:rsidRPr="00102336">
              <w:rPr>
                <w:rFonts w:ascii="標楷體" w:eastAsia="標楷體" w:hAnsi="標楷體" w:hint="eastAsia"/>
                <w:sz w:val="28"/>
              </w:rPr>
              <w:t>該整修順平騎樓或無遮簷人行道位於更新單元所坐落街廓相鄰都市計畫道路之對側街廓。</w:t>
            </w:r>
          </w:p>
          <w:p w:rsidR="008329B6" w:rsidRPr="00102336" w:rsidRDefault="008329B6"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w:t>
            </w:r>
            <w:r w:rsidRPr="00102336">
              <w:rPr>
                <w:rFonts w:ascii="標楷體" w:eastAsia="標楷體" w:hAnsi="標楷體" w:hint="eastAsia"/>
                <w:sz w:val="28"/>
                <w:szCs w:val="28"/>
              </w:rPr>
              <w:t>整</w:t>
            </w:r>
            <w:r w:rsidRPr="00102336">
              <w:rPr>
                <w:rFonts w:ascii="標楷體" w:eastAsia="標楷體" w:hAnsi="標楷體" w:hint="eastAsia"/>
                <w:sz w:val="28"/>
              </w:rPr>
              <w:t>修順平騎樓或無遮簷人行道所需經費單價符合都市更新事業計畫報核當年度之臺北市議會審定工程預算單價(</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p>
          <w:p w:rsidR="008329B6"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％)＝整修順平騎樓或無遮簷人行道所需經費(</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r w:rsidRPr="00102336">
              <w:rPr>
                <w:rFonts w:ascii="標楷體" w:eastAsia="標楷體" w:hAnsi="標楷體"/>
                <w:sz w:val="28"/>
              </w:rPr>
              <w:t xml:space="preserve"> </w:t>
            </w:r>
            <w:r w:rsidR="008329B6" w:rsidRPr="00102336">
              <w:rPr>
                <w:rFonts w:ascii="標楷體" w:eastAsia="標楷體" w:hAnsi="標楷體"/>
                <w:sz w:val="28"/>
              </w:rPr>
              <w:br/>
            </w:r>
            <w:r w:rsidR="008329B6" w:rsidRPr="00102336">
              <w:rPr>
                <w:rFonts w:ascii="標楷體" w:eastAsia="標楷體" w:hAnsi="標楷體" w:hint="eastAsia"/>
                <w:sz w:val="28"/>
              </w:rPr>
              <w:t>□銷售淨利之營建成本以產權面積計算。</w:t>
            </w:r>
            <w:r w:rsidR="008329B6" w:rsidRPr="00102336">
              <w:rPr>
                <w:rFonts w:ascii="標楷體" w:eastAsia="標楷體" w:hAnsi="標楷體"/>
                <w:sz w:val="28"/>
              </w:rPr>
              <w:br/>
            </w:r>
            <w:r w:rsidR="008329B6" w:rsidRPr="00102336">
              <w:rPr>
                <w:rFonts w:ascii="標楷體" w:eastAsia="標楷體" w:hAnsi="標楷體" w:hint="eastAsia"/>
                <w:sz w:val="28"/>
              </w:rPr>
              <w:t>□銷售淨利之管銷比率同財務計畫比率。</w:t>
            </w:r>
          </w:p>
          <w:p w:rsidR="008329B6" w:rsidRPr="00102336" w:rsidRDefault="008329B6"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□財務計畫提列金額(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)≦上限(</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)＝基地面積(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坪</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法定容積率(</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5％</w:t>
            </w:r>
            <w:r w:rsidR="007B1228" w:rsidRPr="00102336">
              <w:rPr>
                <w:rFonts w:ascii="標楷體" w:eastAsia="標楷體" w:hAnsi="標楷體" w:hint="eastAsia"/>
                <w:sz w:val="28"/>
              </w:rPr>
              <w:t>×</w:t>
            </w:r>
            <w:r w:rsidRPr="00102336">
              <w:rPr>
                <w:rFonts w:ascii="標楷體" w:eastAsia="標楷體" w:hAnsi="標楷體" w:hint="eastAsia"/>
                <w:sz w:val="28"/>
              </w:rPr>
              <w:t>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w:t>
            </w:r>
            <w:r w:rsidR="006431EE" w:rsidRPr="00102336">
              <w:rPr>
                <w:rFonts w:ascii="標楷體" w:eastAsia="標楷體" w:hAnsi="標楷體" w:hint="eastAsia"/>
                <w:sz w:val="28"/>
              </w:rPr>
              <w:t>已檢附</w:t>
            </w:r>
            <w:r w:rsidRPr="00102336">
              <w:rPr>
                <w:rFonts w:ascii="標楷體" w:eastAsia="標楷體" w:hAnsi="標楷體" w:hint="eastAsia"/>
                <w:sz w:val="28"/>
              </w:rPr>
              <w:t>該整修順平之騎樓或無遮簷人行道之土地及建物全體所有權人同意自行維護管理之文件</w:t>
            </w:r>
          </w:p>
          <w:p w:rsidR="007F3652" w:rsidRPr="00102336" w:rsidRDefault="008810BA" w:rsidP="002B4EF0">
            <w:pPr>
              <w:spacing w:line="380" w:lineRule="exact"/>
              <w:ind w:left="316" w:hangingChars="113" w:hanging="316"/>
              <w:jc w:val="both"/>
              <w:rPr>
                <w:rFonts w:ascii="標楷體" w:eastAsia="標楷體" w:hAnsi="標楷體"/>
                <w:sz w:val="28"/>
                <w:szCs w:val="28"/>
              </w:rPr>
            </w:pPr>
            <w:r w:rsidRPr="00102336">
              <w:rPr>
                <w:rFonts w:ascii="標楷體" w:eastAsia="標楷體" w:hAnsi="標楷體" w:hint="eastAsia"/>
                <w:sz w:val="28"/>
              </w:rPr>
              <w:t>□已檢附開業建築師簽證文件及圖說（含完工成果圖說）</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15"/>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以法定容積百分之五為上限。</w:t>
            </w:r>
          </w:p>
          <w:p w:rsidR="007F3652" w:rsidRPr="00102336" w:rsidRDefault="008329B6" w:rsidP="002B4EF0">
            <w:pPr>
              <w:pStyle w:val="a3"/>
              <w:numPr>
                <w:ilvl w:val="0"/>
                <w:numId w:val="15"/>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整修順平騎樓或無遮簷人行道所需經費，不得申請本府或本府以外相關機關（構）補助。</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555"/>
        </w:trPr>
        <w:tc>
          <w:tcPr>
            <w:tcW w:w="1730" w:type="dxa"/>
            <w:vMerge/>
          </w:tcPr>
          <w:p w:rsidR="007F3652" w:rsidRPr="00102336" w:rsidRDefault="007F3652" w:rsidP="002B4EF0">
            <w:pPr>
              <w:spacing w:line="380" w:lineRule="exact"/>
              <w:jc w:val="both"/>
              <w:rPr>
                <w:rFonts w:ascii="標楷體" w:eastAsia="標楷體" w:hAnsi="標楷體"/>
                <w:sz w:val="28"/>
              </w:rPr>
            </w:pPr>
          </w:p>
        </w:tc>
        <w:tc>
          <w:tcPr>
            <w:tcW w:w="782"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美化都市景觀(三)</w:t>
            </w:r>
          </w:p>
        </w:tc>
        <w:tc>
          <w:tcPr>
            <w:tcW w:w="2904" w:type="dxa"/>
            <w:gridSpan w:val="2"/>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實施者提供十年維護管理經費，維護管理建築基地所在里界或更新單元周界向外五百公尺範圍內之公園或綠地，並經公園綠地管理機關同意者。</w:t>
            </w:r>
          </w:p>
        </w:tc>
        <w:tc>
          <w:tcPr>
            <w:tcW w:w="7104" w:type="dxa"/>
            <w:gridSpan w:val="2"/>
          </w:tcPr>
          <w:p w:rsidR="00391242" w:rsidRPr="00102336" w:rsidRDefault="0039124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□公園或綠地位於建築基地所在里界或更新單元周界向外五百公尺範圍內</w:t>
            </w:r>
          </w:p>
          <w:p w:rsidR="00391242" w:rsidRPr="00102336" w:rsidRDefault="0039124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szCs w:val="28"/>
              </w:rPr>
              <w:t>□維護管理公園或綠地所需</w:t>
            </w:r>
            <w:r w:rsidRPr="00102336">
              <w:rPr>
                <w:rFonts w:ascii="標楷體" w:eastAsia="標楷體" w:hAnsi="標楷體" w:hint="eastAsia"/>
                <w:sz w:val="28"/>
              </w:rPr>
              <w:t>經費單價符合都市更新事業計畫報核當年度之公園綠地管理機關所定單價(</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p>
          <w:p w:rsidR="00391242" w:rsidRPr="00102336" w:rsidRDefault="007F365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□獎勵額度(</w:t>
            </w:r>
            <w:r w:rsidRPr="00102336">
              <w:rPr>
                <w:rFonts w:ascii="標楷體" w:eastAsia="標楷體" w:hAnsi="標楷體" w:hint="eastAsia"/>
                <w:sz w:val="28"/>
                <w:u w:val="single"/>
              </w:rPr>
              <w:t xml:space="preserve">　　</w:t>
            </w:r>
            <w:r w:rsidRPr="00102336">
              <w:rPr>
                <w:rFonts w:ascii="標楷體" w:eastAsia="標楷體" w:hAnsi="標楷體" w:hint="eastAsia"/>
                <w:sz w:val="28"/>
              </w:rPr>
              <w:t>％)＝維護管理公園或綠地所需經費(</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w:t>
            </w:r>
            <w:r w:rsidRPr="00102336">
              <w:rPr>
                <w:rFonts w:ascii="標楷體" w:eastAsia="標楷體" w:hAnsi="標楷體"/>
                <w:sz w:val="28"/>
              </w:rPr>
              <w:t xml:space="preserve"> </w:t>
            </w:r>
            <w:r w:rsidR="00391242" w:rsidRPr="00102336">
              <w:rPr>
                <w:rFonts w:ascii="標楷體" w:eastAsia="標楷體" w:hAnsi="標楷體"/>
                <w:sz w:val="28"/>
              </w:rPr>
              <w:br/>
            </w:r>
            <w:r w:rsidR="00391242" w:rsidRPr="00102336">
              <w:rPr>
                <w:rFonts w:ascii="標楷體" w:eastAsia="標楷體" w:hAnsi="標楷體" w:hint="eastAsia"/>
                <w:sz w:val="28"/>
              </w:rPr>
              <w:t>□銷售淨利之營建成本以產權面積計算。</w:t>
            </w:r>
            <w:r w:rsidR="00391242" w:rsidRPr="00102336">
              <w:rPr>
                <w:rFonts w:ascii="標楷體" w:eastAsia="標楷體" w:hAnsi="標楷體"/>
                <w:sz w:val="28"/>
              </w:rPr>
              <w:br/>
            </w:r>
            <w:r w:rsidR="00391242" w:rsidRPr="00102336">
              <w:rPr>
                <w:rFonts w:ascii="標楷體" w:eastAsia="標楷體" w:hAnsi="標楷體" w:hint="eastAsia"/>
                <w:sz w:val="28"/>
              </w:rPr>
              <w:t>□銷售淨利之管銷比率同財務計畫比率。</w:t>
            </w:r>
          </w:p>
          <w:p w:rsidR="00D024D1" w:rsidRPr="00102336" w:rsidRDefault="00391242" w:rsidP="002B4EF0">
            <w:pPr>
              <w:spacing w:line="380" w:lineRule="exact"/>
              <w:ind w:left="316" w:hangingChars="113" w:hanging="316"/>
              <w:jc w:val="both"/>
              <w:rPr>
                <w:rFonts w:ascii="標楷體" w:eastAsia="標楷體" w:hAnsi="標楷體"/>
                <w:sz w:val="28"/>
              </w:rPr>
            </w:pPr>
            <w:r w:rsidRPr="00102336">
              <w:rPr>
                <w:rFonts w:ascii="標楷體" w:eastAsia="標楷體" w:hAnsi="標楷體" w:hint="eastAsia"/>
                <w:sz w:val="28"/>
              </w:rPr>
              <w:t>□提列共同負擔金額(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)≦上限(</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)＝基地面積(</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坪</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法定容積率(</w:t>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B1228" w:rsidRPr="00102336">
              <w:rPr>
                <w:rFonts w:ascii="標楷體" w:eastAsia="標楷體" w:hAnsi="標楷體" w:hint="eastAsia"/>
                <w:sz w:val="28"/>
              </w:rPr>
              <w:t>×</w:t>
            </w:r>
            <w:r w:rsidRPr="00102336">
              <w:rPr>
                <w:rFonts w:ascii="標楷體" w:eastAsia="標楷體" w:hAnsi="標楷體" w:hint="eastAsia"/>
                <w:sz w:val="28"/>
              </w:rPr>
              <w:t>5％</w:t>
            </w:r>
            <w:r w:rsidR="007B1228" w:rsidRPr="00102336">
              <w:rPr>
                <w:rFonts w:ascii="標楷體" w:eastAsia="標楷體" w:hAnsi="標楷體" w:hint="eastAsia"/>
                <w:sz w:val="28"/>
              </w:rPr>
              <w:t>×</w:t>
            </w:r>
            <w:r w:rsidRPr="00102336">
              <w:rPr>
                <w:rFonts w:ascii="標楷體" w:eastAsia="標楷體" w:hAnsi="標楷體" w:hint="eastAsia"/>
                <w:sz w:val="28"/>
              </w:rPr>
              <w:t>銷售淨利(</w:t>
            </w:r>
            <w:r w:rsidRPr="00102336">
              <w:rPr>
                <w:rFonts w:ascii="標楷體" w:eastAsia="標楷體" w:hAnsi="標楷體" w:hint="eastAsia"/>
                <w:sz w:val="28"/>
                <w:szCs w:val="28"/>
                <w:u w:val="single"/>
              </w:rPr>
              <w:t xml:space="preserve">  </w:t>
            </w:r>
            <w:r w:rsidRPr="00102336">
              <w:rPr>
                <w:rFonts w:ascii="標楷體" w:eastAsia="標楷體" w:hAnsi="標楷體"/>
                <w:sz w:val="28"/>
                <w:szCs w:val="28"/>
                <w:u w:val="single"/>
              </w:rPr>
              <w:t xml:space="preserve"> </w:t>
            </w:r>
            <w:r w:rsidRPr="00102336">
              <w:rPr>
                <w:rFonts w:ascii="標楷體" w:eastAsia="標楷體" w:hAnsi="標楷體" w:hint="eastAsia"/>
                <w:sz w:val="28"/>
                <w:szCs w:val="28"/>
                <w:u w:val="single"/>
              </w:rPr>
              <w:t xml:space="preserve">   </w:t>
            </w:r>
            <w:r w:rsidRPr="00102336">
              <w:rPr>
                <w:rFonts w:ascii="標楷體" w:eastAsia="標楷體" w:hAnsi="標楷體" w:hint="eastAsia"/>
                <w:sz w:val="28"/>
                <w:szCs w:val="28"/>
              </w:rPr>
              <w:t>元</w:t>
            </w:r>
            <w:r w:rsidRPr="00102336">
              <w:rPr>
                <w:rFonts w:ascii="標楷體" w:eastAsia="標楷體" w:hAnsi="標楷體" w:hint="eastAsia"/>
                <w:sz w:val="28"/>
              </w:rPr>
              <w:t>)/1.2倍</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其他規定：</w:t>
            </w:r>
          </w:p>
          <w:p w:rsidR="007F3652" w:rsidRPr="00102336" w:rsidRDefault="00391242" w:rsidP="002B4EF0">
            <w:pPr>
              <w:spacing w:line="380" w:lineRule="exact"/>
              <w:ind w:left="316" w:hangingChars="113" w:hanging="316"/>
              <w:jc w:val="both"/>
              <w:rPr>
                <w:rFonts w:ascii="標楷體" w:eastAsia="標楷體" w:hAnsi="標楷體"/>
                <w:sz w:val="28"/>
                <w:szCs w:val="28"/>
              </w:rPr>
            </w:pPr>
            <w:r w:rsidRPr="00102336">
              <w:rPr>
                <w:rFonts w:ascii="標楷體" w:eastAsia="標楷體" w:hAnsi="標楷體" w:hint="eastAsia"/>
                <w:sz w:val="28"/>
              </w:rPr>
              <w:t>□已檢附公園綠地管理機關同意函文：</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(機關名稱)</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(日期及函號)</w:t>
            </w:r>
            <w:r w:rsidRPr="00102336">
              <w:rPr>
                <w:rFonts w:ascii="標楷體" w:eastAsia="標楷體" w:hAnsi="標楷體"/>
                <w:sz w:val="28"/>
              </w:rPr>
              <w:br/>
            </w:r>
            <w:r w:rsidRPr="00102336">
              <w:rPr>
                <w:rFonts w:ascii="標楷體" w:eastAsia="標楷體" w:hAnsi="標楷體" w:hint="eastAsia"/>
                <w:sz w:val="28"/>
                <w:u w:val="single"/>
              </w:rPr>
              <w:t xml:space="preserve">　　　　　　　　　　</w:t>
            </w:r>
            <w:r w:rsidRPr="00102336">
              <w:rPr>
                <w:rFonts w:ascii="標楷體" w:eastAsia="標楷體" w:hAnsi="標楷體" w:hint="eastAsia"/>
                <w:sz w:val="28"/>
              </w:rPr>
              <w:t>(</w:t>
            </w:r>
            <w:r w:rsidR="007F7B42" w:rsidRPr="00102336">
              <w:rPr>
                <w:rFonts w:ascii="標楷體" w:eastAsia="標楷體" w:hAnsi="標楷體" w:hint="eastAsia"/>
                <w:sz w:val="28"/>
              </w:rPr>
              <w:t>維管經費總</w:t>
            </w:r>
            <w:r w:rsidRPr="00102336">
              <w:rPr>
                <w:rFonts w:ascii="標楷體" w:eastAsia="標楷體" w:hAnsi="標楷體" w:hint="eastAsia"/>
                <w:sz w:val="28"/>
              </w:rPr>
              <w:t>額)</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詳見</w:t>
            </w:r>
          </w:p>
          <w:p w:rsidR="007F3652" w:rsidRPr="00102336" w:rsidRDefault="007F3652" w:rsidP="002B4EF0">
            <w:pPr>
              <w:spacing w:line="380" w:lineRule="exact"/>
              <w:ind w:leftChars="1" w:left="293" w:hangingChars="104" w:hanging="291"/>
              <w:jc w:val="both"/>
              <w:rPr>
                <w:rFonts w:ascii="標楷體" w:eastAsia="標楷體" w:hAnsi="標楷體"/>
                <w:sz w:val="28"/>
              </w:rPr>
            </w:pPr>
            <w:r w:rsidRPr="00102336">
              <w:rPr>
                <w:rFonts w:ascii="標楷體" w:eastAsia="標楷體" w:hAnsi="標楷體" w:hint="eastAsia"/>
                <w:sz w:val="28"/>
              </w:rPr>
              <w:t>第</w:t>
            </w:r>
            <w:r w:rsidRPr="00102336">
              <w:rPr>
                <w:rFonts w:ascii="標楷體" w:eastAsia="標楷體" w:hAnsi="標楷體" w:hint="eastAsia"/>
                <w:sz w:val="28"/>
                <w:u w:val="single"/>
              </w:rPr>
              <w:t xml:space="preserve">　　　</w:t>
            </w:r>
            <w:r w:rsidRPr="00102336">
              <w:rPr>
                <w:rFonts w:ascii="標楷體" w:eastAsia="標楷體" w:hAnsi="標楷體" w:hint="eastAsia"/>
                <w:sz w:val="28"/>
              </w:rPr>
              <w:t>頁。</w:t>
            </w:r>
          </w:p>
        </w:tc>
        <w:tc>
          <w:tcPr>
            <w:tcW w:w="1456" w:type="dxa"/>
          </w:tcPr>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□未符合。</w:t>
            </w:r>
          </w:p>
          <w:p w:rsidR="007F3652" w:rsidRPr="00102336" w:rsidRDefault="007F3652" w:rsidP="002B4EF0">
            <w:pPr>
              <w:spacing w:line="380" w:lineRule="exact"/>
              <w:ind w:leftChars="-11" w:left="268" w:hangingChars="105" w:hanging="294"/>
              <w:jc w:val="both"/>
              <w:rPr>
                <w:rFonts w:ascii="標楷體" w:eastAsia="標楷體" w:hAnsi="標楷體"/>
                <w:sz w:val="28"/>
              </w:rPr>
            </w:pPr>
            <w:r w:rsidRPr="00102336">
              <w:rPr>
                <w:rFonts w:ascii="標楷體" w:eastAsia="標楷體" w:hAnsi="標楷體" w:hint="eastAsia"/>
                <w:sz w:val="28"/>
              </w:rPr>
              <w:t>□未申請</w:t>
            </w:r>
          </w:p>
        </w:tc>
        <w:tc>
          <w:tcPr>
            <w:tcW w:w="2617" w:type="dxa"/>
          </w:tcPr>
          <w:p w:rsidR="007F3652" w:rsidRPr="00102336" w:rsidRDefault="007F3652" w:rsidP="002B4EF0">
            <w:pPr>
              <w:pStyle w:val="a3"/>
              <w:numPr>
                <w:ilvl w:val="0"/>
                <w:numId w:val="16"/>
              </w:numPr>
              <w:spacing w:line="380" w:lineRule="exact"/>
              <w:ind w:leftChars="-4" w:left="284" w:hangingChars="105" w:hanging="294"/>
              <w:jc w:val="both"/>
              <w:rPr>
                <w:rFonts w:ascii="標楷體" w:eastAsia="標楷體" w:hAnsi="標楷體"/>
                <w:sz w:val="28"/>
              </w:rPr>
            </w:pPr>
            <w:r w:rsidRPr="00102336">
              <w:rPr>
                <w:rFonts w:ascii="標楷體" w:eastAsia="標楷體" w:hAnsi="標楷體" w:hint="eastAsia"/>
                <w:sz w:val="28"/>
              </w:rPr>
              <w:t>以法定容積百分之五為上限。</w:t>
            </w:r>
          </w:p>
          <w:p w:rsidR="00391242" w:rsidRPr="00102336" w:rsidRDefault="00391242" w:rsidP="002B4EF0">
            <w:pPr>
              <w:pStyle w:val="a3"/>
              <w:numPr>
                <w:ilvl w:val="0"/>
                <w:numId w:val="16"/>
              </w:numPr>
              <w:spacing w:line="380" w:lineRule="exact"/>
              <w:ind w:leftChars="1" w:left="321" w:hangingChars="114" w:hanging="319"/>
              <w:jc w:val="both"/>
              <w:rPr>
                <w:rFonts w:ascii="標楷體" w:eastAsia="標楷體" w:hAnsi="標楷體"/>
                <w:sz w:val="28"/>
              </w:rPr>
            </w:pPr>
            <w:r w:rsidRPr="00102336">
              <w:rPr>
                <w:rFonts w:ascii="標楷體" w:eastAsia="標楷體" w:hAnsi="標楷體" w:hint="eastAsia"/>
                <w:sz w:val="28"/>
              </w:rPr>
              <w:t>於都市更新案新建工程申報開工前，應取得維護管理經費繳納完成之證明文件。</w:t>
            </w:r>
          </w:p>
        </w:tc>
        <w:tc>
          <w:tcPr>
            <w:tcW w:w="1358"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本項容積獎勵：</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u w:val="single"/>
              </w:rPr>
              <w:t xml:space="preserve">　　　</w:t>
            </w:r>
            <w:r w:rsidRPr="00102336">
              <w:rPr>
                <w:rFonts w:ascii="標楷體" w:eastAsia="標楷體" w:hAnsi="標楷體" w:hint="eastAsia"/>
                <w:sz w:val="28"/>
              </w:rPr>
              <w:t>%。</w:t>
            </w:r>
          </w:p>
        </w:tc>
        <w:tc>
          <w:tcPr>
            <w:tcW w:w="1764"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7F3652" w:rsidRPr="00102336" w:rsidRDefault="007F3652"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r w:rsidR="00102336" w:rsidRPr="00102336" w:rsidTr="0047661A">
        <w:trPr>
          <w:trHeight w:val="352"/>
        </w:trPr>
        <w:tc>
          <w:tcPr>
            <w:tcW w:w="1730" w:type="dxa"/>
          </w:tcPr>
          <w:p w:rsidR="00CD3CB6" w:rsidRPr="00102336" w:rsidRDefault="00CD3CB6" w:rsidP="002B4EF0">
            <w:pPr>
              <w:spacing w:line="380" w:lineRule="exact"/>
              <w:jc w:val="center"/>
              <w:rPr>
                <w:rFonts w:ascii="標楷體" w:eastAsia="標楷體" w:hAnsi="標楷體"/>
                <w:sz w:val="28"/>
              </w:rPr>
            </w:pPr>
            <w:r w:rsidRPr="00102336">
              <w:rPr>
                <w:rFonts w:ascii="標楷體" w:eastAsia="標楷體" w:hAnsi="標楷體" w:hint="eastAsia"/>
                <w:sz w:val="28"/>
              </w:rPr>
              <w:lastRenderedPageBreak/>
              <w:t>獎勵容積額度上限</w:t>
            </w:r>
          </w:p>
        </w:tc>
        <w:tc>
          <w:tcPr>
            <w:tcW w:w="17985" w:type="dxa"/>
            <w:gridSpan w:val="9"/>
          </w:tcPr>
          <w:p w:rsidR="00CD3CB6" w:rsidRPr="00102336" w:rsidRDefault="00CD3CB6" w:rsidP="002B4EF0">
            <w:pPr>
              <w:spacing w:line="380" w:lineRule="exact"/>
              <w:jc w:val="both"/>
              <w:rPr>
                <w:rFonts w:ascii="標楷體" w:eastAsia="標楷體" w:hAnsi="標楷體"/>
                <w:sz w:val="28"/>
              </w:rPr>
            </w:pPr>
            <w:r w:rsidRPr="00102336">
              <w:rPr>
                <w:rFonts w:ascii="標楷體" w:eastAsia="標楷體" w:hAnsi="標楷體" w:hint="eastAsia"/>
                <w:sz w:val="28"/>
              </w:rPr>
              <w:t>下列擇一：</w:t>
            </w:r>
          </w:p>
          <w:p w:rsidR="00CD3CB6" w:rsidRPr="00102336" w:rsidRDefault="00CD3CB6" w:rsidP="002B4EF0">
            <w:pPr>
              <w:pStyle w:val="a3"/>
              <w:numPr>
                <w:ilvl w:val="0"/>
                <w:numId w:val="17"/>
              </w:numPr>
              <w:spacing w:line="380" w:lineRule="exact"/>
              <w:ind w:leftChars="0" w:left="346" w:hanging="346"/>
              <w:jc w:val="both"/>
              <w:rPr>
                <w:rFonts w:ascii="標楷體" w:eastAsia="標楷體" w:hAnsi="標楷體"/>
                <w:sz w:val="28"/>
              </w:rPr>
            </w:pPr>
            <w:r w:rsidRPr="00102336">
              <w:rPr>
                <w:rFonts w:ascii="標楷體" w:eastAsia="標楷體" w:hAnsi="標楷體" w:hint="eastAsia"/>
                <w:sz w:val="28"/>
              </w:rPr>
              <w:t>△F5-7申請容積獎勵合計：</w:t>
            </w:r>
            <w:r w:rsidRPr="00102336">
              <w:rPr>
                <w:rFonts w:ascii="標楷體" w:eastAsia="標楷體" w:hAnsi="標楷體" w:hint="eastAsia"/>
                <w:sz w:val="28"/>
                <w:u w:val="single"/>
              </w:rPr>
              <w:t xml:space="preserve">　　　</w:t>
            </w:r>
            <w:r w:rsidRPr="00102336">
              <w:rPr>
                <w:rFonts w:ascii="標楷體" w:eastAsia="標楷體" w:hAnsi="標楷體" w:hint="eastAsia"/>
                <w:sz w:val="28"/>
              </w:rPr>
              <w:t>％，符合評定標準規定上限10％。</w:t>
            </w:r>
          </w:p>
          <w:p w:rsidR="00CD3CB6" w:rsidRPr="00102336" w:rsidRDefault="00CD3CB6" w:rsidP="002B4EF0">
            <w:pPr>
              <w:pStyle w:val="a3"/>
              <w:numPr>
                <w:ilvl w:val="0"/>
                <w:numId w:val="17"/>
              </w:numPr>
              <w:spacing w:line="380" w:lineRule="exact"/>
              <w:ind w:leftChars="0" w:left="346" w:hanging="346"/>
              <w:jc w:val="both"/>
              <w:rPr>
                <w:rFonts w:ascii="標楷體" w:eastAsia="標楷體" w:hAnsi="標楷體"/>
                <w:sz w:val="28"/>
              </w:rPr>
            </w:pPr>
            <w:r w:rsidRPr="00102336">
              <w:rPr>
                <w:rFonts w:ascii="標楷體" w:eastAsia="標楷體" w:hAnsi="標楷體" w:hint="eastAsia"/>
                <w:sz w:val="28"/>
              </w:rPr>
              <w:t>△F5-7申請容積獎勵合計：</w:t>
            </w:r>
            <w:r w:rsidRPr="00102336">
              <w:rPr>
                <w:rFonts w:ascii="標楷體" w:eastAsia="標楷體" w:hAnsi="標楷體" w:hint="eastAsia"/>
                <w:sz w:val="28"/>
                <w:u w:val="single"/>
              </w:rPr>
              <w:t xml:space="preserve">　　　</w:t>
            </w:r>
            <w:r w:rsidRPr="00102336">
              <w:rPr>
                <w:rFonts w:ascii="標楷體" w:eastAsia="標楷體" w:hAnsi="標楷體" w:hint="eastAsia"/>
                <w:sz w:val="28"/>
              </w:rPr>
              <w:t>％，超過評定標準規定上限10％，故申請</w:t>
            </w:r>
            <w:r w:rsidR="007F7B42" w:rsidRPr="00102336">
              <w:rPr>
                <w:rFonts w:ascii="標楷體" w:eastAsia="標楷體" w:hAnsi="標楷體" w:hint="eastAsia"/>
                <w:sz w:val="28"/>
              </w:rPr>
              <w:t>10</w:t>
            </w:r>
            <w:r w:rsidRPr="00102336">
              <w:rPr>
                <w:rFonts w:ascii="標楷體" w:eastAsia="標楷體" w:hAnsi="標楷體" w:hint="eastAsia"/>
                <w:sz w:val="28"/>
              </w:rPr>
              <w:t>％</w:t>
            </w:r>
          </w:p>
        </w:tc>
        <w:tc>
          <w:tcPr>
            <w:tcW w:w="1764" w:type="dxa"/>
          </w:tcPr>
          <w:p w:rsidR="00CD3CB6" w:rsidRPr="00102336" w:rsidRDefault="00CD3CB6"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CD3CB6" w:rsidRPr="00102336" w:rsidRDefault="00CD3CB6" w:rsidP="002B4EF0">
            <w:pPr>
              <w:spacing w:line="380" w:lineRule="exact"/>
              <w:ind w:left="2"/>
              <w:jc w:val="both"/>
              <w:rPr>
                <w:rFonts w:ascii="標楷體" w:eastAsia="標楷體" w:hAnsi="標楷體"/>
                <w:sz w:val="28"/>
              </w:rPr>
            </w:pPr>
            <w:r w:rsidRPr="00102336">
              <w:rPr>
                <w:rFonts w:ascii="標楷體" w:eastAsia="標楷體" w:hAnsi="標楷體" w:hint="eastAsia"/>
                <w:sz w:val="28"/>
              </w:rPr>
              <w:t>□其他決議：(無)</w:t>
            </w:r>
          </w:p>
        </w:tc>
        <w:tc>
          <w:tcPr>
            <w:tcW w:w="1763" w:type="dxa"/>
          </w:tcPr>
          <w:p w:rsidR="00CD3CB6" w:rsidRPr="00102336" w:rsidRDefault="00CD3CB6" w:rsidP="002B4EF0">
            <w:pPr>
              <w:spacing w:line="380" w:lineRule="exact"/>
              <w:jc w:val="both"/>
              <w:rPr>
                <w:rFonts w:ascii="標楷體" w:eastAsia="標楷體" w:hAnsi="標楷體"/>
                <w:sz w:val="28"/>
              </w:rPr>
            </w:pPr>
            <w:r w:rsidRPr="00102336">
              <w:rPr>
                <w:rFonts w:ascii="標楷體" w:eastAsia="標楷體" w:hAnsi="標楷體" w:hint="eastAsia"/>
                <w:sz w:val="28"/>
              </w:rPr>
              <w:t>□同意給予</w:t>
            </w:r>
          </w:p>
          <w:p w:rsidR="00CD3CB6" w:rsidRPr="00102336" w:rsidRDefault="00CD3CB6" w:rsidP="002B4EF0">
            <w:pPr>
              <w:spacing w:line="380" w:lineRule="exact"/>
              <w:jc w:val="both"/>
              <w:rPr>
                <w:rFonts w:ascii="標楷體" w:eastAsia="標楷體" w:hAnsi="標楷體"/>
                <w:sz w:val="28"/>
              </w:rPr>
            </w:pPr>
            <w:r w:rsidRPr="00102336">
              <w:rPr>
                <w:rFonts w:ascii="標楷體" w:eastAsia="標楷體" w:hAnsi="標楷體" w:hint="eastAsia"/>
                <w:sz w:val="28"/>
              </w:rPr>
              <w:t>□其他決議：(無)</w:t>
            </w:r>
          </w:p>
        </w:tc>
      </w:tr>
    </w:tbl>
    <w:p w:rsidR="0001715B" w:rsidRPr="00102336" w:rsidRDefault="0001715B" w:rsidP="00DC62D8">
      <w:pPr>
        <w:spacing w:line="400" w:lineRule="exact"/>
      </w:pPr>
    </w:p>
    <w:tbl>
      <w:tblPr>
        <w:tblStyle w:val="a4"/>
        <w:tblW w:w="23247" w:type="dxa"/>
        <w:tblInd w:w="-459" w:type="dxa"/>
        <w:tblLayout w:type="fixed"/>
        <w:tblLook w:val="04A0" w:firstRow="1" w:lastRow="0" w:firstColumn="1" w:lastColumn="0" w:noHBand="0" w:noVBand="1"/>
      </w:tblPr>
      <w:tblGrid>
        <w:gridCol w:w="1843"/>
        <w:gridCol w:w="2439"/>
        <w:gridCol w:w="5811"/>
        <w:gridCol w:w="2410"/>
        <w:gridCol w:w="3853"/>
        <w:gridCol w:w="602"/>
        <w:gridCol w:w="6289"/>
      </w:tblGrid>
      <w:tr w:rsidR="00102336" w:rsidRPr="00102336" w:rsidTr="00244AB1">
        <w:trPr>
          <w:cantSplit/>
          <w:trHeight w:val="620"/>
        </w:trPr>
        <w:tc>
          <w:tcPr>
            <w:tcW w:w="1843" w:type="dxa"/>
            <w:vMerge w:val="restart"/>
            <w:textDirection w:val="tbRlV"/>
            <w:vAlign w:val="center"/>
          </w:tcPr>
          <w:p w:rsidR="00325070" w:rsidRPr="00102336" w:rsidRDefault="007B49DA" w:rsidP="002B4EF0">
            <w:pPr>
              <w:spacing w:line="380" w:lineRule="exact"/>
              <w:ind w:left="113" w:right="113"/>
              <w:jc w:val="center"/>
              <w:rPr>
                <w:rFonts w:ascii="標楷體" w:eastAsia="標楷體" w:hAnsi="標楷體"/>
                <w:sz w:val="28"/>
              </w:rPr>
            </w:pPr>
            <w:r w:rsidRPr="00102336">
              <w:rPr>
                <w:rFonts w:ascii="標楷體" w:eastAsia="標楷體" w:hAnsi="標楷體" w:hint="eastAsia"/>
                <w:sz w:val="32"/>
              </w:rPr>
              <w:t>實施者</w:t>
            </w:r>
            <w:r w:rsidR="004020D6" w:rsidRPr="00102336">
              <w:rPr>
                <w:rFonts w:ascii="標楷體" w:eastAsia="標楷體" w:hAnsi="標楷體" w:hint="eastAsia"/>
                <w:sz w:val="32"/>
              </w:rPr>
              <w:t>切結</w:t>
            </w:r>
            <w:r w:rsidRPr="00102336">
              <w:rPr>
                <w:rFonts w:ascii="標楷體" w:eastAsia="標楷體" w:hAnsi="標楷體" w:hint="eastAsia"/>
                <w:sz w:val="32"/>
              </w:rPr>
              <w:t>用印</w:t>
            </w:r>
          </w:p>
        </w:tc>
        <w:tc>
          <w:tcPr>
            <w:tcW w:w="2439" w:type="dxa"/>
            <w:vAlign w:val="center"/>
          </w:tcPr>
          <w:p w:rsidR="00325070" w:rsidRPr="00102336" w:rsidRDefault="004020D6" w:rsidP="002B4EF0">
            <w:pPr>
              <w:spacing w:line="380" w:lineRule="exact"/>
              <w:jc w:val="center"/>
              <w:rPr>
                <w:rFonts w:ascii="標楷體" w:eastAsia="標楷體" w:hAnsi="標楷體"/>
                <w:sz w:val="36"/>
              </w:rPr>
            </w:pPr>
            <w:r w:rsidRPr="00102336">
              <w:rPr>
                <w:rFonts w:ascii="標楷體" w:eastAsia="標楷體" w:hAnsi="標楷體" w:hint="eastAsia"/>
                <w:sz w:val="32"/>
              </w:rPr>
              <w:t>負責人</w:t>
            </w:r>
            <w:r w:rsidR="007B1228" w:rsidRPr="00102336">
              <w:rPr>
                <w:rFonts w:ascii="標楷體" w:eastAsia="標楷體" w:hAnsi="標楷體" w:hint="eastAsia"/>
                <w:sz w:val="32"/>
              </w:rPr>
              <w:t>名稱</w:t>
            </w:r>
          </w:p>
        </w:tc>
        <w:tc>
          <w:tcPr>
            <w:tcW w:w="5811" w:type="dxa"/>
            <w:vAlign w:val="center"/>
          </w:tcPr>
          <w:p w:rsidR="00325070" w:rsidRPr="00102336" w:rsidRDefault="00325070" w:rsidP="002B4EF0">
            <w:pPr>
              <w:spacing w:line="380" w:lineRule="exact"/>
              <w:jc w:val="center"/>
              <w:rPr>
                <w:rFonts w:ascii="標楷體" w:eastAsia="標楷體" w:hAnsi="標楷體"/>
                <w:sz w:val="36"/>
              </w:rPr>
            </w:pPr>
          </w:p>
        </w:tc>
        <w:tc>
          <w:tcPr>
            <w:tcW w:w="2410" w:type="dxa"/>
            <w:vAlign w:val="center"/>
          </w:tcPr>
          <w:p w:rsidR="00325070" w:rsidRPr="00102336" w:rsidRDefault="00B820C4" w:rsidP="002B4EF0">
            <w:pPr>
              <w:spacing w:line="380" w:lineRule="exact"/>
              <w:jc w:val="center"/>
              <w:rPr>
                <w:rFonts w:ascii="標楷體" w:eastAsia="標楷體" w:hAnsi="標楷體"/>
                <w:sz w:val="32"/>
                <w:szCs w:val="32"/>
              </w:rPr>
            </w:pPr>
            <w:r w:rsidRPr="00102336">
              <w:rPr>
                <w:rFonts w:ascii="標楷體" w:eastAsia="標楷體" w:hAnsi="標楷體" w:hint="eastAsia"/>
                <w:sz w:val="32"/>
                <w:szCs w:val="32"/>
              </w:rPr>
              <w:t>統一編號</w:t>
            </w:r>
          </w:p>
        </w:tc>
        <w:tc>
          <w:tcPr>
            <w:tcW w:w="3853" w:type="dxa"/>
          </w:tcPr>
          <w:p w:rsidR="00325070" w:rsidRPr="00102336" w:rsidRDefault="00325070" w:rsidP="002B4EF0">
            <w:pPr>
              <w:spacing w:line="380" w:lineRule="exact"/>
              <w:jc w:val="center"/>
              <w:rPr>
                <w:rFonts w:ascii="標楷體" w:eastAsia="標楷體" w:hAnsi="標楷體"/>
                <w:sz w:val="28"/>
              </w:rPr>
            </w:pPr>
          </w:p>
        </w:tc>
        <w:tc>
          <w:tcPr>
            <w:tcW w:w="602" w:type="dxa"/>
            <w:vMerge w:val="restart"/>
            <w:textDirection w:val="tbRlV"/>
            <w:vAlign w:val="center"/>
          </w:tcPr>
          <w:p w:rsidR="00325070" w:rsidRPr="00102336" w:rsidRDefault="00325070" w:rsidP="002B4EF0">
            <w:pPr>
              <w:spacing w:line="380" w:lineRule="exact"/>
              <w:ind w:left="113" w:right="113"/>
              <w:jc w:val="center"/>
              <w:rPr>
                <w:rFonts w:ascii="標楷體" w:eastAsia="標楷體" w:hAnsi="標楷體"/>
                <w:sz w:val="32"/>
                <w:szCs w:val="28"/>
              </w:rPr>
            </w:pPr>
            <w:r w:rsidRPr="00102336">
              <w:rPr>
                <w:rFonts w:ascii="標楷體" w:eastAsia="標楷體" w:hAnsi="標楷體" w:hint="eastAsia"/>
                <w:sz w:val="32"/>
                <w:szCs w:val="28"/>
              </w:rPr>
              <w:t>備註</w:t>
            </w:r>
          </w:p>
        </w:tc>
        <w:tc>
          <w:tcPr>
            <w:tcW w:w="6289" w:type="dxa"/>
            <w:vMerge w:val="restart"/>
          </w:tcPr>
          <w:p w:rsidR="00325070" w:rsidRPr="00102336" w:rsidRDefault="00325070" w:rsidP="002B4EF0">
            <w:pPr>
              <w:pStyle w:val="af1"/>
              <w:spacing w:line="360" w:lineRule="exact"/>
              <w:ind w:left="437" w:hanging="437"/>
              <w:jc w:val="both"/>
              <w:rPr>
                <w:sz w:val="28"/>
                <w:szCs w:val="28"/>
              </w:rPr>
            </w:pPr>
            <w:r w:rsidRPr="00102336">
              <w:rPr>
                <w:rFonts w:hint="eastAsia"/>
                <w:sz w:val="28"/>
                <w:szCs w:val="28"/>
              </w:rPr>
              <w:t>1</w:t>
            </w:r>
            <w:r w:rsidRPr="00102336">
              <w:rPr>
                <w:rFonts w:hint="eastAsia"/>
                <w:sz w:val="28"/>
                <w:szCs w:val="28"/>
              </w:rPr>
              <w:t>、</w:t>
            </w:r>
            <w:r w:rsidR="007F7B42" w:rsidRPr="00102336">
              <w:rPr>
                <w:rFonts w:hint="eastAsia"/>
                <w:sz w:val="28"/>
                <w:szCs w:val="28"/>
              </w:rPr>
              <w:t>本自評表</w:t>
            </w:r>
            <w:r w:rsidR="007F7B42" w:rsidRPr="00102336">
              <w:rPr>
                <w:rFonts w:hint="eastAsia"/>
                <w:sz w:val="28"/>
                <w:szCs w:val="28"/>
              </w:rPr>
              <w:t>D</w:t>
            </w:r>
            <w:r w:rsidR="007F7B42" w:rsidRPr="00102336">
              <w:rPr>
                <w:rFonts w:hint="eastAsia"/>
                <w:sz w:val="28"/>
                <w:szCs w:val="28"/>
              </w:rPr>
              <w:t>欄為注意事項，如</w:t>
            </w:r>
            <w:r w:rsidRPr="00102336">
              <w:rPr>
                <w:rFonts w:hint="eastAsia"/>
                <w:sz w:val="28"/>
                <w:szCs w:val="28"/>
              </w:rPr>
              <w:t>未申請容積獎勵</w:t>
            </w:r>
            <w:r w:rsidRPr="00102336">
              <w:rPr>
                <w:rFonts w:hint="eastAsia"/>
                <w:sz w:val="28"/>
                <w:szCs w:val="28"/>
              </w:rPr>
              <w:t>(</w:t>
            </w:r>
            <w:r w:rsidR="007B49DA" w:rsidRPr="00102336">
              <w:rPr>
                <w:rFonts w:hint="eastAsia"/>
                <w:sz w:val="28"/>
                <w:szCs w:val="28"/>
              </w:rPr>
              <w:t>C</w:t>
            </w:r>
            <w:r w:rsidRPr="00102336">
              <w:rPr>
                <w:rFonts w:hint="eastAsia"/>
                <w:sz w:val="28"/>
                <w:szCs w:val="28"/>
              </w:rPr>
              <w:t>欄</w:t>
            </w:r>
            <w:r w:rsidRPr="00102336">
              <w:rPr>
                <w:rFonts w:hint="eastAsia"/>
                <w:sz w:val="28"/>
                <w:szCs w:val="28"/>
              </w:rPr>
              <w:t>)</w:t>
            </w:r>
            <w:r w:rsidRPr="00102336">
              <w:rPr>
                <w:rFonts w:hint="eastAsia"/>
                <w:sz w:val="28"/>
                <w:szCs w:val="28"/>
              </w:rPr>
              <w:t>，</w:t>
            </w:r>
            <w:r w:rsidR="007F7B42" w:rsidRPr="00102336">
              <w:rPr>
                <w:rFonts w:hint="eastAsia"/>
                <w:sz w:val="28"/>
                <w:szCs w:val="28"/>
              </w:rPr>
              <w:t>則</w:t>
            </w:r>
            <w:r w:rsidRPr="00102336">
              <w:rPr>
                <w:rFonts w:hint="eastAsia"/>
                <w:sz w:val="28"/>
                <w:szCs w:val="28"/>
              </w:rPr>
              <w:t>免填寫</w:t>
            </w:r>
            <w:r w:rsidRPr="00102336">
              <w:rPr>
                <w:rFonts w:hint="eastAsia"/>
                <w:sz w:val="28"/>
                <w:szCs w:val="28"/>
              </w:rPr>
              <w:t>A</w:t>
            </w:r>
            <w:r w:rsidRPr="00102336">
              <w:rPr>
                <w:rFonts w:hint="eastAsia"/>
                <w:sz w:val="28"/>
                <w:szCs w:val="28"/>
              </w:rPr>
              <w:t>、</w:t>
            </w:r>
            <w:r w:rsidRPr="00102336">
              <w:rPr>
                <w:rFonts w:hint="eastAsia"/>
                <w:sz w:val="28"/>
                <w:szCs w:val="28"/>
              </w:rPr>
              <w:t>B</w:t>
            </w:r>
            <w:r w:rsidRPr="00102336">
              <w:rPr>
                <w:rFonts w:hint="eastAsia"/>
                <w:sz w:val="28"/>
                <w:szCs w:val="28"/>
              </w:rPr>
              <w:t>、</w:t>
            </w:r>
            <w:r w:rsidRPr="00102336">
              <w:rPr>
                <w:rFonts w:hint="eastAsia"/>
                <w:sz w:val="28"/>
                <w:szCs w:val="28"/>
              </w:rPr>
              <w:t>E</w:t>
            </w:r>
            <w:r w:rsidRPr="00102336">
              <w:rPr>
                <w:rFonts w:hint="eastAsia"/>
                <w:sz w:val="28"/>
                <w:szCs w:val="28"/>
              </w:rPr>
              <w:t>欄</w:t>
            </w:r>
            <w:r w:rsidR="007F7B42" w:rsidRPr="00102336">
              <w:rPr>
                <w:rFonts w:hint="eastAsia"/>
                <w:sz w:val="28"/>
                <w:szCs w:val="28"/>
              </w:rPr>
              <w:t>。</w:t>
            </w:r>
          </w:p>
          <w:p w:rsidR="00325070" w:rsidRPr="00102336" w:rsidRDefault="00325070" w:rsidP="002B4EF0">
            <w:pPr>
              <w:pStyle w:val="af1"/>
              <w:spacing w:line="360" w:lineRule="exact"/>
              <w:ind w:left="210" w:hanging="210"/>
              <w:jc w:val="both"/>
              <w:rPr>
                <w:sz w:val="28"/>
                <w:szCs w:val="28"/>
              </w:rPr>
            </w:pPr>
            <w:r w:rsidRPr="00102336">
              <w:rPr>
                <w:rFonts w:hint="eastAsia"/>
                <w:sz w:val="28"/>
                <w:szCs w:val="28"/>
              </w:rPr>
              <w:t>2</w:t>
            </w:r>
            <w:r w:rsidRPr="00102336">
              <w:rPr>
                <w:rFonts w:hint="eastAsia"/>
                <w:sz w:val="28"/>
                <w:szCs w:val="28"/>
              </w:rPr>
              <w:t>、填寫方式：</w:t>
            </w:r>
          </w:p>
          <w:p w:rsidR="00325070" w:rsidRPr="00102336" w:rsidRDefault="00325070" w:rsidP="002B4EF0">
            <w:pPr>
              <w:pStyle w:val="af1"/>
              <w:spacing w:line="360" w:lineRule="exact"/>
              <w:ind w:left="437" w:hanging="326"/>
              <w:jc w:val="both"/>
              <w:rPr>
                <w:sz w:val="28"/>
                <w:szCs w:val="28"/>
              </w:rPr>
            </w:pPr>
            <w:r w:rsidRPr="00102336">
              <w:rPr>
                <w:rFonts w:hint="eastAsia"/>
                <w:sz w:val="28"/>
                <w:szCs w:val="28"/>
              </w:rPr>
              <w:t>(1)</w:t>
            </w:r>
            <w:r w:rsidR="00C46D26" w:rsidRPr="00102336">
              <w:rPr>
                <w:rFonts w:hint="eastAsia"/>
                <w:sz w:val="28"/>
                <w:szCs w:val="28"/>
              </w:rPr>
              <w:t>有關</w:t>
            </w:r>
            <w:r w:rsidR="007B49DA" w:rsidRPr="00102336">
              <w:rPr>
                <w:rFonts w:hint="eastAsia"/>
                <w:sz w:val="28"/>
                <w:szCs w:val="28"/>
              </w:rPr>
              <w:t>實施者</w:t>
            </w:r>
            <w:r w:rsidR="004020D6" w:rsidRPr="00102336">
              <w:rPr>
                <w:rFonts w:hint="eastAsia"/>
                <w:sz w:val="28"/>
                <w:szCs w:val="28"/>
              </w:rPr>
              <w:t>自評及</w:t>
            </w:r>
            <w:r w:rsidR="007B49DA" w:rsidRPr="00102336">
              <w:rPr>
                <w:rFonts w:hint="eastAsia"/>
                <w:sz w:val="28"/>
                <w:szCs w:val="28"/>
              </w:rPr>
              <w:t>切結</w:t>
            </w:r>
            <w:r w:rsidRPr="00102336">
              <w:rPr>
                <w:rFonts w:hint="eastAsia"/>
                <w:sz w:val="28"/>
                <w:szCs w:val="28"/>
              </w:rPr>
              <w:t>部分，</w:t>
            </w:r>
            <w:r w:rsidR="00C46D26" w:rsidRPr="00102336">
              <w:rPr>
                <w:rFonts w:hint="eastAsia"/>
                <w:sz w:val="28"/>
                <w:szCs w:val="28"/>
              </w:rPr>
              <w:t>由</w:t>
            </w:r>
            <w:r w:rsidR="007B49DA" w:rsidRPr="00102336">
              <w:rPr>
                <w:rFonts w:hint="eastAsia"/>
                <w:sz w:val="28"/>
                <w:szCs w:val="28"/>
              </w:rPr>
              <w:t>實施者</w:t>
            </w:r>
            <w:r w:rsidRPr="00102336">
              <w:rPr>
                <w:rFonts w:hint="eastAsia"/>
                <w:sz w:val="28"/>
                <w:szCs w:val="28"/>
              </w:rPr>
              <w:t>於事業計畫報核時填具完畢</w:t>
            </w:r>
            <w:r w:rsidRPr="00102336">
              <w:rPr>
                <w:rFonts w:hint="eastAsia"/>
                <w:sz w:val="28"/>
                <w:szCs w:val="28"/>
              </w:rPr>
              <w:t>(</w:t>
            </w:r>
            <w:r w:rsidRPr="00102336">
              <w:rPr>
                <w:rFonts w:hint="eastAsia"/>
                <w:sz w:val="28"/>
                <w:szCs w:val="28"/>
              </w:rPr>
              <w:t>舊案轉制不限</w:t>
            </w:r>
            <w:r w:rsidRPr="00102336">
              <w:rPr>
                <w:rFonts w:hint="eastAsia"/>
                <w:sz w:val="28"/>
                <w:szCs w:val="28"/>
              </w:rPr>
              <w:t>)</w:t>
            </w:r>
            <w:r w:rsidRPr="00102336">
              <w:rPr>
                <w:rFonts w:hint="eastAsia"/>
                <w:sz w:val="28"/>
                <w:szCs w:val="28"/>
              </w:rPr>
              <w:t>，作為本府都發局幹事</w:t>
            </w:r>
            <w:r w:rsidR="009B67B5" w:rsidRPr="00102336">
              <w:rPr>
                <w:rFonts w:hint="eastAsia"/>
                <w:sz w:val="28"/>
                <w:szCs w:val="28"/>
              </w:rPr>
              <w:t>（</w:t>
            </w:r>
            <w:r w:rsidRPr="00102336">
              <w:rPr>
                <w:rFonts w:hint="eastAsia"/>
                <w:sz w:val="28"/>
                <w:szCs w:val="28"/>
              </w:rPr>
              <w:t>複審</w:t>
            </w:r>
            <w:r w:rsidR="009B67B5" w:rsidRPr="00102336">
              <w:rPr>
                <w:rFonts w:hint="eastAsia"/>
                <w:sz w:val="28"/>
                <w:szCs w:val="28"/>
              </w:rPr>
              <w:t>）</w:t>
            </w:r>
            <w:r w:rsidRPr="00102336">
              <w:rPr>
                <w:rFonts w:hint="eastAsia"/>
                <w:sz w:val="28"/>
                <w:szCs w:val="28"/>
              </w:rPr>
              <w:t>會議審查及審議會決議依據。</w:t>
            </w:r>
          </w:p>
          <w:p w:rsidR="00325070" w:rsidRPr="00102336" w:rsidRDefault="00325070" w:rsidP="002B4EF0">
            <w:pPr>
              <w:pStyle w:val="af1"/>
              <w:spacing w:line="360" w:lineRule="exact"/>
              <w:ind w:left="437" w:hanging="326"/>
              <w:jc w:val="both"/>
              <w:rPr>
                <w:sz w:val="28"/>
                <w:szCs w:val="28"/>
              </w:rPr>
            </w:pPr>
            <w:r w:rsidRPr="00102336">
              <w:rPr>
                <w:rFonts w:hint="eastAsia"/>
                <w:sz w:val="28"/>
                <w:szCs w:val="28"/>
              </w:rPr>
              <w:t>(2)</w:t>
            </w:r>
            <w:r w:rsidR="00C46D26" w:rsidRPr="00102336">
              <w:rPr>
                <w:rFonts w:hint="eastAsia"/>
                <w:sz w:val="28"/>
                <w:szCs w:val="28"/>
              </w:rPr>
              <w:t>有關</w:t>
            </w:r>
            <w:r w:rsidR="00596278" w:rsidRPr="00102336">
              <w:rPr>
                <w:rFonts w:hint="eastAsia"/>
                <w:sz w:val="28"/>
                <w:szCs w:val="28"/>
              </w:rPr>
              <w:t>幹事會</w:t>
            </w:r>
            <w:r w:rsidRPr="00102336">
              <w:rPr>
                <w:rFonts w:hint="eastAsia"/>
                <w:sz w:val="28"/>
                <w:szCs w:val="28"/>
              </w:rPr>
              <w:t>審查</w:t>
            </w:r>
            <w:r w:rsidR="00C46D26" w:rsidRPr="00102336">
              <w:rPr>
                <w:rFonts w:hint="eastAsia"/>
                <w:sz w:val="28"/>
                <w:szCs w:val="28"/>
              </w:rPr>
              <w:t>及審議會決議</w:t>
            </w:r>
            <w:r w:rsidRPr="00102336">
              <w:rPr>
                <w:rFonts w:hint="eastAsia"/>
                <w:sz w:val="28"/>
                <w:szCs w:val="28"/>
              </w:rPr>
              <w:t>部分，</w:t>
            </w:r>
            <w:r w:rsidR="00C46D26" w:rsidRPr="00102336">
              <w:rPr>
                <w:rFonts w:hint="eastAsia"/>
                <w:sz w:val="28"/>
                <w:szCs w:val="28"/>
              </w:rPr>
              <w:t>由更新處分別</w:t>
            </w:r>
            <w:r w:rsidRPr="00102336">
              <w:rPr>
                <w:rFonts w:hint="eastAsia"/>
                <w:sz w:val="28"/>
                <w:szCs w:val="28"/>
              </w:rPr>
              <w:t>於本府都發局幹事</w:t>
            </w:r>
            <w:r w:rsidR="00C46D26" w:rsidRPr="00102336">
              <w:rPr>
                <w:rFonts w:hint="eastAsia"/>
                <w:sz w:val="28"/>
                <w:szCs w:val="28"/>
              </w:rPr>
              <w:t>（</w:t>
            </w:r>
            <w:r w:rsidRPr="00102336">
              <w:rPr>
                <w:rFonts w:hint="eastAsia"/>
                <w:sz w:val="28"/>
                <w:szCs w:val="28"/>
              </w:rPr>
              <w:t>複審</w:t>
            </w:r>
            <w:r w:rsidR="00C46D26" w:rsidRPr="00102336">
              <w:rPr>
                <w:rFonts w:hint="eastAsia"/>
                <w:sz w:val="28"/>
                <w:szCs w:val="28"/>
              </w:rPr>
              <w:t>）</w:t>
            </w:r>
            <w:r w:rsidRPr="00102336">
              <w:rPr>
                <w:rFonts w:hint="eastAsia"/>
                <w:sz w:val="28"/>
                <w:szCs w:val="28"/>
              </w:rPr>
              <w:t>會議</w:t>
            </w:r>
            <w:r w:rsidR="00C46D26" w:rsidRPr="00102336">
              <w:rPr>
                <w:rFonts w:hint="eastAsia"/>
                <w:sz w:val="28"/>
                <w:szCs w:val="28"/>
              </w:rPr>
              <w:t>及本府審議會後，依會議結論填具完畢，</w:t>
            </w:r>
            <w:r w:rsidRPr="00102336">
              <w:rPr>
                <w:rFonts w:hint="eastAsia"/>
                <w:sz w:val="28"/>
                <w:szCs w:val="28"/>
              </w:rPr>
              <w:t>作為本府核定依據。</w:t>
            </w:r>
          </w:p>
          <w:p w:rsidR="00325070" w:rsidRPr="00102336" w:rsidRDefault="00325070" w:rsidP="002B4EF0">
            <w:pPr>
              <w:pStyle w:val="af1"/>
              <w:spacing w:line="360" w:lineRule="exact"/>
              <w:ind w:left="437" w:hanging="437"/>
              <w:jc w:val="both"/>
              <w:rPr>
                <w:rFonts w:ascii="標楷體" w:hAnsi="標楷體"/>
                <w:sz w:val="28"/>
              </w:rPr>
            </w:pPr>
            <w:r w:rsidRPr="00102336">
              <w:rPr>
                <w:rFonts w:hint="eastAsia"/>
                <w:sz w:val="28"/>
                <w:szCs w:val="28"/>
              </w:rPr>
              <w:t>3</w:t>
            </w:r>
            <w:r w:rsidRPr="00102336">
              <w:rPr>
                <w:rFonts w:hint="eastAsia"/>
                <w:sz w:val="28"/>
                <w:szCs w:val="28"/>
              </w:rPr>
              <w:t>、</w:t>
            </w:r>
            <w:r w:rsidRPr="00102336">
              <w:rPr>
                <w:rFonts w:ascii="標楷體" w:hAnsi="標楷體" w:hint="eastAsia"/>
                <w:sz w:val="28"/>
              </w:rPr>
              <w:t>如更新處審查對</w:t>
            </w:r>
            <w:r w:rsidR="007B49DA" w:rsidRPr="00102336">
              <w:rPr>
                <w:rFonts w:hint="eastAsia"/>
                <w:sz w:val="28"/>
                <w:szCs w:val="28"/>
              </w:rPr>
              <w:t>實施者切結</w:t>
            </w:r>
            <w:r w:rsidRPr="00102336">
              <w:rPr>
                <w:rFonts w:ascii="標楷體" w:hAnsi="標楷體" w:hint="eastAsia"/>
                <w:sz w:val="28"/>
              </w:rPr>
              <w:t>內容有疑義時，得隨時釐清，並採以下作法：</w:t>
            </w:r>
          </w:p>
          <w:p w:rsidR="00325070" w:rsidRPr="00102336" w:rsidRDefault="00325070" w:rsidP="002B4EF0">
            <w:pPr>
              <w:pStyle w:val="af1"/>
              <w:spacing w:line="360" w:lineRule="exact"/>
              <w:ind w:left="437" w:hanging="326"/>
              <w:jc w:val="both"/>
              <w:rPr>
                <w:sz w:val="28"/>
                <w:szCs w:val="28"/>
              </w:rPr>
            </w:pPr>
            <w:r w:rsidRPr="00102336">
              <w:rPr>
                <w:rFonts w:hint="eastAsia"/>
                <w:sz w:val="28"/>
                <w:szCs w:val="28"/>
              </w:rPr>
              <w:t>(1)</w:t>
            </w:r>
            <w:r w:rsidRPr="00102336">
              <w:rPr>
                <w:rFonts w:hint="eastAsia"/>
                <w:sz w:val="28"/>
                <w:szCs w:val="28"/>
              </w:rPr>
              <w:t>有明顯錯誤得命實施者及其所屬補正。</w:t>
            </w:r>
          </w:p>
          <w:p w:rsidR="00325070" w:rsidRPr="00102336" w:rsidRDefault="00325070" w:rsidP="002B4EF0">
            <w:pPr>
              <w:pStyle w:val="af1"/>
              <w:spacing w:line="360" w:lineRule="exact"/>
              <w:ind w:left="437" w:hanging="326"/>
              <w:jc w:val="both"/>
              <w:rPr>
                <w:rFonts w:ascii="標楷體" w:hAnsi="標楷體"/>
                <w:sz w:val="28"/>
              </w:rPr>
            </w:pPr>
            <w:r w:rsidRPr="00102336">
              <w:rPr>
                <w:rFonts w:hint="eastAsia"/>
                <w:sz w:val="28"/>
                <w:szCs w:val="28"/>
              </w:rPr>
              <w:t>(2)</w:t>
            </w:r>
            <w:r w:rsidRPr="00102336">
              <w:rPr>
                <w:rFonts w:hint="eastAsia"/>
                <w:sz w:val="28"/>
                <w:szCs w:val="28"/>
              </w:rPr>
              <w:t>有本評定標準未能判斷事項，</w:t>
            </w:r>
            <w:r w:rsidR="007B49DA" w:rsidRPr="00102336">
              <w:rPr>
                <w:rFonts w:hint="eastAsia"/>
                <w:sz w:val="28"/>
                <w:szCs w:val="28"/>
              </w:rPr>
              <w:t>實施者</w:t>
            </w:r>
            <w:r w:rsidR="00B504F3" w:rsidRPr="00102336">
              <w:rPr>
                <w:rFonts w:hint="eastAsia"/>
                <w:sz w:val="28"/>
                <w:szCs w:val="28"/>
              </w:rPr>
              <w:t>得於</w:t>
            </w:r>
            <w:r w:rsidR="00596278" w:rsidRPr="00102336">
              <w:rPr>
                <w:rFonts w:hint="eastAsia"/>
                <w:sz w:val="28"/>
                <w:szCs w:val="28"/>
              </w:rPr>
              <w:t>該獎勵項目</w:t>
            </w:r>
            <w:r w:rsidR="007B49DA" w:rsidRPr="00102336">
              <w:rPr>
                <w:rFonts w:hint="eastAsia"/>
                <w:sz w:val="28"/>
                <w:szCs w:val="28"/>
              </w:rPr>
              <w:t>實施者</w:t>
            </w:r>
            <w:r w:rsidR="00102336" w:rsidRPr="00102336">
              <w:rPr>
                <w:rFonts w:hint="eastAsia"/>
                <w:sz w:val="28"/>
                <w:szCs w:val="28"/>
              </w:rPr>
              <w:t>自評</w:t>
            </w:r>
            <w:r w:rsidR="007B49DA" w:rsidRPr="00102336">
              <w:rPr>
                <w:rFonts w:hint="eastAsia"/>
                <w:sz w:val="28"/>
                <w:szCs w:val="28"/>
              </w:rPr>
              <w:t>B</w:t>
            </w:r>
            <w:r w:rsidR="00B504F3" w:rsidRPr="00102336">
              <w:rPr>
                <w:rFonts w:hint="eastAsia"/>
                <w:sz w:val="28"/>
                <w:szCs w:val="28"/>
              </w:rPr>
              <w:t>欄</w:t>
            </w:r>
            <w:r w:rsidR="00596278" w:rsidRPr="00102336">
              <w:rPr>
                <w:rFonts w:hint="eastAsia"/>
                <w:sz w:val="28"/>
                <w:szCs w:val="28"/>
              </w:rPr>
              <w:t>內</w:t>
            </w:r>
            <w:r w:rsidR="00F0612F" w:rsidRPr="00102336">
              <w:rPr>
                <w:rFonts w:hint="eastAsia"/>
                <w:sz w:val="28"/>
                <w:szCs w:val="28"/>
              </w:rPr>
              <w:t>敘明特殊</w:t>
            </w:r>
            <w:r w:rsidR="00596278" w:rsidRPr="00102336">
              <w:rPr>
                <w:rFonts w:hint="eastAsia"/>
                <w:sz w:val="28"/>
                <w:szCs w:val="28"/>
              </w:rPr>
              <w:t>原因</w:t>
            </w:r>
            <w:r w:rsidR="00B504F3" w:rsidRPr="00102336">
              <w:rPr>
                <w:rFonts w:hint="eastAsia"/>
                <w:sz w:val="28"/>
                <w:szCs w:val="28"/>
              </w:rPr>
              <w:t>，</w:t>
            </w:r>
            <w:r w:rsidR="00596278" w:rsidRPr="00102336">
              <w:rPr>
                <w:rFonts w:hint="eastAsia"/>
                <w:sz w:val="28"/>
                <w:szCs w:val="28"/>
              </w:rPr>
              <w:t>由更新處</w:t>
            </w:r>
            <w:r w:rsidRPr="00102336">
              <w:rPr>
                <w:rFonts w:hint="eastAsia"/>
                <w:sz w:val="28"/>
                <w:szCs w:val="28"/>
              </w:rPr>
              <w:t>提請幹事會議審查。</w:t>
            </w:r>
          </w:p>
        </w:tc>
      </w:tr>
      <w:tr w:rsidR="00102336" w:rsidRPr="00102336" w:rsidTr="00244AB1">
        <w:trPr>
          <w:cantSplit/>
          <w:trHeight w:val="3695"/>
        </w:trPr>
        <w:tc>
          <w:tcPr>
            <w:tcW w:w="1843" w:type="dxa"/>
            <w:vMerge/>
            <w:textDirection w:val="tbRlV"/>
            <w:vAlign w:val="center"/>
          </w:tcPr>
          <w:p w:rsidR="00B504F3" w:rsidRPr="00102336" w:rsidRDefault="00B504F3" w:rsidP="002B4EF0">
            <w:pPr>
              <w:spacing w:line="380" w:lineRule="exact"/>
              <w:ind w:left="113" w:right="113"/>
              <w:jc w:val="center"/>
              <w:rPr>
                <w:rFonts w:ascii="標楷體" w:eastAsia="標楷體" w:hAnsi="標楷體"/>
                <w:sz w:val="44"/>
              </w:rPr>
            </w:pPr>
          </w:p>
        </w:tc>
        <w:tc>
          <w:tcPr>
            <w:tcW w:w="2439" w:type="dxa"/>
            <w:vAlign w:val="center"/>
          </w:tcPr>
          <w:p w:rsidR="00B504F3" w:rsidRPr="00102336" w:rsidRDefault="007B49DA" w:rsidP="002B4EF0">
            <w:pPr>
              <w:spacing w:line="380" w:lineRule="exact"/>
              <w:jc w:val="center"/>
              <w:rPr>
                <w:rFonts w:ascii="標楷體" w:eastAsia="標楷體" w:hAnsi="標楷體"/>
                <w:sz w:val="32"/>
                <w:szCs w:val="32"/>
              </w:rPr>
            </w:pPr>
            <w:r w:rsidRPr="00102336">
              <w:rPr>
                <w:rFonts w:ascii="標楷體" w:eastAsia="標楷體" w:hAnsi="標楷體" w:hint="eastAsia"/>
                <w:sz w:val="32"/>
                <w:szCs w:val="32"/>
              </w:rPr>
              <w:t>實施者</w:t>
            </w:r>
            <w:r w:rsidR="004020D6" w:rsidRPr="00102336">
              <w:rPr>
                <w:rFonts w:ascii="標楷體" w:eastAsia="標楷體" w:hAnsi="標楷體"/>
                <w:sz w:val="32"/>
                <w:szCs w:val="32"/>
              </w:rPr>
              <w:br/>
            </w:r>
            <w:r w:rsidR="004020D6" w:rsidRPr="00102336">
              <w:rPr>
                <w:rFonts w:ascii="標楷體" w:eastAsia="標楷體" w:hAnsi="標楷體" w:hint="eastAsia"/>
                <w:sz w:val="32"/>
                <w:szCs w:val="32"/>
              </w:rPr>
              <w:t>公司名稱</w:t>
            </w:r>
          </w:p>
        </w:tc>
        <w:tc>
          <w:tcPr>
            <w:tcW w:w="12074" w:type="dxa"/>
            <w:gridSpan w:val="3"/>
          </w:tcPr>
          <w:p w:rsidR="00B504F3" w:rsidRPr="00102336" w:rsidRDefault="00B504F3" w:rsidP="002B4EF0">
            <w:pPr>
              <w:spacing w:line="380" w:lineRule="exact"/>
              <w:rPr>
                <w:rFonts w:ascii="標楷體" w:eastAsia="標楷體" w:hAnsi="標楷體"/>
                <w:sz w:val="28"/>
              </w:rPr>
            </w:pPr>
          </w:p>
          <w:p w:rsidR="00B504F3" w:rsidRPr="00102336" w:rsidRDefault="00B504F3" w:rsidP="002B4EF0">
            <w:pPr>
              <w:spacing w:line="380" w:lineRule="exact"/>
              <w:rPr>
                <w:rFonts w:ascii="標楷體" w:eastAsia="標楷體" w:hAnsi="標楷體"/>
                <w:sz w:val="28"/>
              </w:rPr>
            </w:pPr>
          </w:p>
          <w:p w:rsidR="00B504F3" w:rsidRPr="00102336" w:rsidRDefault="00B504F3" w:rsidP="002B4EF0">
            <w:pPr>
              <w:spacing w:line="380" w:lineRule="exact"/>
              <w:rPr>
                <w:rFonts w:ascii="標楷體" w:eastAsia="標楷體" w:hAnsi="標楷體"/>
                <w:sz w:val="28"/>
              </w:rPr>
            </w:pPr>
            <w:r w:rsidRPr="00102336">
              <w:rPr>
                <w:rFonts w:eastAsia="標楷體"/>
                <w:noProof/>
                <w:sz w:val="22"/>
                <w:szCs w:val="48"/>
              </w:rPr>
              <mc:AlternateContent>
                <mc:Choice Requires="wps">
                  <w:drawing>
                    <wp:anchor distT="0" distB="0" distL="114300" distR="114300" simplePos="0" relativeHeight="251657216" behindDoc="1" locked="0" layoutInCell="1" allowOverlap="1" wp14:anchorId="0C32AD08" wp14:editId="0F24D351">
                      <wp:simplePos x="0" y="0"/>
                      <wp:positionH relativeFrom="column">
                        <wp:posOffset>2583815</wp:posOffset>
                      </wp:positionH>
                      <wp:positionV relativeFrom="paragraph">
                        <wp:posOffset>80010</wp:posOffset>
                      </wp:positionV>
                      <wp:extent cx="1818005" cy="1692910"/>
                      <wp:effectExtent l="19050" t="19050" r="10795" b="21590"/>
                      <wp:wrapNone/>
                      <wp:docPr id="1" name="訊框1"/>
                      <wp:cNvGraphicFramePr/>
                      <a:graphic xmlns:a="http://schemas.openxmlformats.org/drawingml/2006/main">
                        <a:graphicData uri="http://schemas.microsoft.com/office/word/2010/wordprocessingShape">
                          <wps:wsp>
                            <wps:cNvSpPr txBox="1"/>
                            <wps:spPr>
                              <a:xfrm>
                                <a:off x="0" y="0"/>
                                <a:ext cx="1818005" cy="1692910"/>
                              </a:xfrm>
                              <a:prstGeom prst="rect">
                                <a:avLst/>
                              </a:prstGeom>
                              <a:ln w="38100">
                                <a:solidFill>
                                  <a:srgbClr val="D8D8D8"/>
                                </a:solidFill>
                                <a:prstDash val="dash"/>
                              </a:ln>
                            </wps:spPr>
                            <wps:txbx>
                              <w:txbxContent>
                                <w:p w:rsidR="00D56ED9" w:rsidRPr="0016600F" w:rsidRDefault="00D56ED9" w:rsidP="00D44C8F">
                                  <w:pPr>
                                    <w:pStyle w:val="Standard"/>
                                    <w:spacing w:line="800" w:lineRule="exact"/>
                                    <w:jc w:val="both"/>
                                    <w:rPr>
                                      <w:rFonts w:eastAsiaTheme="minorEastAsia"/>
                                      <w:color w:val="D9D9D9"/>
                                      <w:sz w:val="64"/>
                                      <w:szCs w:val="64"/>
                                    </w:rPr>
                                  </w:pPr>
                                  <w:r>
                                    <w:rPr>
                                      <w:rFonts w:eastAsiaTheme="minorEastAsia" w:hint="eastAsia"/>
                                      <w:color w:val="D9D9D9"/>
                                      <w:sz w:val="64"/>
                                      <w:szCs w:val="64"/>
                                    </w:rPr>
                                    <w:t>實施者</w:t>
                                  </w:r>
                                  <w:r w:rsidRPr="0016600F">
                                    <w:rPr>
                                      <w:rFonts w:eastAsiaTheme="minorEastAsia" w:hint="eastAsia"/>
                                      <w:color w:val="D9D9D9"/>
                                      <w:sz w:val="64"/>
                                      <w:szCs w:val="64"/>
                                    </w:rPr>
                                    <w:t>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0C32AD08" id="_x0000_t202" coordsize="21600,21600" o:spt="202" path="m,l,21600r21600,l21600,xe">
                      <v:stroke joinstyle="miter"/>
                      <v:path gradientshapeok="t" o:connecttype="rect"/>
                    </v:shapetype>
                    <v:shape id="訊框1" o:spid="_x0000_s1026" type="#_x0000_t202" style="position:absolute;margin-left:203.45pt;margin-top:6.3pt;width:143.15pt;height:1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" filled="f" strokecolor="#d8d8d8" strokeweight="3pt">
                      <v:stroke dashstyle="dash"/>
                      <v:textbox>
                        <w:txbxContent>
                          <w:p w:rsidR="00D56ED9" w:rsidRPr="0016600F" w:rsidRDefault="00D56ED9" w:rsidP="00D44C8F">
                            <w:pPr>
                              <w:pStyle w:val="Standard"/>
                              <w:spacing w:line="800" w:lineRule="exact"/>
                              <w:jc w:val="both"/>
                              <w:rPr>
                                <w:rFonts w:eastAsiaTheme="minorEastAsia"/>
                                <w:color w:val="D9D9D9"/>
                                <w:sz w:val="64"/>
                                <w:szCs w:val="64"/>
                              </w:rPr>
                            </w:pPr>
                            <w:r>
                              <w:rPr>
                                <w:rFonts w:eastAsiaTheme="minorEastAsia" w:hint="eastAsia"/>
                                <w:color w:val="D9D9D9"/>
                                <w:sz w:val="64"/>
                                <w:szCs w:val="64"/>
                              </w:rPr>
                              <w:t>實施者</w:t>
                            </w:r>
                            <w:r w:rsidRPr="0016600F">
                              <w:rPr>
                                <w:rFonts w:eastAsiaTheme="minorEastAsia" w:hint="eastAsia"/>
                                <w:color w:val="D9D9D9"/>
                                <w:sz w:val="64"/>
                                <w:szCs w:val="64"/>
                              </w:rPr>
                              <w:t>印</w:t>
                            </w:r>
                          </w:p>
                        </w:txbxContent>
                      </v:textbox>
                    </v:shape>
                  </w:pict>
                </mc:Fallback>
              </mc:AlternateContent>
            </w:r>
          </w:p>
          <w:p w:rsidR="00B504F3" w:rsidRPr="00102336" w:rsidRDefault="00B504F3" w:rsidP="002B4EF0">
            <w:pPr>
              <w:spacing w:line="380" w:lineRule="exact"/>
              <w:rPr>
                <w:rFonts w:ascii="標楷體" w:eastAsia="標楷體" w:hAnsi="標楷體"/>
              </w:rPr>
            </w:pPr>
            <w:r w:rsidRPr="00102336">
              <w:rPr>
                <w:rFonts w:ascii="標楷體" w:eastAsia="標楷體" w:hAnsi="標楷體"/>
              </w:rPr>
              <w:t>（蓋章）</w:t>
            </w:r>
          </w:p>
          <w:p w:rsidR="00B504F3" w:rsidRPr="00102336" w:rsidRDefault="00B504F3" w:rsidP="002B4EF0">
            <w:pPr>
              <w:spacing w:line="380" w:lineRule="exact"/>
              <w:jc w:val="center"/>
            </w:pPr>
          </w:p>
          <w:p w:rsidR="00B504F3" w:rsidRPr="00102336" w:rsidRDefault="00B504F3" w:rsidP="002B4EF0">
            <w:pPr>
              <w:spacing w:line="380" w:lineRule="exact"/>
            </w:pPr>
            <w:r w:rsidRPr="00102336">
              <w:rPr>
                <w:rFonts w:eastAsia="標楷體"/>
                <w:noProof/>
                <w:sz w:val="22"/>
                <w:szCs w:val="48"/>
              </w:rPr>
              <mc:AlternateContent>
                <mc:Choice Requires="wps">
                  <w:drawing>
                    <wp:anchor distT="0" distB="0" distL="114300" distR="114300" simplePos="0" relativeHeight="251661312" behindDoc="1" locked="0" layoutInCell="1" allowOverlap="1" wp14:anchorId="12CB81E0" wp14:editId="244231BD">
                      <wp:simplePos x="0" y="0"/>
                      <wp:positionH relativeFrom="column">
                        <wp:posOffset>4716780</wp:posOffset>
                      </wp:positionH>
                      <wp:positionV relativeFrom="paragraph">
                        <wp:posOffset>45085</wp:posOffset>
                      </wp:positionV>
                      <wp:extent cx="882015" cy="967105"/>
                      <wp:effectExtent l="19050" t="19050" r="13335" b="23495"/>
                      <wp:wrapNone/>
                      <wp:docPr id="2" name="訊框1"/>
                      <wp:cNvGraphicFramePr/>
                      <a:graphic xmlns:a="http://schemas.openxmlformats.org/drawingml/2006/main">
                        <a:graphicData uri="http://schemas.microsoft.com/office/word/2010/wordprocessingShape">
                          <wps:wsp>
                            <wps:cNvSpPr txBox="1"/>
                            <wps:spPr>
                              <a:xfrm>
                                <a:off x="0" y="0"/>
                                <a:ext cx="882015" cy="967105"/>
                              </a:xfrm>
                              <a:prstGeom prst="rect">
                                <a:avLst/>
                              </a:prstGeom>
                              <a:ln w="38100">
                                <a:solidFill>
                                  <a:srgbClr val="D8D8D8"/>
                                </a:solidFill>
                                <a:prstDash val="dash"/>
                              </a:ln>
                            </wps:spPr>
                            <wps:txbx>
                              <w:txbxContent>
                                <w:p w:rsidR="00D56ED9" w:rsidRPr="0016600F" w:rsidRDefault="00D56ED9" w:rsidP="00D44C8F">
                                  <w:pPr>
                                    <w:jc w:val="both"/>
                                    <w:rPr>
                                      <w:color w:val="D9D9D9"/>
                                      <w:sz w:val="52"/>
                                    </w:rPr>
                                  </w:pPr>
                                  <w:r>
                                    <w:rPr>
                                      <w:rFonts w:hint="eastAsia"/>
                                      <w:color w:val="D9D9D9"/>
                                      <w:sz w:val="52"/>
                                    </w:rPr>
                                    <w:t>負責人</w:t>
                                  </w:r>
                                  <w:r w:rsidRPr="0016600F">
                                    <w:rPr>
                                      <w:rFonts w:hint="eastAsia"/>
                                      <w:color w:val="D9D9D9"/>
                                      <w:sz w:val="52"/>
                                    </w:rPr>
                                    <w:t>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12CB81E0" id="_x0000_s1027" type="#_x0000_t202" style="position:absolute;margin-left:371.4pt;margin-top:3.55pt;width:69.45pt;height:7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" filled="f" strokecolor="#d8d8d8" strokeweight="3pt">
                      <v:stroke dashstyle="dash"/>
                      <v:textbox>
                        <w:txbxContent>
                          <w:p w:rsidR="00D56ED9" w:rsidRPr="0016600F" w:rsidRDefault="00D56ED9" w:rsidP="00D44C8F">
                            <w:pPr>
                              <w:jc w:val="both"/>
                              <w:rPr>
                                <w:color w:val="D9D9D9"/>
                                <w:sz w:val="52"/>
                              </w:rPr>
                            </w:pPr>
                            <w:r>
                              <w:rPr>
                                <w:rFonts w:hint="eastAsia"/>
                                <w:color w:val="D9D9D9"/>
                                <w:sz w:val="52"/>
                              </w:rPr>
                              <w:t>負責人</w:t>
                            </w:r>
                            <w:r w:rsidRPr="0016600F">
                              <w:rPr>
                                <w:rFonts w:hint="eastAsia"/>
                                <w:color w:val="D9D9D9"/>
                                <w:sz w:val="52"/>
                              </w:rPr>
                              <w:t>印</w:t>
                            </w:r>
                          </w:p>
                        </w:txbxContent>
                      </v:textbox>
                    </v:shape>
                  </w:pict>
                </mc:Fallback>
              </mc:AlternateContent>
            </w:r>
          </w:p>
          <w:p w:rsidR="00B504F3" w:rsidRPr="00102336" w:rsidRDefault="00B504F3" w:rsidP="002B4EF0">
            <w:pPr>
              <w:spacing w:line="380" w:lineRule="exact"/>
            </w:pPr>
          </w:p>
          <w:p w:rsidR="00B504F3" w:rsidRPr="00102336" w:rsidRDefault="00B504F3" w:rsidP="002B4EF0">
            <w:pPr>
              <w:spacing w:line="380" w:lineRule="exact"/>
            </w:pPr>
          </w:p>
          <w:p w:rsidR="002B4EF0" w:rsidRPr="00102336" w:rsidRDefault="002B4EF0" w:rsidP="002B4EF0">
            <w:pPr>
              <w:spacing w:line="380" w:lineRule="exact"/>
            </w:pPr>
          </w:p>
          <w:p w:rsidR="002B4EF0" w:rsidRPr="00102336" w:rsidRDefault="002B4EF0" w:rsidP="002B4EF0">
            <w:pPr>
              <w:spacing w:line="380" w:lineRule="exact"/>
            </w:pPr>
          </w:p>
          <w:p w:rsidR="00596278" w:rsidRPr="00102336" w:rsidRDefault="00596278" w:rsidP="002B4EF0">
            <w:pPr>
              <w:spacing w:line="380" w:lineRule="exact"/>
            </w:pPr>
          </w:p>
          <w:p w:rsidR="00B504F3" w:rsidRPr="00102336" w:rsidRDefault="00B504F3" w:rsidP="002B4EF0">
            <w:pPr>
              <w:spacing w:line="380" w:lineRule="exact"/>
            </w:pPr>
          </w:p>
          <w:p w:rsidR="00B504F3" w:rsidRPr="00102336" w:rsidRDefault="00B504F3" w:rsidP="002B4EF0">
            <w:pPr>
              <w:spacing w:line="380" w:lineRule="exact"/>
              <w:rPr>
                <w:rFonts w:ascii="標楷體" w:eastAsia="標楷體" w:hAnsi="標楷體"/>
                <w:sz w:val="28"/>
                <w:szCs w:val="28"/>
              </w:rPr>
            </w:pPr>
            <w:r w:rsidRPr="00102336">
              <w:rPr>
                <w:rFonts w:ascii="標楷體" w:eastAsia="標楷體" w:hAnsi="標楷體" w:hint="eastAsia"/>
                <w:sz w:val="28"/>
              </w:rPr>
              <w:t>※</w:t>
            </w:r>
            <w:r w:rsidRPr="00102336">
              <w:rPr>
                <w:rFonts w:ascii="標楷體" w:eastAsia="標楷體" w:hAnsi="標楷體" w:hint="eastAsia"/>
                <w:sz w:val="28"/>
                <w:szCs w:val="28"/>
              </w:rPr>
              <w:t>△F5-</w:t>
            </w:r>
            <w:r w:rsidR="007B49DA" w:rsidRPr="00102336">
              <w:rPr>
                <w:rFonts w:ascii="標楷體" w:eastAsia="標楷體" w:hAnsi="標楷體" w:hint="eastAsia"/>
                <w:sz w:val="28"/>
                <w:szCs w:val="28"/>
              </w:rPr>
              <w:t>7</w:t>
            </w:r>
            <w:r w:rsidRPr="00102336">
              <w:rPr>
                <w:rFonts w:ascii="標楷體" w:eastAsia="標楷體" w:hAnsi="標楷體" w:hint="eastAsia"/>
                <w:sz w:val="28"/>
                <w:szCs w:val="28"/>
              </w:rPr>
              <w:t>涉及都市更新容積獎勵核給，如</w:t>
            </w:r>
            <w:r w:rsidR="007B49DA" w:rsidRPr="00102336">
              <w:rPr>
                <w:rFonts w:ascii="標楷體" w:eastAsia="標楷體" w:hAnsi="標楷體" w:hint="eastAsia"/>
                <w:sz w:val="28"/>
                <w:szCs w:val="28"/>
              </w:rPr>
              <w:t>實施者</w:t>
            </w:r>
            <w:r w:rsidRPr="00102336">
              <w:rPr>
                <w:rFonts w:ascii="標楷體" w:eastAsia="標楷體" w:hAnsi="標楷體" w:hint="eastAsia"/>
                <w:sz w:val="28"/>
                <w:szCs w:val="28"/>
              </w:rPr>
              <w:t>有</w:t>
            </w:r>
            <w:r w:rsidR="004020D6" w:rsidRPr="00102336">
              <w:rPr>
                <w:rFonts w:ascii="標楷體" w:eastAsia="標楷體" w:hAnsi="標楷體" w:hint="eastAsia"/>
                <w:sz w:val="28"/>
                <w:szCs w:val="28"/>
              </w:rPr>
              <w:t>自評</w:t>
            </w:r>
            <w:r w:rsidRPr="00102336">
              <w:rPr>
                <w:rFonts w:ascii="標楷體" w:eastAsia="標楷體" w:hAnsi="標楷體" w:hint="eastAsia"/>
                <w:sz w:val="28"/>
                <w:szCs w:val="28"/>
              </w:rPr>
              <w:t>不實，本府得撤銷有關獎勵容積。</w:t>
            </w:r>
          </w:p>
          <w:p w:rsidR="00B504F3" w:rsidRPr="00102336" w:rsidRDefault="007B49DA" w:rsidP="002B4EF0">
            <w:pPr>
              <w:spacing w:line="380" w:lineRule="exact"/>
              <w:jc w:val="distribute"/>
              <w:rPr>
                <w:rFonts w:ascii="標楷體" w:eastAsia="標楷體" w:hAnsi="標楷體"/>
                <w:sz w:val="28"/>
              </w:rPr>
            </w:pPr>
            <w:r w:rsidRPr="00102336">
              <w:rPr>
                <w:rFonts w:ascii="標楷體" w:eastAsia="標楷體" w:hAnsi="標楷體" w:hint="eastAsia"/>
                <w:sz w:val="36"/>
              </w:rPr>
              <w:t xml:space="preserve">     </w:t>
            </w:r>
            <w:r w:rsidRPr="00102336">
              <w:rPr>
                <w:rFonts w:ascii="標楷體" w:eastAsia="標楷體" w:hAnsi="標楷體" w:hint="eastAsia"/>
                <w:sz w:val="32"/>
              </w:rPr>
              <w:t xml:space="preserve">  </w:t>
            </w:r>
            <w:r w:rsidR="00B504F3" w:rsidRPr="00102336">
              <w:rPr>
                <w:rFonts w:ascii="標楷體" w:eastAsia="標楷體" w:hAnsi="標楷體" w:hint="eastAsia"/>
                <w:sz w:val="32"/>
              </w:rPr>
              <w:t>年月日（</w:t>
            </w:r>
            <w:r w:rsidRPr="00102336">
              <w:rPr>
                <w:rFonts w:ascii="標楷體" w:eastAsia="標楷體" w:hAnsi="標楷體" w:hint="eastAsia"/>
                <w:sz w:val="32"/>
              </w:rPr>
              <w:t>切結</w:t>
            </w:r>
            <w:r w:rsidR="00B504F3" w:rsidRPr="00102336">
              <w:rPr>
                <w:rFonts w:ascii="標楷體" w:eastAsia="標楷體" w:hAnsi="標楷體" w:hint="eastAsia"/>
                <w:sz w:val="32"/>
              </w:rPr>
              <w:t>日期）</w:t>
            </w:r>
          </w:p>
        </w:tc>
        <w:tc>
          <w:tcPr>
            <w:tcW w:w="602" w:type="dxa"/>
            <w:vMerge/>
          </w:tcPr>
          <w:p w:rsidR="00B504F3" w:rsidRPr="00102336" w:rsidRDefault="00B504F3" w:rsidP="002B4EF0">
            <w:pPr>
              <w:spacing w:line="380" w:lineRule="exact"/>
              <w:jc w:val="both"/>
              <w:rPr>
                <w:rFonts w:ascii="標楷體" w:eastAsia="標楷體" w:hAnsi="標楷體"/>
                <w:sz w:val="28"/>
              </w:rPr>
            </w:pPr>
          </w:p>
        </w:tc>
        <w:tc>
          <w:tcPr>
            <w:tcW w:w="6289" w:type="dxa"/>
            <w:vMerge/>
          </w:tcPr>
          <w:p w:rsidR="00B504F3" w:rsidRPr="00102336" w:rsidRDefault="00B504F3" w:rsidP="002B4EF0">
            <w:pPr>
              <w:spacing w:line="380" w:lineRule="exact"/>
              <w:jc w:val="both"/>
              <w:rPr>
                <w:rFonts w:ascii="標楷體" w:eastAsia="標楷體" w:hAnsi="標楷體"/>
                <w:sz w:val="28"/>
              </w:rPr>
            </w:pPr>
          </w:p>
        </w:tc>
      </w:tr>
    </w:tbl>
    <w:p w:rsidR="00614E04" w:rsidRPr="00102336" w:rsidRDefault="00D36D5A" w:rsidP="00325070">
      <w:pPr>
        <w:spacing w:line="400" w:lineRule="exact"/>
      </w:pPr>
      <w:r w:rsidRPr="00102336">
        <w:rPr>
          <w:rFonts w:ascii="標楷體" w:eastAsia="標楷體" w:hAnsi="標楷體" w:hint="eastAsia"/>
          <w:sz w:val="28"/>
        </w:rPr>
        <w:t>申請</w:t>
      </w:r>
      <w:r w:rsidRPr="00102336">
        <w:rPr>
          <w:rFonts w:ascii="標楷體" w:eastAsia="標楷體" w:hAnsi="標楷體" w:hint="eastAsia"/>
          <w:sz w:val="28"/>
          <w:szCs w:val="28"/>
        </w:rPr>
        <w:t>△F5-7</w:t>
      </w:r>
      <w:r w:rsidRPr="00102336">
        <w:rPr>
          <w:rFonts w:ascii="標楷體" w:eastAsia="標楷體" w:hAnsi="標楷體" w:hint="eastAsia"/>
          <w:sz w:val="28"/>
        </w:rPr>
        <w:t>獎勵項目美化都市景觀(二)</w:t>
      </w:r>
      <w:r w:rsidR="00102336" w:rsidRPr="00102336">
        <w:rPr>
          <w:rFonts w:ascii="標楷體" w:eastAsia="標楷體" w:hAnsi="標楷體" w:hint="eastAsia"/>
          <w:sz w:val="28"/>
        </w:rPr>
        <w:t>應在增列建築師簽章用印，如下表</w:t>
      </w:r>
      <w:r w:rsidRPr="00102336">
        <w:rPr>
          <w:rFonts w:ascii="標楷體" w:eastAsia="標楷體" w:hAnsi="標楷體" w:hint="eastAsia"/>
          <w:sz w:val="28"/>
        </w:rPr>
        <w:t>：</w:t>
      </w:r>
    </w:p>
    <w:tbl>
      <w:tblPr>
        <w:tblStyle w:val="a4"/>
        <w:tblW w:w="23247" w:type="dxa"/>
        <w:tblInd w:w="-459" w:type="dxa"/>
        <w:tblLayout w:type="fixed"/>
        <w:tblLook w:val="04A0" w:firstRow="1" w:lastRow="0" w:firstColumn="1" w:lastColumn="0" w:noHBand="0" w:noVBand="1"/>
      </w:tblPr>
      <w:tblGrid>
        <w:gridCol w:w="1843"/>
        <w:gridCol w:w="2439"/>
        <w:gridCol w:w="5811"/>
        <w:gridCol w:w="2410"/>
        <w:gridCol w:w="3853"/>
        <w:gridCol w:w="602"/>
        <w:gridCol w:w="6289"/>
      </w:tblGrid>
      <w:tr w:rsidR="00102336" w:rsidRPr="00102336" w:rsidTr="00244AB1">
        <w:trPr>
          <w:cantSplit/>
          <w:trHeight w:val="620"/>
        </w:trPr>
        <w:tc>
          <w:tcPr>
            <w:tcW w:w="1843" w:type="dxa"/>
            <w:vMerge w:val="restart"/>
            <w:textDirection w:val="tbRlV"/>
            <w:vAlign w:val="center"/>
          </w:tcPr>
          <w:p w:rsidR="00CD3CB6" w:rsidRPr="00102336" w:rsidRDefault="00CD3CB6" w:rsidP="002B4EF0">
            <w:pPr>
              <w:spacing w:line="380" w:lineRule="exact"/>
              <w:ind w:left="113" w:right="113"/>
              <w:jc w:val="center"/>
              <w:rPr>
                <w:rFonts w:ascii="標楷體" w:eastAsia="標楷體" w:hAnsi="標楷體"/>
                <w:sz w:val="28"/>
                <w:szCs w:val="28"/>
              </w:rPr>
            </w:pPr>
            <w:r w:rsidRPr="00102336">
              <w:rPr>
                <w:rFonts w:ascii="標楷體" w:eastAsia="標楷體" w:hAnsi="標楷體" w:hint="eastAsia"/>
                <w:sz w:val="32"/>
                <w:szCs w:val="28"/>
              </w:rPr>
              <w:t>建築師簽章</w:t>
            </w:r>
            <w:r w:rsidR="004020D6" w:rsidRPr="00102336">
              <w:rPr>
                <w:rFonts w:ascii="標楷體" w:eastAsia="標楷體" w:hAnsi="標楷體" w:hint="eastAsia"/>
                <w:sz w:val="32"/>
              </w:rPr>
              <w:t>用印</w:t>
            </w:r>
          </w:p>
        </w:tc>
        <w:tc>
          <w:tcPr>
            <w:tcW w:w="2439" w:type="dxa"/>
            <w:vAlign w:val="center"/>
          </w:tcPr>
          <w:p w:rsidR="00CD3CB6" w:rsidRPr="00102336" w:rsidRDefault="004020D6" w:rsidP="002B4EF0">
            <w:pPr>
              <w:spacing w:line="380" w:lineRule="exact"/>
              <w:jc w:val="center"/>
              <w:rPr>
                <w:rFonts w:ascii="標楷體" w:eastAsia="標楷體" w:hAnsi="標楷體"/>
                <w:sz w:val="32"/>
                <w:szCs w:val="32"/>
              </w:rPr>
            </w:pPr>
            <w:r w:rsidRPr="00102336">
              <w:rPr>
                <w:rFonts w:ascii="標楷體" w:eastAsia="標楷體" w:hAnsi="標楷體" w:hint="eastAsia"/>
                <w:sz w:val="32"/>
                <w:szCs w:val="32"/>
              </w:rPr>
              <w:t>建築師名稱</w:t>
            </w:r>
          </w:p>
        </w:tc>
        <w:tc>
          <w:tcPr>
            <w:tcW w:w="5811" w:type="dxa"/>
            <w:vAlign w:val="center"/>
          </w:tcPr>
          <w:p w:rsidR="00CD3CB6" w:rsidRPr="00102336" w:rsidRDefault="00CD3CB6" w:rsidP="002B4EF0">
            <w:pPr>
              <w:spacing w:line="380" w:lineRule="exact"/>
              <w:jc w:val="center"/>
              <w:rPr>
                <w:rFonts w:ascii="標楷體" w:eastAsia="標楷體" w:hAnsi="標楷體"/>
                <w:sz w:val="32"/>
                <w:szCs w:val="32"/>
              </w:rPr>
            </w:pPr>
          </w:p>
        </w:tc>
        <w:tc>
          <w:tcPr>
            <w:tcW w:w="2410" w:type="dxa"/>
            <w:vAlign w:val="center"/>
          </w:tcPr>
          <w:p w:rsidR="00CD3CB6" w:rsidRPr="00102336" w:rsidRDefault="00CD3CB6" w:rsidP="002B4EF0">
            <w:pPr>
              <w:spacing w:line="380" w:lineRule="exact"/>
              <w:jc w:val="center"/>
              <w:rPr>
                <w:rFonts w:ascii="標楷體" w:eastAsia="標楷體" w:hAnsi="標楷體"/>
                <w:sz w:val="32"/>
                <w:szCs w:val="32"/>
              </w:rPr>
            </w:pPr>
            <w:r w:rsidRPr="00102336">
              <w:rPr>
                <w:rFonts w:ascii="標楷體" w:eastAsia="標楷體" w:hAnsi="標楷體" w:hint="eastAsia"/>
                <w:sz w:val="32"/>
                <w:szCs w:val="32"/>
              </w:rPr>
              <w:t>開業證書字號</w:t>
            </w:r>
          </w:p>
        </w:tc>
        <w:tc>
          <w:tcPr>
            <w:tcW w:w="3853" w:type="dxa"/>
            <w:vAlign w:val="center"/>
          </w:tcPr>
          <w:p w:rsidR="00CD3CB6" w:rsidRPr="00102336" w:rsidRDefault="00CD3CB6" w:rsidP="002B4EF0">
            <w:pPr>
              <w:spacing w:line="380" w:lineRule="exact"/>
              <w:jc w:val="center"/>
              <w:rPr>
                <w:rFonts w:ascii="標楷體" w:eastAsia="標楷體" w:hAnsi="標楷體"/>
                <w:sz w:val="32"/>
                <w:szCs w:val="32"/>
              </w:rPr>
            </w:pPr>
          </w:p>
        </w:tc>
        <w:tc>
          <w:tcPr>
            <w:tcW w:w="602" w:type="dxa"/>
            <w:vMerge w:val="restart"/>
            <w:textDirection w:val="tbRlV"/>
            <w:vAlign w:val="center"/>
          </w:tcPr>
          <w:p w:rsidR="00CD3CB6" w:rsidRPr="00102336" w:rsidRDefault="00CD3CB6" w:rsidP="002B4EF0">
            <w:pPr>
              <w:spacing w:line="380" w:lineRule="exact"/>
              <w:ind w:left="113" w:right="113"/>
              <w:jc w:val="center"/>
              <w:rPr>
                <w:rFonts w:ascii="標楷體" w:eastAsia="標楷體" w:hAnsi="標楷體"/>
                <w:sz w:val="28"/>
                <w:szCs w:val="28"/>
              </w:rPr>
            </w:pPr>
            <w:r w:rsidRPr="00102336">
              <w:rPr>
                <w:rFonts w:ascii="標楷體" w:eastAsia="標楷體" w:hAnsi="標楷體" w:hint="eastAsia"/>
                <w:sz w:val="32"/>
                <w:szCs w:val="28"/>
              </w:rPr>
              <w:t>備註</w:t>
            </w:r>
          </w:p>
        </w:tc>
        <w:tc>
          <w:tcPr>
            <w:tcW w:w="6289" w:type="dxa"/>
            <w:vMerge w:val="restart"/>
          </w:tcPr>
          <w:p w:rsidR="00CD3CB6" w:rsidRPr="00102336" w:rsidRDefault="00CD3CB6" w:rsidP="002B4EF0">
            <w:pPr>
              <w:pStyle w:val="af1"/>
              <w:spacing w:line="360" w:lineRule="exact"/>
              <w:ind w:left="210" w:hanging="210"/>
              <w:jc w:val="both"/>
              <w:rPr>
                <w:sz w:val="28"/>
                <w:szCs w:val="28"/>
              </w:rPr>
            </w:pPr>
            <w:r w:rsidRPr="00102336">
              <w:rPr>
                <w:rFonts w:hint="eastAsia"/>
                <w:sz w:val="28"/>
                <w:szCs w:val="28"/>
              </w:rPr>
              <w:t>1</w:t>
            </w:r>
            <w:r w:rsidRPr="00102336">
              <w:rPr>
                <w:rFonts w:hint="eastAsia"/>
                <w:sz w:val="28"/>
                <w:szCs w:val="28"/>
              </w:rPr>
              <w:t>、</w:t>
            </w:r>
            <w:r w:rsidR="007F7B42" w:rsidRPr="00102336">
              <w:rPr>
                <w:rFonts w:hint="eastAsia"/>
                <w:sz w:val="28"/>
                <w:szCs w:val="28"/>
              </w:rPr>
              <w:t>本自評表</w:t>
            </w:r>
            <w:r w:rsidR="007F7B42" w:rsidRPr="00102336">
              <w:rPr>
                <w:rFonts w:hint="eastAsia"/>
                <w:sz w:val="28"/>
                <w:szCs w:val="28"/>
              </w:rPr>
              <w:t>D</w:t>
            </w:r>
            <w:r w:rsidR="007F7B42" w:rsidRPr="00102336">
              <w:rPr>
                <w:rFonts w:hint="eastAsia"/>
                <w:sz w:val="28"/>
                <w:szCs w:val="28"/>
              </w:rPr>
              <w:t>欄為注意事項，如未申請容積獎勵</w:t>
            </w:r>
            <w:r w:rsidR="007F7B42" w:rsidRPr="00102336">
              <w:rPr>
                <w:rFonts w:hint="eastAsia"/>
                <w:sz w:val="28"/>
                <w:szCs w:val="28"/>
              </w:rPr>
              <w:t>(C</w:t>
            </w:r>
            <w:r w:rsidR="007F7B42" w:rsidRPr="00102336">
              <w:rPr>
                <w:rFonts w:hint="eastAsia"/>
                <w:sz w:val="28"/>
                <w:szCs w:val="28"/>
              </w:rPr>
              <w:t>欄</w:t>
            </w:r>
            <w:r w:rsidR="007F7B42" w:rsidRPr="00102336">
              <w:rPr>
                <w:rFonts w:hint="eastAsia"/>
                <w:sz w:val="28"/>
                <w:szCs w:val="28"/>
              </w:rPr>
              <w:t>)</w:t>
            </w:r>
            <w:r w:rsidR="007F7B42" w:rsidRPr="00102336">
              <w:rPr>
                <w:rFonts w:hint="eastAsia"/>
                <w:sz w:val="28"/>
                <w:szCs w:val="28"/>
              </w:rPr>
              <w:t>，則免填寫</w:t>
            </w:r>
            <w:r w:rsidR="007F7B42" w:rsidRPr="00102336">
              <w:rPr>
                <w:rFonts w:hint="eastAsia"/>
                <w:sz w:val="28"/>
                <w:szCs w:val="28"/>
              </w:rPr>
              <w:t>A</w:t>
            </w:r>
            <w:r w:rsidR="007F7B42" w:rsidRPr="00102336">
              <w:rPr>
                <w:rFonts w:hint="eastAsia"/>
                <w:sz w:val="28"/>
                <w:szCs w:val="28"/>
              </w:rPr>
              <w:t>、</w:t>
            </w:r>
            <w:r w:rsidR="007F7B42" w:rsidRPr="00102336">
              <w:rPr>
                <w:rFonts w:hint="eastAsia"/>
                <w:sz w:val="28"/>
                <w:szCs w:val="28"/>
              </w:rPr>
              <w:t>B</w:t>
            </w:r>
            <w:r w:rsidR="007F7B42" w:rsidRPr="00102336">
              <w:rPr>
                <w:rFonts w:hint="eastAsia"/>
                <w:sz w:val="28"/>
                <w:szCs w:val="28"/>
              </w:rPr>
              <w:t>、</w:t>
            </w:r>
            <w:r w:rsidR="007F7B42" w:rsidRPr="00102336">
              <w:rPr>
                <w:rFonts w:hint="eastAsia"/>
                <w:sz w:val="28"/>
                <w:szCs w:val="28"/>
              </w:rPr>
              <w:t>E</w:t>
            </w:r>
            <w:r w:rsidR="007F7B42" w:rsidRPr="00102336">
              <w:rPr>
                <w:rFonts w:hint="eastAsia"/>
                <w:sz w:val="28"/>
                <w:szCs w:val="28"/>
              </w:rPr>
              <w:t>欄。</w:t>
            </w:r>
          </w:p>
          <w:p w:rsidR="00CD3CB6" w:rsidRPr="00102336" w:rsidRDefault="00CD3CB6" w:rsidP="002B4EF0">
            <w:pPr>
              <w:pStyle w:val="af1"/>
              <w:spacing w:line="360" w:lineRule="exact"/>
              <w:ind w:left="210" w:hanging="210"/>
              <w:jc w:val="both"/>
              <w:rPr>
                <w:sz w:val="28"/>
                <w:szCs w:val="28"/>
              </w:rPr>
            </w:pPr>
            <w:r w:rsidRPr="00102336">
              <w:rPr>
                <w:rFonts w:hint="eastAsia"/>
                <w:sz w:val="28"/>
                <w:szCs w:val="28"/>
              </w:rPr>
              <w:t>2</w:t>
            </w:r>
            <w:r w:rsidRPr="00102336">
              <w:rPr>
                <w:rFonts w:hint="eastAsia"/>
                <w:sz w:val="28"/>
                <w:szCs w:val="28"/>
              </w:rPr>
              <w:t>、填寫方式：</w:t>
            </w:r>
          </w:p>
          <w:p w:rsidR="00CD3CB6" w:rsidRPr="00102336" w:rsidRDefault="00CD3CB6" w:rsidP="002B4EF0">
            <w:pPr>
              <w:pStyle w:val="af1"/>
              <w:spacing w:line="360" w:lineRule="exact"/>
              <w:ind w:left="437" w:hanging="326"/>
              <w:jc w:val="both"/>
              <w:rPr>
                <w:sz w:val="28"/>
                <w:szCs w:val="28"/>
              </w:rPr>
            </w:pPr>
            <w:r w:rsidRPr="00102336">
              <w:rPr>
                <w:rFonts w:hint="eastAsia"/>
                <w:sz w:val="28"/>
                <w:szCs w:val="28"/>
              </w:rPr>
              <w:t>(1)</w:t>
            </w:r>
            <w:r w:rsidRPr="00102336">
              <w:rPr>
                <w:rFonts w:hint="eastAsia"/>
                <w:sz w:val="28"/>
                <w:szCs w:val="28"/>
              </w:rPr>
              <w:t>有關建築師簽章部分，由建築師於事業計畫報核時填具完畢</w:t>
            </w:r>
            <w:r w:rsidRPr="00102336">
              <w:rPr>
                <w:rFonts w:hint="eastAsia"/>
                <w:sz w:val="28"/>
                <w:szCs w:val="28"/>
              </w:rPr>
              <w:t>(</w:t>
            </w:r>
            <w:r w:rsidRPr="00102336">
              <w:rPr>
                <w:rFonts w:hint="eastAsia"/>
                <w:sz w:val="28"/>
                <w:szCs w:val="28"/>
              </w:rPr>
              <w:t>舊案轉制不限</w:t>
            </w:r>
            <w:r w:rsidRPr="00102336">
              <w:rPr>
                <w:rFonts w:hint="eastAsia"/>
                <w:sz w:val="28"/>
                <w:szCs w:val="28"/>
              </w:rPr>
              <w:t>)</w:t>
            </w:r>
            <w:r w:rsidRPr="00102336">
              <w:rPr>
                <w:rFonts w:hint="eastAsia"/>
                <w:sz w:val="28"/>
                <w:szCs w:val="28"/>
              </w:rPr>
              <w:t>，作為本府都發局幹事（複審）會議審查及審議會決議依據。</w:t>
            </w:r>
          </w:p>
          <w:p w:rsidR="00CD3CB6" w:rsidRPr="00102336" w:rsidRDefault="00CD3CB6" w:rsidP="002B4EF0">
            <w:pPr>
              <w:pStyle w:val="af1"/>
              <w:spacing w:line="360" w:lineRule="exact"/>
              <w:ind w:left="437" w:hanging="326"/>
              <w:jc w:val="both"/>
              <w:rPr>
                <w:sz w:val="28"/>
                <w:szCs w:val="28"/>
              </w:rPr>
            </w:pPr>
            <w:r w:rsidRPr="00102336">
              <w:rPr>
                <w:rFonts w:hint="eastAsia"/>
                <w:sz w:val="28"/>
                <w:szCs w:val="28"/>
              </w:rPr>
              <w:t>(2)</w:t>
            </w:r>
            <w:r w:rsidRPr="00102336">
              <w:rPr>
                <w:rFonts w:hint="eastAsia"/>
                <w:sz w:val="28"/>
                <w:szCs w:val="28"/>
              </w:rPr>
              <w:t>有關幹事會審查及審議會決議部分，由更新處分別於本府都發局幹事（複審）會議及本府審議會後，依會議結論填具完畢，作為本府核定依據。</w:t>
            </w:r>
          </w:p>
          <w:p w:rsidR="00CD3CB6" w:rsidRPr="00102336" w:rsidRDefault="00CD3CB6" w:rsidP="002B4EF0">
            <w:pPr>
              <w:pStyle w:val="af1"/>
              <w:spacing w:line="360" w:lineRule="exact"/>
              <w:ind w:left="437" w:hanging="437"/>
              <w:jc w:val="both"/>
              <w:rPr>
                <w:rFonts w:ascii="標楷體" w:hAnsi="標楷體"/>
                <w:sz w:val="28"/>
                <w:szCs w:val="28"/>
              </w:rPr>
            </w:pPr>
            <w:r w:rsidRPr="00102336">
              <w:rPr>
                <w:rFonts w:hint="eastAsia"/>
                <w:sz w:val="28"/>
                <w:szCs w:val="28"/>
              </w:rPr>
              <w:t>3</w:t>
            </w:r>
            <w:r w:rsidRPr="00102336">
              <w:rPr>
                <w:rFonts w:hint="eastAsia"/>
                <w:sz w:val="28"/>
                <w:szCs w:val="28"/>
              </w:rPr>
              <w:t>、</w:t>
            </w:r>
            <w:r w:rsidRPr="00102336">
              <w:rPr>
                <w:rFonts w:ascii="標楷體" w:hAnsi="標楷體" w:hint="eastAsia"/>
                <w:sz w:val="28"/>
                <w:szCs w:val="28"/>
              </w:rPr>
              <w:t>如更新處審查對建築師簽章內容有疑義時，得隨時釐清，並採以下作法：</w:t>
            </w:r>
          </w:p>
          <w:p w:rsidR="00CD3CB6" w:rsidRPr="00102336" w:rsidRDefault="00CD3CB6" w:rsidP="002B4EF0">
            <w:pPr>
              <w:pStyle w:val="af1"/>
              <w:spacing w:line="360" w:lineRule="exact"/>
              <w:ind w:left="437" w:hanging="326"/>
              <w:jc w:val="both"/>
              <w:rPr>
                <w:sz w:val="28"/>
                <w:szCs w:val="28"/>
              </w:rPr>
            </w:pPr>
            <w:r w:rsidRPr="00102336">
              <w:rPr>
                <w:rFonts w:hint="eastAsia"/>
                <w:sz w:val="28"/>
                <w:szCs w:val="28"/>
              </w:rPr>
              <w:t>(1)</w:t>
            </w:r>
            <w:r w:rsidRPr="00102336">
              <w:rPr>
                <w:rFonts w:hint="eastAsia"/>
                <w:sz w:val="28"/>
                <w:szCs w:val="28"/>
              </w:rPr>
              <w:t>有明顯錯誤得命實施者及其所屬補正。</w:t>
            </w:r>
          </w:p>
          <w:p w:rsidR="00CD3CB6" w:rsidRPr="00102336" w:rsidRDefault="00CD3CB6" w:rsidP="002B4EF0">
            <w:pPr>
              <w:pStyle w:val="af1"/>
              <w:spacing w:line="360" w:lineRule="exact"/>
              <w:ind w:left="437" w:hanging="326"/>
              <w:jc w:val="both"/>
              <w:rPr>
                <w:rFonts w:ascii="標楷體" w:hAnsi="標楷體"/>
                <w:sz w:val="28"/>
                <w:szCs w:val="28"/>
              </w:rPr>
            </w:pPr>
            <w:r w:rsidRPr="00102336">
              <w:rPr>
                <w:rFonts w:hint="eastAsia"/>
                <w:sz w:val="28"/>
                <w:szCs w:val="28"/>
              </w:rPr>
              <w:t>(2)</w:t>
            </w:r>
            <w:r w:rsidRPr="00102336">
              <w:rPr>
                <w:rFonts w:hint="eastAsia"/>
                <w:sz w:val="28"/>
                <w:szCs w:val="28"/>
              </w:rPr>
              <w:t>有本評定標準未能判斷事項，建築師得於該獎勵項目建築師簽章</w:t>
            </w:r>
            <w:r w:rsidR="00244AB1" w:rsidRPr="00102336">
              <w:rPr>
                <w:rFonts w:hint="eastAsia"/>
                <w:sz w:val="28"/>
                <w:szCs w:val="28"/>
              </w:rPr>
              <w:t>B</w:t>
            </w:r>
            <w:r w:rsidRPr="00102336">
              <w:rPr>
                <w:rFonts w:hint="eastAsia"/>
                <w:sz w:val="28"/>
                <w:szCs w:val="28"/>
              </w:rPr>
              <w:t>欄內敘明特殊原因，由更新處提請幹事會議審查。</w:t>
            </w:r>
          </w:p>
        </w:tc>
      </w:tr>
      <w:tr w:rsidR="00102336" w:rsidRPr="00102336" w:rsidTr="00244AB1">
        <w:trPr>
          <w:cantSplit/>
          <w:trHeight w:val="5092"/>
        </w:trPr>
        <w:tc>
          <w:tcPr>
            <w:tcW w:w="1843" w:type="dxa"/>
            <w:vMerge/>
            <w:textDirection w:val="tbRlV"/>
            <w:vAlign w:val="center"/>
          </w:tcPr>
          <w:p w:rsidR="00CD3CB6" w:rsidRPr="00102336" w:rsidRDefault="00CD3CB6" w:rsidP="002B4EF0">
            <w:pPr>
              <w:spacing w:line="380" w:lineRule="exact"/>
              <w:ind w:left="113" w:right="113"/>
              <w:jc w:val="center"/>
              <w:rPr>
                <w:rFonts w:ascii="標楷體" w:eastAsia="標楷體" w:hAnsi="標楷體"/>
                <w:sz w:val="44"/>
              </w:rPr>
            </w:pPr>
          </w:p>
        </w:tc>
        <w:tc>
          <w:tcPr>
            <w:tcW w:w="2439" w:type="dxa"/>
            <w:vAlign w:val="center"/>
          </w:tcPr>
          <w:p w:rsidR="00CD3CB6" w:rsidRPr="00102336" w:rsidRDefault="00CD3CB6" w:rsidP="002B4EF0">
            <w:pPr>
              <w:spacing w:line="380" w:lineRule="exact"/>
              <w:jc w:val="center"/>
              <w:rPr>
                <w:rFonts w:ascii="標楷體" w:eastAsia="標楷體" w:hAnsi="標楷體"/>
                <w:sz w:val="28"/>
              </w:rPr>
            </w:pPr>
            <w:r w:rsidRPr="00102336">
              <w:rPr>
                <w:rFonts w:ascii="標楷體" w:eastAsia="標楷體" w:hAnsi="標楷體" w:hint="eastAsia"/>
                <w:sz w:val="32"/>
              </w:rPr>
              <w:t>事務所</w:t>
            </w:r>
            <w:r w:rsidR="004020D6" w:rsidRPr="00102336">
              <w:rPr>
                <w:rFonts w:ascii="標楷體" w:eastAsia="標楷體" w:hAnsi="標楷體" w:hint="eastAsia"/>
                <w:sz w:val="32"/>
              </w:rPr>
              <w:t>名</w:t>
            </w:r>
            <w:r w:rsidRPr="00102336">
              <w:rPr>
                <w:rFonts w:ascii="標楷體" w:eastAsia="標楷體" w:hAnsi="標楷體" w:hint="eastAsia"/>
                <w:sz w:val="32"/>
              </w:rPr>
              <w:t>稱</w:t>
            </w:r>
          </w:p>
        </w:tc>
        <w:tc>
          <w:tcPr>
            <w:tcW w:w="12074" w:type="dxa"/>
            <w:gridSpan w:val="3"/>
          </w:tcPr>
          <w:p w:rsidR="00CD3CB6" w:rsidRPr="00102336" w:rsidRDefault="00CD3CB6" w:rsidP="002B4EF0">
            <w:pPr>
              <w:spacing w:line="380" w:lineRule="exact"/>
              <w:rPr>
                <w:rFonts w:ascii="標楷體" w:eastAsia="標楷體" w:hAnsi="標楷體"/>
                <w:sz w:val="28"/>
              </w:rPr>
            </w:pPr>
          </w:p>
          <w:p w:rsidR="00CD3CB6" w:rsidRPr="00102336" w:rsidRDefault="00CD3CB6" w:rsidP="002B4EF0">
            <w:pPr>
              <w:spacing w:line="380" w:lineRule="exact"/>
              <w:rPr>
                <w:rFonts w:ascii="標楷體" w:eastAsia="標楷體" w:hAnsi="標楷體"/>
                <w:sz w:val="28"/>
              </w:rPr>
            </w:pPr>
          </w:p>
          <w:p w:rsidR="00CD3CB6" w:rsidRPr="00102336" w:rsidRDefault="00CD3CB6" w:rsidP="002B4EF0">
            <w:pPr>
              <w:spacing w:line="380" w:lineRule="exact"/>
              <w:rPr>
                <w:rFonts w:ascii="標楷體" w:eastAsia="標楷體" w:hAnsi="標楷體"/>
                <w:sz w:val="28"/>
              </w:rPr>
            </w:pPr>
            <w:r w:rsidRPr="00102336">
              <w:rPr>
                <w:rFonts w:eastAsia="標楷體"/>
                <w:noProof/>
                <w:sz w:val="22"/>
                <w:szCs w:val="48"/>
              </w:rPr>
              <mc:AlternateContent>
                <mc:Choice Requires="wps">
                  <w:drawing>
                    <wp:anchor distT="0" distB="0" distL="114300" distR="114300" simplePos="0" relativeHeight="251663360" behindDoc="1" locked="0" layoutInCell="1" allowOverlap="1" wp14:anchorId="11081950" wp14:editId="7EBFC2C3">
                      <wp:simplePos x="0" y="0"/>
                      <wp:positionH relativeFrom="column">
                        <wp:posOffset>2583815</wp:posOffset>
                      </wp:positionH>
                      <wp:positionV relativeFrom="paragraph">
                        <wp:posOffset>80010</wp:posOffset>
                      </wp:positionV>
                      <wp:extent cx="1818005" cy="1692910"/>
                      <wp:effectExtent l="19050" t="19050" r="10795" b="21590"/>
                      <wp:wrapNone/>
                      <wp:docPr id="3" name="訊框1"/>
                      <wp:cNvGraphicFramePr/>
                      <a:graphic xmlns:a="http://schemas.openxmlformats.org/drawingml/2006/main">
                        <a:graphicData uri="http://schemas.microsoft.com/office/word/2010/wordprocessingShape">
                          <wps:wsp>
                            <wps:cNvSpPr txBox="1"/>
                            <wps:spPr>
                              <a:xfrm>
                                <a:off x="0" y="0"/>
                                <a:ext cx="1818005" cy="1692910"/>
                              </a:xfrm>
                              <a:prstGeom prst="rect">
                                <a:avLst/>
                              </a:prstGeom>
                              <a:ln w="38100">
                                <a:solidFill>
                                  <a:srgbClr val="D8D8D8"/>
                                </a:solidFill>
                                <a:prstDash val="dash"/>
                              </a:ln>
                            </wps:spPr>
                            <wps:txbx>
                              <w:txbxContent>
                                <w:p w:rsidR="00CD3CB6" w:rsidRPr="0016600F" w:rsidRDefault="00CD3CB6" w:rsidP="00CD3CB6">
                                  <w:pPr>
                                    <w:pStyle w:val="Standard"/>
                                    <w:spacing w:line="800" w:lineRule="exact"/>
                                    <w:jc w:val="both"/>
                                    <w:rPr>
                                      <w:rFonts w:eastAsiaTheme="minorEastAsia"/>
                                      <w:color w:val="D9D9D9"/>
                                      <w:sz w:val="64"/>
                                      <w:szCs w:val="64"/>
                                    </w:rPr>
                                  </w:pPr>
                                  <w:r w:rsidRPr="0016600F">
                                    <w:rPr>
                                      <w:rFonts w:eastAsiaTheme="minorEastAsia" w:hint="eastAsia"/>
                                      <w:color w:val="D9D9D9"/>
                                      <w:sz w:val="64"/>
                                      <w:szCs w:val="64"/>
                                    </w:rPr>
                                    <w:t>○○建築師事務所印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11081950" id="_x0000_s1028" type="#_x0000_t202" style="position:absolute;margin-left:203.45pt;margin-top:6.3pt;width:143.15pt;height:13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" filled="f" strokecolor="#d8d8d8" strokeweight="3pt">
                      <v:stroke dashstyle="dash"/>
                      <v:textbox>
                        <w:txbxContent>
                          <w:p w:rsidR="00CD3CB6" w:rsidRPr="0016600F" w:rsidRDefault="00CD3CB6" w:rsidP="00CD3CB6">
                            <w:pPr>
                              <w:pStyle w:val="Standard"/>
                              <w:spacing w:line="800" w:lineRule="exact"/>
                              <w:jc w:val="both"/>
                              <w:rPr>
                                <w:rFonts w:eastAsiaTheme="minorEastAsia"/>
                                <w:color w:val="D9D9D9"/>
                                <w:sz w:val="64"/>
                                <w:szCs w:val="64"/>
                              </w:rPr>
                            </w:pPr>
                            <w:r w:rsidRPr="0016600F">
                              <w:rPr>
                                <w:rFonts w:eastAsiaTheme="minorEastAsia" w:hint="eastAsia"/>
                                <w:color w:val="D9D9D9"/>
                                <w:sz w:val="64"/>
                                <w:szCs w:val="64"/>
                              </w:rPr>
                              <w:t>○○建築師事務所印</w:t>
                            </w:r>
                          </w:p>
                        </w:txbxContent>
                      </v:textbox>
                    </v:shape>
                  </w:pict>
                </mc:Fallback>
              </mc:AlternateContent>
            </w:r>
          </w:p>
          <w:p w:rsidR="00CD3CB6" w:rsidRPr="00102336" w:rsidRDefault="00CD3CB6" w:rsidP="002B4EF0">
            <w:pPr>
              <w:spacing w:line="380" w:lineRule="exact"/>
              <w:rPr>
                <w:rFonts w:ascii="標楷體" w:eastAsia="標楷體" w:hAnsi="標楷體"/>
              </w:rPr>
            </w:pPr>
            <w:r w:rsidRPr="00102336">
              <w:rPr>
                <w:rFonts w:ascii="標楷體" w:eastAsia="標楷體" w:hAnsi="標楷體"/>
              </w:rPr>
              <w:t>（簽名及蓋章）</w:t>
            </w:r>
          </w:p>
          <w:p w:rsidR="00CD3CB6" w:rsidRPr="00102336" w:rsidRDefault="00CD3CB6" w:rsidP="002B4EF0">
            <w:pPr>
              <w:spacing w:line="380" w:lineRule="exact"/>
            </w:pPr>
          </w:p>
          <w:p w:rsidR="00614E04" w:rsidRPr="00102336" w:rsidRDefault="00614E04" w:rsidP="002B4EF0">
            <w:pPr>
              <w:spacing w:line="380" w:lineRule="exact"/>
            </w:pPr>
            <w:r w:rsidRPr="00102336">
              <w:rPr>
                <w:rFonts w:eastAsia="標楷體"/>
                <w:noProof/>
                <w:sz w:val="22"/>
                <w:szCs w:val="48"/>
              </w:rPr>
              <mc:AlternateContent>
                <mc:Choice Requires="wps">
                  <w:drawing>
                    <wp:anchor distT="0" distB="0" distL="114300" distR="114300" simplePos="0" relativeHeight="251664384" behindDoc="1" locked="0" layoutInCell="1" allowOverlap="1" wp14:anchorId="1D9FB598" wp14:editId="13063A59">
                      <wp:simplePos x="0" y="0"/>
                      <wp:positionH relativeFrom="column">
                        <wp:posOffset>4716780</wp:posOffset>
                      </wp:positionH>
                      <wp:positionV relativeFrom="paragraph">
                        <wp:posOffset>52515</wp:posOffset>
                      </wp:positionV>
                      <wp:extent cx="882015" cy="967105"/>
                      <wp:effectExtent l="19050" t="19050" r="13335" b="23495"/>
                      <wp:wrapNone/>
                      <wp:docPr id="4" name="訊框1"/>
                      <wp:cNvGraphicFramePr/>
                      <a:graphic xmlns:a="http://schemas.openxmlformats.org/drawingml/2006/main">
                        <a:graphicData uri="http://schemas.microsoft.com/office/word/2010/wordprocessingShape">
                          <wps:wsp>
                            <wps:cNvSpPr txBox="1"/>
                            <wps:spPr>
                              <a:xfrm>
                                <a:off x="0" y="0"/>
                                <a:ext cx="882015" cy="967105"/>
                              </a:xfrm>
                              <a:prstGeom prst="rect">
                                <a:avLst/>
                              </a:prstGeom>
                              <a:ln w="38100">
                                <a:solidFill>
                                  <a:srgbClr val="D8D8D8"/>
                                </a:solidFill>
                                <a:prstDash val="dash"/>
                              </a:ln>
                            </wps:spPr>
                            <wps:txbx>
                              <w:txbxContent>
                                <w:p w:rsidR="00CD3CB6" w:rsidRPr="0016600F" w:rsidRDefault="00CD3CB6" w:rsidP="00CD3CB6">
                                  <w:pPr>
                                    <w:jc w:val="both"/>
                                    <w:rPr>
                                      <w:color w:val="D9D9D9"/>
                                      <w:sz w:val="52"/>
                                    </w:rPr>
                                  </w:pPr>
                                  <w:r w:rsidRPr="0016600F">
                                    <w:rPr>
                                      <w:rFonts w:hint="eastAsia"/>
                                      <w:color w:val="D9D9D9"/>
                                      <w:sz w:val="52"/>
                                    </w:rPr>
                                    <w:t>建築師印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1D9FB598" id="_x0000_s1029" type="#_x0000_t202" style="position:absolute;margin-left:371.4pt;margin-top:4.15pt;width:69.45pt;height:7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" filled="f" strokecolor="#d8d8d8" strokeweight="3pt">
                      <v:stroke dashstyle="dash"/>
                      <v:textbox>
                        <w:txbxContent>
                          <w:p w:rsidR="00CD3CB6" w:rsidRPr="0016600F" w:rsidRDefault="00CD3CB6" w:rsidP="00CD3CB6">
                            <w:pPr>
                              <w:jc w:val="both"/>
                              <w:rPr>
                                <w:color w:val="D9D9D9"/>
                                <w:sz w:val="52"/>
                              </w:rPr>
                            </w:pPr>
                            <w:r w:rsidRPr="0016600F">
                              <w:rPr>
                                <w:rFonts w:hint="eastAsia"/>
                                <w:color w:val="D9D9D9"/>
                                <w:sz w:val="52"/>
                              </w:rPr>
                              <w:t>建築師印</w:t>
                            </w:r>
                          </w:p>
                        </w:txbxContent>
                      </v:textbox>
                    </v:shape>
                  </w:pict>
                </mc:Fallback>
              </mc:AlternateContent>
            </w:r>
          </w:p>
          <w:p w:rsidR="00CD3CB6" w:rsidRPr="00102336" w:rsidRDefault="00CD3CB6" w:rsidP="002B4EF0">
            <w:pPr>
              <w:spacing w:line="380" w:lineRule="exact"/>
            </w:pPr>
          </w:p>
          <w:p w:rsidR="00CD3CB6" w:rsidRPr="00102336" w:rsidRDefault="00CD3CB6" w:rsidP="002B4EF0">
            <w:pPr>
              <w:spacing w:line="380" w:lineRule="exact"/>
            </w:pPr>
          </w:p>
          <w:p w:rsidR="00CD3CB6" w:rsidRPr="00102336" w:rsidRDefault="00CD3CB6" w:rsidP="002B4EF0">
            <w:pPr>
              <w:spacing w:line="380" w:lineRule="exact"/>
            </w:pPr>
          </w:p>
          <w:p w:rsidR="00D863BC" w:rsidRPr="00102336" w:rsidRDefault="00D863BC" w:rsidP="002B4EF0">
            <w:pPr>
              <w:spacing w:line="380" w:lineRule="exact"/>
            </w:pPr>
          </w:p>
          <w:p w:rsidR="00CD3CB6" w:rsidRPr="00102336" w:rsidRDefault="00CD3CB6" w:rsidP="002B4EF0">
            <w:pPr>
              <w:spacing w:line="380" w:lineRule="exact"/>
            </w:pPr>
          </w:p>
          <w:p w:rsidR="00CD3CB6" w:rsidRPr="00102336" w:rsidRDefault="00CD3CB6" w:rsidP="002B4EF0">
            <w:pPr>
              <w:spacing w:line="380" w:lineRule="exact"/>
              <w:rPr>
                <w:rFonts w:ascii="標楷體" w:eastAsia="標楷體" w:hAnsi="標楷體"/>
                <w:sz w:val="28"/>
                <w:szCs w:val="28"/>
              </w:rPr>
            </w:pPr>
            <w:r w:rsidRPr="00102336">
              <w:rPr>
                <w:rFonts w:ascii="標楷體" w:eastAsia="標楷體" w:hAnsi="標楷體" w:hint="eastAsia"/>
                <w:sz w:val="28"/>
              </w:rPr>
              <w:t>※</w:t>
            </w:r>
            <w:r w:rsidRPr="00102336">
              <w:rPr>
                <w:rFonts w:ascii="標楷體" w:eastAsia="標楷體" w:hAnsi="標楷體" w:hint="eastAsia"/>
                <w:sz w:val="28"/>
                <w:szCs w:val="28"/>
              </w:rPr>
              <w:t>△F5</w:t>
            </w:r>
            <w:r w:rsidR="00614E04" w:rsidRPr="00102336">
              <w:rPr>
                <w:rFonts w:ascii="標楷體" w:eastAsia="標楷體" w:hAnsi="標楷體" w:hint="eastAsia"/>
                <w:sz w:val="28"/>
                <w:szCs w:val="28"/>
              </w:rPr>
              <w:t>-7</w:t>
            </w:r>
            <w:r w:rsidRPr="00102336">
              <w:rPr>
                <w:rFonts w:ascii="標楷體" w:eastAsia="標楷體" w:hAnsi="標楷體" w:hint="eastAsia"/>
                <w:sz w:val="28"/>
                <w:szCs w:val="28"/>
              </w:rPr>
              <w:t>涉及都市更新容積獎勵核給，如建築師有簽章不實，本府得撤銷有關獎勵容積。</w:t>
            </w:r>
          </w:p>
          <w:p w:rsidR="00CD3CB6" w:rsidRPr="00102336" w:rsidRDefault="00614E04" w:rsidP="002B4EF0">
            <w:pPr>
              <w:spacing w:line="380" w:lineRule="exact"/>
              <w:jc w:val="distribute"/>
              <w:rPr>
                <w:rFonts w:ascii="標楷體" w:eastAsia="標楷體" w:hAnsi="標楷體"/>
                <w:sz w:val="28"/>
              </w:rPr>
            </w:pPr>
            <w:r w:rsidRPr="00102336">
              <w:rPr>
                <w:rFonts w:ascii="標楷體" w:eastAsia="標楷體" w:hAnsi="標楷體" w:hint="eastAsia"/>
                <w:sz w:val="36"/>
              </w:rPr>
              <w:t xml:space="preserve">     </w:t>
            </w:r>
            <w:r w:rsidR="00CD3CB6" w:rsidRPr="00102336">
              <w:rPr>
                <w:rFonts w:ascii="標楷體" w:eastAsia="標楷體" w:hAnsi="標楷體" w:hint="eastAsia"/>
                <w:sz w:val="36"/>
              </w:rPr>
              <w:t>年月日（簽章日期）</w:t>
            </w:r>
          </w:p>
        </w:tc>
        <w:tc>
          <w:tcPr>
            <w:tcW w:w="602" w:type="dxa"/>
            <w:vMerge/>
          </w:tcPr>
          <w:p w:rsidR="00CD3CB6" w:rsidRPr="00102336" w:rsidRDefault="00CD3CB6" w:rsidP="002B4EF0">
            <w:pPr>
              <w:spacing w:line="380" w:lineRule="exact"/>
              <w:jc w:val="both"/>
              <w:rPr>
                <w:rFonts w:ascii="標楷體" w:eastAsia="標楷體" w:hAnsi="標楷體"/>
                <w:sz w:val="28"/>
              </w:rPr>
            </w:pPr>
          </w:p>
        </w:tc>
        <w:tc>
          <w:tcPr>
            <w:tcW w:w="6289" w:type="dxa"/>
            <w:vMerge/>
          </w:tcPr>
          <w:p w:rsidR="00CD3CB6" w:rsidRPr="00102336" w:rsidRDefault="00CD3CB6" w:rsidP="002B4EF0">
            <w:pPr>
              <w:spacing w:line="380" w:lineRule="exact"/>
              <w:jc w:val="both"/>
              <w:rPr>
                <w:rFonts w:ascii="標楷體" w:eastAsia="標楷體" w:hAnsi="標楷體"/>
                <w:sz w:val="28"/>
              </w:rPr>
            </w:pPr>
          </w:p>
        </w:tc>
      </w:tr>
      <w:bookmarkEnd w:id="0"/>
    </w:tbl>
    <w:p w:rsidR="00CD3CB6" w:rsidRPr="00102336" w:rsidRDefault="00CD3CB6" w:rsidP="00A606A8">
      <w:pPr>
        <w:spacing w:line="0" w:lineRule="atLeast"/>
        <w:rPr>
          <w:sz w:val="2"/>
        </w:rPr>
      </w:pPr>
    </w:p>
    <w:sectPr w:rsidR="00CD3CB6" w:rsidRPr="00102336" w:rsidSect="00F40030">
      <w:footerReference w:type="default" r:id="rId8"/>
      <w:pgSz w:w="23814" w:h="16839" w:orient="landscape" w:code="8"/>
      <w:pgMar w:top="851" w:right="851" w:bottom="851" w:left="851" w:header="45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D7" w:rsidRDefault="00CE5AD7" w:rsidP="00132A96">
      <w:r>
        <w:separator/>
      </w:r>
    </w:p>
  </w:endnote>
  <w:endnote w:type="continuationSeparator" w:id="0">
    <w:p w:rsidR="00CE5AD7" w:rsidRDefault="00CE5AD7" w:rsidP="0013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961159"/>
      <w:docPartObj>
        <w:docPartGallery w:val="Page Numbers (Bottom of Page)"/>
        <w:docPartUnique/>
      </w:docPartObj>
    </w:sdtPr>
    <w:sdtEndPr/>
    <w:sdtContent>
      <w:p w:rsidR="00D56ED9" w:rsidRDefault="00D56ED9">
        <w:pPr>
          <w:pStyle w:val="af"/>
          <w:jc w:val="center"/>
        </w:pPr>
        <w:r>
          <w:fldChar w:fldCharType="begin"/>
        </w:r>
        <w:r>
          <w:instrText>PAGE   \* MERGEFORMAT</w:instrText>
        </w:r>
        <w:r>
          <w:fldChar w:fldCharType="separate"/>
        </w:r>
        <w:r w:rsidR="00102336" w:rsidRPr="00102336">
          <w:rPr>
            <w:noProof/>
            <w:lang w:val="zh-TW"/>
          </w:rPr>
          <w:t>6</w:t>
        </w:r>
        <w:r>
          <w:fldChar w:fldCharType="end"/>
        </w:r>
      </w:p>
    </w:sdtContent>
  </w:sdt>
  <w:p w:rsidR="00D56ED9" w:rsidRDefault="00D56ED9" w:rsidP="00BD617D">
    <w:pPr>
      <w:pStyle w:val="af"/>
      <w:tabs>
        <w:tab w:val="clear" w:pos="4153"/>
        <w:tab w:val="clear" w:pos="8306"/>
        <w:tab w:val="left" w:pos="90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D7" w:rsidRDefault="00CE5AD7" w:rsidP="00132A96">
      <w:r>
        <w:separator/>
      </w:r>
    </w:p>
  </w:footnote>
  <w:footnote w:type="continuationSeparator" w:id="0">
    <w:p w:rsidR="00CE5AD7" w:rsidRDefault="00CE5AD7" w:rsidP="00132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2C1"/>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 w15:restartNumberingAfterBreak="0">
    <w:nsid w:val="11EB1709"/>
    <w:multiLevelType w:val="hybridMultilevel"/>
    <w:tmpl w:val="F2A6638E"/>
    <w:lvl w:ilvl="0" w:tplc="A03CC90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25312D"/>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 w15:restartNumberingAfterBreak="0">
    <w:nsid w:val="15CA1121"/>
    <w:multiLevelType w:val="hybridMultilevel"/>
    <w:tmpl w:val="88EAEE5A"/>
    <w:lvl w:ilvl="0" w:tplc="7632DA5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20889"/>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5" w15:restartNumberingAfterBreak="0">
    <w:nsid w:val="19C6769F"/>
    <w:multiLevelType w:val="hybridMultilevel"/>
    <w:tmpl w:val="17BE55E4"/>
    <w:lvl w:ilvl="0" w:tplc="6FD4AA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6C703A"/>
    <w:multiLevelType w:val="hybridMultilevel"/>
    <w:tmpl w:val="31645538"/>
    <w:lvl w:ilvl="0" w:tplc="29B098A4">
      <w:start w:val="1"/>
      <w:numFmt w:val="decimal"/>
      <w:lvlText w:val="□%1."/>
      <w:lvlJc w:val="left"/>
      <w:pPr>
        <w:ind w:left="482" w:hanging="480"/>
      </w:pPr>
      <w:rPr>
        <w:rFonts w:hint="eastAsia"/>
      </w:rPr>
    </w:lvl>
    <w:lvl w:ilvl="1" w:tplc="B7BAF2AC">
      <w:numFmt w:val="bullet"/>
      <w:lvlText w:val="□"/>
      <w:lvlJc w:val="left"/>
      <w:pPr>
        <w:ind w:left="842" w:hanging="360"/>
      </w:pPr>
      <w:rPr>
        <w:rFonts w:ascii="標楷體" w:eastAsia="標楷體" w:hAnsi="標楷體" w:cstheme="minorBidi"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393560EE"/>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8" w15:restartNumberingAfterBreak="0">
    <w:nsid w:val="3DC036B7"/>
    <w:multiLevelType w:val="hybridMultilevel"/>
    <w:tmpl w:val="AB4E3B6C"/>
    <w:lvl w:ilvl="0" w:tplc="2814F89E">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 w15:restartNumberingAfterBreak="0">
    <w:nsid w:val="44652A78"/>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 w15:restartNumberingAfterBreak="0">
    <w:nsid w:val="48A94DF0"/>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1" w15:restartNumberingAfterBreak="0">
    <w:nsid w:val="501A2EF2"/>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2" w15:restartNumberingAfterBreak="0">
    <w:nsid w:val="5BFC2BE8"/>
    <w:multiLevelType w:val="hybridMultilevel"/>
    <w:tmpl w:val="54581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060452"/>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4" w15:restartNumberingAfterBreak="0">
    <w:nsid w:val="66994700"/>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5" w15:restartNumberingAfterBreak="0">
    <w:nsid w:val="749D00FE"/>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6" w15:restartNumberingAfterBreak="0">
    <w:nsid w:val="77F70523"/>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5"/>
  </w:num>
  <w:num w:numId="2">
    <w:abstractNumId w:val="3"/>
  </w:num>
  <w:num w:numId="3">
    <w:abstractNumId w:val="1"/>
  </w:num>
  <w:num w:numId="4">
    <w:abstractNumId w:val="8"/>
  </w:num>
  <w:num w:numId="5">
    <w:abstractNumId w:val="9"/>
  </w:num>
  <w:num w:numId="6">
    <w:abstractNumId w:val="16"/>
  </w:num>
  <w:num w:numId="7">
    <w:abstractNumId w:val="2"/>
  </w:num>
  <w:num w:numId="8">
    <w:abstractNumId w:val="13"/>
  </w:num>
  <w:num w:numId="9">
    <w:abstractNumId w:val="4"/>
  </w:num>
  <w:num w:numId="10">
    <w:abstractNumId w:val="6"/>
  </w:num>
  <w:num w:numId="11">
    <w:abstractNumId w:val="14"/>
  </w:num>
  <w:num w:numId="12">
    <w:abstractNumId w:val="10"/>
  </w:num>
  <w:num w:numId="13">
    <w:abstractNumId w:val="0"/>
  </w:num>
  <w:num w:numId="14">
    <w:abstractNumId w:val="7"/>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B6"/>
    <w:rsid w:val="00011554"/>
    <w:rsid w:val="00012DF1"/>
    <w:rsid w:val="0001457B"/>
    <w:rsid w:val="0001715B"/>
    <w:rsid w:val="00025985"/>
    <w:rsid w:val="0003051F"/>
    <w:rsid w:val="0003284F"/>
    <w:rsid w:val="000408D1"/>
    <w:rsid w:val="00042374"/>
    <w:rsid w:val="00066FA9"/>
    <w:rsid w:val="000673E4"/>
    <w:rsid w:val="0007118E"/>
    <w:rsid w:val="000736FD"/>
    <w:rsid w:val="00081308"/>
    <w:rsid w:val="00082820"/>
    <w:rsid w:val="0009774F"/>
    <w:rsid w:val="000A6B9D"/>
    <w:rsid w:val="000B10DE"/>
    <w:rsid w:val="000D5249"/>
    <w:rsid w:val="000D5E6D"/>
    <w:rsid w:val="00102336"/>
    <w:rsid w:val="001165AF"/>
    <w:rsid w:val="00117F06"/>
    <w:rsid w:val="00123CBE"/>
    <w:rsid w:val="001306CE"/>
    <w:rsid w:val="0013274C"/>
    <w:rsid w:val="00132A96"/>
    <w:rsid w:val="00137D4A"/>
    <w:rsid w:val="00145A80"/>
    <w:rsid w:val="00150555"/>
    <w:rsid w:val="00160C71"/>
    <w:rsid w:val="0016600F"/>
    <w:rsid w:val="0017242E"/>
    <w:rsid w:val="00177623"/>
    <w:rsid w:val="001827E1"/>
    <w:rsid w:val="001948BA"/>
    <w:rsid w:val="00194BE3"/>
    <w:rsid w:val="001B6273"/>
    <w:rsid w:val="001C4892"/>
    <w:rsid w:val="001C4D92"/>
    <w:rsid w:val="001C733E"/>
    <w:rsid w:val="001D637C"/>
    <w:rsid w:val="001E5A40"/>
    <w:rsid w:val="001F0772"/>
    <w:rsid w:val="00204B94"/>
    <w:rsid w:val="00214559"/>
    <w:rsid w:val="00214773"/>
    <w:rsid w:val="00217866"/>
    <w:rsid w:val="00222AEF"/>
    <w:rsid w:val="002271A3"/>
    <w:rsid w:val="00243C38"/>
    <w:rsid w:val="00244AB1"/>
    <w:rsid w:val="00245963"/>
    <w:rsid w:val="002472B6"/>
    <w:rsid w:val="00261AFF"/>
    <w:rsid w:val="00262494"/>
    <w:rsid w:val="00262B1A"/>
    <w:rsid w:val="00262BBA"/>
    <w:rsid w:val="0026391C"/>
    <w:rsid w:val="00272179"/>
    <w:rsid w:val="0029157A"/>
    <w:rsid w:val="002978AA"/>
    <w:rsid w:val="002A3ACA"/>
    <w:rsid w:val="002B1881"/>
    <w:rsid w:val="002B1E73"/>
    <w:rsid w:val="002B4EF0"/>
    <w:rsid w:val="002C59B4"/>
    <w:rsid w:val="002D39CB"/>
    <w:rsid w:val="002F61F7"/>
    <w:rsid w:val="002F7E5C"/>
    <w:rsid w:val="00304A96"/>
    <w:rsid w:val="00321614"/>
    <w:rsid w:val="00325070"/>
    <w:rsid w:val="00337CD6"/>
    <w:rsid w:val="00357610"/>
    <w:rsid w:val="003651A4"/>
    <w:rsid w:val="00366A37"/>
    <w:rsid w:val="00381FE0"/>
    <w:rsid w:val="00383AA8"/>
    <w:rsid w:val="00391242"/>
    <w:rsid w:val="00391EDC"/>
    <w:rsid w:val="003920D8"/>
    <w:rsid w:val="003924CF"/>
    <w:rsid w:val="003944C9"/>
    <w:rsid w:val="00395674"/>
    <w:rsid w:val="003B1166"/>
    <w:rsid w:val="003B2718"/>
    <w:rsid w:val="003B3864"/>
    <w:rsid w:val="003B5E00"/>
    <w:rsid w:val="003B62DB"/>
    <w:rsid w:val="003C03BC"/>
    <w:rsid w:val="003C76DC"/>
    <w:rsid w:val="003D1F1C"/>
    <w:rsid w:val="003D3129"/>
    <w:rsid w:val="003E36EB"/>
    <w:rsid w:val="003F0AAB"/>
    <w:rsid w:val="0040187F"/>
    <w:rsid w:val="004020D6"/>
    <w:rsid w:val="00402DE8"/>
    <w:rsid w:val="0040503B"/>
    <w:rsid w:val="00406713"/>
    <w:rsid w:val="004133B0"/>
    <w:rsid w:val="00421A00"/>
    <w:rsid w:val="004412BA"/>
    <w:rsid w:val="004524DC"/>
    <w:rsid w:val="004658AC"/>
    <w:rsid w:val="004754D8"/>
    <w:rsid w:val="00475A1E"/>
    <w:rsid w:val="0047661A"/>
    <w:rsid w:val="0048390C"/>
    <w:rsid w:val="004A5D88"/>
    <w:rsid w:val="004B0794"/>
    <w:rsid w:val="004B094B"/>
    <w:rsid w:val="004C0098"/>
    <w:rsid w:val="004C4C4D"/>
    <w:rsid w:val="004C592C"/>
    <w:rsid w:val="004E5D97"/>
    <w:rsid w:val="004E71F7"/>
    <w:rsid w:val="004F1FC3"/>
    <w:rsid w:val="004F4C48"/>
    <w:rsid w:val="00524438"/>
    <w:rsid w:val="00527000"/>
    <w:rsid w:val="00530E87"/>
    <w:rsid w:val="0053345A"/>
    <w:rsid w:val="00536F90"/>
    <w:rsid w:val="00545311"/>
    <w:rsid w:val="00552E60"/>
    <w:rsid w:val="00556B33"/>
    <w:rsid w:val="00560A65"/>
    <w:rsid w:val="005725A7"/>
    <w:rsid w:val="00573798"/>
    <w:rsid w:val="00574453"/>
    <w:rsid w:val="0058422D"/>
    <w:rsid w:val="00584E56"/>
    <w:rsid w:val="00591936"/>
    <w:rsid w:val="005955C8"/>
    <w:rsid w:val="00596278"/>
    <w:rsid w:val="005A0699"/>
    <w:rsid w:val="005B10FD"/>
    <w:rsid w:val="005C3921"/>
    <w:rsid w:val="005D3F1A"/>
    <w:rsid w:val="005E09B6"/>
    <w:rsid w:val="005E4F61"/>
    <w:rsid w:val="005E732F"/>
    <w:rsid w:val="005F18BA"/>
    <w:rsid w:val="005F43A0"/>
    <w:rsid w:val="00602157"/>
    <w:rsid w:val="006101A2"/>
    <w:rsid w:val="00614106"/>
    <w:rsid w:val="00614E04"/>
    <w:rsid w:val="006254D6"/>
    <w:rsid w:val="00625C2C"/>
    <w:rsid w:val="00633C70"/>
    <w:rsid w:val="00633CA3"/>
    <w:rsid w:val="00635C4A"/>
    <w:rsid w:val="006431EE"/>
    <w:rsid w:val="00646CC4"/>
    <w:rsid w:val="00652FC5"/>
    <w:rsid w:val="0067646D"/>
    <w:rsid w:val="00692EF6"/>
    <w:rsid w:val="00696C76"/>
    <w:rsid w:val="00697FAD"/>
    <w:rsid w:val="006C3DC8"/>
    <w:rsid w:val="006D033A"/>
    <w:rsid w:val="006D370F"/>
    <w:rsid w:val="006D5B8D"/>
    <w:rsid w:val="006E4CA0"/>
    <w:rsid w:val="006E6E46"/>
    <w:rsid w:val="006E70D3"/>
    <w:rsid w:val="006E7ECB"/>
    <w:rsid w:val="0072104A"/>
    <w:rsid w:val="0072112C"/>
    <w:rsid w:val="0072676D"/>
    <w:rsid w:val="0072755C"/>
    <w:rsid w:val="007348AC"/>
    <w:rsid w:val="007429A6"/>
    <w:rsid w:val="00744873"/>
    <w:rsid w:val="007452E1"/>
    <w:rsid w:val="0076328C"/>
    <w:rsid w:val="00774747"/>
    <w:rsid w:val="00785380"/>
    <w:rsid w:val="00786381"/>
    <w:rsid w:val="007934A3"/>
    <w:rsid w:val="007A6C37"/>
    <w:rsid w:val="007A7184"/>
    <w:rsid w:val="007B1228"/>
    <w:rsid w:val="007B49DA"/>
    <w:rsid w:val="007B5917"/>
    <w:rsid w:val="007B5ED3"/>
    <w:rsid w:val="007C1A60"/>
    <w:rsid w:val="007C68F2"/>
    <w:rsid w:val="007D653F"/>
    <w:rsid w:val="007F3652"/>
    <w:rsid w:val="007F7B42"/>
    <w:rsid w:val="008009E7"/>
    <w:rsid w:val="008159A9"/>
    <w:rsid w:val="008178B8"/>
    <w:rsid w:val="008253A8"/>
    <w:rsid w:val="008329B6"/>
    <w:rsid w:val="00835A3E"/>
    <w:rsid w:val="008431D2"/>
    <w:rsid w:val="008533AF"/>
    <w:rsid w:val="00874570"/>
    <w:rsid w:val="00875E99"/>
    <w:rsid w:val="00877D42"/>
    <w:rsid w:val="008810BA"/>
    <w:rsid w:val="00886503"/>
    <w:rsid w:val="00886D74"/>
    <w:rsid w:val="00897E70"/>
    <w:rsid w:val="008A4985"/>
    <w:rsid w:val="008B2334"/>
    <w:rsid w:val="008B52D6"/>
    <w:rsid w:val="008C2C10"/>
    <w:rsid w:val="008C6A7A"/>
    <w:rsid w:val="008D094B"/>
    <w:rsid w:val="008D139E"/>
    <w:rsid w:val="008D50E2"/>
    <w:rsid w:val="008D538C"/>
    <w:rsid w:val="008E3800"/>
    <w:rsid w:val="008E636D"/>
    <w:rsid w:val="009016CC"/>
    <w:rsid w:val="00906138"/>
    <w:rsid w:val="009071B9"/>
    <w:rsid w:val="00910E6F"/>
    <w:rsid w:val="00912D10"/>
    <w:rsid w:val="0092084D"/>
    <w:rsid w:val="0092403C"/>
    <w:rsid w:val="00944F41"/>
    <w:rsid w:val="00952D64"/>
    <w:rsid w:val="009536D0"/>
    <w:rsid w:val="00970F91"/>
    <w:rsid w:val="00987963"/>
    <w:rsid w:val="00995B27"/>
    <w:rsid w:val="009A5089"/>
    <w:rsid w:val="009A5C84"/>
    <w:rsid w:val="009B67B5"/>
    <w:rsid w:val="009C0036"/>
    <w:rsid w:val="009C0E95"/>
    <w:rsid w:val="009D4609"/>
    <w:rsid w:val="009D50E2"/>
    <w:rsid w:val="009F0841"/>
    <w:rsid w:val="009F3590"/>
    <w:rsid w:val="009F404F"/>
    <w:rsid w:val="009F719B"/>
    <w:rsid w:val="00A3771D"/>
    <w:rsid w:val="00A41F0F"/>
    <w:rsid w:val="00A43807"/>
    <w:rsid w:val="00A52176"/>
    <w:rsid w:val="00A606A8"/>
    <w:rsid w:val="00A63435"/>
    <w:rsid w:val="00A64492"/>
    <w:rsid w:val="00A64DCD"/>
    <w:rsid w:val="00A733E1"/>
    <w:rsid w:val="00A82E1C"/>
    <w:rsid w:val="00A953AB"/>
    <w:rsid w:val="00AA5CE9"/>
    <w:rsid w:val="00AB09AB"/>
    <w:rsid w:val="00AB2A55"/>
    <w:rsid w:val="00AB6DE2"/>
    <w:rsid w:val="00AC7858"/>
    <w:rsid w:val="00AD177B"/>
    <w:rsid w:val="00AD2753"/>
    <w:rsid w:val="00AE2EC4"/>
    <w:rsid w:val="00AE7381"/>
    <w:rsid w:val="00B04C45"/>
    <w:rsid w:val="00B159F7"/>
    <w:rsid w:val="00B23045"/>
    <w:rsid w:val="00B27437"/>
    <w:rsid w:val="00B35477"/>
    <w:rsid w:val="00B47EE2"/>
    <w:rsid w:val="00B504F3"/>
    <w:rsid w:val="00B519D8"/>
    <w:rsid w:val="00B523FF"/>
    <w:rsid w:val="00B575B2"/>
    <w:rsid w:val="00B712DF"/>
    <w:rsid w:val="00B715F3"/>
    <w:rsid w:val="00B72D97"/>
    <w:rsid w:val="00B7636F"/>
    <w:rsid w:val="00B820C4"/>
    <w:rsid w:val="00B85A71"/>
    <w:rsid w:val="00B9080C"/>
    <w:rsid w:val="00B911E0"/>
    <w:rsid w:val="00B955BB"/>
    <w:rsid w:val="00BA5C74"/>
    <w:rsid w:val="00BB491C"/>
    <w:rsid w:val="00BD4331"/>
    <w:rsid w:val="00BD617D"/>
    <w:rsid w:val="00BE4FEF"/>
    <w:rsid w:val="00BE6012"/>
    <w:rsid w:val="00BF4406"/>
    <w:rsid w:val="00C0340A"/>
    <w:rsid w:val="00C26DAB"/>
    <w:rsid w:val="00C30D26"/>
    <w:rsid w:val="00C41AA6"/>
    <w:rsid w:val="00C45483"/>
    <w:rsid w:val="00C46033"/>
    <w:rsid w:val="00C46D26"/>
    <w:rsid w:val="00C46D39"/>
    <w:rsid w:val="00C65E30"/>
    <w:rsid w:val="00C72D2D"/>
    <w:rsid w:val="00CA5307"/>
    <w:rsid w:val="00CA5B28"/>
    <w:rsid w:val="00CB5764"/>
    <w:rsid w:val="00CB7CBD"/>
    <w:rsid w:val="00CD3CB6"/>
    <w:rsid w:val="00CE5AD7"/>
    <w:rsid w:val="00CF334E"/>
    <w:rsid w:val="00D00317"/>
    <w:rsid w:val="00D024D1"/>
    <w:rsid w:val="00D05F8C"/>
    <w:rsid w:val="00D063ED"/>
    <w:rsid w:val="00D14271"/>
    <w:rsid w:val="00D14876"/>
    <w:rsid w:val="00D158C7"/>
    <w:rsid w:val="00D17469"/>
    <w:rsid w:val="00D26F4B"/>
    <w:rsid w:val="00D271E7"/>
    <w:rsid w:val="00D33D41"/>
    <w:rsid w:val="00D35086"/>
    <w:rsid w:val="00D36D5A"/>
    <w:rsid w:val="00D3709D"/>
    <w:rsid w:val="00D44C8F"/>
    <w:rsid w:val="00D552C5"/>
    <w:rsid w:val="00D56ED9"/>
    <w:rsid w:val="00D60FCF"/>
    <w:rsid w:val="00D661A5"/>
    <w:rsid w:val="00D7684F"/>
    <w:rsid w:val="00D863BC"/>
    <w:rsid w:val="00D93CB7"/>
    <w:rsid w:val="00D97346"/>
    <w:rsid w:val="00D977B7"/>
    <w:rsid w:val="00DA5C95"/>
    <w:rsid w:val="00DB0F0A"/>
    <w:rsid w:val="00DB1D3B"/>
    <w:rsid w:val="00DB6749"/>
    <w:rsid w:val="00DC3B13"/>
    <w:rsid w:val="00DC62D8"/>
    <w:rsid w:val="00DC780C"/>
    <w:rsid w:val="00DD30BD"/>
    <w:rsid w:val="00DE214A"/>
    <w:rsid w:val="00DF2116"/>
    <w:rsid w:val="00DF2FEB"/>
    <w:rsid w:val="00E0048B"/>
    <w:rsid w:val="00E03F65"/>
    <w:rsid w:val="00E068B9"/>
    <w:rsid w:val="00E124A7"/>
    <w:rsid w:val="00E140BC"/>
    <w:rsid w:val="00E14661"/>
    <w:rsid w:val="00E14EB1"/>
    <w:rsid w:val="00E16BAE"/>
    <w:rsid w:val="00E228D7"/>
    <w:rsid w:val="00E429A0"/>
    <w:rsid w:val="00E46167"/>
    <w:rsid w:val="00E5164E"/>
    <w:rsid w:val="00E544FF"/>
    <w:rsid w:val="00E55049"/>
    <w:rsid w:val="00E56F96"/>
    <w:rsid w:val="00E62EB7"/>
    <w:rsid w:val="00E64741"/>
    <w:rsid w:val="00E648E8"/>
    <w:rsid w:val="00E66236"/>
    <w:rsid w:val="00E66611"/>
    <w:rsid w:val="00E727E8"/>
    <w:rsid w:val="00E86E04"/>
    <w:rsid w:val="00E90ECC"/>
    <w:rsid w:val="00EA1E07"/>
    <w:rsid w:val="00EA25A6"/>
    <w:rsid w:val="00EA5F84"/>
    <w:rsid w:val="00EB2D12"/>
    <w:rsid w:val="00EB5794"/>
    <w:rsid w:val="00EC4DEF"/>
    <w:rsid w:val="00EC799E"/>
    <w:rsid w:val="00EE0649"/>
    <w:rsid w:val="00EE0670"/>
    <w:rsid w:val="00EE5340"/>
    <w:rsid w:val="00EF655F"/>
    <w:rsid w:val="00EF6674"/>
    <w:rsid w:val="00F014A6"/>
    <w:rsid w:val="00F02096"/>
    <w:rsid w:val="00F0612F"/>
    <w:rsid w:val="00F1754D"/>
    <w:rsid w:val="00F26173"/>
    <w:rsid w:val="00F375DE"/>
    <w:rsid w:val="00F40030"/>
    <w:rsid w:val="00F448AF"/>
    <w:rsid w:val="00F4694E"/>
    <w:rsid w:val="00F47D1A"/>
    <w:rsid w:val="00F526B9"/>
    <w:rsid w:val="00F540CB"/>
    <w:rsid w:val="00F735B6"/>
    <w:rsid w:val="00F84A56"/>
    <w:rsid w:val="00FA4339"/>
    <w:rsid w:val="00FA4643"/>
    <w:rsid w:val="00FA4772"/>
    <w:rsid w:val="00FB1934"/>
    <w:rsid w:val="00FB548A"/>
    <w:rsid w:val="00FB6DC3"/>
    <w:rsid w:val="00FC60B5"/>
    <w:rsid w:val="00FC7C6A"/>
    <w:rsid w:val="00FD1DE9"/>
    <w:rsid w:val="00FD5DD5"/>
    <w:rsid w:val="00FE25B5"/>
    <w:rsid w:val="00FF3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85C5E8-B3F7-4144-B1B7-5EBEA442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9B6"/>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798"/>
    <w:pPr>
      <w:ind w:leftChars="200" w:left="480"/>
    </w:pPr>
  </w:style>
  <w:style w:type="table" w:styleId="a4">
    <w:name w:val="Table Grid"/>
    <w:basedOn w:val="a1"/>
    <w:uiPriority w:val="59"/>
    <w:rsid w:val="0048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D094B"/>
    <w:rPr>
      <w:sz w:val="18"/>
      <w:szCs w:val="18"/>
    </w:rPr>
  </w:style>
  <w:style w:type="paragraph" w:styleId="a6">
    <w:name w:val="annotation text"/>
    <w:basedOn w:val="a"/>
    <w:link w:val="a7"/>
    <w:uiPriority w:val="99"/>
    <w:semiHidden/>
    <w:unhideWhenUsed/>
    <w:rsid w:val="008D094B"/>
  </w:style>
  <w:style w:type="character" w:customStyle="1" w:styleId="a7">
    <w:name w:val="註解文字 字元"/>
    <w:basedOn w:val="a0"/>
    <w:link w:val="a6"/>
    <w:uiPriority w:val="99"/>
    <w:semiHidden/>
    <w:rsid w:val="008D094B"/>
    <w:rPr>
      <w:rFonts w:asciiTheme="minorHAnsi" w:eastAsiaTheme="minorEastAsia" w:hAnsiTheme="minorHAnsi" w:cstheme="minorBidi"/>
      <w:kern w:val="2"/>
      <w:sz w:val="24"/>
      <w:szCs w:val="22"/>
    </w:rPr>
  </w:style>
  <w:style w:type="paragraph" w:styleId="a8">
    <w:name w:val="annotation subject"/>
    <w:basedOn w:val="a6"/>
    <w:next w:val="a6"/>
    <w:link w:val="a9"/>
    <w:uiPriority w:val="99"/>
    <w:semiHidden/>
    <w:unhideWhenUsed/>
    <w:rsid w:val="008D094B"/>
    <w:rPr>
      <w:b/>
      <w:bCs/>
    </w:rPr>
  </w:style>
  <w:style w:type="character" w:customStyle="1" w:styleId="a9">
    <w:name w:val="註解主旨 字元"/>
    <w:basedOn w:val="a7"/>
    <w:link w:val="a8"/>
    <w:uiPriority w:val="99"/>
    <w:semiHidden/>
    <w:rsid w:val="008D094B"/>
    <w:rPr>
      <w:rFonts w:asciiTheme="minorHAnsi" w:eastAsiaTheme="minorEastAsia" w:hAnsiTheme="minorHAnsi" w:cstheme="minorBidi"/>
      <w:b/>
      <w:bCs/>
      <w:kern w:val="2"/>
      <w:sz w:val="24"/>
      <w:szCs w:val="22"/>
    </w:rPr>
  </w:style>
  <w:style w:type="paragraph" w:styleId="aa">
    <w:name w:val="Revision"/>
    <w:hidden/>
    <w:uiPriority w:val="99"/>
    <w:semiHidden/>
    <w:rsid w:val="008D094B"/>
    <w:rPr>
      <w:rFonts w:asciiTheme="minorHAnsi" w:eastAsiaTheme="minorEastAsia" w:hAnsiTheme="minorHAnsi" w:cstheme="minorBidi"/>
      <w:kern w:val="2"/>
      <w:sz w:val="24"/>
      <w:szCs w:val="22"/>
    </w:rPr>
  </w:style>
  <w:style w:type="paragraph" w:styleId="ab">
    <w:name w:val="Balloon Text"/>
    <w:basedOn w:val="a"/>
    <w:link w:val="ac"/>
    <w:uiPriority w:val="99"/>
    <w:semiHidden/>
    <w:unhideWhenUsed/>
    <w:rsid w:val="008D094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D094B"/>
    <w:rPr>
      <w:rFonts w:asciiTheme="majorHAnsi" w:eastAsiaTheme="majorEastAsia" w:hAnsiTheme="majorHAnsi" w:cstheme="majorBidi"/>
      <w:kern w:val="2"/>
      <w:sz w:val="18"/>
      <w:szCs w:val="18"/>
    </w:rPr>
  </w:style>
  <w:style w:type="paragraph" w:styleId="ad">
    <w:name w:val="header"/>
    <w:basedOn w:val="a"/>
    <w:link w:val="ae"/>
    <w:uiPriority w:val="99"/>
    <w:unhideWhenUsed/>
    <w:rsid w:val="00132A96"/>
    <w:pPr>
      <w:tabs>
        <w:tab w:val="center" w:pos="4153"/>
        <w:tab w:val="right" w:pos="8306"/>
      </w:tabs>
      <w:snapToGrid w:val="0"/>
    </w:pPr>
    <w:rPr>
      <w:sz w:val="20"/>
      <w:szCs w:val="20"/>
    </w:rPr>
  </w:style>
  <w:style w:type="character" w:customStyle="1" w:styleId="ae">
    <w:name w:val="頁首 字元"/>
    <w:basedOn w:val="a0"/>
    <w:link w:val="ad"/>
    <w:uiPriority w:val="99"/>
    <w:rsid w:val="00132A96"/>
    <w:rPr>
      <w:rFonts w:asciiTheme="minorHAnsi" w:eastAsiaTheme="minorEastAsia" w:hAnsiTheme="minorHAnsi" w:cstheme="minorBidi"/>
      <w:kern w:val="2"/>
    </w:rPr>
  </w:style>
  <w:style w:type="paragraph" w:styleId="af">
    <w:name w:val="footer"/>
    <w:basedOn w:val="a"/>
    <w:link w:val="af0"/>
    <w:uiPriority w:val="99"/>
    <w:unhideWhenUsed/>
    <w:rsid w:val="00132A96"/>
    <w:pPr>
      <w:tabs>
        <w:tab w:val="center" w:pos="4153"/>
        <w:tab w:val="right" w:pos="8306"/>
      </w:tabs>
      <w:snapToGrid w:val="0"/>
    </w:pPr>
    <w:rPr>
      <w:sz w:val="20"/>
      <w:szCs w:val="20"/>
    </w:rPr>
  </w:style>
  <w:style w:type="character" w:customStyle="1" w:styleId="af0">
    <w:name w:val="頁尾 字元"/>
    <w:basedOn w:val="a0"/>
    <w:link w:val="af"/>
    <w:uiPriority w:val="99"/>
    <w:rsid w:val="00132A96"/>
    <w:rPr>
      <w:rFonts w:asciiTheme="minorHAnsi" w:eastAsiaTheme="minorEastAsia" w:hAnsiTheme="minorHAnsi" w:cstheme="minorBidi"/>
      <w:kern w:val="2"/>
    </w:rPr>
  </w:style>
  <w:style w:type="paragraph" w:styleId="HTML">
    <w:name w:val="HTML Preformatted"/>
    <w:basedOn w:val="a"/>
    <w:link w:val="HTML0"/>
    <w:uiPriority w:val="99"/>
    <w:semiHidden/>
    <w:unhideWhenUsed/>
    <w:rsid w:val="00394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944C9"/>
    <w:rPr>
      <w:rFonts w:ascii="細明體" w:eastAsia="細明體" w:hAnsi="細明體" w:cs="細明體"/>
      <w:sz w:val="24"/>
      <w:szCs w:val="24"/>
    </w:rPr>
  </w:style>
  <w:style w:type="paragraph" w:customStyle="1" w:styleId="Standard">
    <w:name w:val="Standard"/>
    <w:rsid w:val="00DC62D8"/>
    <w:pPr>
      <w:widowControl w:val="0"/>
      <w:suppressAutoHyphens/>
      <w:autoSpaceDN w:val="0"/>
      <w:textAlignment w:val="baseline"/>
    </w:pPr>
    <w:rPr>
      <w:rFonts w:eastAsia="新細明體, PMingLiU"/>
      <w:kern w:val="3"/>
      <w:sz w:val="24"/>
      <w:szCs w:val="24"/>
    </w:rPr>
  </w:style>
  <w:style w:type="paragraph" w:customStyle="1" w:styleId="Default">
    <w:name w:val="Default"/>
    <w:rsid w:val="000B10DE"/>
    <w:pPr>
      <w:widowControl w:val="0"/>
      <w:autoSpaceDE w:val="0"/>
      <w:autoSpaceDN w:val="0"/>
      <w:adjustRightInd w:val="0"/>
    </w:pPr>
    <w:rPr>
      <w:color w:val="000000"/>
      <w:sz w:val="24"/>
      <w:szCs w:val="24"/>
    </w:rPr>
  </w:style>
  <w:style w:type="paragraph" w:customStyle="1" w:styleId="af1">
    <w:name w:val="文字表"/>
    <w:basedOn w:val="Standard"/>
    <w:rsid w:val="00A953AB"/>
    <w:pPr>
      <w:widowControl/>
      <w:jc w:val="center"/>
    </w:pPr>
    <w:rPr>
      <w:rFonts w:eastAsia="標楷體" w:cs="標楷體"/>
    </w:rPr>
  </w:style>
  <w:style w:type="paragraph" w:customStyle="1" w:styleId="13">
    <w:name w:val="(一)□1.□  3階"/>
    <w:basedOn w:val="a"/>
    <w:uiPriority w:val="99"/>
    <w:rsid w:val="00D35086"/>
    <w:pPr>
      <w:ind w:leftChars="281" w:left="903" w:hangingChars="104" w:hanging="229"/>
      <w:jc w:val="both"/>
    </w:pPr>
    <w:rPr>
      <w:rFonts w:ascii="標楷體" w:eastAsia="標楷體" w:hAnsi="標楷體" w:cs="Times New Roman"/>
      <w:sz w:val="22"/>
    </w:rPr>
  </w:style>
  <w:style w:type="paragraph" w:customStyle="1" w:styleId="af2">
    <w:name w:val="一、(一)"/>
    <w:basedOn w:val="a"/>
    <w:uiPriority w:val="99"/>
    <w:rsid w:val="00D35086"/>
    <w:pPr>
      <w:snapToGrid w:val="0"/>
      <w:spacing w:line="240" w:lineRule="atLeast"/>
      <w:ind w:leftChars="61" w:left="828" w:hangingChars="310" w:hanging="682"/>
      <w:contextualSpacing/>
      <w:jc w:val="both"/>
    </w:pPr>
    <w:rPr>
      <w:rFonts w:ascii="標楷體" w:eastAsia="標楷體" w:hAnsi="標楷體"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B5F7-2592-409F-B980-52C6ECC0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張文銓</cp:lastModifiedBy>
  <cp:revision>2</cp:revision>
  <cp:lastPrinted>2018-12-06T04:49:00Z</cp:lastPrinted>
  <dcterms:created xsi:type="dcterms:W3CDTF">2018-12-12T04:38:00Z</dcterms:created>
  <dcterms:modified xsi:type="dcterms:W3CDTF">2018-12-12T04:38:00Z</dcterms:modified>
</cp:coreProperties>
</file>