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8F" w:rsidRPr="00067A8F" w:rsidRDefault="00067A8F" w:rsidP="00671A84">
      <w:pPr>
        <w:pStyle w:val="2"/>
        <w:shd w:val="pct15" w:color="auto" w:fill="auto"/>
        <w:spacing w:beforeLines="100" w:before="360" w:afterLines="50" w:after="180" w:line="480" w:lineRule="exact"/>
        <w:jc w:val="center"/>
        <w:rPr>
          <w:rFonts w:ascii="微軟正黑體" w:eastAsia="微軟正黑體" w:hAnsi="微軟正黑體"/>
          <w:sz w:val="32"/>
          <w:szCs w:val="32"/>
        </w:rPr>
      </w:pPr>
      <w:bookmarkStart w:id="0" w:name="_Toc420311507"/>
      <w:bookmarkStart w:id="1" w:name="_Toc413689371"/>
      <w:bookmarkStart w:id="2" w:name="_Toc413766300"/>
      <w:bookmarkStart w:id="3" w:name="_Toc413766394"/>
      <w:bookmarkStart w:id="4" w:name="_Toc413766594"/>
      <w:r w:rsidRPr="00067A8F">
        <w:rPr>
          <w:rFonts w:ascii="微軟正黑體" w:eastAsia="微軟正黑體" w:hAnsi="微軟正黑體" w:hint="eastAsia"/>
          <w:sz w:val="32"/>
          <w:szCs w:val="32"/>
        </w:rPr>
        <w:t>臺北市政府輔導公寓大廈成立管理組織計畫</w:t>
      </w:r>
      <w:bookmarkStart w:id="5" w:name="_GoBack"/>
      <w:bookmarkEnd w:id="5"/>
      <w:r w:rsidR="00256955">
        <w:rPr>
          <w:rFonts w:ascii="微軟正黑體" w:eastAsia="微軟正黑體" w:hAnsi="微軟正黑體" w:hint="eastAsia"/>
          <w:sz w:val="32"/>
          <w:szCs w:val="32"/>
        </w:rPr>
        <w:t>（</w:t>
      </w:r>
      <w:r w:rsidR="00F65CD3">
        <w:rPr>
          <w:rFonts w:ascii="微軟正黑體" w:eastAsia="微軟正黑體" w:hAnsi="微軟正黑體" w:hint="eastAsia"/>
          <w:sz w:val="32"/>
          <w:szCs w:val="32"/>
        </w:rPr>
        <w:t>核定</w:t>
      </w:r>
      <w:r w:rsidRPr="00067A8F">
        <w:rPr>
          <w:rFonts w:ascii="微軟正黑體" w:eastAsia="微軟正黑體" w:hAnsi="微軟正黑體" w:hint="eastAsia"/>
          <w:sz w:val="32"/>
          <w:szCs w:val="32"/>
        </w:rPr>
        <w:t>版</w:t>
      </w:r>
      <w:r w:rsidR="00256955">
        <w:rPr>
          <w:rFonts w:ascii="微軟正黑體" w:eastAsia="微軟正黑體" w:hAnsi="微軟正黑體" w:hint="eastAsia"/>
          <w:sz w:val="32"/>
          <w:szCs w:val="32"/>
        </w:rPr>
        <w:t>）</w:t>
      </w:r>
      <w:bookmarkEnd w:id="0"/>
    </w:p>
    <w:p w:rsidR="00B55B5B" w:rsidRPr="00A2047D" w:rsidRDefault="00B55B5B" w:rsidP="00B55B5B">
      <w:pPr>
        <w:spacing w:beforeLines="100" w:before="360" w:line="440" w:lineRule="exact"/>
        <w:rPr>
          <w:rFonts w:ascii="標楷體" w:eastAsia="標楷體" w:hAnsi="標楷體"/>
          <w:sz w:val="32"/>
          <w:szCs w:val="32"/>
        </w:rPr>
      </w:pPr>
      <w:r w:rsidRPr="00A2047D">
        <w:rPr>
          <w:rFonts w:ascii="標楷體" w:eastAsia="標楷體" w:hAnsi="標楷體" w:hint="eastAsia"/>
          <w:sz w:val="32"/>
          <w:szCs w:val="32"/>
        </w:rPr>
        <w:t>一、計畫緣起</w:t>
      </w:r>
    </w:p>
    <w:p w:rsidR="00B55B5B" w:rsidRPr="003C77FF" w:rsidRDefault="00B55B5B" w:rsidP="00B55B5B">
      <w:pPr>
        <w:spacing w:line="480" w:lineRule="exact"/>
        <w:ind w:firstLineChars="200" w:firstLine="560"/>
        <w:rPr>
          <w:rFonts w:ascii="標楷體" w:eastAsia="標楷體" w:hAnsi="標楷體"/>
          <w:sz w:val="28"/>
          <w:szCs w:val="28"/>
        </w:rPr>
      </w:pPr>
      <w:r w:rsidRPr="003C77FF">
        <w:rPr>
          <w:rFonts w:ascii="標楷體" w:eastAsia="標楷體" w:hAnsi="標楷體" w:hint="eastAsia"/>
          <w:sz w:val="28"/>
          <w:szCs w:val="28"/>
        </w:rPr>
        <w:t>自民國七十年代起來，公寓大廈隨社會經濟發展及人口大量都市化而激增，建築型態也由農業社會的土地建物產權合一的平房建築，轉向產權較為複雜之公寓大廈型態，其住戶間之權利義務關係日趨</w:t>
      </w:r>
      <w:r>
        <w:rPr>
          <w:rFonts w:ascii="標楷體" w:eastAsia="標楷體" w:hAnsi="標楷體" w:hint="eastAsia"/>
          <w:sz w:val="28"/>
          <w:szCs w:val="28"/>
        </w:rPr>
        <w:t>繁複</w:t>
      </w:r>
      <w:r w:rsidRPr="003C77FF">
        <w:rPr>
          <w:rFonts w:ascii="標楷體" w:eastAsia="標楷體" w:hAnsi="標楷體" w:hint="eastAsia"/>
          <w:sz w:val="28"/>
          <w:szCs w:val="28"/>
        </w:rPr>
        <w:t>，於管理維護上所產生的爭議也層出不窮，</w:t>
      </w:r>
      <w:r>
        <w:rPr>
          <w:rFonts w:ascii="標楷體" w:eastAsia="標楷體" w:hAnsi="標楷體" w:hint="eastAsia"/>
          <w:sz w:val="28"/>
          <w:szCs w:val="28"/>
        </w:rPr>
        <w:t>而</w:t>
      </w:r>
      <w:r w:rsidRPr="003C77FF">
        <w:rPr>
          <w:rFonts w:ascii="標楷體" w:eastAsia="標楷體" w:hAnsi="標楷體" w:hint="eastAsia"/>
          <w:sz w:val="28"/>
          <w:szCs w:val="28"/>
        </w:rPr>
        <w:t>建築居住空間之良莠影響市民居住品質感受最為直接與深刻，但本市建築物數量達二十餘萬棟，如以政府有限的人力</w:t>
      </w:r>
      <w:r w:rsidR="00EB6784">
        <w:rPr>
          <w:rFonts w:ascii="標楷體" w:eastAsia="標楷體" w:hAnsi="標楷體" w:hint="eastAsia"/>
          <w:sz w:val="28"/>
          <w:szCs w:val="28"/>
        </w:rPr>
        <w:t>實</w:t>
      </w:r>
      <w:r w:rsidRPr="003C77FF">
        <w:rPr>
          <w:rFonts w:ascii="標楷體" w:eastAsia="標楷體" w:hAnsi="標楷體" w:hint="eastAsia"/>
          <w:sz w:val="28"/>
          <w:szCs w:val="28"/>
        </w:rPr>
        <w:t>無法做有效</w:t>
      </w:r>
      <w:r w:rsidR="00EB6784">
        <w:rPr>
          <w:rFonts w:ascii="標楷體" w:eastAsia="標楷體" w:hAnsi="標楷體" w:hint="eastAsia"/>
          <w:sz w:val="28"/>
          <w:szCs w:val="28"/>
        </w:rPr>
        <w:t>深入</w:t>
      </w:r>
      <w:r w:rsidRPr="003C77FF">
        <w:rPr>
          <w:rFonts w:ascii="標楷體" w:eastAsia="標楷體" w:hAnsi="標楷體" w:hint="eastAsia"/>
          <w:sz w:val="28"/>
          <w:szCs w:val="28"/>
        </w:rPr>
        <w:t>之管理，況且社區人與人之間相處的問題或社區營造等工作</w:t>
      </w:r>
      <w:r w:rsidR="00EB6784">
        <w:rPr>
          <w:rFonts w:ascii="標楷體" w:eastAsia="標楷體" w:hAnsi="標楷體" w:hint="eastAsia"/>
          <w:sz w:val="28"/>
          <w:szCs w:val="28"/>
        </w:rPr>
        <w:t>，</w:t>
      </w:r>
      <w:r w:rsidRPr="003C77FF">
        <w:rPr>
          <w:rFonts w:ascii="標楷體" w:eastAsia="標楷體" w:hAnsi="標楷體" w:hint="eastAsia"/>
          <w:sz w:val="28"/>
          <w:szCs w:val="28"/>
        </w:rPr>
        <w:t>仍然需要先藉由住戶自治再輔以行政資源等運作</w:t>
      </w:r>
      <w:r w:rsidR="00EB6784">
        <w:rPr>
          <w:rFonts w:ascii="標楷體" w:eastAsia="標楷體" w:hAnsi="標楷體" w:hint="eastAsia"/>
          <w:sz w:val="28"/>
          <w:szCs w:val="28"/>
        </w:rPr>
        <w:t>，</w:t>
      </w:r>
      <w:r w:rsidRPr="003C77FF">
        <w:rPr>
          <w:rFonts w:ascii="標楷體" w:eastAsia="標楷體" w:hAnsi="標楷體" w:hint="eastAsia"/>
          <w:sz w:val="28"/>
          <w:szCs w:val="28"/>
        </w:rPr>
        <w:t>較能夠達到事半功倍之成效，社區如能組成一個優質的管理組織，為打造自己的社區、家園共同投入積極與努力，亦可以藉由管理組織居間協調解決住戶間之歧見，打造真正安居和諧的理想居住環境，故為營造本市好宅環境，落實公寓大廈管理條例之立法目的，並提高公寓大廈管理效率與建構完整報備資訊，乃訂定本市輔導公寓大廈成立管理組織計畫，提升本市公寓大廈管理組織報備率。</w:t>
      </w:r>
    </w:p>
    <w:p w:rsidR="00B55B5B" w:rsidRPr="00067A8F" w:rsidRDefault="00B55B5B" w:rsidP="00B55B5B">
      <w:pPr>
        <w:spacing w:beforeLines="100" w:before="360" w:line="440" w:lineRule="exact"/>
        <w:rPr>
          <w:rFonts w:ascii="標楷體" w:eastAsia="標楷體" w:hAnsi="標楷體"/>
          <w:sz w:val="32"/>
          <w:szCs w:val="32"/>
        </w:rPr>
      </w:pPr>
      <w:r>
        <w:rPr>
          <w:rFonts w:ascii="標楷體" w:eastAsia="標楷體" w:hAnsi="標楷體" w:hint="eastAsia"/>
          <w:sz w:val="32"/>
          <w:szCs w:val="32"/>
        </w:rPr>
        <w:t>二</w:t>
      </w:r>
      <w:r w:rsidRPr="00067A8F">
        <w:rPr>
          <w:rFonts w:ascii="標楷體" w:eastAsia="標楷體" w:hAnsi="標楷體" w:hint="eastAsia"/>
          <w:sz w:val="32"/>
          <w:szCs w:val="32"/>
        </w:rPr>
        <w:t>、計畫依據</w:t>
      </w:r>
    </w:p>
    <w:p w:rsidR="00B55B5B" w:rsidRPr="00067A8F" w:rsidRDefault="00B55B5B" w:rsidP="00B55B5B">
      <w:pPr>
        <w:spacing w:line="480" w:lineRule="exact"/>
        <w:ind w:firstLineChars="200" w:firstLine="560"/>
        <w:rPr>
          <w:rFonts w:ascii="標楷體" w:eastAsia="標楷體" w:hAnsi="標楷體"/>
          <w:sz w:val="28"/>
          <w:szCs w:val="28"/>
        </w:rPr>
      </w:pPr>
      <w:r w:rsidRPr="00067A8F">
        <w:rPr>
          <w:rFonts w:ascii="標楷體" w:eastAsia="標楷體" w:hAnsi="標楷體" w:hint="eastAsia"/>
          <w:sz w:val="28"/>
          <w:szCs w:val="28"/>
        </w:rPr>
        <w:t>公寓大廈管理條例第五十五條第三項：「對第一項未成立管理組織並報備之公寓大廈，直轄市、縣（市）主管機關得分期、分區、分類（按樓高或使用之不同等分類）擬定計畫，輔導召開區分所有權人會議成立管理委員會或推選管理負責人，並向直轄市、縣(市)主管機關報備。」</w:t>
      </w:r>
    </w:p>
    <w:p w:rsidR="00B55B5B" w:rsidRPr="00067A8F" w:rsidRDefault="00B55B5B" w:rsidP="00B55B5B">
      <w:pPr>
        <w:spacing w:beforeLines="100" w:before="360" w:line="440" w:lineRule="exact"/>
        <w:rPr>
          <w:rFonts w:ascii="標楷體" w:eastAsia="標楷體" w:hAnsi="標楷體"/>
          <w:sz w:val="32"/>
          <w:szCs w:val="32"/>
        </w:rPr>
      </w:pPr>
      <w:r>
        <w:rPr>
          <w:rFonts w:ascii="標楷體" w:eastAsia="標楷體" w:hAnsi="標楷體" w:hint="eastAsia"/>
          <w:sz w:val="32"/>
          <w:szCs w:val="32"/>
        </w:rPr>
        <w:t>三</w:t>
      </w:r>
      <w:r w:rsidRPr="00067A8F">
        <w:rPr>
          <w:rFonts w:ascii="標楷體" w:eastAsia="標楷體" w:hAnsi="標楷體" w:hint="eastAsia"/>
          <w:sz w:val="32"/>
          <w:szCs w:val="32"/>
        </w:rPr>
        <w:t>、計畫目標</w:t>
      </w:r>
    </w:p>
    <w:p w:rsidR="00B55B5B" w:rsidRPr="00823D3D" w:rsidRDefault="00B55B5B" w:rsidP="00B55B5B">
      <w:pPr>
        <w:spacing w:line="480" w:lineRule="exact"/>
        <w:ind w:firstLineChars="200" w:firstLine="560"/>
        <w:rPr>
          <w:rFonts w:ascii="標楷體" w:eastAsia="標楷體" w:hAnsi="標楷體"/>
          <w:sz w:val="28"/>
          <w:szCs w:val="28"/>
        </w:rPr>
      </w:pPr>
      <w:r w:rsidRPr="00823D3D">
        <w:rPr>
          <w:rFonts w:ascii="標楷體" w:eastAsia="標楷體" w:hAnsi="標楷體" w:hint="eastAsia"/>
          <w:sz w:val="28"/>
          <w:szCs w:val="28"/>
        </w:rPr>
        <w:t>對本市公寓大廈予以分期、分區、分類輔導成立管理組織，提高本市公寓大廈管理組織報備率，讓住戶自主性積極參與社區管理維護工作，並凝聚住戶共識，為提升社區的居住品質共同努力，建構完善優質的生活空間，以達到安全、美好的社區生活願景，落實「公寓大廈</w:t>
      </w:r>
      <w:r>
        <w:rPr>
          <w:rFonts w:ascii="標楷體" w:eastAsia="標楷體" w:hAnsi="標楷體" w:hint="eastAsia"/>
          <w:sz w:val="28"/>
          <w:szCs w:val="28"/>
        </w:rPr>
        <w:t>管理</w:t>
      </w:r>
      <w:r w:rsidRPr="00823D3D">
        <w:rPr>
          <w:rFonts w:ascii="標楷體" w:eastAsia="標楷體" w:hAnsi="標楷體" w:hint="eastAsia"/>
          <w:sz w:val="28"/>
          <w:szCs w:val="28"/>
        </w:rPr>
        <w:t>條例」的立法目的</w:t>
      </w:r>
      <w:r>
        <w:rPr>
          <w:rFonts w:ascii="標楷體" w:eastAsia="標楷體" w:hAnsi="標楷體" w:hint="eastAsia"/>
          <w:sz w:val="28"/>
          <w:szCs w:val="28"/>
        </w:rPr>
        <w:t>。</w:t>
      </w:r>
    </w:p>
    <w:p w:rsidR="00B55B5B" w:rsidRPr="00067A8F" w:rsidRDefault="00B55B5B" w:rsidP="00B55B5B">
      <w:pPr>
        <w:spacing w:beforeLines="100" w:before="360" w:line="440" w:lineRule="exact"/>
        <w:rPr>
          <w:rFonts w:ascii="標楷體" w:eastAsia="標楷體" w:hAnsi="標楷體"/>
          <w:sz w:val="32"/>
          <w:szCs w:val="32"/>
        </w:rPr>
      </w:pPr>
      <w:r>
        <w:rPr>
          <w:rFonts w:ascii="標楷體" w:eastAsia="標楷體" w:hAnsi="標楷體" w:hint="eastAsia"/>
          <w:sz w:val="32"/>
          <w:szCs w:val="32"/>
        </w:rPr>
        <w:t>四</w:t>
      </w:r>
      <w:r w:rsidRPr="00067A8F">
        <w:rPr>
          <w:rFonts w:ascii="標楷體" w:eastAsia="標楷體" w:hAnsi="標楷體" w:hint="eastAsia"/>
          <w:sz w:val="32"/>
          <w:szCs w:val="32"/>
        </w:rPr>
        <w:t>、本市管理組織報備現況</w:t>
      </w:r>
    </w:p>
    <w:p w:rsidR="00B55B5B" w:rsidRPr="00067A8F" w:rsidRDefault="00B55B5B" w:rsidP="00B55B5B">
      <w:pPr>
        <w:spacing w:line="480" w:lineRule="exact"/>
        <w:ind w:left="560" w:hangingChars="200" w:hanging="560"/>
        <w:rPr>
          <w:rFonts w:ascii="標楷體" w:eastAsia="標楷體" w:hAnsi="標楷體"/>
          <w:sz w:val="28"/>
          <w:szCs w:val="28"/>
        </w:rPr>
      </w:pPr>
      <w:r w:rsidRPr="00067A8F">
        <w:rPr>
          <w:rFonts w:ascii="標楷體" w:eastAsia="標楷體" w:hAnsi="標楷體" w:hint="eastAsia"/>
          <w:sz w:val="28"/>
          <w:szCs w:val="28"/>
        </w:rPr>
        <w:t>(一)本市七層以上公寓大廈截至10</w:t>
      </w:r>
      <w:r>
        <w:rPr>
          <w:rFonts w:ascii="標楷體" w:eastAsia="標楷體" w:hAnsi="標楷體" w:hint="eastAsia"/>
          <w:sz w:val="28"/>
          <w:szCs w:val="28"/>
        </w:rPr>
        <w:t>4</w:t>
      </w:r>
      <w:r w:rsidRPr="00067A8F">
        <w:rPr>
          <w:rFonts w:ascii="標楷體" w:eastAsia="標楷體" w:hAnsi="標楷體" w:hint="eastAsia"/>
          <w:sz w:val="28"/>
          <w:szCs w:val="28"/>
        </w:rPr>
        <w:t>年</w:t>
      </w:r>
      <w:r>
        <w:rPr>
          <w:rFonts w:ascii="標楷體" w:eastAsia="標楷體" w:hAnsi="標楷體" w:hint="eastAsia"/>
          <w:sz w:val="28"/>
          <w:szCs w:val="28"/>
        </w:rPr>
        <w:t>3月</w:t>
      </w:r>
      <w:r w:rsidRPr="00067A8F">
        <w:rPr>
          <w:rFonts w:ascii="標楷體" w:eastAsia="標楷體" w:hAnsi="標楷體" w:hint="eastAsia"/>
          <w:sz w:val="28"/>
          <w:szCs w:val="28"/>
        </w:rPr>
        <w:t>止，共計有</w:t>
      </w:r>
      <w:r>
        <w:rPr>
          <w:rFonts w:ascii="標楷體" w:eastAsia="標楷體" w:hAnsi="標楷體" w:hint="eastAsia"/>
          <w:sz w:val="28"/>
          <w:szCs w:val="28"/>
        </w:rPr>
        <w:t>10,942處</w:t>
      </w:r>
      <w:r w:rsidRPr="00067A8F">
        <w:rPr>
          <w:rFonts w:ascii="標楷體" w:eastAsia="標楷體" w:hAnsi="標楷體" w:hint="eastAsia"/>
          <w:sz w:val="28"/>
          <w:szCs w:val="28"/>
        </w:rPr>
        <w:t>（以建築</w:t>
      </w:r>
      <w:r w:rsidRPr="00067A8F">
        <w:rPr>
          <w:rFonts w:ascii="標楷體" w:eastAsia="標楷體" w:hAnsi="標楷體" w:hint="eastAsia"/>
          <w:sz w:val="28"/>
          <w:szCs w:val="28"/>
        </w:rPr>
        <w:lastRenderedPageBreak/>
        <w:t>使用執照為單位），數量最多者為</w:t>
      </w:r>
      <w:r>
        <w:rPr>
          <w:rFonts w:ascii="標楷體" w:eastAsia="標楷體" w:hAnsi="標楷體" w:hint="eastAsia"/>
          <w:sz w:val="28"/>
          <w:szCs w:val="28"/>
        </w:rPr>
        <w:t>中山區1,888處</w:t>
      </w:r>
      <w:r w:rsidRPr="00067A8F">
        <w:rPr>
          <w:rFonts w:ascii="標楷體" w:eastAsia="標楷體" w:hAnsi="標楷體" w:hint="eastAsia"/>
          <w:sz w:val="28"/>
          <w:szCs w:val="28"/>
        </w:rPr>
        <w:t>，其次為</w:t>
      </w:r>
      <w:r>
        <w:rPr>
          <w:rFonts w:ascii="標楷體" w:eastAsia="標楷體" w:hAnsi="標楷體" w:hint="eastAsia"/>
          <w:sz w:val="28"/>
          <w:szCs w:val="28"/>
        </w:rPr>
        <w:t>大安區1,855處</w:t>
      </w:r>
      <w:r w:rsidRPr="00067A8F">
        <w:rPr>
          <w:rFonts w:ascii="標楷體" w:eastAsia="標楷體" w:hAnsi="標楷體" w:hint="eastAsia"/>
          <w:sz w:val="28"/>
          <w:szCs w:val="28"/>
        </w:rPr>
        <w:t>，最少者為</w:t>
      </w:r>
      <w:r>
        <w:rPr>
          <w:rFonts w:ascii="標楷體" w:eastAsia="標楷體" w:hAnsi="標楷體" w:hint="eastAsia"/>
          <w:sz w:val="28"/>
          <w:szCs w:val="28"/>
        </w:rPr>
        <w:t>南港</w:t>
      </w:r>
      <w:r w:rsidRPr="00067A8F">
        <w:rPr>
          <w:rFonts w:ascii="標楷體" w:eastAsia="標楷體" w:hAnsi="標楷體" w:hint="eastAsia"/>
          <w:sz w:val="28"/>
          <w:szCs w:val="28"/>
        </w:rPr>
        <w:t>區</w:t>
      </w:r>
      <w:r>
        <w:rPr>
          <w:rFonts w:ascii="標楷體" w:eastAsia="標楷體" w:hAnsi="標楷體" w:hint="eastAsia"/>
          <w:sz w:val="28"/>
          <w:szCs w:val="28"/>
        </w:rPr>
        <w:t>266處</w:t>
      </w:r>
      <w:r w:rsidRPr="00067A8F">
        <w:rPr>
          <w:rFonts w:ascii="標楷體" w:eastAsia="標楷體" w:hAnsi="標楷體" w:hint="eastAsia"/>
          <w:sz w:val="28"/>
          <w:szCs w:val="28"/>
        </w:rPr>
        <w:t>，次少者為萬華區</w:t>
      </w:r>
      <w:r>
        <w:rPr>
          <w:rFonts w:ascii="標楷體" w:eastAsia="標楷體" w:hAnsi="標楷體" w:hint="eastAsia"/>
          <w:sz w:val="28"/>
          <w:szCs w:val="28"/>
        </w:rPr>
        <w:t>464處</w:t>
      </w:r>
      <w:r w:rsidRPr="00067A8F">
        <w:rPr>
          <w:rFonts w:ascii="標楷體" w:eastAsia="標楷體" w:hAnsi="標楷體" w:hint="eastAsia"/>
          <w:sz w:val="28"/>
          <w:szCs w:val="28"/>
        </w:rPr>
        <w:t>。</w:t>
      </w:r>
    </w:p>
    <w:p w:rsidR="00B55B5B" w:rsidRPr="00067A8F" w:rsidRDefault="00B55B5B" w:rsidP="00B55B5B">
      <w:pPr>
        <w:spacing w:line="480" w:lineRule="exact"/>
        <w:ind w:left="560" w:hangingChars="200" w:hanging="560"/>
        <w:rPr>
          <w:rFonts w:ascii="標楷體" w:eastAsia="標楷體" w:hAnsi="標楷體"/>
          <w:sz w:val="28"/>
          <w:szCs w:val="28"/>
        </w:rPr>
      </w:pPr>
      <w:r w:rsidRPr="00067A8F">
        <w:rPr>
          <w:rFonts w:ascii="標楷體" w:eastAsia="標楷體" w:hAnsi="標楷體" w:hint="eastAsia"/>
          <w:sz w:val="28"/>
          <w:szCs w:val="28"/>
        </w:rPr>
        <w:t>(二)報備率部分，茲依社區規模大小區分為小型社區(80戶以下)、中型社區（81至150戶）及大型社區（151戶以上），小型社區整體報備率</w:t>
      </w:r>
      <w:r>
        <w:rPr>
          <w:rFonts w:ascii="標楷體" w:eastAsia="標楷體" w:hAnsi="標楷體" w:hint="eastAsia"/>
          <w:sz w:val="28"/>
          <w:szCs w:val="28"/>
        </w:rPr>
        <w:t>46</w:t>
      </w:r>
      <w:r w:rsidRPr="00067A8F">
        <w:rPr>
          <w:rFonts w:ascii="標楷體" w:eastAsia="標楷體" w:hAnsi="標楷體" w:hint="eastAsia"/>
          <w:sz w:val="28"/>
          <w:szCs w:val="28"/>
        </w:rPr>
        <w:t>%，中型社區</w:t>
      </w:r>
      <w:r>
        <w:rPr>
          <w:rFonts w:ascii="標楷體" w:eastAsia="標楷體" w:hAnsi="標楷體" w:hint="eastAsia"/>
          <w:sz w:val="28"/>
          <w:szCs w:val="28"/>
        </w:rPr>
        <w:t>79</w:t>
      </w:r>
      <w:r w:rsidRPr="00067A8F">
        <w:rPr>
          <w:rFonts w:ascii="標楷體" w:eastAsia="標楷體" w:hAnsi="標楷體" w:hint="eastAsia"/>
          <w:sz w:val="28"/>
          <w:szCs w:val="28"/>
        </w:rPr>
        <w:t>%大型社區</w:t>
      </w:r>
      <w:r>
        <w:rPr>
          <w:rFonts w:ascii="標楷體" w:eastAsia="標楷體" w:hAnsi="標楷體" w:hint="eastAsia"/>
          <w:sz w:val="28"/>
          <w:szCs w:val="28"/>
        </w:rPr>
        <w:t>85</w:t>
      </w:r>
      <w:r w:rsidRPr="00067A8F">
        <w:rPr>
          <w:rFonts w:ascii="標楷體" w:eastAsia="標楷體" w:hAnsi="標楷體" w:hint="eastAsia"/>
          <w:sz w:val="28"/>
          <w:szCs w:val="28"/>
        </w:rPr>
        <w:t>%，小型社區報備率相對較低，為輔導主要目標。</w:t>
      </w:r>
    </w:p>
    <w:p w:rsidR="00B55B5B" w:rsidRPr="00067A8F" w:rsidRDefault="00B55B5B" w:rsidP="00B55B5B">
      <w:pPr>
        <w:spacing w:line="480" w:lineRule="exact"/>
        <w:ind w:leftChars="472" w:left="1133"/>
        <w:rPr>
          <w:rFonts w:ascii="標楷體" w:eastAsia="標楷體" w:hAnsi="標楷體"/>
          <w:sz w:val="28"/>
          <w:szCs w:val="28"/>
        </w:rPr>
      </w:pPr>
      <w:r w:rsidRPr="00067A8F">
        <w:rPr>
          <w:rFonts w:ascii="標楷體" w:eastAsia="標楷體" w:hAnsi="標楷體" w:hint="eastAsia"/>
          <w:sz w:val="28"/>
          <w:szCs w:val="28"/>
        </w:rPr>
        <w:t>臺北市建築物使用執照公寓大廈管理組織報備統計表</w:t>
      </w:r>
    </w:p>
    <w:p w:rsidR="00B55B5B" w:rsidRPr="00C65F38" w:rsidRDefault="00B55B5B" w:rsidP="00B55B5B">
      <w:pPr>
        <w:spacing w:line="480" w:lineRule="exact"/>
        <w:ind w:leftChars="200" w:left="960" w:right="480" w:hangingChars="200" w:hanging="480"/>
        <w:jc w:val="right"/>
        <w:rPr>
          <w:rFonts w:ascii="標楷體" w:eastAsia="標楷體" w:hAnsi="標楷體"/>
        </w:rPr>
      </w:pPr>
      <w:r w:rsidRPr="00C65F38">
        <w:rPr>
          <w:rFonts w:ascii="標楷體" w:eastAsia="標楷體" w:hAnsi="標楷體" w:hint="eastAsia"/>
        </w:rPr>
        <w:t>僅統計7層以上，以建築使用執照為單位，製表</w:t>
      </w:r>
      <w:r>
        <w:rPr>
          <w:rFonts w:ascii="標楷體" w:eastAsia="標楷體" w:hAnsi="標楷體" w:hint="eastAsia"/>
        </w:rPr>
        <w:t>日期</w:t>
      </w:r>
      <w:r w:rsidRPr="00C65F38">
        <w:rPr>
          <w:rFonts w:ascii="標楷體" w:eastAsia="標楷體" w:hAnsi="標楷體" w:hint="eastAsia"/>
        </w:rPr>
        <w:t>： 104.4.17.</w:t>
      </w:r>
    </w:p>
    <w:tbl>
      <w:tblPr>
        <w:tblW w:w="7960" w:type="dxa"/>
        <w:tblInd w:w="794" w:type="dxa"/>
        <w:tblLayout w:type="fixed"/>
        <w:tblCellMar>
          <w:left w:w="57" w:type="dxa"/>
          <w:right w:w="57" w:type="dxa"/>
        </w:tblCellMar>
        <w:tblLook w:val="04A0" w:firstRow="1" w:lastRow="0" w:firstColumn="1" w:lastColumn="0" w:noHBand="0" w:noVBand="1"/>
      </w:tblPr>
      <w:tblGrid>
        <w:gridCol w:w="900"/>
        <w:gridCol w:w="901"/>
        <w:gridCol w:w="1388"/>
        <w:gridCol w:w="1583"/>
        <w:gridCol w:w="1383"/>
        <w:gridCol w:w="1805"/>
      </w:tblGrid>
      <w:tr w:rsidR="00B55B5B" w:rsidRPr="001C0BA3" w:rsidTr="00EB6784">
        <w:trPr>
          <w:trHeight w:val="396"/>
          <w:tblHeader/>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B55B5B" w:rsidRPr="001C0BA3" w:rsidRDefault="00B55B5B" w:rsidP="00EB6784">
            <w:pPr>
              <w:widowControl/>
              <w:jc w:val="center"/>
              <w:rPr>
                <w:rFonts w:ascii="新細明體" w:eastAsia="新細明體" w:hAnsi="新細明體" w:cs="新細明體"/>
                <w:kern w:val="0"/>
              </w:rPr>
            </w:pPr>
            <w:r w:rsidRPr="001C0BA3">
              <w:rPr>
                <w:rFonts w:ascii="新細明體" w:eastAsia="新細明體" w:hAnsi="新細明體" w:cs="新細明體" w:hint="eastAsia"/>
                <w:kern w:val="0"/>
              </w:rPr>
              <w:t>行政區</w:t>
            </w:r>
          </w:p>
        </w:tc>
        <w:tc>
          <w:tcPr>
            <w:tcW w:w="901" w:type="dxa"/>
            <w:tcBorders>
              <w:top w:val="single" w:sz="4" w:space="0" w:color="auto"/>
              <w:left w:val="nil"/>
              <w:bottom w:val="single" w:sz="4" w:space="0" w:color="auto"/>
              <w:right w:val="single" w:sz="4" w:space="0" w:color="auto"/>
            </w:tcBorders>
            <w:shd w:val="clear" w:color="000000" w:fill="BFBFBF"/>
            <w:noWrap/>
            <w:vAlign w:val="center"/>
          </w:tcPr>
          <w:p w:rsidR="00B55B5B" w:rsidRPr="001C0BA3" w:rsidRDefault="00B55B5B" w:rsidP="00EB6784">
            <w:pPr>
              <w:widowControl/>
              <w:jc w:val="center"/>
              <w:rPr>
                <w:rFonts w:ascii="新細明體" w:eastAsia="新細明體" w:hAnsi="新細明體" w:cs="新細明體"/>
                <w:kern w:val="0"/>
              </w:rPr>
            </w:pPr>
            <w:r w:rsidRPr="001C0BA3">
              <w:rPr>
                <w:rFonts w:ascii="新細明體" w:eastAsia="新細明體" w:hAnsi="新細明體" w:cs="新細明體" w:hint="eastAsia"/>
                <w:kern w:val="0"/>
              </w:rPr>
              <w:t>報備</w:t>
            </w:r>
          </w:p>
        </w:tc>
        <w:tc>
          <w:tcPr>
            <w:tcW w:w="1388" w:type="dxa"/>
            <w:tcBorders>
              <w:top w:val="single" w:sz="4" w:space="0" w:color="auto"/>
              <w:left w:val="nil"/>
              <w:bottom w:val="single" w:sz="4" w:space="0" w:color="auto"/>
              <w:right w:val="single" w:sz="4" w:space="0" w:color="auto"/>
            </w:tcBorders>
            <w:shd w:val="clear" w:color="000000" w:fill="BFBFBF"/>
            <w:noWrap/>
            <w:vAlign w:val="center"/>
          </w:tcPr>
          <w:p w:rsidR="00B55B5B" w:rsidRPr="001C0BA3" w:rsidRDefault="00B55B5B" w:rsidP="00EB6784">
            <w:pPr>
              <w:widowControl/>
              <w:jc w:val="center"/>
              <w:rPr>
                <w:rFonts w:ascii="新細明體" w:eastAsia="新細明體" w:hAnsi="新細明體" w:cs="新細明體"/>
                <w:kern w:val="0"/>
              </w:rPr>
            </w:pPr>
            <w:r w:rsidRPr="001C0BA3">
              <w:rPr>
                <w:rFonts w:ascii="新細明體" w:eastAsia="新細明體" w:hAnsi="新細明體" w:cs="新細明體" w:hint="eastAsia"/>
                <w:kern w:val="0"/>
              </w:rPr>
              <w:t>小型社區</w:t>
            </w:r>
            <w:r w:rsidRPr="001C0BA3">
              <w:rPr>
                <w:rFonts w:ascii="新細明體" w:eastAsia="新細明體" w:hAnsi="新細明體" w:cs="新細明體"/>
                <w:kern w:val="0"/>
              </w:rPr>
              <w:br/>
            </w:r>
            <w:r w:rsidRPr="001C0BA3">
              <w:rPr>
                <w:rFonts w:ascii="新細明體" w:eastAsia="新細明體" w:hAnsi="新細明體" w:cs="新細明體" w:hint="eastAsia"/>
                <w:kern w:val="0"/>
              </w:rPr>
              <w:t>80戶以下</w:t>
            </w:r>
          </w:p>
        </w:tc>
        <w:tc>
          <w:tcPr>
            <w:tcW w:w="1583" w:type="dxa"/>
            <w:tcBorders>
              <w:top w:val="single" w:sz="4" w:space="0" w:color="auto"/>
              <w:left w:val="nil"/>
              <w:bottom w:val="single" w:sz="4" w:space="0" w:color="auto"/>
              <w:right w:val="single" w:sz="4" w:space="0" w:color="auto"/>
            </w:tcBorders>
            <w:shd w:val="clear" w:color="000000" w:fill="BFBFBF"/>
            <w:noWrap/>
            <w:vAlign w:val="center"/>
          </w:tcPr>
          <w:p w:rsidR="00B55B5B" w:rsidRPr="001C0BA3" w:rsidRDefault="00B55B5B" w:rsidP="00EB6784">
            <w:pPr>
              <w:widowControl/>
              <w:jc w:val="center"/>
              <w:rPr>
                <w:rFonts w:ascii="新細明體" w:eastAsia="新細明體" w:hAnsi="新細明體" w:cs="新細明體"/>
                <w:kern w:val="0"/>
              </w:rPr>
            </w:pPr>
            <w:r w:rsidRPr="001C0BA3">
              <w:rPr>
                <w:rFonts w:ascii="新細明體" w:eastAsia="新細明體" w:hAnsi="新細明體" w:cs="新細明體" w:hint="eastAsia"/>
                <w:kern w:val="0"/>
              </w:rPr>
              <w:t>中型社區81戶~150戶</w:t>
            </w:r>
          </w:p>
        </w:tc>
        <w:tc>
          <w:tcPr>
            <w:tcW w:w="1383" w:type="dxa"/>
            <w:tcBorders>
              <w:top w:val="single" w:sz="4" w:space="0" w:color="auto"/>
              <w:left w:val="nil"/>
              <w:bottom w:val="single" w:sz="4" w:space="0" w:color="auto"/>
              <w:right w:val="single" w:sz="4" w:space="0" w:color="auto"/>
            </w:tcBorders>
            <w:shd w:val="clear" w:color="000000" w:fill="BFBFBF"/>
            <w:noWrap/>
            <w:vAlign w:val="center"/>
          </w:tcPr>
          <w:p w:rsidR="00B55B5B" w:rsidRPr="001C0BA3" w:rsidRDefault="00B55B5B" w:rsidP="00EB6784">
            <w:pPr>
              <w:widowControl/>
              <w:jc w:val="center"/>
              <w:rPr>
                <w:rFonts w:ascii="新細明體" w:eastAsia="新細明體" w:hAnsi="新細明體" w:cs="新細明體"/>
                <w:kern w:val="0"/>
              </w:rPr>
            </w:pPr>
            <w:r w:rsidRPr="001C0BA3">
              <w:rPr>
                <w:rFonts w:ascii="新細明體" w:eastAsia="新細明體" w:hAnsi="新細明體" w:cs="新細明體" w:hint="eastAsia"/>
                <w:kern w:val="0"/>
              </w:rPr>
              <w:t>大型社區151戶以上</w:t>
            </w:r>
          </w:p>
        </w:tc>
        <w:tc>
          <w:tcPr>
            <w:tcW w:w="1805" w:type="dxa"/>
            <w:tcBorders>
              <w:top w:val="single" w:sz="4" w:space="0" w:color="auto"/>
              <w:left w:val="nil"/>
              <w:bottom w:val="single" w:sz="4" w:space="0" w:color="auto"/>
              <w:right w:val="single" w:sz="4" w:space="0" w:color="auto"/>
            </w:tcBorders>
            <w:shd w:val="clear" w:color="000000" w:fill="BFBFBF"/>
            <w:noWrap/>
            <w:vAlign w:val="center"/>
          </w:tcPr>
          <w:p w:rsidR="00B55B5B" w:rsidRPr="001C0BA3" w:rsidRDefault="00B55B5B" w:rsidP="00EB6784">
            <w:pPr>
              <w:widowControl/>
              <w:jc w:val="center"/>
              <w:rPr>
                <w:rFonts w:ascii="新細明體" w:eastAsia="新細明體" w:hAnsi="新細明體" w:cs="新細明體"/>
                <w:kern w:val="0"/>
              </w:rPr>
            </w:pPr>
            <w:r w:rsidRPr="001C0BA3">
              <w:rPr>
                <w:rFonts w:ascii="新細明體" w:eastAsia="新細明體" w:hAnsi="新細明體" w:cs="新細明體" w:hint="eastAsia"/>
                <w:kern w:val="0"/>
              </w:rPr>
              <w:t>小計</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中正區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435</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60</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24</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519</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676</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20</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703</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1111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80</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31</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1222</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39%</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75%</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77%</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42%</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大同區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233</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44</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10</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287</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267</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0</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276</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500</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53</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10</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563</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47%</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83%</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100%</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51%</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中山區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730</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129</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63</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922</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911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45</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10</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966</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1641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174</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73</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1888</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44%</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74%</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86%</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49%</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松山區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269</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88</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52</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409</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484</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27</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520</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753</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115</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61</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929</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36%</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77%</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85%</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44%</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大安區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681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102</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31</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814</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990</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43</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1041</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1671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145</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39</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1855</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41%</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70%</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79%</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44%</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萬華區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144</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29</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20</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193</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263</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271</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407</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36</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21</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464</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35%</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81%</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95%</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42%</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lastRenderedPageBreak/>
              <w:t>信義區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231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54</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39</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324</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341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16</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364</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572</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70</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46</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688</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40%</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77%</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85%</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47%</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士林區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348</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40</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26</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414</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417</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12</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432</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765</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52</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29</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846</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45%</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77%</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90%</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49%</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北投區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303</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47</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27</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377</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208</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217</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511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54</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29</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594</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59%</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87%</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93%</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63%</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內湖區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528</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96</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48</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672</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241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17</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13</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271</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769</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113</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61</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943</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69%</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85%</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79%</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71%</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南港區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141</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35</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15</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191</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62</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75</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203</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43</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20</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266</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69%</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81%</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75%</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72%</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文山區</w:t>
            </w: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338</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85</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38</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461</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auto" w:fill="auto"/>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210</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223</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548</w:t>
            </w:r>
          </w:p>
        </w:tc>
        <w:tc>
          <w:tcPr>
            <w:tcW w:w="15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92</w:t>
            </w:r>
          </w:p>
        </w:tc>
        <w:tc>
          <w:tcPr>
            <w:tcW w:w="1383"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44</w:t>
            </w:r>
          </w:p>
        </w:tc>
        <w:tc>
          <w:tcPr>
            <w:tcW w:w="1805" w:type="dxa"/>
            <w:tcBorders>
              <w:top w:val="nil"/>
              <w:left w:val="nil"/>
              <w:bottom w:val="single" w:sz="4" w:space="0" w:color="auto"/>
              <w:right w:val="single" w:sz="4" w:space="0" w:color="auto"/>
            </w:tcBorders>
            <w:shd w:val="clear" w:color="auto" w:fill="auto"/>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684</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kern w:val="0"/>
              </w:rPr>
            </w:pPr>
          </w:p>
        </w:tc>
        <w:tc>
          <w:tcPr>
            <w:tcW w:w="901" w:type="dxa"/>
            <w:tcBorders>
              <w:top w:val="nil"/>
              <w:left w:val="nil"/>
              <w:bottom w:val="single" w:sz="4" w:space="0" w:color="auto"/>
              <w:right w:val="single" w:sz="4" w:space="0" w:color="auto"/>
            </w:tcBorders>
            <w:shd w:val="clear" w:color="000000" w:fill="D9D9D9"/>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62%</w:t>
            </w:r>
          </w:p>
        </w:tc>
        <w:tc>
          <w:tcPr>
            <w:tcW w:w="15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92%</w:t>
            </w:r>
          </w:p>
        </w:tc>
        <w:tc>
          <w:tcPr>
            <w:tcW w:w="1383"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86%</w:t>
            </w:r>
          </w:p>
        </w:tc>
        <w:tc>
          <w:tcPr>
            <w:tcW w:w="1805" w:type="dxa"/>
            <w:tcBorders>
              <w:top w:val="nil"/>
              <w:left w:val="nil"/>
              <w:bottom w:val="single" w:sz="4" w:space="0" w:color="auto"/>
              <w:right w:val="single" w:sz="4" w:space="0" w:color="auto"/>
            </w:tcBorders>
            <w:shd w:val="clear" w:color="000000" w:fill="D9D9D9"/>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67%</w:t>
            </w:r>
          </w:p>
        </w:tc>
      </w:tr>
      <w:tr w:rsidR="00B55B5B" w:rsidRPr="001C0BA3" w:rsidTr="00EB6784">
        <w:trPr>
          <w:trHeight w:val="396"/>
        </w:trPr>
        <w:tc>
          <w:tcPr>
            <w:tcW w:w="900" w:type="dxa"/>
            <w:vMerge w:val="restart"/>
            <w:tcBorders>
              <w:top w:val="nil"/>
              <w:left w:val="single" w:sz="4" w:space="0" w:color="auto"/>
              <w:bottom w:val="single" w:sz="4" w:space="0" w:color="000000"/>
              <w:right w:val="single" w:sz="4" w:space="0" w:color="auto"/>
            </w:tcBorders>
            <w:shd w:val="clear" w:color="000000" w:fill="BFBFBF"/>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合計</w:t>
            </w:r>
          </w:p>
        </w:tc>
        <w:tc>
          <w:tcPr>
            <w:tcW w:w="901" w:type="dxa"/>
            <w:tcBorders>
              <w:top w:val="nil"/>
              <w:left w:val="nil"/>
              <w:bottom w:val="single" w:sz="4" w:space="0" w:color="auto"/>
              <w:right w:val="single" w:sz="4" w:space="0" w:color="auto"/>
            </w:tcBorders>
            <w:shd w:val="clear" w:color="000000" w:fill="BFBFBF"/>
            <w:noWrap/>
            <w:vAlign w:val="center"/>
          </w:tcPr>
          <w:p w:rsidR="00B55B5B" w:rsidRPr="001C0BA3" w:rsidRDefault="00B55B5B" w:rsidP="00EB6784">
            <w:pPr>
              <w:widowControl/>
              <w:rPr>
                <w:rFonts w:ascii="新細明體" w:eastAsia="新細明體" w:hAnsi="新細明體" w:cs="新細明體"/>
                <w:kern w:val="0"/>
              </w:rPr>
            </w:pPr>
            <w:r w:rsidRPr="001C0BA3">
              <w:rPr>
                <w:rFonts w:ascii="新細明體" w:eastAsia="新細明體" w:hAnsi="新細明體" w:cs="新細明體" w:hint="eastAsia"/>
                <w:kern w:val="0"/>
              </w:rPr>
              <w:t>已報備</w:t>
            </w:r>
          </w:p>
        </w:tc>
        <w:tc>
          <w:tcPr>
            <w:tcW w:w="1388"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4,381</w:t>
            </w:r>
          </w:p>
        </w:tc>
        <w:tc>
          <w:tcPr>
            <w:tcW w:w="1583"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809</w:t>
            </w:r>
          </w:p>
        </w:tc>
        <w:tc>
          <w:tcPr>
            <w:tcW w:w="1383"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393</w:t>
            </w:r>
          </w:p>
        </w:tc>
        <w:tc>
          <w:tcPr>
            <w:tcW w:w="1805"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5,583</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b/>
                <w:bCs/>
                <w:kern w:val="0"/>
              </w:rPr>
            </w:pPr>
          </w:p>
        </w:tc>
        <w:tc>
          <w:tcPr>
            <w:tcW w:w="901" w:type="dxa"/>
            <w:tcBorders>
              <w:top w:val="nil"/>
              <w:left w:val="nil"/>
              <w:bottom w:val="single" w:sz="4" w:space="0" w:color="auto"/>
              <w:right w:val="single" w:sz="4" w:space="0" w:color="auto"/>
            </w:tcBorders>
            <w:shd w:val="clear" w:color="000000" w:fill="BFBFBF"/>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未報備</w:t>
            </w:r>
          </w:p>
        </w:tc>
        <w:tc>
          <w:tcPr>
            <w:tcW w:w="1388"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5,070</w:t>
            </w:r>
          </w:p>
        </w:tc>
        <w:tc>
          <w:tcPr>
            <w:tcW w:w="1583"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218</w:t>
            </w:r>
          </w:p>
        </w:tc>
        <w:tc>
          <w:tcPr>
            <w:tcW w:w="1383"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71</w:t>
            </w:r>
          </w:p>
        </w:tc>
        <w:tc>
          <w:tcPr>
            <w:tcW w:w="1805" w:type="dxa"/>
            <w:tcBorders>
              <w:top w:val="nil"/>
              <w:left w:val="nil"/>
              <w:bottom w:val="single" w:sz="4" w:space="0" w:color="auto"/>
              <w:right w:val="single" w:sz="4" w:space="0" w:color="auto"/>
            </w:tcBorders>
            <w:shd w:val="clear" w:color="000000" w:fill="BFBFBF"/>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5,359</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b/>
                <w:bCs/>
                <w:kern w:val="0"/>
              </w:rPr>
            </w:pPr>
          </w:p>
        </w:tc>
        <w:tc>
          <w:tcPr>
            <w:tcW w:w="901" w:type="dxa"/>
            <w:tcBorders>
              <w:top w:val="nil"/>
              <w:left w:val="nil"/>
              <w:bottom w:val="single" w:sz="4" w:space="0" w:color="auto"/>
              <w:right w:val="single" w:sz="4" w:space="0" w:color="auto"/>
            </w:tcBorders>
            <w:shd w:val="clear" w:color="000000" w:fill="BFBFBF"/>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小計</w:t>
            </w:r>
          </w:p>
        </w:tc>
        <w:tc>
          <w:tcPr>
            <w:tcW w:w="1388"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9,451</w:t>
            </w:r>
          </w:p>
        </w:tc>
        <w:tc>
          <w:tcPr>
            <w:tcW w:w="1583"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1,027</w:t>
            </w:r>
          </w:p>
        </w:tc>
        <w:tc>
          <w:tcPr>
            <w:tcW w:w="1383"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464</w:t>
            </w:r>
          </w:p>
        </w:tc>
        <w:tc>
          <w:tcPr>
            <w:tcW w:w="1805" w:type="dxa"/>
            <w:tcBorders>
              <w:top w:val="nil"/>
              <w:left w:val="nil"/>
              <w:bottom w:val="single" w:sz="4" w:space="0" w:color="auto"/>
              <w:right w:val="single" w:sz="4" w:space="0" w:color="auto"/>
            </w:tcBorders>
            <w:shd w:val="clear" w:color="000000" w:fill="BFBFBF"/>
            <w:noWrap/>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10,942</w:t>
            </w:r>
          </w:p>
        </w:tc>
      </w:tr>
      <w:tr w:rsidR="00B55B5B" w:rsidRPr="001C0BA3" w:rsidTr="00EB6784">
        <w:trPr>
          <w:trHeight w:val="396"/>
        </w:trPr>
        <w:tc>
          <w:tcPr>
            <w:tcW w:w="900" w:type="dxa"/>
            <w:vMerge/>
            <w:tcBorders>
              <w:top w:val="nil"/>
              <w:left w:val="single" w:sz="4" w:space="0" w:color="auto"/>
              <w:bottom w:val="single" w:sz="4" w:space="0" w:color="000000"/>
              <w:right w:val="single" w:sz="4" w:space="0" w:color="auto"/>
            </w:tcBorders>
            <w:vAlign w:val="center"/>
          </w:tcPr>
          <w:p w:rsidR="00B55B5B" w:rsidRPr="001C0BA3" w:rsidRDefault="00B55B5B" w:rsidP="00EB6784">
            <w:pPr>
              <w:widowControl/>
              <w:rPr>
                <w:rFonts w:ascii="新細明體" w:eastAsia="新細明體" w:hAnsi="新細明體" w:cs="新細明體"/>
                <w:b/>
                <w:bCs/>
                <w:kern w:val="0"/>
              </w:rPr>
            </w:pPr>
          </w:p>
        </w:tc>
        <w:tc>
          <w:tcPr>
            <w:tcW w:w="901" w:type="dxa"/>
            <w:tcBorders>
              <w:top w:val="nil"/>
              <w:left w:val="nil"/>
              <w:bottom w:val="single" w:sz="4" w:space="0" w:color="auto"/>
              <w:right w:val="single" w:sz="4" w:space="0" w:color="auto"/>
            </w:tcBorders>
            <w:shd w:val="clear" w:color="000000" w:fill="BFBFBF"/>
            <w:noWrap/>
            <w:vAlign w:val="center"/>
          </w:tcPr>
          <w:p w:rsidR="00B55B5B" w:rsidRPr="001C0BA3" w:rsidRDefault="00B55B5B" w:rsidP="00EB6784">
            <w:pPr>
              <w:widowControl/>
              <w:rPr>
                <w:rFonts w:ascii="新細明體" w:eastAsia="新細明體" w:hAnsi="新細明體" w:cs="新細明體"/>
                <w:b/>
                <w:bCs/>
                <w:kern w:val="0"/>
              </w:rPr>
            </w:pPr>
            <w:r w:rsidRPr="001C0BA3">
              <w:rPr>
                <w:rFonts w:ascii="新細明體" w:eastAsia="新細明體" w:hAnsi="新細明體" w:cs="新細明體" w:hint="eastAsia"/>
                <w:kern w:val="0"/>
              </w:rPr>
              <w:t>報備率</w:t>
            </w:r>
          </w:p>
        </w:tc>
        <w:tc>
          <w:tcPr>
            <w:tcW w:w="1388"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46%</w:t>
            </w:r>
          </w:p>
        </w:tc>
        <w:tc>
          <w:tcPr>
            <w:tcW w:w="1583"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79%</w:t>
            </w:r>
          </w:p>
        </w:tc>
        <w:tc>
          <w:tcPr>
            <w:tcW w:w="1383"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85%</w:t>
            </w:r>
          </w:p>
        </w:tc>
        <w:tc>
          <w:tcPr>
            <w:tcW w:w="1805" w:type="dxa"/>
            <w:tcBorders>
              <w:top w:val="nil"/>
              <w:left w:val="nil"/>
              <w:bottom w:val="single" w:sz="4" w:space="0" w:color="auto"/>
              <w:right w:val="single" w:sz="4" w:space="0" w:color="auto"/>
            </w:tcBorders>
            <w:shd w:val="clear" w:color="000000" w:fill="BFBFBF"/>
            <w:vAlign w:val="center"/>
          </w:tcPr>
          <w:p w:rsidR="00B55B5B" w:rsidRPr="001C0BA3" w:rsidRDefault="00B55B5B" w:rsidP="00EB6784">
            <w:pPr>
              <w:widowControl/>
              <w:jc w:val="right"/>
              <w:rPr>
                <w:rFonts w:ascii="新細明體" w:eastAsia="新細明體" w:hAnsi="新細明體" w:cs="新細明體"/>
                <w:kern w:val="0"/>
              </w:rPr>
            </w:pPr>
            <w:r w:rsidRPr="001C0BA3">
              <w:rPr>
                <w:rFonts w:ascii="新細明體" w:eastAsia="新細明體" w:hAnsi="新細明體" w:cs="新細明體" w:hint="eastAsia"/>
                <w:kern w:val="0"/>
              </w:rPr>
              <w:t>51%</w:t>
            </w:r>
          </w:p>
        </w:tc>
      </w:tr>
    </w:tbl>
    <w:p w:rsidR="00B55B5B" w:rsidRPr="00067A8F" w:rsidRDefault="00B55B5B" w:rsidP="00B55B5B">
      <w:pPr>
        <w:spacing w:beforeLines="100" w:before="360" w:line="440" w:lineRule="exact"/>
        <w:rPr>
          <w:rFonts w:ascii="標楷體" w:eastAsia="標楷體" w:hAnsi="標楷體"/>
          <w:sz w:val="32"/>
          <w:szCs w:val="32"/>
        </w:rPr>
      </w:pPr>
      <w:r>
        <w:rPr>
          <w:rFonts w:ascii="標楷體" w:eastAsia="標楷體" w:hAnsi="標楷體" w:hint="eastAsia"/>
          <w:sz w:val="32"/>
          <w:szCs w:val="32"/>
        </w:rPr>
        <w:t>五</w:t>
      </w:r>
      <w:r w:rsidRPr="00067A8F">
        <w:rPr>
          <w:rFonts w:ascii="標楷體" w:eastAsia="標楷體" w:hAnsi="標楷體" w:hint="eastAsia"/>
          <w:sz w:val="32"/>
          <w:szCs w:val="32"/>
        </w:rPr>
        <w:t>、輔導對象</w:t>
      </w:r>
    </w:p>
    <w:p w:rsidR="00B55B5B" w:rsidRPr="00067A8F" w:rsidRDefault="00B55B5B" w:rsidP="00B55B5B">
      <w:pPr>
        <w:spacing w:line="480" w:lineRule="exact"/>
        <w:ind w:firstLineChars="200" w:firstLine="560"/>
        <w:rPr>
          <w:rFonts w:ascii="標楷體" w:eastAsia="標楷體" w:hAnsi="標楷體"/>
          <w:sz w:val="28"/>
          <w:szCs w:val="28"/>
        </w:rPr>
      </w:pPr>
      <w:r w:rsidRPr="00067A8F">
        <w:rPr>
          <w:rFonts w:ascii="標楷體" w:eastAsia="標楷體" w:hAnsi="標楷體" w:hint="eastAsia"/>
          <w:sz w:val="28"/>
          <w:szCs w:val="28"/>
        </w:rPr>
        <w:t>為考量本市公寓大廈數量龐大</w:t>
      </w:r>
      <w:r w:rsidRPr="0053247C">
        <w:rPr>
          <w:rFonts w:ascii="標楷體" w:eastAsia="標楷體" w:hAnsi="標楷體" w:hint="eastAsia"/>
          <w:sz w:val="28"/>
          <w:szCs w:val="28"/>
        </w:rPr>
        <w:t>，</w:t>
      </w:r>
      <w:r>
        <w:rPr>
          <w:rFonts w:ascii="標楷體" w:eastAsia="標楷體" w:hAnsi="標楷體" w:hint="eastAsia"/>
          <w:sz w:val="28"/>
          <w:szCs w:val="28"/>
        </w:rPr>
        <w:t>本計畫擬輔導</w:t>
      </w:r>
      <w:r w:rsidRPr="00067A8F">
        <w:rPr>
          <w:rFonts w:ascii="標楷體" w:eastAsia="標楷體" w:hAnsi="標楷體" w:hint="eastAsia"/>
          <w:sz w:val="28"/>
          <w:szCs w:val="28"/>
        </w:rPr>
        <w:t>本市七層以上尚未成立管理組織</w:t>
      </w:r>
      <w:r>
        <w:rPr>
          <w:rFonts w:ascii="標楷體" w:eastAsia="標楷體" w:hAnsi="標楷體" w:hint="eastAsia"/>
          <w:sz w:val="28"/>
          <w:szCs w:val="28"/>
        </w:rPr>
        <w:t>之</w:t>
      </w:r>
      <w:r w:rsidRPr="00067A8F">
        <w:rPr>
          <w:rFonts w:ascii="標楷體" w:eastAsia="標楷體" w:hAnsi="標楷體" w:hint="eastAsia"/>
          <w:sz w:val="28"/>
          <w:szCs w:val="28"/>
        </w:rPr>
        <w:t>公寓大廈</w:t>
      </w:r>
      <w:r>
        <w:rPr>
          <w:rFonts w:ascii="標楷體" w:eastAsia="標楷體" w:hAnsi="標楷體" w:hint="eastAsia"/>
          <w:sz w:val="28"/>
          <w:szCs w:val="28"/>
        </w:rPr>
        <w:t>成立管理組織</w:t>
      </w:r>
      <w:r w:rsidRPr="00067A8F">
        <w:rPr>
          <w:rFonts w:ascii="標楷體" w:eastAsia="標楷體" w:hAnsi="標楷體" w:hint="eastAsia"/>
          <w:sz w:val="28"/>
          <w:szCs w:val="28"/>
        </w:rPr>
        <w:t>。</w:t>
      </w:r>
    </w:p>
    <w:p w:rsidR="00B55B5B" w:rsidRPr="00067A8F" w:rsidRDefault="00B55B5B" w:rsidP="00B55B5B">
      <w:pPr>
        <w:spacing w:beforeLines="100" w:before="360" w:line="440" w:lineRule="exact"/>
        <w:rPr>
          <w:rFonts w:ascii="標楷體" w:eastAsia="標楷體" w:hAnsi="標楷體"/>
          <w:sz w:val="32"/>
          <w:szCs w:val="32"/>
        </w:rPr>
      </w:pPr>
      <w:r>
        <w:rPr>
          <w:rFonts w:ascii="標楷體" w:eastAsia="標楷體" w:hAnsi="標楷體" w:hint="eastAsia"/>
          <w:sz w:val="32"/>
          <w:szCs w:val="32"/>
        </w:rPr>
        <w:lastRenderedPageBreak/>
        <w:t>六</w:t>
      </w:r>
      <w:r w:rsidRPr="00067A8F">
        <w:rPr>
          <w:rFonts w:ascii="標楷體" w:eastAsia="標楷體" w:hAnsi="標楷體" w:hint="eastAsia"/>
          <w:sz w:val="32"/>
          <w:szCs w:val="32"/>
        </w:rPr>
        <w:t>、分期分區分類</w:t>
      </w:r>
    </w:p>
    <w:p w:rsidR="00B55B5B" w:rsidRPr="00067A8F" w:rsidRDefault="00B55B5B" w:rsidP="00B55B5B">
      <w:pPr>
        <w:spacing w:line="480" w:lineRule="exact"/>
        <w:ind w:firstLineChars="200" w:firstLine="560"/>
        <w:rPr>
          <w:rFonts w:ascii="標楷體" w:eastAsia="標楷體" w:hAnsi="標楷體"/>
          <w:sz w:val="28"/>
          <w:szCs w:val="28"/>
        </w:rPr>
      </w:pPr>
      <w:r w:rsidRPr="00E20276">
        <w:rPr>
          <w:rFonts w:ascii="標楷體" w:eastAsia="標楷體" w:hAnsi="標楷體" w:hint="eastAsia"/>
          <w:sz w:val="28"/>
          <w:szCs w:val="28"/>
        </w:rPr>
        <w:t>對於本市需輔導之公寓大廈社區擬依所處之行政區、規模大小及尚未報備公寓大廈社區之數量等</w:t>
      </w:r>
      <w:r w:rsidR="00EB6784">
        <w:rPr>
          <w:rFonts w:ascii="標楷體" w:eastAsia="標楷體" w:hAnsi="標楷體" w:hint="eastAsia"/>
          <w:sz w:val="28"/>
          <w:szCs w:val="28"/>
        </w:rPr>
        <w:t>，</w:t>
      </w:r>
      <w:r w:rsidRPr="00E20276">
        <w:rPr>
          <w:rFonts w:ascii="標楷體" w:eastAsia="標楷體" w:hAnsi="標楷體" w:hint="eastAsia"/>
          <w:sz w:val="28"/>
          <w:szCs w:val="28"/>
        </w:rPr>
        <w:t>訂定分期、分區、分類輔導計畫，除民國105年針對全市大型及中型社區進行輔導外，其餘小型社區預定每年輔導二個行政區，</w:t>
      </w:r>
      <w:r>
        <w:rPr>
          <w:rFonts w:ascii="標楷體" w:eastAsia="標楷體" w:hAnsi="標楷體" w:hint="eastAsia"/>
          <w:sz w:val="28"/>
          <w:szCs w:val="28"/>
        </w:rPr>
        <w:t>至111年</w:t>
      </w:r>
      <w:r w:rsidRPr="00E20276">
        <w:rPr>
          <w:rFonts w:ascii="標楷體" w:eastAsia="標楷體" w:hAnsi="標楷體" w:hint="eastAsia"/>
          <w:sz w:val="28"/>
          <w:szCs w:val="28"/>
        </w:rPr>
        <w:t>完成全市輔導計畫。</w:t>
      </w:r>
      <w:r w:rsidRPr="00067A8F">
        <w:rPr>
          <w:rFonts w:ascii="標楷體" w:eastAsia="標楷體" w:hAnsi="標楷體"/>
          <w:sz w:val="28"/>
          <w:szCs w:val="28"/>
        </w:rPr>
        <w:t xml:space="preserve"> </w:t>
      </w:r>
    </w:p>
    <w:p w:rsidR="00B55B5B" w:rsidRDefault="00B55B5B" w:rsidP="00B55B5B">
      <w:pPr>
        <w:spacing w:beforeLines="100" w:before="360" w:line="440" w:lineRule="exact"/>
        <w:rPr>
          <w:rFonts w:ascii="標楷體" w:eastAsia="標楷體" w:hAnsi="標楷體"/>
          <w:sz w:val="32"/>
          <w:szCs w:val="32"/>
        </w:rPr>
      </w:pPr>
      <w:r>
        <w:rPr>
          <w:rFonts w:ascii="標楷體" w:eastAsia="標楷體" w:hAnsi="標楷體" w:hint="eastAsia"/>
          <w:sz w:val="32"/>
          <w:szCs w:val="32"/>
        </w:rPr>
        <w:t>七</w:t>
      </w:r>
      <w:r w:rsidRPr="00067A8F">
        <w:rPr>
          <w:rFonts w:ascii="標楷體" w:eastAsia="標楷體" w:hAnsi="標楷體" w:hint="eastAsia"/>
          <w:sz w:val="32"/>
          <w:szCs w:val="32"/>
        </w:rPr>
        <w:t>、輔導方式</w:t>
      </w:r>
    </w:p>
    <w:p w:rsidR="00B55B5B" w:rsidRPr="005941A8" w:rsidRDefault="00B55B5B" w:rsidP="00B55B5B">
      <w:pPr>
        <w:spacing w:line="480" w:lineRule="exact"/>
        <w:ind w:firstLineChars="200" w:firstLine="560"/>
        <w:rPr>
          <w:rFonts w:ascii="標楷體" w:eastAsia="標楷體" w:hAnsi="標楷體"/>
          <w:sz w:val="28"/>
          <w:szCs w:val="28"/>
        </w:rPr>
      </w:pPr>
      <w:r w:rsidRPr="00C66D04">
        <w:rPr>
          <w:rFonts w:ascii="標楷體" w:eastAsia="標楷體" w:hAnsi="標楷體" w:hint="eastAsia"/>
          <w:sz w:val="28"/>
          <w:szCs w:val="28"/>
        </w:rPr>
        <w:t>成立公寓大廈管理組織應依公寓大廈管理條例所規定相關程序辦理始為適法，且向縣市政府報備所需檢附之書件亦於報備處理原則有明文規定，一般住戶對於相關規定並不熟悉</w:t>
      </w:r>
      <w:r>
        <w:rPr>
          <w:rFonts w:ascii="標楷體" w:eastAsia="標楷體" w:hAnsi="標楷體" w:hint="eastAsia"/>
          <w:sz w:val="28"/>
          <w:szCs w:val="28"/>
        </w:rPr>
        <w:t>致辦理不易</w:t>
      </w:r>
      <w:r w:rsidRPr="00C66D04">
        <w:rPr>
          <w:rFonts w:ascii="標楷體" w:eastAsia="標楷體" w:hAnsi="標楷體" w:hint="eastAsia"/>
          <w:sz w:val="28"/>
          <w:szCs w:val="28"/>
        </w:rPr>
        <w:t>，</w:t>
      </w:r>
      <w:r>
        <w:rPr>
          <w:rFonts w:ascii="標楷體" w:eastAsia="標楷體" w:hAnsi="標楷體" w:hint="eastAsia"/>
          <w:sz w:val="28"/>
          <w:szCs w:val="28"/>
        </w:rPr>
        <w:t>從而影響其成立管理組織之意願</w:t>
      </w:r>
      <w:r w:rsidRPr="005941A8">
        <w:rPr>
          <w:rFonts w:ascii="標楷體" w:eastAsia="標楷體" w:hAnsi="標楷體" w:hint="eastAsia"/>
          <w:sz w:val="28"/>
          <w:szCs w:val="28"/>
        </w:rPr>
        <w:t>，</w:t>
      </w:r>
      <w:r w:rsidRPr="00C66D04">
        <w:rPr>
          <w:rFonts w:ascii="標楷體" w:eastAsia="標楷體" w:hAnsi="標楷體" w:hint="eastAsia"/>
          <w:sz w:val="28"/>
          <w:szCs w:val="28"/>
        </w:rPr>
        <w:t>故從法令宣導方面進行輔導，</w:t>
      </w:r>
      <w:r>
        <w:rPr>
          <w:rFonts w:ascii="標楷體" w:eastAsia="標楷體" w:hAnsi="標楷體" w:hint="eastAsia"/>
          <w:sz w:val="28"/>
          <w:szCs w:val="28"/>
        </w:rPr>
        <w:t>如社區有意願成立管委會者，由本市建築管理工程處（以下簡稱本處）派專人至社區輔導</w:t>
      </w:r>
      <w:r w:rsidRPr="00C66D04">
        <w:rPr>
          <w:rFonts w:ascii="標楷體" w:eastAsia="標楷體" w:hAnsi="標楷體" w:hint="eastAsia"/>
          <w:sz w:val="28"/>
          <w:szCs w:val="28"/>
        </w:rPr>
        <w:t>，</w:t>
      </w:r>
      <w:r>
        <w:rPr>
          <w:rFonts w:ascii="標楷體" w:eastAsia="標楷體" w:hAnsi="標楷體" w:hint="eastAsia"/>
          <w:sz w:val="28"/>
          <w:szCs w:val="28"/>
        </w:rPr>
        <w:t>輔導方式如下</w:t>
      </w:r>
      <w:r w:rsidRPr="005941A8">
        <w:rPr>
          <w:rFonts w:ascii="標楷體" w:eastAsia="標楷體" w:hAnsi="標楷體" w:hint="eastAsia"/>
          <w:sz w:val="28"/>
          <w:szCs w:val="28"/>
        </w:rPr>
        <w:t>：</w:t>
      </w:r>
    </w:p>
    <w:p w:rsidR="00B55B5B" w:rsidRPr="00067A8F" w:rsidRDefault="00B55B5B" w:rsidP="00B55B5B">
      <w:pPr>
        <w:spacing w:line="480" w:lineRule="exact"/>
        <w:ind w:left="560" w:hangingChars="200" w:hanging="560"/>
        <w:rPr>
          <w:rFonts w:ascii="標楷體" w:eastAsia="標楷體" w:hAnsi="標楷體"/>
          <w:sz w:val="28"/>
          <w:szCs w:val="28"/>
        </w:rPr>
      </w:pPr>
      <w:r w:rsidRPr="00067A8F">
        <w:rPr>
          <w:rFonts w:ascii="標楷體" w:eastAsia="標楷體" w:hAnsi="標楷體" w:hint="eastAsia"/>
          <w:sz w:val="28"/>
          <w:szCs w:val="28"/>
        </w:rPr>
        <w:t>(</w:t>
      </w:r>
      <w:r w:rsidR="00EB6784">
        <w:rPr>
          <w:rFonts w:ascii="標楷體" w:eastAsia="標楷體" w:hAnsi="標楷體" w:hint="eastAsia"/>
          <w:sz w:val="28"/>
          <w:szCs w:val="28"/>
        </w:rPr>
        <w:t>一</w:t>
      </w:r>
      <w:r w:rsidRPr="00067A8F">
        <w:rPr>
          <w:rFonts w:ascii="標楷體" w:eastAsia="標楷體" w:hAnsi="標楷體" w:hint="eastAsia"/>
          <w:sz w:val="28"/>
          <w:szCs w:val="28"/>
        </w:rPr>
        <w:t>)</w:t>
      </w:r>
      <w:r>
        <w:rPr>
          <w:rFonts w:ascii="標楷體" w:eastAsia="標楷體" w:hAnsi="標楷體" w:hint="eastAsia"/>
          <w:sz w:val="28"/>
          <w:szCs w:val="28"/>
        </w:rPr>
        <w:t>設置網路專區：</w:t>
      </w:r>
      <w:r w:rsidRPr="00067A8F">
        <w:rPr>
          <w:rFonts w:ascii="標楷體" w:eastAsia="標楷體" w:hAnsi="標楷體" w:hint="eastAsia"/>
          <w:sz w:val="28"/>
          <w:szCs w:val="28"/>
        </w:rPr>
        <w:t>於本處網站設置「臺北市政府輔導公寓大廈成立管理組織」專區</w:t>
      </w:r>
      <w:r>
        <w:rPr>
          <w:rFonts w:ascii="標楷體" w:eastAsia="標楷體" w:hAnsi="標楷體" w:hint="eastAsia"/>
          <w:sz w:val="28"/>
          <w:szCs w:val="28"/>
        </w:rPr>
        <w:t>，</w:t>
      </w:r>
      <w:r w:rsidR="00EB6784">
        <w:rPr>
          <w:rFonts w:ascii="標楷體" w:eastAsia="標楷體" w:hAnsi="標楷體" w:hint="eastAsia"/>
          <w:sz w:val="28"/>
          <w:szCs w:val="28"/>
        </w:rPr>
        <w:t>內放置宣導手冊、相關法規、流程圖、報備所需表格資料等，</w:t>
      </w:r>
      <w:r>
        <w:rPr>
          <w:rFonts w:ascii="標楷體" w:eastAsia="標楷體" w:hAnsi="標楷體" w:hint="eastAsia"/>
          <w:sz w:val="28"/>
          <w:szCs w:val="28"/>
        </w:rPr>
        <w:t>供市民查詢</w:t>
      </w:r>
      <w:r w:rsidR="00EB6784">
        <w:rPr>
          <w:rFonts w:ascii="標楷體" w:eastAsia="標楷體" w:hAnsi="標楷體" w:hint="eastAsia"/>
          <w:sz w:val="28"/>
          <w:szCs w:val="28"/>
        </w:rPr>
        <w:t>下載</w:t>
      </w:r>
      <w:r w:rsidRPr="00067A8F">
        <w:rPr>
          <w:rFonts w:ascii="標楷體" w:eastAsia="標楷體" w:hAnsi="標楷體" w:hint="eastAsia"/>
          <w:sz w:val="28"/>
          <w:szCs w:val="28"/>
        </w:rPr>
        <w:t>。</w:t>
      </w:r>
    </w:p>
    <w:p w:rsidR="00B55B5B" w:rsidRPr="00067A8F" w:rsidRDefault="00B55B5B" w:rsidP="00B55B5B">
      <w:pPr>
        <w:spacing w:line="480" w:lineRule="exact"/>
        <w:ind w:left="560" w:hangingChars="200" w:hanging="560"/>
        <w:rPr>
          <w:rFonts w:ascii="標楷體" w:eastAsia="標楷體" w:hAnsi="標楷體"/>
          <w:sz w:val="28"/>
          <w:szCs w:val="28"/>
        </w:rPr>
      </w:pPr>
      <w:r w:rsidRPr="00067A8F">
        <w:rPr>
          <w:rFonts w:ascii="標楷體" w:eastAsia="標楷體" w:hAnsi="標楷體" w:hint="eastAsia"/>
          <w:sz w:val="28"/>
          <w:szCs w:val="28"/>
        </w:rPr>
        <w:t>(</w:t>
      </w:r>
      <w:r w:rsidR="00EB6784">
        <w:rPr>
          <w:rFonts w:ascii="標楷體" w:eastAsia="標楷體" w:hAnsi="標楷體" w:hint="eastAsia"/>
          <w:sz w:val="28"/>
          <w:szCs w:val="28"/>
        </w:rPr>
        <w:t>二</w:t>
      </w:r>
      <w:r w:rsidRPr="00067A8F">
        <w:rPr>
          <w:rFonts w:ascii="標楷體" w:eastAsia="標楷體" w:hAnsi="標楷體" w:hint="eastAsia"/>
          <w:sz w:val="28"/>
          <w:szCs w:val="28"/>
        </w:rPr>
        <w:t>)</w:t>
      </w:r>
      <w:r>
        <w:rPr>
          <w:rFonts w:ascii="標楷體" w:eastAsia="標楷體" w:hAnsi="標楷體" w:hint="eastAsia"/>
          <w:sz w:val="28"/>
          <w:szCs w:val="28"/>
        </w:rPr>
        <w:t>成立諮詢專線：</w:t>
      </w:r>
      <w:r w:rsidRPr="00067A8F">
        <w:rPr>
          <w:rFonts w:ascii="標楷體" w:eastAsia="標楷體" w:hAnsi="標楷體" w:hint="eastAsia"/>
          <w:sz w:val="28"/>
          <w:szCs w:val="28"/>
        </w:rPr>
        <w:t>由</w:t>
      </w:r>
      <w:r>
        <w:rPr>
          <w:rFonts w:ascii="標楷體" w:eastAsia="標楷體" w:hAnsi="標楷體" w:hint="eastAsia"/>
          <w:sz w:val="28"/>
          <w:szCs w:val="28"/>
        </w:rPr>
        <w:t>本</w:t>
      </w:r>
      <w:r w:rsidRPr="00067A8F">
        <w:rPr>
          <w:rFonts w:ascii="標楷體" w:eastAsia="標楷體" w:hAnsi="標楷體" w:hint="eastAsia"/>
          <w:sz w:val="28"/>
          <w:szCs w:val="28"/>
        </w:rPr>
        <w:t>處設立輔導專線，協助解決住戶成立管理組織相關問題</w:t>
      </w:r>
      <w:r>
        <w:rPr>
          <w:rFonts w:ascii="標楷體" w:eastAsia="標楷體" w:hAnsi="標楷體" w:hint="eastAsia"/>
          <w:sz w:val="28"/>
          <w:szCs w:val="28"/>
        </w:rPr>
        <w:t>，並</w:t>
      </w:r>
      <w:r w:rsidRPr="00067A8F">
        <w:rPr>
          <w:rFonts w:ascii="標楷體" w:eastAsia="標楷體" w:hAnsi="標楷體" w:hint="eastAsia"/>
          <w:sz w:val="28"/>
          <w:szCs w:val="28"/>
        </w:rPr>
        <w:t>協調相關公會，提供民眾義務諮詢專線</w:t>
      </w:r>
      <w:r w:rsidRPr="009E62F3">
        <w:rPr>
          <w:rFonts w:ascii="標楷體" w:eastAsia="標楷體" w:hAnsi="標楷體" w:hint="eastAsia"/>
          <w:sz w:val="28"/>
          <w:szCs w:val="28"/>
        </w:rPr>
        <w:t>，</w:t>
      </w:r>
      <w:r>
        <w:rPr>
          <w:rFonts w:ascii="標楷體" w:eastAsia="標楷體" w:hAnsi="標楷體" w:hint="eastAsia"/>
          <w:sz w:val="28"/>
          <w:szCs w:val="28"/>
        </w:rPr>
        <w:t>協助就近輔導</w:t>
      </w:r>
      <w:r w:rsidRPr="00067A8F">
        <w:rPr>
          <w:rFonts w:ascii="標楷體" w:eastAsia="標楷體" w:hAnsi="標楷體" w:hint="eastAsia"/>
          <w:sz w:val="28"/>
          <w:szCs w:val="28"/>
        </w:rPr>
        <w:t>。</w:t>
      </w:r>
    </w:p>
    <w:p w:rsidR="00B55B5B" w:rsidRDefault="00B55B5B" w:rsidP="00B55B5B">
      <w:pPr>
        <w:spacing w:line="480" w:lineRule="exact"/>
        <w:ind w:left="560" w:hangingChars="200" w:hanging="560"/>
        <w:rPr>
          <w:rFonts w:ascii="標楷體" w:eastAsia="標楷體" w:hAnsi="標楷體"/>
          <w:sz w:val="28"/>
          <w:szCs w:val="28"/>
        </w:rPr>
      </w:pPr>
      <w:r w:rsidRPr="00067A8F">
        <w:rPr>
          <w:rFonts w:ascii="標楷體" w:eastAsia="標楷體" w:hAnsi="標楷體" w:hint="eastAsia"/>
          <w:sz w:val="28"/>
          <w:szCs w:val="28"/>
        </w:rPr>
        <w:t>(</w:t>
      </w:r>
      <w:r w:rsidR="00EB6784">
        <w:rPr>
          <w:rFonts w:ascii="標楷體" w:eastAsia="標楷體" w:hAnsi="標楷體" w:hint="eastAsia"/>
          <w:sz w:val="28"/>
          <w:szCs w:val="28"/>
        </w:rPr>
        <w:t>三</w:t>
      </w:r>
      <w:r w:rsidRPr="00067A8F">
        <w:rPr>
          <w:rFonts w:ascii="標楷體" w:eastAsia="標楷體" w:hAnsi="標楷體" w:hint="eastAsia"/>
          <w:sz w:val="28"/>
          <w:szCs w:val="28"/>
        </w:rPr>
        <w:t>)</w:t>
      </w:r>
      <w:r>
        <w:rPr>
          <w:rFonts w:ascii="標楷體" w:eastAsia="標楷體" w:hAnsi="標楷體" w:hint="eastAsia"/>
          <w:sz w:val="28"/>
          <w:szCs w:val="28"/>
        </w:rPr>
        <w:t>辦理法令說明會：</w:t>
      </w:r>
      <w:r w:rsidRPr="00067A8F">
        <w:rPr>
          <w:rFonts w:ascii="標楷體" w:eastAsia="標楷體" w:hAnsi="標楷體" w:hint="eastAsia"/>
          <w:sz w:val="28"/>
          <w:szCs w:val="28"/>
        </w:rPr>
        <w:t>由</w:t>
      </w:r>
      <w:r>
        <w:rPr>
          <w:rFonts w:ascii="標楷體" w:eastAsia="標楷體" w:hAnsi="標楷體" w:hint="eastAsia"/>
          <w:sz w:val="28"/>
          <w:szCs w:val="28"/>
        </w:rPr>
        <w:t>本</w:t>
      </w:r>
      <w:r w:rsidRPr="00067A8F">
        <w:rPr>
          <w:rFonts w:ascii="標楷體" w:eastAsia="標楷體" w:hAnsi="標楷體" w:hint="eastAsia"/>
          <w:sz w:val="28"/>
          <w:szCs w:val="28"/>
        </w:rPr>
        <w:t>處</w:t>
      </w:r>
      <w:r>
        <w:rPr>
          <w:rFonts w:ascii="標楷體" w:eastAsia="標楷體" w:hAnsi="標楷體" w:hint="eastAsia"/>
          <w:sz w:val="28"/>
          <w:szCs w:val="28"/>
        </w:rPr>
        <w:t>辦理法令說明會，宣導最新法令資訊。</w:t>
      </w:r>
    </w:p>
    <w:p w:rsidR="00B55B5B" w:rsidRDefault="00B55B5B" w:rsidP="00B55B5B">
      <w:pPr>
        <w:spacing w:line="480" w:lineRule="exact"/>
        <w:ind w:left="560" w:hangingChars="200" w:hanging="560"/>
        <w:rPr>
          <w:rFonts w:ascii="標楷體" w:eastAsia="標楷體" w:hAnsi="標楷體"/>
          <w:sz w:val="28"/>
          <w:szCs w:val="28"/>
        </w:rPr>
      </w:pPr>
      <w:r w:rsidRPr="00067A8F">
        <w:rPr>
          <w:rFonts w:ascii="標楷體" w:eastAsia="標楷體" w:hAnsi="標楷體" w:hint="eastAsia"/>
          <w:sz w:val="28"/>
          <w:szCs w:val="28"/>
        </w:rPr>
        <w:t>(</w:t>
      </w:r>
      <w:r w:rsidR="00EB6784">
        <w:rPr>
          <w:rFonts w:ascii="標楷體" w:eastAsia="標楷體" w:hAnsi="標楷體" w:hint="eastAsia"/>
          <w:sz w:val="28"/>
          <w:szCs w:val="28"/>
        </w:rPr>
        <w:t>四</w:t>
      </w:r>
      <w:r w:rsidRPr="00067A8F">
        <w:rPr>
          <w:rFonts w:ascii="標楷體" w:eastAsia="標楷體" w:hAnsi="標楷體" w:hint="eastAsia"/>
          <w:sz w:val="28"/>
          <w:szCs w:val="28"/>
        </w:rPr>
        <w:t>)</w:t>
      </w:r>
      <w:r>
        <w:rPr>
          <w:rFonts w:ascii="標楷體" w:eastAsia="標楷體" w:hAnsi="標楷體" w:hint="eastAsia"/>
          <w:sz w:val="28"/>
          <w:szCs w:val="28"/>
        </w:rPr>
        <w:t>專人輔導：</w:t>
      </w:r>
      <w:r w:rsidRPr="00067A8F">
        <w:rPr>
          <w:rFonts w:ascii="標楷體" w:eastAsia="標楷體" w:hAnsi="標楷體" w:hint="eastAsia"/>
          <w:sz w:val="28"/>
          <w:szCs w:val="28"/>
        </w:rPr>
        <w:t>對於</w:t>
      </w:r>
      <w:r>
        <w:rPr>
          <w:rFonts w:ascii="標楷體" w:eastAsia="標楷體" w:hAnsi="標楷體" w:hint="eastAsia"/>
          <w:sz w:val="28"/>
          <w:szCs w:val="28"/>
        </w:rPr>
        <w:t>各</w:t>
      </w:r>
      <w:r w:rsidRPr="00067A8F">
        <w:rPr>
          <w:rFonts w:ascii="標楷體" w:eastAsia="標楷體" w:hAnsi="標楷體" w:hint="eastAsia"/>
          <w:sz w:val="28"/>
          <w:szCs w:val="28"/>
        </w:rPr>
        <w:t>社區有意成立管理組織者，</w:t>
      </w:r>
      <w:r>
        <w:rPr>
          <w:rFonts w:ascii="標楷體" w:eastAsia="標楷體" w:hAnsi="標楷體" w:hint="eastAsia"/>
          <w:sz w:val="28"/>
          <w:szCs w:val="28"/>
        </w:rPr>
        <w:t>經</w:t>
      </w:r>
      <w:r w:rsidRPr="00067A8F">
        <w:rPr>
          <w:rFonts w:ascii="標楷體" w:eastAsia="標楷體" w:hAnsi="標楷體" w:hint="eastAsia"/>
          <w:sz w:val="28"/>
          <w:szCs w:val="28"/>
        </w:rPr>
        <w:t>住戶</w:t>
      </w:r>
      <w:r>
        <w:rPr>
          <w:rFonts w:ascii="標楷體" w:eastAsia="標楷體" w:hAnsi="標楷體" w:hint="eastAsia"/>
          <w:sz w:val="28"/>
          <w:szCs w:val="28"/>
        </w:rPr>
        <w:t>1/5以上連署，即</w:t>
      </w:r>
      <w:r w:rsidRPr="00067A8F">
        <w:rPr>
          <w:rFonts w:ascii="標楷體" w:eastAsia="標楷體" w:hAnsi="標楷體" w:hint="eastAsia"/>
          <w:sz w:val="28"/>
          <w:szCs w:val="28"/>
        </w:rPr>
        <w:t>由本處派專人至社區說明輔導</w:t>
      </w:r>
      <w:r>
        <w:rPr>
          <w:rFonts w:ascii="標楷體" w:eastAsia="標楷體" w:hAnsi="標楷體" w:hint="eastAsia"/>
          <w:sz w:val="28"/>
          <w:szCs w:val="28"/>
        </w:rPr>
        <w:t>，並造冊建檔追蹤列管</w:t>
      </w:r>
      <w:r w:rsidRPr="00067A8F">
        <w:rPr>
          <w:rFonts w:ascii="標楷體" w:eastAsia="標楷體" w:hAnsi="標楷體" w:hint="eastAsia"/>
          <w:sz w:val="28"/>
          <w:szCs w:val="28"/>
        </w:rPr>
        <w:t>。</w:t>
      </w:r>
    </w:p>
    <w:p w:rsidR="00CC6CC0" w:rsidRDefault="00CC6CC0" w:rsidP="00B55B5B">
      <w:pPr>
        <w:spacing w:line="480" w:lineRule="exact"/>
        <w:ind w:left="560" w:hangingChars="200" w:hanging="560"/>
        <w:rPr>
          <w:rFonts w:ascii="標楷體" w:eastAsia="標楷體" w:hAnsi="標楷體"/>
          <w:sz w:val="28"/>
          <w:szCs w:val="28"/>
        </w:rPr>
      </w:pPr>
    </w:p>
    <w:p w:rsidR="00B55B5B" w:rsidRDefault="00B55B5B" w:rsidP="00B55B5B">
      <w:pPr>
        <w:spacing w:beforeLines="100" w:before="360" w:line="440" w:lineRule="exact"/>
        <w:rPr>
          <w:rFonts w:ascii="標楷體" w:eastAsia="標楷體" w:hAnsi="標楷體"/>
          <w:sz w:val="32"/>
          <w:szCs w:val="32"/>
        </w:rPr>
      </w:pPr>
      <w:r>
        <w:rPr>
          <w:rFonts w:ascii="標楷體" w:eastAsia="標楷體" w:hAnsi="標楷體" w:hint="eastAsia"/>
          <w:sz w:val="32"/>
          <w:szCs w:val="32"/>
        </w:rPr>
        <w:t>八</w:t>
      </w:r>
      <w:r w:rsidRPr="00067A8F">
        <w:rPr>
          <w:rFonts w:ascii="標楷體" w:eastAsia="標楷體" w:hAnsi="標楷體" w:hint="eastAsia"/>
          <w:sz w:val="32"/>
          <w:szCs w:val="32"/>
        </w:rPr>
        <w:t>、執行計畫</w:t>
      </w:r>
    </w:p>
    <w:p w:rsidR="00B55B5B" w:rsidRDefault="00B55B5B" w:rsidP="00B55B5B">
      <w:pPr>
        <w:spacing w:line="480" w:lineRule="exact"/>
        <w:ind w:firstLineChars="200" w:firstLine="560"/>
        <w:rPr>
          <w:rFonts w:ascii="標楷體" w:eastAsia="標楷體" w:hAnsi="標楷體"/>
          <w:sz w:val="28"/>
          <w:szCs w:val="28"/>
        </w:rPr>
      </w:pPr>
      <w:r w:rsidRPr="00640F47">
        <w:rPr>
          <w:rFonts w:ascii="標楷體" w:eastAsia="標楷體" w:hAnsi="標楷體" w:hint="eastAsia"/>
          <w:sz w:val="28"/>
          <w:szCs w:val="28"/>
        </w:rPr>
        <w:t>本計畫依據公寓大廈之規模、所處行政區域及需輔導之數量進行輔導，輔導期程則分為計畫期程及執行期程兩階段：</w:t>
      </w:r>
    </w:p>
    <w:p w:rsidR="00B55B5B" w:rsidRPr="00640F47" w:rsidRDefault="00B55B5B" w:rsidP="00B55B5B">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w:t>
      </w:r>
      <w:r w:rsidRPr="00640F47">
        <w:rPr>
          <w:rFonts w:ascii="標楷體" w:eastAsia="標楷體" w:hAnsi="標楷體" w:hint="eastAsia"/>
          <w:sz w:val="28"/>
          <w:szCs w:val="28"/>
        </w:rPr>
        <w:t>一</w:t>
      </w:r>
      <w:r>
        <w:rPr>
          <w:rFonts w:ascii="標楷體" w:eastAsia="標楷體" w:hAnsi="標楷體" w:hint="eastAsia"/>
          <w:sz w:val="28"/>
          <w:szCs w:val="28"/>
        </w:rPr>
        <w:t>)</w:t>
      </w:r>
      <w:r w:rsidRPr="00640F47">
        <w:rPr>
          <w:rFonts w:ascii="標楷體" w:eastAsia="標楷體" w:hAnsi="標楷體" w:hint="eastAsia"/>
          <w:sz w:val="28"/>
          <w:szCs w:val="28"/>
        </w:rPr>
        <w:t>計畫期程：104年6月-12月</w:t>
      </w:r>
    </w:p>
    <w:tbl>
      <w:tblPr>
        <w:tblStyle w:val="a7"/>
        <w:tblW w:w="9214" w:type="dxa"/>
        <w:tblInd w:w="108" w:type="dxa"/>
        <w:tblLook w:val="04A0" w:firstRow="1" w:lastRow="0" w:firstColumn="1" w:lastColumn="0" w:noHBand="0" w:noVBand="1"/>
      </w:tblPr>
      <w:tblGrid>
        <w:gridCol w:w="776"/>
        <w:gridCol w:w="6890"/>
        <w:gridCol w:w="1548"/>
      </w:tblGrid>
      <w:tr w:rsidR="00B55B5B" w:rsidTr="00CC6CC0">
        <w:trPr>
          <w:cantSplit/>
          <w:tblHeader/>
        </w:trPr>
        <w:tc>
          <w:tcPr>
            <w:tcW w:w="776"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項次</w:t>
            </w:r>
          </w:p>
        </w:tc>
        <w:tc>
          <w:tcPr>
            <w:tcW w:w="6890"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計畫內容</w:t>
            </w:r>
          </w:p>
        </w:tc>
        <w:tc>
          <w:tcPr>
            <w:tcW w:w="1548"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執行機關</w:t>
            </w:r>
          </w:p>
        </w:tc>
      </w:tr>
      <w:tr w:rsidR="00B55B5B" w:rsidTr="00EB6784">
        <w:trPr>
          <w:cantSplit/>
        </w:trPr>
        <w:tc>
          <w:tcPr>
            <w:tcW w:w="776"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一、</w:t>
            </w:r>
          </w:p>
        </w:tc>
        <w:tc>
          <w:tcPr>
            <w:tcW w:w="6890" w:type="dxa"/>
          </w:tcPr>
          <w:p w:rsidR="00B55B5B" w:rsidRDefault="00B55B5B" w:rsidP="00EB6784">
            <w:pPr>
              <w:spacing w:line="480" w:lineRule="exact"/>
              <w:rPr>
                <w:rFonts w:ascii="標楷體" w:eastAsia="標楷體" w:hAnsi="標楷體"/>
                <w:sz w:val="28"/>
                <w:szCs w:val="28"/>
              </w:rPr>
            </w:pPr>
            <w:r w:rsidRPr="00F25720">
              <w:rPr>
                <w:rFonts w:ascii="標楷體" w:eastAsia="標楷體" w:hAnsi="標楷體" w:hint="eastAsia"/>
                <w:sz w:val="28"/>
                <w:szCs w:val="28"/>
              </w:rPr>
              <w:t>清查本市七層以上公寓大廈</w:t>
            </w:r>
            <w:r>
              <w:rPr>
                <w:rFonts w:ascii="標楷體" w:eastAsia="標楷體" w:hAnsi="標楷體" w:hint="eastAsia"/>
                <w:sz w:val="28"/>
                <w:szCs w:val="28"/>
              </w:rPr>
              <w:t>（含國宅）</w:t>
            </w:r>
            <w:r w:rsidRPr="00F25720">
              <w:rPr>
                <w:rFonts w:ascii="標楷體" w:eastAsia="標楷體" w:hAnsi="標楷體" w:hint="eastAsia"/>
                <w:sz w:val="28"/>
                <w:szCs w:val="28"/>
              </w:rPr>
              <w:t>已報備及未報備管理組織案件</w:t>
            </w:r>
            <w:r>
              <w:rPr>
                <w:rFonts w:ascii="標楷體" w:eastAsia="標楷體" w:hAnsi="標楷體" w:hint="eastAsia"/>
                <w:sz w:val="28"/>
                <w:szCs w:val="28"/>
              </w:rPr>
              <w:t>，</w:t>
            </w:r>
            <w:r w:rsidRPr="00F25720">
              <w:rPr>
                <w:rFonts w:ascii="標楷體" w:eastAsia="標楷體" w:hAnsi="標楷體" w:hint="eastAsia"/>
                <w:sz w:val="28"/>
                <w:szCs w:val="28"/>
              </w:rPr>
              <w:t>建立資料庫。</w:t>
            </w:r>
          </w:p>
        </w:tc>
        <w:tc>
          <w:tcPr>
            <w:tcW w:w="1548"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建管處</w:t>
            </w:r>
          </w:p>
        </w:tc>
      </w:tr>
      <w:tr w:rsidR="00B55B5B" w:rsidTr="00EB6784">
        <w:trPr>
          <w:cantSplit/>
        </w:trPr>
        <w:tc>
          <w:tcPr>
            <w:tcW w:w="776"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二、</w:t>
            </w:r>
          </w:p>
        </w:tc>
        <w:tc>
          <w:tcPr>
            <w:tcW w:w="6890" w:type="dxa"/>
          </w:tcPr>
          <w:p w:rsidR="00B55B5B" w:rsidRDefault="00B55B5B" w:rsidP="00EB6784">
            <w:pPr>
              <w:spacing w:line="480" w:lineRule="exact"/>
              <w:rPr>
                <w:rFonts w:ascii="標楷體" w:eastAsia="標楷體" w:hAnsi="標楷體"/>
                <w:sz w:val="28"/>
                <w:szCs w:val="28"/>
              </w:rPr>
            </w:pPr>
            <w:r w:rsidRPr="00067A8F">
              <w:rPr>
                <w:rFonts w:ascii="標楷體" w:eastAsia="標楷體" w:hAnsi="標楷體" w:hint="eastAsia"/>
                <w:sz w:val="28"/>
                <w:szCs w:val="28"/>
              </w:rPr>
              <w:t>製作宣導手冊</w:t>
            </w:r>
          </w:p>
        </w:tc>
        <w:tc>
          <w:tcPr>
            <w:tcW w:w="1548"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建管處</w:t>
            </w:r>
          </w:p>
        </w:tc>
      </w:tr>
      <w:tr w:rsidR="00B55B5B" w:rsidTr="00EB6784">
        <w:trPr>
          <w:cantSplit/>
        </w:trPr>
        <w:tc>
          <w:tcPr>
            <w:tcW w:w="776"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lastRenderedPageBreak/>
              <w:t>三、</w:t>
            </w:r>
          </w:p>
        </w:tc>
        <w:tc>
          <w:tcPr>
            <w:tcW w:w="6890" w:type="dxa"/>
          </w:tcPr>
          <w:p w:rsidR="00B55B5B" w:rsidRDefault="00B55B5B" w:rsidP="00EB6784">
            <w:pPr>
              <w:spacing w:line="480" w:lineRule="exact"/>
              <w:rPr>
                <w:rFonts w:ascii="標楷體" w:eastAsia="標楷體" w:hAnsi="標楷體"/>
                <w:sz w:val="28"/>
                <w:szCs w:val="28"/>
              </w:rPr>
            </w:pPr>
            <w:r w:rsidRPr="00067A8F">
              <w:rPr>
                <w:rFonts w:ascii="標楷體" w:eastAsia="標楷體" w:hAnsi="標楷體" w:hint="eastAsia"/>
                <w:sz w:val="28"/>
                <w:szCs w:val="28"/>
              </w:rPr>
              <w:t>於本處網站設置「臺北市政府輔導公寓大廈成立管理組織」專區。</w:t>
            </w:r>
          </w:p>
        </w:tc>
        <w:tc>
          <w:tcPr>
            <w:tcW w:w="1548"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建管處</w:t>
            </w:r>
          </w:p>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委外廠商</w:t>
            </w:r>
          </w:p>
        </w:tc>
      </w:tr>
      <w:tr w:rsidR="00B55B5B" w:rsidTr="00EB6784">
        <w:trPr>
          <w:cantSplit/>
        </w:trPr>
        <w:tc>
          <w:tcPr>
            <w:tcW w:w="776"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四、</w:t>
            </w:r>
          </w:p>
        </w:tc>
        <w:tc>
          <w:tcPr>
            <w:tcW w:w="6890"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設置公寓大廈諮詢專線</w:t>
            </w:r>
          </w:p>
        </w:tc>
        <w:tc>
          <w:tcPr>
            <w:tcW w:w="1548" w:type="dxa"/>
          </w:tcPr>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建管處</w:t>
            </w:r>
          </w:p>
          <w:p w:rsidR="00B55B5B" w:rsidRDefault="00B55B5B" w:rsidP="00EB6784">
            <w:pPr>
              <w:spacing w:line="480" w:lineRule="exact"/>
              <w:rPr>
                <w:rFonts w:ascii="標楷體" w:eastAsia="標楷體" w:hAnsi="標楷體"/>
                <w:sz w:val="28"/>
                <w:szCs w:val="28"/>
              </w:rPr>
            </w:pPr>
            <w:r>
              <w:rPr>
                <w:rFonts w:ascii="標楷體" w:eastAsia="標楷體" w:hAnsi="標楷體" w:hint="eastAsia"/>
                <w:sz w:val="28"/>
                <w:szCs w:val="28"/>
              </w:rPr>
              <w:t>相關公會</w:t>
            </w:r>
          </w:p>
        </w:tc>
      </w:tr>
    </w:tbl>
    <w:p w:rsidR="00B55B5B" w:rsidRDefault="00B55B5B" w:rsidP="00B55B5B">
      <w:pPr>
        <w:spacing w:line="480" w:lineRule="exact"/>
        <w:ind w:leftChars="200" w:left="1040" w:hangingChars="200" w:hanging="560"/>
        <w:rPr>
          <w:rFonts w:ascii="標楷體" w:eastAsia="標楷體" w:hAnsi="標楷體"/>
          <w:sz w:val="28"/>
          <w:szCs w:val="28"/>
        </w:rPr>
      </w:pPr>
    </w:p>
    <w:p w:rsidR="00B55B5B" w:rsidRPr="0053247C" w:rsidRDefault="00B55B5B" w:rsidP="00B55B5B">
      <w:pPr>
        <w:spacing w:line="480" w:lineRule="exact"/>
        <w:ind w:left="560" w:hangingChars="200" w:hanging="560"/>
        <w:rPr>
          <w:rFonts w:ascii="標楷體" w:eastAsia="標楷體" w:hAnsi="標楷體"/>
          <w:sz w:val="28"/>
          <w:szCs w:val="28"/>
        </w:rPr>
      </w:pPr>
      <w:r>
        <w:rPr>
          <w:rFonts w:ascii="標楷體" w:eastAsia="標楷體" w:hAnsi="標楷體" w:hint="eastAsia"/>
          <w:sz w:val="28"/>
          <w:szCs w:val="28"/>
        </w:rPr>
        <w:t>(二)執行期程:105</w:t>
      </w:r>
      <w:r w:rsidRPr="00640F47">
        <w:rPr>
          <w:rFonts w:ascii="標楷體" w:eastAsia="標楷體" w:hAnsi="標楷體" w:hint="eastAsia"/>
          <w:sz w:val="28"/>
          <w:szCs w:val="28"/>
        </w:rPr>
        <w:t>年</w:t>
      </w:r>
      <w:r>
        <w:rPr>
          <w:rFonts w:ascii="標楷體" w:eastAsia="標楷體" w:hAnsi="標楷體" w:hint="eastAsia"/>
          <w:sz w:val="28"/>
          <w:szCs w:val="28"/>
        </w:rPr>
        <w:t>1</w:t>
      </w:r>
      <w:r w:rsidRPr="00640F47">
        <w:rPr>
          <w:rFonts w:ascii="標楷體" w:eastAsia="標楷體" w:hAnsi="標楷體" w:hint="eastAsia"/>
          <w:sz w:val="28"/>
          <w:szCs w:val="28"/>
        </w:rPr>
        <w:t>月</w:t>
      </w:r>
      <w:r>
        <w:rPr>
          <w:rFonts w:ascii="標楷體" w:eastAsia="標楷體" w:hAnsi="標楷體" w:hint="eastAsia"/>
          <w:sz w:val="28"/>
          <w:szCs w:val="28"/>
        </w:rPr>
        <w:t>1日至111年12月31日。</w:t>
      </w:r>
      <w:r>
        <w:rPr>
          <w:rFonts w:ascii="標楷體" w:eastAsia="標楷體" w:hAnsi="標楷體"/>
          <w:sz w:val="28"/>
          <w:szCs w:val="28"/>
        </w:rPr>
        <w:br/>
      </w:r>
      <w:r>
        <w:rPr>
          <w:rFonts w:ascii="標楷體" w:eastAsia="標楷體" w:hAnsi="標楷體" w:hint="eastAsia"/>
          <w:sz w:val="28"/>
          <w:szCs w:val="28"/>
        </w:rPr>
        <w:t>輔導對象：</w:t>
      </w:r>
      <w:r w:rsidRPr="006344FA">
        <w:rPr>
          <w:rFonts w:ascii="標楷體" w:eastAsia="標楷體" w:hAnsi="標楷體" w:hint="eastAsia"/>
          <w:sz w:val="28"/>
          <w:szCs w:val="28"/>
        </w:rPr>
        <w:t>七層以上未成立管理組織之公寓大廈住戶</w:t>
      </w:r>
      <w:r>
        <w:rPr>
          <w:rFonts w:ascii="標楷體" w:eastAsia="標楷體" w:hAnsi="標楷體" w:hint="eastAsia"/>
          <w:sz w:val="28"/>
          <w:szCs w:val="28"/>
        </w:rPr>
        <w:t>。</w:t>
      </w:r>
      <w:r>
        <w:rPr>
          <w:rFonts w:ascii="標楷體" w:eastAsia="標楷體" w:hAnsi="標楷體"/>
          <w:sz w:val="28"/>
          <w:szCs w:val="28"/>
        </w:rPr>
        <w:br/>
      </w:r>
      <w:r>
        <w:rPr>
          <w:rFonts w:ascii="標楷體" w:eastAsia="標楷體" w:hAnsi="標楷體" w:hint="eastAsia"/>
          <w:sz w:val="28"/>
          <w:szCs w:val="28"/>
        </w:rPr>
        <w:t>輔導計畫執行期程如下表</w:t>
      </w:r>
      <w:r w:rsidRPr="0053247C">
        <w:rPr>
          <w:rFonts w:ascii="標楷體" w:eastAsia="標楷體" w:hAnsi="標楷體" w:hint="eastAsia"/>
          <w:sz w:val="28"/>
          <w:szCs w:val="28"/>
        </w:rPr>
        <w:t>：</w:t>
      </w:r>
    </w:p>
    <w:tbl>
      <w:tblPr>
        <w:tblStyle w:val="a7"/>
        <w:tblW w:w="0" w:type="auto"/>
        <w:jc w:val="center"/>
        <w:tblInd w:w="108" w:type="dxa"/>
        <w:tblLook w:val="04A0" w:firstRow="1" w:lastRow="0" w:firstColumn="1" w:lastColumn="0" w:noHBand="0" w:noVBand="1"/>
      </w:tblPr>
      <w:tblGrid>
        <w:gridCol w:w="851"/>
        <w:gridCol w:w="1417"/>
        <w:gridCol w:w="2552"/>
        <w:gridCol w:w="2464"/>
        <w:gridCol w:w="1848"/>
      </w:tblGrid>
      <w:tr w:rsidR="00B55B5B" w:rsidTr="00EB6784">
        <w:trPr>
          <w:jc w:val="center"/>
        </w:trPr>
        <w:tc>
          <w:tcPr>
            <w:tcW w:w="851"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期程</w:t>
            </w:r>
          </w:p>
        </w:tc>
        <w:tc>
          <w:tcPr>
            <w:tcW w:w="1417"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年度</w:t>
            </w:r>
          </w:p>
        </w:tc>
        <w:tc>
          <w:tcPr>
            <w:tcW w:w="2552"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行政區</w:t>
            </w:r>
          </w:p>
        </w:tc>
        <w:tc>
          <w:tcPr>
            <w:tcW w:w="2464"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輔導對象</w:t>
            </w:r>
          </w:p>
        </w:tc>
        <w:tc>
          <w:tcPr>
            <w:tcW w:w="1848"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輔導數量</w:t>
            </w:r>
          </w:p>
        </w:tc>
      </w:tr>
      <w:tr w:rsidR="00B55B5B" w:rsidTr="00EB6784">
        <w:trPr>
          <w:jc w:val="center"/>
        </w:trPr>
        <w:tc>
          <w:tcPr>
            <w:tcW w:w="851"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一</w:t>
            </w:r>
          </w:p>
        </w:tc>
        <w:tc>
          <w:tcPr>
            <w:tcW w:w="1417"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105年</w:t>
            </w:r>
          </w:p>
        </w:tc>
        <w:tc>
          <w:tcPr>
            <w:tcW w:w="2552"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全市不分區</w:t>
            </w:r>
          </w:p>
        </w:tc>
        <w:tc>
          <w:tcPr>
            <w:tcW w:w="2464"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大型</w:t>
            </w:r>
            <w:r>
              <w:rPr>
                <w:rFonts w:ascii="標楷體" w:eastAsia="標楷體" w:hAnsi="標楷體" w:hint="eastAsia"/>
                <w:sz w:val="28"/>
                <w:szCs w:val="28"/>
              </w:rPr>
              <w:t>及中型</w:t>
            </w:r>
            <w:r w:rsidRPr="00067A8F">
              <w:rPr>
                <w:rFonts w:ascii="標楷體" w:eastAsia="標楷體" w:hAnsi="標楷體" w:hint="eastAsia"/>
                <w:sz w:val="28"/>
                <w:szCs w:val="28"/>
              </w:rPr>
              <w:t>社區</w:t>
            </w:r>
          </w:p>
        </w:tc>
        <w:tc>
          <w:tcPr>
            <w:tcW w:w="1848" w:type="dxa"/>
          </w:tcPr>
          <w:p w:rsidR="00B55B5B" w:rsidRDefault="00B55B5B" w:rsidP="00EB6784">
            <w:pPr>
              <w:spacing w:line="480" w:lineRule="exact"/>
              <w:jc w:val="right"/>
              <w:rPr>
                <w:rFonts w:ascii="標楷體" w:eastAsia="標楷體" w:hAnsi="標楷體"/>
                <w:sz w:val="28"/>
                <w:szCs w:val="28"/>
              </w:rPr>
            </w:pPr>
            <w:r>
              <w:rPr>
                <w:rFonts w:ascii="標楷體" w:eastAsia="標楷體" w:hAnsi="標楷體" w:hint="eastAsia"/>
                <w:sz w:val="28"/>
                <w:szCs w:val="28"/>
              </w:rPr>
              <w:t>289處</w:t>
            </w:r>
          </w:p>
        </w:tc>
      </w:tr>
      <w:tr w:rsidR="00B55B5B" w:rsidTr="00EB6784">
        <w:trPr>
          <w:jc w:val="center"/>
        </w:trPr>
        <w:tc>
          <w:tcPr>
            <w:tcW w:w="851"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二</w:t>
            </w:r>
          </w:p>
        </w:tc>
        <w:tc>
          <w:tcPr>
            <w:tcW w:w="1417"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106年</w:t>
            </w:r>
          </w:p>
        </w:tc>
        <w:tc>
          <w:tcPr>
            <w:tcW w:w="2552"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大安區、南港區</w:t>
            </w:r>
          </w:p>
        </w:tc>
        <w:tc>
          <w:tcPr>
            <w:tcW w:w="2464"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小型社區</w:t>
            </w:r>
          </w:p>
        </w:tc>
        <w:tc>
          <w:tcPr>
            <w:tcW w:w="1848" w:type="dxa"/>
          </w:tcPr>
          <w:p w:rsidR="00B55B5B" w:rsidRDefault="00B55B5B" w:rsidP="00EB6784">
            <w:pPr>
              <w:spacing w:line="480" w:lineRule="exact"/>
              <w:jc w:val="right"/>
              <w:rPr>
                <w:rFonts w:ascii="標楷體" w:eastAsia="標楷體" w:hAnsi="標楷體"/>
                <w:sz w:val="28"/>
                <w:szCs w:val="28"/>
              </w:rPr>
            </w:pPr>
            <w:r>
              <w:rPr>
                <w:rFonts w:ascii="標楷體" w:eastAsia="標楷體" w:hAnsi="標楷體" w:hint="eastAsia"/>
                <w:sz w:val="28"/>
                <w:szCs w:val="28"/>
              </w:rPr>
              <w:t>1052處</w:t>
            </w:r>
          </w:p>
        </w:tc>
      </w:tr>
      <w:tr w:rsidR="00B55B5B" w:rsidTr="00EB6784">
        <w:trPr>
          <w:jc w:val="center"/>
        </w:trPr>
        <w:tc>
          <w:tcPr>
            <w:tcW w:w="851"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三</w:t>
            </w:r>
          </w:p>
        </w:tc>
        <w:tc>
          <w:tcPr>
            <w:tcW w:w="1417"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107年</w:t>
            </w:r>
          </w:p>
        </w:tc>
        <w:tc>
          <w:tcPr>
            <w:tcW w:w="2552"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中山區、北投區</w:t>
            </w:r>
          </w:p>
        </w:tc>
        <w:tc>
          <w:tcPr>
            <w:tcW w:w="2464"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小型社區</w:t>
            </w:r>
          </w:p>
        </w:tc>
        <w:tc>
          <w:tcPr>
            <w:tcW w:w="1848" w:type="dxa"/>
          </w:tcPr>
          <w:p w:rsidR="00B55B5B" w:rsidRDefault="00B55B5B" w:rsidP="00EB6784">
            <w:pPr>
              <w:spacing w:line="480" w:lineRule="exact"/>
              <w:jc w:val="right"/>
              <w:rPr>
                <w:rFonts w:ascii="標楷體" w:eastAsia="標楷體" w:hAnsi="標楷體"/>
                <w:sz w:val="28"/>
                <w:szCs w:val="28"/>
              </w:rPr>
            </w:pPr>
            <w:r>
              <w:rPr>
                <w:rFonts w:ascii="標楷體" w:eastAsia="標楷體" w:hAnsi="標楷體" w:hint="eastAsia"/>
                <w:sz w:val="28"/>
                <w:szCs w:val="28"/>
              </w:rPr>
              <w:t>1119處</w:t>
            </w:r>
          </w:p>
        </w:tc>
      </w:tr>
      <w:tr w:rsidR="00B55B5B" w:rsidTr="00EB6784">
        <w:trPr>
          <w:jc w:val="center"/>
        </w:trPr>
        <w:tc>
          <w:tcPr>
            <w:tcW w:w="851"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四</w:t>
            </w:r>
          </w:p>
        </w:tc>
        <w:tc>
          <w:tcPr>
            <w:tcW w:w="1417"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108年</w:t>
            </w:r>
          </w:p>
        </w:tc>
        <w:tc>
          <w:tcPr>
            <w:tcW w:w="2552"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中正區、文山區</w:t>
            </w:r>
          </w:p>
        </w:tc>
        <w:tc>
          <w:tcPr>
            <w:tcW w:w="2464"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小型社區</w:t>
            </w:r>
          </w:p>
        </w:tc>
        <w:tc>
          <w:tcPr>
            <w:tcW w:w="1848" w:type="dxa"/>
          </w:tcPr>
          <w:p w:rsidR="00B55B5B" w:rsidRDefault="00B55B5B" w:rsidP="00EB6784">
            <w:pPr>
              <w:spacing w:line="480" w:lineRule="exact"/>
              <w:jc w:val="right"/>
              <w:rPr>
                <w:rFonts w:ascii="標楷體" w:eastAsia="標楷體" w:hAnsi="標楷體"/>
                <w:sz w:val="28"/>
                <w:szCs w:val="28"/>
              </w:rPr>
            </w:pPr>
            <w:r>
              <w:rPr>
                <w:rFonts w:ascii="標楷體" w:eastAsia="標楷體" w:hAnsi="標楷體" w:hint="eastAsia"/>
                <w:sz w:val="28"/>
                <w:szCs w:val="28"/>
              </w:rPr>
              <w:t>886處</w:t>
            </w:r>
          </w:p>
        </w:tc>
      </w:tr>
      <w:tr w:rsidR="00B55B5B" w:rsidTr="00EB6784">
        <w:trPr>
          <w:jc w:val="center"/>
        </w:trPr>
        <w:tc>
          <w:tcPr>
            <w:tcW w:w="851"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五</w:t>
            </w:r>
          </w:p>
        </w:tc>
        <w:tc>
          <w:tcPr>
            <w:tcW w:w="1417"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109年</w:t>
            </w:r>
          </w:p>
        </w:tc>
        <w:tc>
          <w:tcPr>
            <w:tcW w:w="2552"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松山區、內湖區</w:t>
            </w:r>
          </w:p>
        </w:tc>
        <w:tc>
          <w:tcPr>
            <w:tcW w:w="2464"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小型社區</w:t>
            </w:r>
          </w:p>
        </w:tc>
        <w:tc>
          <w:tcPr>
            <w:tcW w:w="1848" w:type="dxa"/>
          </w:tcPr>
          <w:p w:rsidR="00B55B5B" w:rsidRDefault="00B55B5B" w:rsidP="00EB6784">
            <w:pPr>
              <w:spacing w:line="480" w:lineRule="exact"/>
              <w:jc w:val="right"/>
              <w:rPr>
                <w:rFonts w:ascii="標楷體" w:eastAsia="標楷體" w:hAnsi="標楷體"/>
                <w:sz w:val="28"/>
                <w:szCs w:val="28"/>
              </w:rPr>
            </w:pPr>
            <w:r>
              <w:rPr>
                <w:rFonts w:ascii="標楷體" w:eastAsia="標楷體" w:hAnsi="標楷體" w:hint="eastAsia"/>
                <w:sz w:val="28"/>
                <w:szCs w:val="28"/>
              </w:rPr>
              <w:t>725處</w:t>
            </w:r>
          </w:p>
        </w:tc>
      </w:tr>
      <w:tr w:rsidR="00B55B5B" w:rsidTr="00EB6784">
        <w:trPr>
          <w:jc w:val="center"/>
        </w:trPr>
        <w:tc>
          <w:tcPr>
            <w:tcW w:w="851"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六</w:t>
            </w:r>
          </w:p>
        </w:tc>
        <w:tc>
          <w:tcPr>
            <w:tcW w:w="1417"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1</w:t>
            </w:r>
            <w:r>
              <w:rPr>
                <w:rFonts w:ascii="標楷體" w:eastAsia="標楷體" w:hAnsi="標楷體" w:hint="eastAsia"/>
                <w:sz w:val="28"/>
                <w:szCs w:val="28"/>
              </w:rPr>
              <w:t>1</w:t>
            </w:r>
            <w:r w:rsidRPr="00067A8F">
              <w:rPr>
                <w:rFonts w:ascii="標楷體" w:eastAsia="標楷體" w:hAnsi="標楷體" w:hint="eastAsia"/>
                <w:sz w:val="28"/>
                <w:szCs w:val="28"/>
              </w:rPr>
              <w:t>0年</w:t>
            </w:r>
          </w:p>
        </w:tc>
        <w:tc>
          <w:tcPr>
            <w:tcW w:w="2552"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士林區、萬華區</w:t>
            </w:r>
          </w:p>
        </w:tc>
        <w:tc>
          <w:tcPr>
            <w:tcW w:w="2464"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小型社區</w:t>
            </w:r>
          </w:p>
        </w:tc>
        <w:tc>
          <w:tcPr>
            <w:tcW w:w="1848" w:type="dxa"/>
          </w:tcPr>
          <w:p w:rsidR="00B55B5B" w:rsidRDefault="00B55B5B" w:rsidP="00EB6784">
            <w:pPr>
              <w:spacing w:line="480" w:lineRule="exact"/>
              <w:jc w:val="right"/>
              <w:rPr>
                <w:rFonts w:ascii="標楷體" w:eastAsia="標楷體" w:hAnsi="標楷體"/>
                <w:sz w:val="28"/>
                <w:szCs w:val="28"/>
              </w:rPr>
            </w:pPr>
            <w:r>
              <w:rPr>
                <w:rFonts w:ascii="標楷體" w:eastAsia="標楷體" w:hAnsi="標楷體" w:hint="eastAsia"/>
                <w:sz w:val="28"/>
                <w:szCs w:val="28"/>
              </w:rPr>
              <w:t>680處</w:t>
            </w:r>
          </w:p>
        </w:tc>
      </w:tr>
      <w:tr w:rsidR="00B55B5B" w:rsidTr="00EB6784">
        <w:trPr>
          <w:jc w:val="center"/>
        </w:trPr>
        <w:tc>
          <w:tcPr>
            <w:tcW w:w="851" w:type="dxa"/>
          </w:tcPr>
          <w:p w:rsidR="00B55B5B" w:rsidRDefault="00B55B5B" w:rsidP="00EB6784">
            <w:pPr>
              <w:spacing w:line="480" w:lineRule="exact"/>
              <w:jc w:val="center"/>
              <w:rPr>
                <w:rFonts w:ascii="標楷體" w:eastAsia="標楷體" w:hAnsi="標楷體"/>
                <w:sz w:val="28"/>
                <w:szCs w:val="28"/>
              </w:rPr>
            </w:pPr>
            <w:r>
              <w:rPr>
                <w:rFonts w:ascii="標楷體" w:eastAsia="標楷體" w:hAnsi="標楷體" w:hint="eastAsia"/>
                <w:sz w:val="28"/>
                <w:szCs w:val="28"/>
              </w:rPr>
              <w:t>七</w:t>
            </w:r>
          </w:p>
        </w:tc>
        <w:tc>
          <w:tcPr>
            <w:tcW w:w="1417"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111年</w:t>
            </w:r>
          </w:p>
        </w:tc>
        <w:tc>
          <w:tcPr>
            <w:tcW w:w="2552" w:type="dxa"/>
          </w:tcPr>
          <w:p w:rsidR="00B55B5B" w:rsidRPr="00067A8F" w:rsidRDefault="00B55B5B" w:rsidP="00EB6784">
            <w:pPr>
              <w:spacing w:line="440" w:lineRule="exact"/>
              <w:jc w:val="center"/>
              <w:rPr>
                <w:rFonts w:ascii="標楷體" w:eastAsia="標楷體" w:hAnsi="標楷體"/>
                <w:sz w:val="28"/>
                <w:szCs w:val="28"/>
              </w:rPr>
            </w:pPr>
            <w:r>
              <w:rPr>
                <w:rFonts w:ascii="標楷體" w:eastAsia="標楷體" w:hAnsi="標楷體" w:hint="eastAsia"/>
                <w:sz w:val="28"/>
                <w:szCs w:val="28"/>
              </w:rPr>
              <w:t>信義區、大同區</w:t>
            </w:r>
          </w:p>
        </w:tc>
        <w:tc>
          <w:tcPr>
            <w:tcW w:w="2464" w:type="dxa"/>
          </w:tcPr>
          <w:p w:rsidR="00B55B5B" w:rsidRPr="00067A8F" w:rsidRDefault="00B55B5B" w:rsidP="00EB6784">
            <w:pPr>
              <w:spacing w:line="440" w:lineRule="exact"/>
              <w:jc w:val="center"/>
              <w:rPr>
                <w:rFonts w:ascii="標楷體" w:eastAsia="標楷體" w:hAnsi="標楷體"/>
                <w:sz w:val="28"/>
                <w:szCs w:val="28"/>
              </w:rPr>
            </w:pPr>
            <w:r w:rsidRPr="00067A8F">
              <w:rPr>
                <w:rFonts w:ascii="標楷體" w:eastAsia="標楷體" w:hAnsi="標楷體" w:hint="eastAsia"/>
                <w:sz w:val="28"/>
                <w:szCs w:val="28"/>
              </w:rPr>
              <w:t>小型社區</w:t>
            </w:r>
          </w:p>
        </w:tc>
        <w:tc>
          <w:tcPr>
            <w:tcW w:w="1848" w:type="dxa"/>
          </w:tcPr>
          <w:p w:rsidR="00B55B5B" w:rsidRDefault="00B55B5B" w:rsidP="00EB6784">
            <w:pPr>
              <w:spacing w:line="480" w:lineRule="exact"/>
              <w:jc w:val="right"/>
              <w:rPr>
                <w:rFonts w:ascii="標楷體" w:eastAsia="標楷體" w:hAnsi="標楷體"/>
                <w:sz w:val="28"/>
                <w:szCs w:val="28"/>
              </w:rPr>
            </w:pPr>
            <w:r>
              <w:rPr>
                <w:rFonts w:ascii="標楷體" w:eastAsia="標楷體" w:hAnsi="標楷體" w:hint="eastAsia"/>
                <w:sz w:val="28"/>
                <w:szCs w:val="28"/>
              </w:rPr>
              <w:t>608處</w:t>
            </w:r>
          </w:p>
        </w:tc>
      </w:tr>
    </w:tbl>
    <w:p w:rsidR="00B55B5B" w:rsidRPr="00067A8F" w:rsidRDefault="00B55B5B" w:rsidP="00B55B5B">
      <w:pPr>
        <w:spacing w:beforeLines="100" w:before="360" w:line="440" w:lineRule="exact"/>
        <w:rPr>
          <w:rFonts w:ascii="標楷體" w:eastAsia="標楷體" w:hAnsi="標楷體"/>
          <w:sz w:val="32"/>
          <w:szCs w:val="32"/>
        </w:rPr>
      </w:pPr>
      <w:r>
        <w:rPr>
          <w:rFonts w:ascii="標楷體" w:eastAsia="標楷體" w:hAnsi="標楷體" w:hint="eastAsia"/>
          <w:sz w:val="32"/>
          <w:szCs w:val="32"/>
        </w:rPr>
        <w:t>九</w:t>
      </w:r>
      <w:r w:rsidRPr="00067A8F">
        <w:rPr>
          <w:rFonts w:ascii="標楷體" w:eastAsia="標楷體" w:hAnsi="標楷體" w:hint="eastAsia"/>
          <w:sz w:val="32"/>
          <w:szCs w:val="32"/>
        </w:rPr>
        <w:t>、預期成果</w:t>
      </w:r>
    </w:p>
    <w:p w:rsidR="009D5653" w:rsidRPr="00B55B5B" w:rsidRDefault="00B55B5B" w:rsidP="00067A8F">
      <w:pPr>
        <w:spacing w:line="480" w:lineRule="exact"/>
        <w:ind w:firstLineChars="200" w:firstLine="560"/>
        <w:rPr>
          <w:rFonts w:ascii="標楷體" w:eastAsia="標楷體" w:hAnsi="標楷體"/>
          <w:sz w:val="28"/>
          <w:szCs w:val="28"/>
        </w:rPr>
      </w:pPr>
      <w:r w:rsidRPr="000710A2">
        <w:rPr>
          <w:rFonts w:ascii="標楷體" w:eastAsia="標楷體" w:hAnsi="標楷體" w:hint="eastAsia"/>
          <w:sz w:val="28"/>
          <w:szCs w:val="28"/>
        </w:rPr>
        <w:t>依公寓大廈管理條例第二十九條第一項規定，公寓大廈應成立管理委員會或推選管理負責人，但非屬強制性之規定，而都市住戶間之共識甚難形</w:t>
      </w:r>
      <w:r>
        <w:rPr>
          <w:rFonts w:ascii="標楷體" w:eastAsia="標楷體" w:hAnsi="標楷體" w:hint="eastAsia"/>
          <w:sz w:val="28"/>
          <w:szCs w:val="28"/>
        </w:rPr>
        <w:t>成</w:t>
      </w:r>
      <w:r w:rsidRPr="000710A2">
        <w:rPr>
          <w:rFonts w:ascii="標楷體" w:eastAsia="標楷體" w:hAnsi="標楷體" w:hint="eastAsia"/>
          <w:sz w:val="28"/>
          <w:szCs w:val="28"/>
        </w:rPr>
        <w:t>，籌組管理委員會並不容易，期望透過本輔導計畫，喚起社區住戶之共鳴，除讓市民了解相關法令規章及程序外，亦可了解社區管理組織之重要，對於如何有效管理自家社區有更深切的認識，</w:t>
      </w:r>
      <w:r w:rsidR="00EB6784">
        <w:rPr>
          <w:rFonts w:ascii="標楷體" w:eastAsia="標楷體" w:hAnsi="標楷體" w:hint="eastAsia"/>
          <w:sz w:val="28"/>
          <w:szCs w:val="28"/>
        </w:rPr>
        <w:t>進而</w:t>
      </w:r>
      <w:r w:rsidRPr="009E62F3">
        <w:rPr>
          <w:rFonts w:ascii="標楷體" w:eastAsia="標楷體" w:hAnsi="標楷體" w:hint="eastAsia"/>
          <w:sz w:val="28"/>
          <w:szCs w:val="28"/>
        </w:rPr>
        <w:t>自主積極參與社區管理維護工作，營造及維護良好的居住環境，</w:t>
      </w:r>
      <w:r>
        <w:rPr>
          <w:rFonts w:ascii="標楷體" w:eastAsia="標楷體" w:hAnsi="標楷體" w:hint="eastAsia"/>
          <w:sz w:val="28"/>
          <w:szCs w:val="28"/>
        </w:rPr>
        <w:t>並</w:t>
      </w:r>
      <w:r w:rsidRPr="000710A2">
        <w:rPr>
          <w:rFonts w:ascii="標楷體" w:eastAsia="標楷體" w:hAnsi="標楷體" w:hint="eastAsia"/>
          <w:sz w:val="28"/>
          <w:szCs w:val="28"/>
        </w:rPr>
        <w:t>可提高本市公寓大廈管理組織之報備率，以達成社區自治之精神。</w:t>
      </w:r>
    </w:p>
    <w:bookmarkEnd w:id="1"/>
    <w:bookmarkEnd w:id="2"/>
    <w:bookmarkEnd w:id="3"/>
    <w:bookmarkEnd w:id="4"/>
    <w:p w:rsidR="00067A8F" w:rsidRDefault="00067A8F">
      <w:pPr>
        <w:widowControl/>
      </w:pPr>
    </w:p>
    <w:sectPr w:rsidR="00067A8F" w:rsidSect="006A399B">
      <w:footerReference w:type="default" r:id="rId9"/>
      <w:type w:val="oddPage"/>
      <w:pgSz w:w="11906" w:h="16838" w:code="9"/>
      <w:pgMar w:top="1134" w:right="1361" w:bottom="1134" w:left="136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61" w:rsidRDefault="003A7161" w:rsidP="00245223">
      <w:r>
        <w:separator/>
      </w:r>
    </w:p>
  </w:endnote>
  <w:endnote w:type="continuationSeparator" w:id="0">
    <w:p w:rsidR="003A7161" w:rsidRDefault="003A7161" w:rsidP="0024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1403"/>
      <w:docPartObj>
        <w:docPartGallery w:val="Page Numbers (Bottom of Page)"/>
        <w:docPartUnique/>
      </w:docPartObj>
    </w:sdtPr>
    <w:sdtEndPr>
      <w:rPr>
        <w:i/>
      </w:rPr>
    </w:sdtEndPr>
    <w:sdtContent>
      <w:p w:rsidR="00EB6784" w:rsidRPr="00AF5D25" w:rsidRDefault="00EB6784" w:rsidP="00063289">
        <w:pPr>
          <w:pStyle w:val="a5"/>
          <w:jc w:val="center"/>
          <w:rPr>
            <w:i/>
          </w:rPr>
        </w:pPr>
        <w:r w:rsidRPr="00AF5D25">
          <w:rPr>
            <w:rFonts w:hint="eastAsia"/>
            <w:i/>
          </w:rPr>
          <w:t xml:space="preserve">輔導計畫　</w:t>
        </w:r>
        <w:r w:rsidRPr="00AF5D25">
          <w:rPr>
            <w:i/>
          </w:rPr>
          <w:fldChar w:fldCharType="begin"/>
        </w:r>
        <w:r w:rsidRPr="00AF5D25">
          <w:rPr>
            <w:i/>
          </w:rPr>
          <w:instrText>PAGE   \* MERGEFORMAT</w:instrText>
        </w:r>
        <w:r w:rsidRPr="00AF5D25">
          <w:rPr>
            <w:i/>
          </w:rPr>
          <w:fldChar w:fldCharType="separate"/>
        </w:r>
        <w:r w:rsidR="00437B53" w:rsidRPr="00437B53">
          <w:rPr>
            <w:i/>
            <w:noProof/>
            <w:lang w:val="zh-TW"/>
          </w:rPr>
          <w:t>1</w:t>
        </w:r>
        <w:r w:rsidRPr="00AF5D25">
          <w:rPr>
            <w: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61" w:rsidRDefault="003A7161" w:rsidP="00245223">
      <w:r>
        <w:separator/>
      </w:r>
    </w:p>
  </w:footnote>
  <w:footnote w:type="continuationSeparator" w:id="0">
    <w:p w:rsidR="003A7161" w:rsidRDefault="003A7161" w:rsidP="00245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83B"/>
    <w:multiLevelType w:val="hybridMultilevel"/>
    <w:tmpl w:val="3EBC467E"/>
    <w:lvl w:ilvl="0" w:tplc="4EC07014">
      <w:start w:val="1"/>
      <w:numFmt w:val="taiwaneseCountingThousand"/>
      <w:lvlText w:val="%1、"/>
      <w:lvlJc w:val="left"/>
      <w:pPr>
        <w:ind w:left="811" w:hanging="72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1">
    <w:nsid w:val="08682B79"/>
    <w:multiLevelType w:val="singleLevel"/>
    <w:tmpl w:val="08B2EF10"/>
    <w:lvl w:ilvl="0">
      <w:start w:val="1"/>
      <w:numFmt w:val="taiwaneseCountingThousand"/>
      <w:lvlText w:val="（%1）"/>
      <w:lvlJc w:val="left"/>
      <w:pPr>
        <w:tabs>
          <w:tab w:val="num" w:pos="1290"/>
        </w:tabs>
        <w:ind w:left="1290" w:hanging="960"/>
      </w:pPr>
      <w:rPr>
        <w:rFonts w:hint="eastAsia"/>
      </w:rPr>
    </w:lvl>
  </w:abstractNum>
  <w:abstractNum w:abstractNumId="2">
    <w:nsid w:val="10F947C9"/>
    <w:multiLevelType w:val="hybridMultilevel"/>
    <w:tmpl w:val="1E1C911C"/>
    <w:lvl w:ilvl="0" w:tplc="760622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E05107"/>
    <w:multiLevelType w:val="hybridMultilevel"/>
    <w:tmpl w:val="D9A8A166"/>
    <w:lvl w:ilvl="0" w:tplc="09205374">
      <w:start w:val="1"/>
      <w:numFmt w:val="taiwaneseCountingThousand"/>
      <w:lvlText w:val="%1、"/>
      <w:lvlJc w:val="left"/>
      <w:pPr>
        <w:ind w:left="811" w:hanging="72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4">
    <w:nsid w:val="19E17886"/>
    <w:multiLevelType w:val="hybridMultilevel"/>
    <w:tmpl w:val="0DB420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B43349"/>
    <w:multiLevelType w:val="hybridMultilevel"/>
    <w:tmpl w:val="8CF073B2"/>
    <w:lvl w:ilvl="0" w:tplc="C24EA91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285433"/>
    <w:multiLevelType w:val="hybridMultilevel"/>
    <w:tmpl w:val="81448CF8"/>
    <w:lvl w:ilvl="0" w:tplc="078AA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AB0A18"/>
    <w:multiLevelType w:val="hybridMultilevel"/>
    <w:tmpl w:val="F91E75EC"/>
    <w:lvl w:ilvl="0" w:tplc="4252C50E">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35051F"/>
    <w:multiLevelType w:val="hybridMultilevel"/>
    <w:tmpl w:val="6F4A04B4"/>
    <w:lvl w:ilvl="0" w:tplc="FFD06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3D1D6C"/>
    <w:multiLevelType w:val="singleLevel"/>
    <w:tmpl w:val="71AC4B06"/>
    <w:lvl w:ilvl="0">
      <w:start w:val="1"/>
      <w:numFmt w:val="decimal"/>
      <w:lvlText w:val="%1、"/>
      <w:lvlJc w:val="left"/>
      <w:pPr>
        <w:tabs>
          <w:tab w:val="num" w:pos="1285"/>
        </w:tabs>
        <w:ind w:left="1285" w:hanging="480"/>
      </w:pPr>
      <w:rPr>
        <w:rFonts w:hint="eastAsia"/>
      </w:rPr>
    </w:lvl>
  </w:abstractNum>
  <w:abstractNum w:abstractNumId="10">
    <w:nsid w:val="4C10514F"/>
    <w:multiLevelType w:val="hybridMultilevel"/>
    <w:tmpl w:val="EBDCE0D6"/>
    <w:lvl w:ilvl="0" w:tplc="309C6180">
      <w:start w:val="1"/>
      <w:numFmt w:val="taiwaneseCountingThousand"/>
      <w:lvlText w:val="第%1條"/>
      <w:lvlJc w:val="left"/>
      <w:pPr>
        <w:tabs>
          <w:tab w:val="num" w:pos="1650"/>
        </w:tabs>
        <w:ind w:left="1650" w:hanging="1290"/>
      </w:pPr>
      <w:rPr>
        <w:rFonts w:hint="default"/>
      </w:rPr>
    </w:lvl>
    <w:lvl w:ilvl="1" w:tplc="FCB40FF6">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C1B4152"/>
    <w:multiLevelType w:val="hybridMultilevel"/>
    <w:tmpl w:val="61520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D70BF8"/>
    <w:multiLevelType w:val="hybridMultilevel"/>
    <w:tmpl w:val="A4A4D31E"/>
    <w:lvl w:ilvl="0" w:tplc="A350BD3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3E7DCD"/>
    <w:multiLevelType w:val="singleLevel"/>
    <w:tmpl w:val="EDB271E6"/>
    <w:lvl w:ilvl="0">
      <w:start w:val="1"/>
      <w:numFmt w:val="taiwaneseCountingThousand"/>
      <w:lvlText w:val="（%1）"/>
      <w:lvlJc w:val="left"/>
      <w:pPr>
        <w:tabs>
          <w:tab w:val="num" w:pos="1300"/>
        </w:tabs>
        <w:ind w:left="1300" w:hanging="960"/>
      </w:pPr>
      <w:rPr>
        <w:rFonts w:hint="eastAsia"/>
      </w:rPr>
    </w:lvl>
  </w:abstractNum>
  <w:abstractNum w:abstractNumId="14">
    <w:nsid w:val="680B3EE0"/>
    <w:multiLevelType w:val="hybridMultilevel"/>
    <w:tmpl w:val="4CB2B56A"/>
    <w:lvl w:ilvl="0" w:tplc="F8547B7E">
      <w:start w:val="4"/>
      <w:numFmt w:val="bullet"/>
      <w:lvlText w:val="□"/>
      <w:lvlJc w:val="left"/>
      <w:pPr>
        <w:tabs>
          <w:tab w:val="num" w:pos="360"/>
        </w:tabs>
        <w:ind w:left="360" w:hanging="360"/>
      </w:pPr>
      <w:rPr>
        <w:rFonts w:ascii="標楷體" w:eastAsia="標楷體" w:hAnsi="標楷體" w:cs="Times New Roman" w:hint="eastAsia"/>
      </w:rPr>
    </w:lvl>
    <w:lvl w:ilvl="1" w:tplc="0409000F">
      <w:start w:val="1"/>
      <w:numFmt w:val="decimal"/>
      <w:lvlText w:val="%2."/>
      <w:lvlJc w:val="left"/>
      <w:pPr>
        <w:tabs>
          <w:tab w:val="num" w:pos="960"/>
        </w:tabs>
        <w:ind w:left="960" w:hanging="480"/>
      </w:p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68623B3E"/>
    <w:multiLevelType w:val="singleLevel"/>
    <w:tmpl w:val="71AC4B06"/>
    <w:lvl w:ilvl="0">
      <w:start w:val="1"/>
      <w:numFmt w:val="decimal"/>
      <w:lvlText w:val="%1、"/>
      <w:lvlJc w:val="left"/>
      <w:pPr>
        <w:tabs>
          <w:tab w:val="num" w:pos="1285"/>
        </w:tabs>
        <w:ind w:left="1285" w:hanging="480"/>
      </w:pPr>
      <w:rPr>
        <w:rFonts w:hint="eastAsia"/>
      </w:rPr>
    </w:lvl>
  </w:abstractNum>
  <w:abstractNum w:abstractNumId="16">
    <w:nsid w:val="72FA3EB3"/>
    <w:multiLevelType w:val="hybridMultilevel"/>
    <w:tmpl w:val="2E6418FA"/>
    <w:lvl w:ilvl="0" w:tplc="4DEA8EA8">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9AA4DFA"/>
    <w:multiLevelType w:val="hybridMultilevel"/>
    <w:tmpl w:val="6FD0E4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C246A5"/>
    <w:multiLevelType w:val="hybridMultilevel"/>
    <w:tmpl w:val="E6FCD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787572"/>
    <w:multiLevelType w:val="hybridMultilevel"/>
    <w:tmpl w:val="51581B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71197"/>
    <w:multiLevelType w:val="hybridMultilevel"/>
    <w:tmpl w:val="F86E4C60"/>
    <w:lvl w:ilvl="0" w:tplc="49E43F18">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9"/>
  </w:num>
  <w:num w:numId="3">
    <w:abstractNumId w:val="18"/>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1"/>
  </w:num>
  <w:num w:numId="7">
    <w:abstractNumId w:val="13"/>
  </w:num>
  <w:num w:numId="8">
    <w:abstractNumId w:val="9"/>
  </w:num>
  <w:num w:numId="9">
    <w:abstractNumId w:val="15"/>
  </w:num>
  <w:num w:numId="10">
    <w:abstractNumId w:val="14"/>
  </w:num>
  <w:num w:numId="11">
    <w:abstractNumId w:val="17"/>
  </w:num>
  <w:num w:numId="12">
    <w:abstractNumId w:val="2"/>
  </w:num>
  <w:num w:numId="13">
    <w:abstractNumId w:val="16"/>
  </w:num>
  <w:num w:numId="14">
    <w:abstractNumId w:val="20"/>
  </w:num>
  <w:num w:numId="15">
    <w:abstractNumId w:val="7"/>
  </w:num>
  <w:num w:numId="16">
    <w:abstractNumId w:val="12"/>
  </w:num>
  <w:num w:numId="17">
    <w:abstractNumId w:val="5"/>
  </w:num>
  <w:num w:numId="18">
    <w:abstractNumId w:val="3"/>
  </w:num>
  <w:num w:numId="19">
    <w:abstractNumId w:val="0"/>
  </w:num>
  <w:num w:numId="20">
    <w:abstractNumId w:val="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55"/>
    <w:rsid w:val="000041E7"/>
    <w:rsid w:val="00027A93"/>
    <w:rsid w:val="00032E98"/>
    <w:rsid w:val="00035F96"/>
    <w:rsid w:val="000408B4"/>
    <w:rsid w:val="00051143"/>
    <w:rsid w:val="000550DB"/>
    <w:rsid w:val="00063289"/>
    <w:rsid w:val="000647DC"/>
    <w:rsid w:val="00067A8F"/>
    <w:rsid w:val="00075BA6"/>
    <w:rsid w:val="00077FD2"/>
    <w:rsid w:val="00082869"/>
    <w:rsid w:val="00095968"/>
    <w:rsid w:val="000965D2"/>
    <w:rsid w:val="000A3186"/>
    <w:rsid w:val="000A703E"/>
    <w:rsid w:val="000B5E06"/>
    <w:rsid w:val="000C0061"/>
    <w:rsid w:val="000C1B2B"/>
    <w:rsid w:val="000F3F8F"/>
    <w:rsid w:val="001000C4"/>
    <w:rsid w:val="00103286"/>
    <w:rsid w:val="00114D9D"/>
    <w:rsid w:val="00122EF0"/>
    <w:rsid w:val="00126067"/>
    <w:rsid w:val="00151051"/>
    <w:rsid w:val="001524A3"/>
    <w:rsid w:val="001557B3"/>
    <w:rsid w:val="001562E4"/>
    <w:rsid w:val="00157A66"/>
    <w:rsid w:val="00157CF6"/>
    <w:rsid w:val="00171964"/>
    <w:rsid w:val="001938AF"/>
    <w:rsid w:val="001A3124"/>
    <w:rsid w:val="001B079D"/>
    <w:rsid w:val="001C0BA3"/>
    <w:rsid w:val="001C0D02"/>
    <w:rsid w:val="001C4B65"/>
    <w:rsid w:val="001D0D3C"/>
    <w:rsid w:val="001D1C09"/>
    <w:rsid w:val="001D7511"/>
    <w:rsid w:val="001F0A4A"/>
    <w:rsid w:val="001F0AF4"/>
    <w:rsid w:val="00211301"/>
    <w:rsid w:val="00215474"/>
    <w:rsid w:val="00217092"/>
    <w:rsid w:val="00225CAF"/>
    <w:rsid w:val="00237A53"/>
    <w:rsid w:val="002420FC"/>
    <w:rsid w:val="00245223"/>
    <w:rsid w:val="002550C1"/>
    <w:rsid w:val="00256955"/>
    <w:rsid w:val="0026106A"/>
    <w:rsid w:val="002612E6"/>
    <w:rsid w:val="002663CE"/>
    <w:rsid w:val="00271677"/>
    <w:rsid w:val="002734E2"/>
    <w:rsid w:val="00282658"/>
    <w:rsid w:val="00286D60"/>
    <w:rsid w:val="00291917"/>
    <w:rsid w:val="002A074A"/>
    <w:rsid w:val="002A2C74"/>
    <w:rsid w:val="002C290B"/>
    <w:rsid w:val="002C44F1"/>
    <w:rsid w:val="002C70D0"/>
    <w:rsid w:val="002C7FB0"/>
    <w:rsid w:val="002E7091"/>
    <w:rsid w:val="002F13B7"/>
    <w:rsid w:val="0030318D"/>
    <w:rsid w:val="00311793"/>
    <w:rsid w:val="00321ED8"/>
    <w:rsid w:val="00324460"/>
    <w:rsid w:val="00333C79"/>
    <w:rsid w:val="00336311"/>
    <w:rsid w:val="003450FB"/>
    <w:rsid w:val="0036408C"/>
    <w:rsid w:val="00372020"/>
    <w:rsid w:val="00374FC9"/>
    <w:rsid w:val="00377C48"/>
    <w:rsid w:val="003847EB"/>
    <w:rsid w:val="00386252"/>
    <w:rsid w:val="00396519"/>
    <w:rsid w:val="003A17CD"/>
    <w:rsid w:val="003A6F46"/>
    <w:rsid w:val="003A7161"/>
    <w:rsid w:val="003B0710"/>
    <w:rsid w:val="003B7884"/>
    <w:rsid w:val="003B7D29"/>
    <w:rsid w:val="003C4DA5"/>
    <w:rsid w:val="003D4E2A"/>
    <w:rsid w:val="003E1DEA"/>
    <w:rsid w:val="003E74EF"/>
    <w:rsid w:val="003F55F5"/>
    <w:rsid w:val="00437B53"/>
    <w:rsid w:val="00443DC4"/>
    <w:rsid w:val="00445709"/>
    <w:rsid w:val="00450818"/>
    <w:rsid w:val="00456813"/>
    <w:rsid w:val="00462C11"/>
    <w:rsid w:val="00466A5F"/>
    <w:rsid w:val="00474F66"/>
    <w:rsid w:val="00477646"/>
    <w:rsid w:val="004865C7"/>
    <w:rsid w:val="00491A2B"/>
    <w:rsid w:val="004B2074"/>
    <w:rsid w:val="004B4ED8"/>
    <w:rsid w:val="004B579E"/>
    <w:rsid w:val="004C17AD"/>
    <w:rsid w:val="004C72A9"/>
    <w:rsid w:val="004E76CE"/>
    <w:rsid w:val="00501BF4"/>
    <w:rsid w:val="00515F15"/>
    <w:rsid w:val="00516F16"/>
    <w:rsid w:val="005222B1"/>
    <w:rsid w:val="00524A11"/>
    <w:rsid w:val="0053533A"/>
    <w:rsid w:val="005364EC"/>
    <w:rsid w:val="00543D82"/>
    <w:rsid w:val="005443DF"/>
    <w:rsid w:val="0055193C"/>
    <w:rsid w:val="00563544"/>
    <w:rsid w:val="0057326C"/>
    <w:rsid w:val="005A383E"/>
    <w:rsid w:val="005A62C5"/>
    <w:rsid w:val="005B7B98"/>
    <w:rsid w:val="005C70CE"/>
    <w:rsid w:val="005F3D60"/>
    <w:rsid w:val="00613C0F"/>
    <w:rsid w:val="00613EBE"/>
    <w:rsid w:val="00626260"/>
    <w:rsid w:val="006263F1"/>
    <w:rsid w:val="00630ACC"/>
    <w:rsid w:val="006332A5"/>
    <w:rsid w:val="006344FA"/>
    <w:rsid w:val="00634AAB"/>
    <w:rsid w:val="00634B30"/>
    <w:rsid w:val="00635E33"/>
    <w:rsid w:val="00640162"/>
    <w:rsid w:val="006507A6"/>
    <w:rsid w:val="00650A58"/>
    <w:rsid w:val="0065308B"/>
    <w:rsid w:val="00666D1F"/>
    <w:rsid w:val="00671A84"/>
    <w:rsid w:val="00673E87"/>
    <w:rsid w:val="00675FB7"/>
    <w:rsid w:val="00680655"/>
    <w:rsid w:val="006A399B"/>
    <w:rsid w:val="006A3FAE"/>
    <w:rsid w:val="006A485C"/>
    <w:rsid w:val="006A5A0D"/>
    <w:rsid w:val="006B0B75"/>
    <w:rsid w:val="006B402E"/>
    <w:rsid w:val="006B68A0"/>
    <w:rsid w:val="006D36EA"/>
    <w:rsid w:val="006E1674"/>
    <w:rsid w:val="006E1988"/>
    <w:rsid w:val="006E6DBA"/>
    <w:rsid w:val="006F7BB8"/>
    <w:rsid w:val="007143D0"/>
    <w:rsid w:val="00714CC2"/>
    <w:rsid w:val="00720741"/>
    <w:rsid w:val="00720B08"/>
    <w:rsid w:val="0073523C"/>
    <w:rsid w:val="00735CD9"/>
    <w:rsid w:val="00774A59"/>
    <w:rsid w:val="00787B73"/>
    <w:rsid w:val="00795A55"/>
    <w:rsid w:val="007A32F7"/>
    <w:rsid w:val="007A5ABE"/>
    <w:rsid w:val="007B0647"/>
    <w:rsid w:val="007B4938"/>
    <w:rsid w:val="007C68EF"/>
    <w:rsid w:val="007C6B66"/>
    <w:rsid w:val="007D66F4"/>
    <w:rsid w:val="008001CD"/>
    <w:rsid w:val="00804D69"/>
    <w:rsid w:val="00805552"/>
    <w:rsid w:val="00816476"/>
    <w:rsid w:val="00817265"/>
    <w:rsid w:val="00820022"/>
    <w:rsid w:val="00830AF1"/>
    <w:rsid w:val="00834254"/>
    <w:rsid w:val="008349FE"/>
    <w:rsid w:val="0084082A"/>
    <w:rsid w:val="0086062D"/>
    <w:rsid w:val="00865956"/>
    <w:rsid w:val="008850CD"/>
    <w:rsid w:val="00896A14"/>
    <w:rsid w:val="008D140D"/>
    <w:rsid w:val="008D4E1E"/>
    <w:rsid w:val="008E49E3"/>
    <w:rsid w:val="008F5855"/>
    <w:rsid w:val="009168B1"/>
    <w:rsid w:val="0092205C"/>
    <w:rsid w:val="00931678"/>
    <w:rsid w:val="00931DB1"/>
    <w:rsid w:val="0093257B"/>
    <w:rsid w:val="009347D8"/>
    <w:rsid w:val="00942A4C"/>
    <w:rsid w:val="00951200"/>
    <w:rsid w:val="00953A13"/>
    <w:rsid w:val="00976B6C"/>
    <w:rsid w:val="00986A34"/>
    <w:rsid w:val="00995EE9"/>
    <w:rsid w:val="009A1B70"/>
    <w:rsid w:val="009B58DB"/>
    <w:rsid w:val="009D5653"/>
    <w:rsid w:val="00A10A51"/>
    <w:rsid w:val="00A32441"/>
    <w:rsid w:val="00A50379"/>
    <w:rsid w:val="00A63292"/>
    <w:rsid w:val="00A6675C"/>
    <w:rsid w:val="00A92C84"/>
    <w:rsid w:val="00AA6625"/>
    <w:rsid w:val="00AC28F4"/>
    <w:rsid w:val="00AC50D3"/>
    <w:rsid w:val="00AD4F94"/>
    <w:rsid w:val="00AE4DB5"/>
    <w:rsid w:val="00AF2A68"/>
    <w:rsid w:val="00AF5D25"/>
    <w:rsid w:val="00AF71B0"/>
    <w:rsid w:val="00B0144A"/>
    <w:rsid w:val="00B12334"/>
    <w:rsid w:val="00B15348"/>
    <w:rsid w:val="00B15657"/>
    <w:rsid w:val="00B15A51"/>
    <w:rsid w:val="00B30094"/>
    <w:rsid w:val="00B36222"/>
    <w:rsid w:val="00B4309D"/>
    <w:rsid w:val="00B55B5B"/>
    <w:rsid w:val="00B8672E"/>
    <w:rsid w:val="00B91C3B"/>
    <w:rsid w:val="00BA077E"/>
    <w:rsid w:val="00BA4EC7"/>
    <w:rsid w:val="00BB0BB7"/>
    <w:rsid w:val="00BB0C4D"/>
    <w:rsid w:val="00BC1FCB"/>
    <w:rsid w:val="00BC4CF3"/>
    <w:rsid w:val="00BC5CCF"/>
    <w:rsid w:val="00BD02C5"/>
    <w:rsid w:val="00BD67E0"/>
    <w:rsid w:val="00BE3E07"/>
    <w:rsid w:val="00BF0FEA"/>
    <w:rsid w:val="00BF1FB2"/>
    <w:rsid w:val="00BF5253"/>
    <w:rsid w:val="00C00AF9"/>
    <w:rsid w:val="00C00E5E"/>
    <w:rsid w:val="00C15E54"/>
    <w:rsid w:val="00C178A1"/>
    <w:rsid w:val="00C25F51"/>
    <w:rsid w:val="00C41E84"/>
    <w:rsid w:val="00C473C2"/>
    <w:rsid w:val="00C51437"/>
    <w:rsid w:val="00C53CE4"/>
    <w:rsid w:val="00C72175"/>
    <w:rsid w:val="00C77702"/>
    <w:rsid w:val="00C811C6"/>
    <w:rsid w:val="00C9314D"/>
    <w:rsid w:val="00C96BDE"/>
    <w:rsid w:val="00CB3787"/>
    <w:rsid w:val="00CC6CC0"/>
    <w:rsid w:val="00CC6F85"/>
    <w:rsid w:val="00CE0D2D"/>
    <w:rsid w:val="00CE1927"/>
    <w:rsid w:val="00CE6F5E"/>
    <w:rsid w:val="00CF4E39"/>
    <w:rsid w:val="00CF7134"/>
    <w:rsid w:val="00D05E73"/>
    <w:rsid w:val="00D37DE5"/>
    <w:rsid w:val="00D51206"/>
    <w:rsid w:val="00D61455"/>
    <w:rsid w:val="00D92126"/>
    <w:rsid w:val="00DA3365"/>
    <w:rsid w:val="00DB0937"/>
    <w:rsid w:val="00DB65E1"/>
    <w:rsid w:val="00DF4D99"/>
    <w:rsid w:val="00DF6AE6"/>
    <w:rsid w:val="00DF6B37"/>
    <w:rsid w:val="00E354D2"/>
    <w:rsid w:val="00E46C56"/>
    <w:rsid w:val="00E5596F"/>
    <w:rsid w:val="00E738FF"/>
    <w:rsid w:val="00E80E7D"/>
    <w:rsid w:val="00E8614E"/>
    <w:rsid w:val="00E9103C"/>
    <w:rsid w:val="00EB21D3"/>
    <w:rsid w:val="00EB2749"/>
    <w:rsid w:val="00EB2C90"/>
    <w:rsid w:val="00EB6784"/>
    <w:rsid w:val="00EB7B20"/>
    <w:rsid w:val="00EC383A"/>
    <w:rsid w:val="00EC67C7"/>
    <w:rsid w:val="00EE3FB7"/>
    <w:rsid w:val="00F11AB1"/>
    <w:rsid w:val="00F14AE0"/>
    <w:rsid w:val="00F17082"/>
    <w:rsid w:val="00F21A7F"/>
    <w:rsid w:val="00F25720"/>
    <w:rsid w:val="00F27EC6"/>
    <w:rsid w:val="00F415EF"/>
    <w:rsid w:val="00F55A00"/>
    <w:rsid w:val="00F65CD3"/>
    <w:rsid w:val="00F708D5"/>
    <w:rsid w:val="00F7613D"/>
    <w:rsid w:val="00F83390"/>
    <w:rsid w:val="00F968B5"/>
    <w:rsid w:val="00F96ACD"/>
    <w:rsid w:val="00FA119E"/>
    <w:rsid w:val="00FA3DEF"/>
    <w:rsid w:val="00FC0A50"/>
    <w:rsid w:val="00FD2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69"/>
    <w:pPr>
      <w:widowControl w:val="0"/>
    </w:pPr>
  </w:style>
  <w:style w:type="paragraph" w:styleId="1">
    <w:name w:val="heading 1"/>
    <w:basedOn w:val="a"/>
    <w:next w:val="a"/>
    <w:link w:val="10"/>
    <w:uiPriority w:val="9"/>
    <w:qFormat/>
    <w:rsid w:val="000F3F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F3F8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223"/>
    <w:pPr>
      <w:tabs>
        <w:tab w:val="center" w:pos="4153"/>
        <w:tab w:val="right" w:pos="8306"/>
      </w:tabs>
      <w:snapToGrid w:val="0"/>
    </w:pPr>
    <w:rPr>
      <w:sz w:val="20"/>
      <w:szCs w:val="20"/>
    </w:rPr>
  </w:style>
  <w:style w:type="character" w:customStyle="1" w:styleId="a4">
    <w:name w:val="頁首 字元"/>
    <w:basedOn w:val="a0"/>
    <w:link w:val="a3"/>
    <w:uiPriority w:val="99"/>
    <w:rsid w:val="00245223"/>
    <w:rPr>
      <w:sz w:val="20"/>
      <w:szCs w:val="20"/>
    </w:rPr>
  </w:style>
  <w:style w:type="paragraph" w:styleId="a5">
    <w:name w:val="footer"/>
    <w:basedOn w:val="a"/>
    <w:link w:val="a6"/>
    <w:uiPriority w:val="99"/>
    <w:unhideWhenUsed/>
    <w:rsid w:val="00245223"/>
    <w:pPr>
      <w:tabs>
        <w:tab w:val="center" w:pos="4153"/>
        <w:tab w:val="right" w:pos="8306"/>
      </w:tabs>
      <w:snapToGrid w:val="0"/>
    </w:pPr>
    <w:rPr>
      <w:sz w:val="20"/>
      <w:szCs w:val="20"/>
    </w:rPr>
  </w:style>
  <w:style w:type="character" w:customStyle="1" w:styleId="a6">
    <w:name w:val="頁尾 字元"/>
    <w:basedOn w:val="a0"/>
    <w:link w:val="a5"/>
    <w:uiPriority w:val="99"/>
    <w:rsid w:val="00245223"/>
    <w:rPr>
      <w:sz w:val="20"/>
      <w:szCs w:val="20"/>
    </w:rPr>
  </w:style>
  <w:style w:type="character" w:customStyle="1" w:styleId="20">
    <w:name w:val="標題 2 字元"/>
    <w:basedOn w:val="a0"/>
    <w:link w:val="2"/>
    <w:uiPriority w:val="9"/>
    <w:rsid w:val="000F3F8F"/>
    <w:rPr>
      <w:rFonts w:asciiTheme="majorHAnsi" w:eastAsiaTheme="majorEastAsia" w:hAnsiTheme="majorHAnsi" w:cstheme="majorBidi"/>
      <w:b/>
      <w:bCs/>
      <w:sz w:val="48"/>
      <w:szCs w:val="48"/>
    </w:rPr>
  </w:style>
  <w:style w:type="table" w:styleId="a7">
    <w:name w:val="Table Grid"/>
    <w:basedOn w:val="a1"/>
    <w:uiPriority w:val="59"/>
    <w:rsid w:val="000F3F8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F3F8F"/>
    <w:rPr>
      <w:rFonts w:asciiTheme="majorHAnsi" w:eastAsiaTheme="majorEastAsia" w:hAnsiTheme="majorHAnsi" w:cstheme="majorBidi"/>
      <w:b/>
      <w:bCs/>
      <w:kern w:val="52"/>
      <w:sz w:val="52"/>
      <w:szCs w:val="52"/>
    </w:rPr>
  </w:style>
  <w:style w:type="paragraph" w:styleId="a8">
    <w:name w:val="TOC Heading"/>
    <w:basedOn w:val="1"/>
    <w:next w:val="a"/>
    <w:uiPriority w:val="39"/>
    <w:semiHidden/>
    <w:unhideWhenUsed/>
    <w:qFormat/>
    <w:rsid w:val="00450818"/>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0647DC"/>
    <w:pPr>
      <w:spacing w:line="400" w:lineRule="exact"/>
      <w:ind w:left="238"/>
    </w:pPr>
    <w:rPr>
      <w:smallCaps/>
      <w:sz w:val="22"/>
      <w:szCs w:val="20"/>
    </w:rPr>
  </w:style>
  <w:style w:type="paragraph" w:styleId="11">
    <w:name w:val="toc 1"/>
    <w:basedOn w:val="a"/>
    <w:next w:val="a"/>
    <w:autoRedefine/>
    <w:uiPriority w:val="39"/>
    <w:unhideWhenUsed/>
    <w:qFormat/>
    <w:rsid w:val="000647DC"/>
    <w:pPr>
      <w:spacing w:before="240" w:line="480" w:lineRule="exact"/>
    </w:pPr>
    <w:rPr>
      <w:b/>
      <w:bCs/>
      <w:caps/>
      <w:szCs w:val="20"/>
    </w:rPr>
  </w:style>
  <w:style w:type="paragraph" w:styleId="3">
    <w:name w:val="toc 3"/>
    <w:basedOn w:val="a"/>
    <w:next w:val="a"/>
    <w:autoRedefine/>
    <w:uiPriority w:val="39"/>
    <w:unhideWhenUsed/>
    <w:qFormat/>
    <w:rsid w:val="00450818"/>
    <w:pPr>
      <w:ind w:left="480"/>
    </w:pPr>
    <w:rPr>
      <w:i/>
      <w:iCs/>
      <w:sz w:val="20"/>
      <w:szCs w:val="20"/>
    </w:rPr>
  </w:style>
  <w:style w:type="paragraph" w:styleId="a9">
    <w:name w:val="Balloon Text"/>
    <w:basedOn w:val="a"/>
    <w:link w:val="aa"/>
    <w:uiPriority w:val="99"/>
    <w:semiHidden/>
    <w:unhideWhenUsed/>
    <w:rsid w:val="00450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0818"/>
    <w:rPr>
      <w:rFonts w:asciiTheme="majorHAnsi" w:eastAsiaTheme="majorEastAsia" w:hAnsiTheme="majorHAnsi" w:cstheme="majorBidi"/>
      <w:sz w:val="18"/>
      <w:szCs w:val="18"/>
    </w:rPr>
  </w:style>
  <w:style w:type="character" w:styleId="ab">
    <w:name w:val="Hyperlink"/>
    <w:basedOn w:val="a0"/>
    <w:uiPriority w:val="99"/>
    <w:unhideWhenUsed/>
    <w:rsid w:val="00450818"/>
    <w:rPr>
      <w:color w:val="0000FF" w:themeColor="hyperlink"/>
      <w:u w:val="single"/>
    </w:rPr>
  </w:style>
  <w:style w:type="paragraph" w:styleId="4">
    <w:name w:val="toc 4"/>
    <w:basedOn w:val="a"/>
    <w:next w:val="a"/>
    <w:autoRedefine/>
    <w:uiPriority w:val="39"/>
    <w:unhideWhenUsed/>
    <w:rsid w:val="00450818"/>
    <w:pPr>
      <w:ind w:left="720"/>
    </w:pPr>
    <w:rPr>
      <w:sz w:val="18"/>
      <w:szCs w:val="18"/>
    </w:rPr>
  </w:style>
  <w:style w:type="paragraph" w:styleId="5">
    <w:name w:val="toc 5"/>
    <w:basedOn w:val="a"/>
    <w:next w:val="a"/>
    <w:autoRedefine/>
    <w:uiPriority w:val="39"/>
    <w:unhideWhenUsed/>
    <w:rsid w:val="00450818"/>
    <w:pPr>
      <w:ind w:left="960"/>
    </w:pPr>
    <w:rPr>
      <w:sz w:val="18"/>
      <w:szCs w:val="18"/>
    </w:rPr>
  </w:style>
  <w:style w:type="paragraph" w:styleId="6">
    <w:name w:val="toc 6"/>
    <w:basedOn w:val="a"/>
    <w:next w:val="a"/>
    <w:autoRedefine/>
    <w:uiPriority w:val="39"/>
    <w:unhideWhenUsed/>
    <w:rsid w:val="00450818"/>
    <w:pPr>
      <w:ind w:left="1200"/>
    </w:pPr>
    <w:rPr>
      <w:sz w:val="18"/>
      <w:szCs w:val="18"/>
    </w:rPr>
  </w:style>
  <w:style w:type="paragraph" w:styleId="7">
    <w:name w:val="toc 7"/>
    <w:basedOn w:val="a"/>
    <w:next w:val="a"/>
    <w:autoRedefine/>
    <w:uiPriority w:val="39"/>
    <w:unhideWhenUsed/>
    <w:rsid w:val="00450818"/>
    <w:pPr>
      <w:ind w:left="1440"/>
    </w:pPr>
    <w:rPr>
      <w:sz w:val="18"/>
      <w:szCs w:val="18"/>
    </w:rPr>
  </w:style>
  <w:style w:type="paragraph" w:styleId="8">
    <w:name w:val="toc 8"/>
    <w:basedOn w:val="a"/>
    <w:next w:val="a"/>
    <w:autoRedefine/>
    <w:uiPriority w:val="39"/>
    <w:unhideWhenUsed/>
    <w:rsid w:val="00450818"/>
    <w:pPr>
      <w:ind w:left="1680"/>
    </w:pPr>
    <w:rPr>
      <w:sz w:val="18"/>
      <w:szCs w:val="18"/>
    </w:rPr>
  </w:style>
  <w:style w:type="paragraph" w:styleId="9">
    <w:name w:val="toc 9"/>
    <w:basedOn w:val="a"/>
    <w:next w:val="a"/>
    <w:autoRedefine/>
    <w:uiPriority w:val="39"/>
    <w:unhideWhenUsed/>
    <w:rsid w:val="00450818"/>
    <w:pPr>
      <w:ind w:left="1920"/>
    </w:pPr>
    <w:rPr>
      <w:sz w:val="18"/>
      <w:szCs w:val="18"/>
    </w:rPr>
  </w:style>
  <w:style w:type="paragraph" w:styleId="ac">
    <w:name w:val="List Paragraph"/>
    <w:basedOn w:val="a"/>
    <w:uiPriority w:val="34"/>
    <w:qFormat/>
    <w:rsid w:val="002C70D0"/>
    <w:pPr>
      <w:ind w:leftChars="200" w:left="480"/>
    </w:pPr>
  </w:style>
  <w:style w:type="table" w:customStyle="1" w:styleId="12">
    <w:name w:val="表格格線1"/>
    <w:basedOn w:val="a1"/>
    <w:next w:val="a7"/>
    <w:uiPriority w:val="59"/>
    <w:rsid w:val="00AD4F9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7"/>
    <w:uiPriority w:val="59"/>
    <w:rsid w:val="00067A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69"/>
    <w:pPr>
      <w:widowControl w:val="0"/>
    </w:pPr>
  </w:style>
  <w:style w:type="paragraph" w:styleId="1">
    <w:name w:val="heading 1"/>
    <w:basedOn w:val="a"/>
    <w:next w:val="a"/>
    <w:link w:val="10"/>
    <w:uiPriority w:val="9"/>
    <w:qFormat/>
    <w:rsid w:val="000F3F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F3F8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223"/>
    <w:pPr>
      <w:tabs>
        <w:tab w:val="center" w:pos="4153"/>
        <w:tab w:val="right" w:pos="8306"/>
      </w:tabs>
      <w:snapToGrid w:val="0"/>
    </w:pPr>
    <w:rPr>
      <w:sz w:val="20"/>
      <w:szCs w:val="20"/>
    </w:rPr>
  </w:style>
  <w:style w:type="character" w:customStyle="1" w:styleId="a4">
    <w:name w:val="頁首 字元"/>
    <w:basedOn w:val="a0"/>
    <w:link w:val="a3"/>
    <w:uiPriority w:val="99"/>
    <w:rsid w:val="00245223"/>
    <w:rPr>
      <w:sz w:val="20"/>
      <w:szCs w:val="20"/>
    </w:rPr>
  </w:style>
  <w:style w:type="paragraph" w:styleId="a5">
    <w:name w:val="footer"/>
    <w:basedOn w:val="a"/>
    <w:link w:val="a6"/>
    <w:uiPriority w:val="99"/>
    <w:unhideWhenUsed/>
    <w:rsid w:val="00245223"/>
    <w:pPr>
      <w:tabs>
        <w:tab w:val="center" w:pos="4153"/>
        <w:tab w:val="right" w:pos="8306"/>
      </w:tabs>
      <w:snapToGrid w:val="0"/>
    </w:pPr>
    <w:rPr>
      <w:sz w:val="20"/>
      <w:szCs w:val="20"/>
    </w:rPr>
  </w:style>
  <w:style w:type="character" w:customStyle="1" w:styleId="a6">
    <w:name w:val="頁尾 字元"/>
    <w:basedOn w:val="a0"/>
    <w:link w:val="a5"/>
    <w:uiPriority w:val="99"/>
    <w:rsid w:val="00245223"/>
    <w:rPr>
      <w:sz w:val="20"/>
      <w:szCs w:val="20"/>
    </w:rPr>
  </w:style>
  <w:style w:type="character" w:customStyle="1" w:styleId="20">
    <w:name w:val="標題 2 字元"/>
    <w:basedOn w:val="a0"/>
    <w:link w:val="2"/>
    <w:uiPriority w:val="9"/>
    <w:rsid w:val="000F3F8F"/>
    <w:rPr>
      <w:rFonts w:asciiTheme="majorHAnsi" w:eastAsiaTheme="majorEastAsia" w:hAnsiTheme="majorHAnsi" w:cstheme="majorBidi"/>
      <w:b/>
      <w:bCs/>
      <w:sz w:val="48"/>
      <w:szCs w:val="48"/>
    </w:rPr>
  </w:style>
  <w:style w:type="table" w:styleId="a7">
    <w:name w:val="Table Grid"/>
    <w:basedOn w:val="a1"/>
    <w:uiPriority w:val="59"/>
    <w:rsid w:val="000F3F8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F3F8F"/>
    <w:rPr>
      <w:rFonts w:asciiTheme="majorHAnsi" w:eastAsiaTheme="majorEastAsia" w:hAnsiTheme="majorHAnsi" w:cstheme="majorBidi"/>
      <w:b/>
      <w:bCs/>
      <w:kern w:val="52"/>
      <w:sz w:val="52"/>
      <w:szCs w:val="52"/>
    </w:rPr>
  </w:style>
  <w:style w:type="paragraph" w:styleId="a8">
    <w:name w:val="TOC Heading"/>
    <w:basedOn w:val="1"/>
    <w:next w:val="a"/>
    <w:uiPriority w:val="39"/>
    <w:semiHidden/>
    <w:unhideWhenUsed/>
    <w:qFormat/>
    <w:rsid w:val="00450818"/>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0647DC"/>
    <w:pPr>
      <w:spacing w:line="400" w:lineRule="exact"/>
      <w:ind w:left="238"/>
    </w:pPr>
    <w:rPr>
      <w:smallCaps/>
      <w:sz w:val="22"/>
      <w:szCs w:val="20"/>
    </w:rPr>
  </w:style>
  <w:style w:type="paragraph" w:styleId="11">
    <w:name w:val="toc 1"/>
    <w:basedOn w:val="a"/>
    <w:next w:val="a"/>
    <w:autoRedefine/>
    <w:uiPriority w:val="39"/>
    <w:unhideWhenUsed/>
    <w:qFormat/>
    <w:rsid w:val="000647DC"/>
    <w:pPr>
      <w:spacing w:before="240" w:line="480" w:lineRule="exact"/>
    </w:pPr>
    <w:rPr>
      <w:b/>
      <w:bCs/>
      <w:caps/>
      <w:szCs w:val="20"/>
    </w:rPr>
  </w:style>
  <w:style w:type="paragraph" w:styleId="3">
    <w:name w:val="toc 3"/>
    <w:basedOn w:val="a"/>
    <w:next w:val="a"/>
    <w:autoRedefine/>
    <w:uiPriority w:val="39"/>
    <w:unhideWhenUsed/>
    <w:qFormat/>
    <w:rsid w:val="00450818"/>
    <w:pPr>
      <w:ind w:left="480"/>
    </w:pPr>
    <w:rPr>
      <w:i/>
      <w:iCs/>
      <w:sz w:val="20"/>
      <w:szCs w:val="20"/>
    </w:rPr>
  </w:style>
  <w:style w:type="paragraph" w:styleId="a9">
    <w:name w:val="Balloon Text"/>
    <w:basedOn w:val="a"/>
    <w:link w:val="aa"/>
    <w:uiPriority w:val="99"/>
    <w:semiHidden/>
    <w:unhideWhenUsed/>
    <w:rsid w:val="00450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0818"/>
    <w:rPr>
      <w:rFonts w:asciiTheme="majorHAnsi" w:eastAsiaTheme="majorEastAsia" w:hAnsiTheme="majorHAnsi" w:cstheme="majorBidi"/>
      <w:sz w:val="18"/>
      <w:szCs w:val="18"/>
    </w:rPr>
  </w:style>
  <w:style w:type="character" w:styleId="ab">
    <w:name w:val="Hyperlink"/>
    <w:basedOn w:val="a0"/>
    <w:uiPriority w:val="99"/>
    <w:unhideWhenUsed/>
    <w:rsid w:val="00450818"/>
    <w:rPr>
      <w:color w:val="0000FF" w:themeColor="hyperlink"/>
      <w:u w:val="single"/>
    </w:rPr>
  </w:style>
  <w:style w:type="paragraph" w:styleId="4">
    <w:name w:val="toc 4"/>
    <w:basedOn w:val="a"/>
    <w:next w:val="a"/>
    <w:autoRedefine/>
    <w:uiPriority w:val="39"/>
    <w:unhideWhenUsed/>
    <w:rsid w:val="00450818"/>
    <w:pPr>
      <w:ind w:left="720"/>
    </w:pPr>
    <w:rPr>
      <w:sz w:val="18"/>
      <w:szCs w:val="18"/>
    </w:rPr>
  </w:style>
  <w:style w:type="paragraph" w:styleId="5">
    <w:name w:val="toc 5"/>
    <w:basedOn w:val="a"/>
    <w:next w:val="a"/>
    <w:autoRedefine/>
    <w:uiPriority w:val="39"/>
    <w:unhideWhenUsed/>
    <w:rsid w:val="00450818"/>
    <w:pPr>
      <w:ind w:left="960"/>
    </w:pPr>
    <w:rPr>
      <w:sz w:val="18"/>
      <w:szCs w:val="18"/>
    </w:rPr>
  </w:style>
  <w:style w:type="paragraph" w:styleId="6">
    <w:name w:val="toc 6"/>
    <w:basedOn w:val="a"/>
    <w:next w:val="a"/>
    <w:autoRedefine/>
    <w:uiPriority w:val="39"/>
    <w:unhideWhenUsed/>
    <w:rsid w:val="00450818"/>
    <w:pPr>
      <w:ind w:left="1200"/>
    </w:pPr>
    <w:rPr>
      <w:sz w:val="18"/>
      <w:szCs w:val="18"/>
    </w:rPr>
  </w:style>
  <w:style w:type="paragraph" w:styleId="7">
    <w:name w:val="toc 7"/>
    <w:basedOn w:val="a"/>
    <w:next w:val="a"/>
    <w:autoRedefine/>
    <w:uiPriority w:val="39"/>
    <w:unhideWhenUsed/>
    <w:rsid w:val="00450818"/>
    <w:pPr>
      <w:ind w:left="1440"/>
    </w:pPr>
    <w:rPr>
      <w:sz w:val="18"/>
      <w:szCs w:val="18"/>
    </w:rPr>
  </w:style>
  <w:style w:type="paragraph" w:styleId="8">
    <w:name w:val="toc 8"/>
    <w:basedOn w:val="a"/>
    <w:next w:val="a"/>
    <w:autoRedefine/>
    <w:uiPriority w:val="39"/>
    <w:unhideWhenUsed/>
    <w:rsid w:val="00450818"/>
    <w:pPr>
      <w:ind w:left="1680"/>
    </w:pPr>
    <w:rPr>
      <w:sz w:val="18"/>
      <w:szCs w:val="18"/>
    </w:rPr>
  </w:style>
  <w:style w:type="paragraph" w:styleId="9">
    <w:name w:val="toc 9"/>
    <w:basedOn w:val="a"/>
    <w:next w:val="a"/>
    <w:autoRedefine/>
    <w:uiPriority w:val="39"/>
    <w:unhideWhenUsed/>
    <w:rsid w:val="00450818"/>
    <w:pPr>
      <w:ind w:left="1920"/>
    </w:pPr>
    <w:rPr>
      <w:sz w:val="18"/>
      <w:szCs w:val="18"/>
    </w:rPr>
  </w:style>
  <w:style w:type="paragraph" w:styleId="ac">
    <w:name w:val="List Paragraph"/>
    <w:basedOn w:val="a"/>
    <w:uiPriority w:val="34"/>
    <w:qFormat/>
    <w:rsid w:val="002C70D0"/>
    <w:pPr>
      <w:ind w:leftChars="200" w:left="480"/>
    </w:pPr>
  </w:style>
  <w:style w:type="table" w:customStyle="1" w:styleId="12">
    <w:name w:val="表格格線1"/>
    <w:basedOn w:val="a1"/>
    <w:next w:val="a7"/>
    <w:uiPriority w:val="59"/>
    <w:rsid w:val="00AD4F9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7"/>
    <w:uiPriority w:val="59"/>
    <w:rsid w:val="00067A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0257">
      <w:bodyDiv w:val="1"/>
      <w:marLeft w:val="0"/>
      <w:marRight w:val="0"/>
      <w:marTop w:val="0"/>
      <w:marBottom w:val="0"/>
      <w:divBdr>
        <w:top w:val="none" w:sz="0" w:space="0" w:color="auto"/>
        <w:left w:val="none" w:sz="0" w:space="0" w:color="auto"/>
        <w:bottom w:val="none" w:sz="0" w:space="0" w:color="auto"/>
        <w:right w:val="none" w:sz="0" w:space="0" w:color="auto"/>
      </w:divBdr>
    </w:div>
    <w:div w:id="362487253">
      <w:bodyDiv w:val="1"/>
      <w:marLeft w:val="0"/>
      <w:marRight w:val="0"/>
      <w:marTop w:val="0"/>
      <w:marBottom w:val="0"/>
      <w:divBdr>
        <w:top w:val="none" w:sz="0" w:space="0" w:color="auto"/>
        <w:left w:val="none" w:sz="0" w:space="0" w:color="auto"/>
        <w:bottom w:val="none" w:sz="0" w:space="0" w:color="auto"/>
        <w:right w:val="none" w:sz="0" w:space="0" w:color="auto"/>
      </w:divBdr>
    </w:div>
    <w:div w:id="408581125">
      <w:bodyDiv w:val="1"/>
      <w:marLeft w:val="0"/>
      <w:marRight w:val="0"/>
      <w:marTop w:val="0"/>
      <w:marBottom w:val="0"/>
      <w:divBdr>
        <w:top w:val="none" w:sz="0" w:space="0" w:color="auto"/>
        <w:left w:val="none" w:sz="0" w:space="0" w:color="auto"/>
        <w:bottom w:val="none" w:sz="0" w:space="0" w:color="auto"/>
        <w:right w:val="none" w:sz="0" w:space="0" w:color="auto"/>
      </w:divBdr>
    </w:div>
    <w:div w:id="456610721">
      <w:bodyDiv w:val="1"/>
      <w:marLeft w:val="0"/>
      <w:marRight w:val="0"/>
      <w:marTop w:val="0"/>
      <w:marBottom w:val="0"/>
      <w:divBdr>
        <w:top w:val="none" w:sz="0" w:space="0" w:color="auto"/>
        <w:left w:val="none" w:sz="0" w:space="0" w:color="auto"/>
        <w:bottom w:val="none" w:sz="0" w:space="0" w:color="auto"/>
        <w:right w:val="none" w:sz="0" w:space="0" w:color="auto"/>
      </w:divBdr>
    </w:div>
    <w:div w:id="610891675">
      <w:bodyDiv w:val="1"/>
      <w:marLeft w:val="0"/>
      <w:marRight w:val="0"/>
      <w:marTop w:val="0"/>
      <w:marBottom w:val="0"/>
      <w:divBdr>
        <w:top w:val="none" w:sz="0" w:space="0" w:color="auto"/>
        <w:left w:val="none" w:sz="0" w:space="0" w:color="auto"/>
        <w:bottom w:val="none" w:sz="0" w:space="0" w:color="auto"/>
        <w:right w:val="none" w:sz="0" w:space="0" w:color="auto"/>
      </w:divBdr>
    </w:div>
    <w:div w:id="886380109">
      <w:bodyDiv w:val="1"/>
      <w:marLeft w:val="0"/>
      <w:marRight w:val="0"/>
      <w:marTop w:val="0"/>
      <w:marBottom w:val="0"/>
      <w:divBdr>
        <w:top w:val="none" w:sz="0" w:space="0" w:color="auto"/>
        <w:left w:val="none" w:sz="0" w:space="0" w:color="auto"/>
        <w:bottom w:val="none" w:sz="0" w:space="0" w:color="auto"/>
        <w:right w:val="none" w:sz="0" w:space="0" w:color="auto"/>
      </w:divBdr>
    </w:div>
    <w:div w:id="1044870293">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73331253">
      <w:bodyDiv w:val="1"/>
      <w:marLeft w:val="0"/>
      <w:marRight w:val="0"/>
      <w:marTop w:val="0"/>
      <w:marBottom w:val="0"/>
      <w:divBdr>
        <w:top w:val="none" w:sz="0" w:space="0" w:color="auto"/>
        <w:left w:val="none" w:sz="0" w:space="0" w:color="auto"/>
        <w:bottom w:val="none" w:sz="0" w:space="0" w:color="auto"/>
        <w:right w:val="none" w:sz="0" w:space="0" w:color="auto"/>
      </w:divBdr>
    </w:div>
    <w:div w:id="1486579974">
      <w:bodyDiv w:val="1"/>
      <w:marLeft w:val="0"/>
      <w:marRight w:val="0"/>
      <w:marTop w:val="0"/>
      <w:marBottom w:val="0"/>
      <w:divBdr>
        <w:top w:val="none" w:sz="0" w:space="0" w:color="auto"/>
        <w:left w:val="none" w:sz="0" w:space="0" w:color="auto"/>
        <w:bottom w:val="none" w:sz="0" w:space="0" w:color="auto"/>
        <w:right w:val="none" w:sz="0" w:space="0" w:color="auto"/>
      </w:divBdr>
    </w:div>
    <w:div w:id="1836412829">
      <w:bodyDiv w:val="1"/>
      <w:marLeft w:val="0"/>
      <w:marRight w:val="0"/>
      <w:marTop w:val="0"/>
      <w:marBottom w:val="0"/>
      <w:divBdr>
        <w:top w:val="none" w:sz="0" w:space="0" w:color="auto"/>
        <w:left w:val="none" w:sz="0" w:space="0" w:color="auto"/>
        <w:bottom w:val="none" w:sz="0" w:space="0" w:color="auto"/>
        <w:right w:val="none" w:sz="0" w:space="0" w:color="auto"/>
      </w:divBdr>
    </w:div>
    <w:div w:id="1893538917">
      <w:bodyDiv w:val="1"/>
      <w:marLeft w:val="0"/>
      <w:marRight w:val="0"/>
      <w:marTop w:val="0"/>
      <w:marBottom w:val="0"/>
      <w:divBdr>
        <w:top w:val="none" w:sz="0" w:space="0" w:color="auto"/>
        <w:left w:val="none" w:sz="0" w:space="0" w:color="auto"/>
        <w:bottom w:val="none" w:sz="0" w:space="0" w:color="auto"/>
        <w:right w:val="none" w:sz="0" w:space="0" w:color="auto"/>
      </w:divBdr>
    </w:div>
    <w:div w:id="1913394580">
      <w:bodyDiv w:val="1"/>
      <w:marLeft w:val="0"/>
      <w:marRight w:val="0"/>
      <w:marTop w:val="0"/>
      <w:marBottom w:val="0"/>
      <w:divBdr>
        <w:top w:val="none" w:sz="0" w:space="0" w:color="auto"/>
        <w:left w:val="none" w:sz="0" w:space="0" w:color="auto"/>
        <w:bottom w:val="none" w:sz="0" w:space="0" w:color="auto"/>
        <w:right w:val="none" w:sz="0" w:space="0" w:color="auto"/>
      </w:divBdr>
    </w:div>
    <w:div w:id="1980572943">
      <w:bodyDiv w:val="1"/>
      <w:marLeft w:val="0"/>
      <w:marRight w:val="0"/>
      <w:marTop w:val="0"/>
      <w:marBottom w:val="0"/>
      <w:divBdr>
        <w:top w:val="none" w:sz="0" w:space="0" w:color="auto"/>
        <w:left w:val="none" w:sz="0" w:space="0" w:color="auto"/>
        <w:bottom w:val="none" w:sz="0" w:space="0" w:color="auto"/>
        <w:right w:val="none" w:sz="0" w:space="0" w:color="auto"/>
      </w:divBdr>
    </w:div>
    <w:div w:id="20805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C953-BDB1-4060-A1E8-193A86DE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dc:creator>
  <cp:lastModifiedBy>TCG</cp:lastModifiedBy>
  <cp:revision>8</cp:revision>
  <cp:lastPrinted>2015-06-08T07:00:00Z</cp:lastPrinted>
  <dcterms:created xsi:type="dcterms:W3CDTF">2015-05-25T02:33:00Z</dcterms:created>
  <dcterms:modified xsi:type="dcterms:W3CDTF">2015-06-08T07:01:00Z</dcterms:modified>
</cp:coreProperties>
</file>