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1093"/>
        <w:tblW w:w="0" w:type="auto"/>
        <w:tblLook w:val="04A0" w:firstRow="1" w:lastRow="0" w:firstColumn="1" w:lastColumn="0" w:noHBand="0" w:noVBand="1"/>
      </w:tblPr>
      <w:tblGrid>
        <w:gridCol w:w="4714"/>
        <w:gridCol w:w="4714"/>
        <w:gridCol w:w="4714"/>
      </w:tblGrid>
      <w:tr w:rsidR="00CC1E90" w:rsidRPr="00201CF2" w:rsidTr="00DB31F4">
        <w:tc>
          <w:tcPr>
            <w:tcW w:w="14142" w:type="dxa"/>
            <w:gridSpan w:val="3"/>
          </w:tcPr>
          <w:p w:rsidR="00CC1E90" w:rsidRPr="003530AE" w:rsidRDefault="00CC1E90" w:rsidP="003530AE">
            <w:pPr>
              <w:spacing w:line="400" w:lineRule="exact"/>
              <w:contextualSpacing/>
              <w:jc w:val="center"/>
              <w:rPr>
                <w:rFonts w:ascii="標楷體" w:eastAsia="標楷體" w:hAnsi="標楷體"/>
                <w:sz w:val="32"/>
                <w:szCs w:val="32"/>
              </w:rPr>
            </w:pPr>
            <w:r w:rsidRPr="003530AE">
              <w:rPr>
                <w:rFonts w:ascii="標楷體" w:eastAsia="標楷體" w:hAnsi="標楷體" w:hint="eastAsia"/>
                <w:sz w:val="32"/>
                <w:szCs w:val="32"/>
              </w:rPr>
              <w:t>「臺北市</w:t>
            </w:r>
            <w:proofErr w:type="gramStart"/>
            <w:r w:rsidRPr="003530AE">
              <w:rPr>
                <w:rFonts w:ascii="標楷體" w:eastAsia="標楷體" w:hAnsi="標楷體" w:hint="eastAsia"/>
                <w:sz w:val="32"/>
                <w:szCs w:val="32"/>
              </w:rPr>
              <w:t>畸</w:t>
            </w:r>
            <w:proofErr w:type="gramEnd"/>
            <w:r w:rsidRPr="003530AE">
              <w:rPr>
                <w:rFonts w:ascii="標楷體" w:eastAsia="標楷體" w:hAnsi="標楷體" w:hint="eastAsia"/>
                <w:sz w:val="32"/>
                <w:szCs w:val="32"/>
              </w:rPr>
              <w:t>零地使用規則」修正條文對照表</w:t>
            </w:r>
          </w:p>
        </w:tc>
      </w:tr>
      <w:tr w:rsidR="00CC1E90" w:rsidRPr="00201CF2" w:rsidTr="00DB31F4">
        <w:tc>
          <w:tcPr>
            <w:tcW w:w="4714" w:type="dxa"/>
          </w:tcPr>
          <w:p w:rsidR="00CC1E90" w:rsidRPr="00201CF2" w:rsidRDefault="00CC1E90" w:rsidP="00DB31F4">
            <w:pPr>
              <w:spacing w:line="400" w:lineRule="exact"/>
              <w:contextualSpacing/>
              <w:jc w:val="center"/>
              <w:rPr>
                <w:rFonts w:ascii="標楷體" w:eastAsia="標楷體" w:hAnsi="標楷體"/>
                <w:sz w:val="28"/>
                <w:szCs w:val="28"/>
              </w:rPr>
            </w:pPr>
            <w:r w:rsidRPr="00201CF2">
              <w:rPr>
                <w:rFonts w:ascii="標楷體" w:eastAsia="標楷體" w:hAnsi="標楷體" w:hint="eastAsia"/>
                <w:sz w:val="28"/>
                <w:szCs w:val="28"/>
              </w:rPr>
              <w:t>修正條文</w:t>
            </w:r>
          </w:p>
        </w:tc>
        <w:tc>
          <w:tcPr>
            <w:tcW w:w="4714" w:type="dxa"/>
          </w:tcPr>
          <w:p w:rsidR="00CC1E90" w:rsidRPr="00201CF2" w:rsidRDefault="00CC1E90" w:rsidP="00DB31F4">
            <w:pPr>
              <w:spacing w:line="400" w:lineRule="exact"/>
              <w:contextualSpacing/>
              <w:jc w:val="center"/>
              <w:rPr>
                <w:rFonts w:ascii="標楷體" w:eastAsia="標楷體" w:hAnsi="標楷體"/>
                <w:sz w:val="28"/>
                <w:szCs w:val="28"/>
              </w:rPr>
            </w:pPr>
            <w:r w:rsidRPr="00201CF2">
              <w:rPr>
                <w:rFonts w:ascii="標楷體" w:eastAsia="標楷體" w:hAnsi="標楷體" w:hint="eastAsia"/>
                <w:sz w:val="28"/>
                <w:szCs w:val="28"/>
              </w:rPr>
              <w:t>現行條文</w:t>
            </w:r>
          </w:p>
        </w:tc>
        <w:tc>
          <w:tcPr>
            <w:tcW w:w="4714" w:type="dxa"/>
          </w:tcPr>
          <w:p w:rsidR="00CC1E90" w:rsidRPr="00201CF2" w:rsidRDefault="00CC1E90" w:rsidP="00DB31F4">
            <w:pPr>
              <w:spacing w:line="400" w:lineRule="exact"/>
              <w:contextualSpacing/>
              <w:jc w:val="center"/>
              <w:rPr>
                <w:rFonts w:ascii="標楷體" w:eastAsia="標楷體" w:hAnsi="標楷體"/>
                <w:sz w:val="28"/>
                <w:szCs w:val="28"/>
              </w:rPr>
            </w:pPr>
            <w:r w:rsidRPr="00201CF2">
              <w:rPr>
                <w:rFonts w:ascii="標楷體" w:eastAsia="標楷體" w:hAnsi="標楷體" w:hint="eastAsia"/>
                <w:sz w:val="28"/>
                <w:szCs w:val="28"/>
              </w:rPr>
              <w:t>說明</w:t>
            </w:r>
          </w:p>
        </w:tc>
      </w:tr>
      <w:tr w:rsidR="00CC1E90" w:rsidRPr="00201CF2" w:rsidTr="00DB31F4">
        <w:tc>
          <w:tcPr>
            <w:tcW w:w="4714" w:type="dxa"/>
          </w:tcPr>
          <w:p w:rsidR="00CC1E90" w:rsidRPr="00201CF2" w:rsidRDefault="00CC1E90" w:rsidP="00E608E7">
            <w:pPr>
              <w:spacing w:line="400" w:lineRule="exact"/>
              <w:contextualSpacing/>
              <w:jc w:val="both"/>
              <w:rPr>
                <w:rFonts w:ascii="標楷體" w:eastAsia="標楷體" w:hAnsi="標楷體"/>
                <w:sz w:val="28"/>
                <w:szCs w:val="28"/>
              </w:rPr>
            </w:pPr>
            <w:r w:rsidRPr="00201CF2">
              <w:rPr>
                <w:rFonts w:ascii="標楷體" w:eastAsia="標楷體" w:hAnsi="標楷體" w:hint="eastAsia"/>
                <w:sz w:val="28"/>
                <w:szCs w:val="28"/>
              </w:rPr>
              <w:t>名稱：</w:t>
            </w:r>
            <w:proofErr w:type="gramStart"/>
            <w:r w:rsidRPr="00201CF2">
              <w:rPr>
                <w:rFonts w:ascii="標楷體" w:eastAsia="標楷體" w:hAnsi="標楷體" w:hint="eastAsia"/>
                <w:sz w:val="28"/>
                <w:szCs w:val="28"/>
              </w:rPr>
              <w:t>臺</w:t>
            </w:r>
            <w:proofErr w:type="gramEnd"/>
            <w:r w:rsidRPr="00201CF2">
              <w:rPr>
                <w:rFonts w:ascii="標楷體" w:eastAsia="標楷體" w:hAnsi="標楷體" w:hint="eastAsia"/>
                <w:sz w:val="28"/>
                <w:szCs w:val="28"/>
              </w:rPr>
              <w:t>北</w:t>
            </w:r>
            <w:proofErr w:type="gramStart"/>
            <w:r w:rsidRPr="00201CF2">
              <w:rPr>
                <w:rFonts w:ascii="標楷體" w:eastAsia="標楷體" w:hAnsi="標楷體" w:hint="eastAsia"/>
                <w:sz w:val="28"/>
                <w:szCs w:val="28"/>
              </w:rPr>
              <w:t>巿畸</w:t>
            </w:r>
            <w:proofErr w:type="gramEnd"/>
            <w:r w:rsidRPr="00201CF2">
              <w:rPr>
                <w:rFonts w:ascii="標楷體" w:eastAsia="標楷體" w:hAnsi="標楷體" w:hint="eastAsia"/>
                <w:sz w:val="28"/>
                <w:szCs w:val="28"/>
              </w:rPr>
              <w:t>零地使用</w:t>
            </w:r>
            <w:r w:rsidRPr="00621041">
              <w:rPr>
                <w:rFonts w:ascii="標楷體" w:eastAsia="標楷體" w:hAnsi="標楷體" w:hint="eastAsia"/>
                <w:sz w:val="28"/>
                <w:szCs w:val="28"/>
                <w:u w:val="single"/>
              </w:rPr>
              <w:t>自治條例</w:t>
            </w:r>
          </w:p>
        </w:tc>
        <w:tc>
          <w:tcPr>
            <w:tcW w:w="4714" w:type="dxa"/>
          </w:tcPr>
          <w:p w:rsidR="00CC1E90" w:rsidRPr="00201CF2" w:rsidRDefault="00CC1E90" w:rsidP="00E608E7">
            <w:pPr>
              <w:spacing w:line="400" w:lineRule="exact"/>
              <w:contextualSpacing/>
              <w:jc w:val="both"/>
              <w:rPr>
                <w:rFonts w:ascii="標楷體" w:eastAsia="標楷體" w:hAnsi="標楷體"/>
                <w:sz w:val="28"/>
                <w:szCs w:val="28"/>
              </w:rPr>
            </w:pPr>
            <w:r w:rsidRPr="00201CF2">
              <w:rPr>
                <w:rFonts w:ascii="標楷體" w:eastAsia="標楷體" w:hAnsi="標楷體" w:hint="eastAsia"/>
                <w:sz w:val="28"/>
                <w:szCs w:val="28"/>
              </w:rPr>
              <w:t>名稱：臺北市</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零地使用</w:t>
            </w:r>
            <w:r w:rsidRPr="00621041">
              <w:rPr>
                <w:rFonts w:ascii="標楷體" w:eastAsia="標楷體" w:hAnsi="標楷體" w:hint="eastAsia"/>
                <w:sz w:val="28"/>
                <w:szCs w:val="28"/>
                <w:u w:val="single"/>
              </w:rPr>
              <w:t>規則</w:t>
            </w:r>
          </w:p>
        </w:tc>
        <w:tc>
          <w:tcPr>
            <w:tcW w:w="4714" w:type="dxa"/>
          </w:tcPr>
          <w:p w:rsidR="00CC1E90" w:rsidRPr="00201CF2" w:rsidRDefault="00CC1E90" w:rsidP="00E608E7">
            <w:pPr>
              <w:spacing w:line="400" w:lineRule="exact"/>
              <w:contextualSpacing/>
              <w:jc w:val="both"/>
              <w:rPr>
                <w:rFonts w:ascii="標楷體" w:eastAsia="標楷體" w:hAnsi="標楷體"/>
                <w:sz w:val="28"/>
                <w:szCs w:val="28"/>
              </w:rPr>
            </w:pPr>
            <w:r w:rsidRPr="00201CF2">
              <w:rPr>
                <w:rFonts w:ascii="標楷體" w:eastAsia="標楷體" w:hAnsi="標楷體" w:hint="eastAsia"/>
                <w:sz w:val="28"/>
                <w:szCs w:val="28"/>
              </w:rPr>
              <w:t>本規則經市議會七十七年一月二十八日第五屆第十六次臨時大會第四次會議三讀審議通過，依地方制度法第二十五條規定：「</w:t>
            </w:r>
            <w:r w:rsidR="00E608E7">
              <w:rPr>
                <w:rFonts w:ascii="標楷體" w:eastAsia="標楷體" w:hAnsi="標楷體"/>
                <w:sz w:val="28"/>
                <w:szCs w:val="28"/>
              </w:rPr>
              <w:t>…</w:t>
            </w:r>
            <w:proofErr w:type="gramStart"/>
            <w:r w:rsidR="00E608E7">
              <w:rPr>
                <w:rFonts w:ascii="標楷體" w:eastAsia="標楷體" w:hAnsi="標楷體"/>
                <w:sz w:val="28"/>
                <w:szCs w:val="28"/>
              </w:rPr>
              <w:t>…</w:t>
            </w:r>
            <w:proofErr w:type="gramEnd"/>
            <w:r w:rsidRPr="00201CF2">
              <w:rPr>
                <w:rFonts w:ascii="標楷體" w:eastAsia="標楷體" w:hAnsi="標楷體" w:hint="eastAsia"/>
                <w:sz w:val="28"/>
                <w:szCs w:val="28"/>
              </w:rPr>
              <w:t>自治法規經地方立法機關通過，並由各該行政機關公布者，稱自治條例</w:t>
            </w:r>
            <w:r w:rsidR="00E608E7">
              <w:rPr>
                <w:rFonts w:ascii="標楷體" w:eastAsia="標楷體" w:hAnsi="標楷體"/>
                <w:sz w:val="28"/>
                <w:szCs w:val="28"/>
              </w:rPr>
              <w:t>…</w:t>
            </w:r>
            <w:proofErr w:type="gramStart"/>
            <w:r w:rsidR="00E608E7">
              <w:rPr>
                <w:rFonts w:ascii="標楷體" w:eastAsia="標楷體" w:hAnsi="標楷體"/>
                <w:sz w:val="28"/>
                <w:szCs w:val="28"/>
              </w:rPr>
              <w:t>…</w:t>
            </w:r>
            <w:proofErr w:type="gramEnd"/>
            <w:r w:rsidR="00E608E7">
              <w:rPr>
                <w:rFonts w:ascii="標楷體" w:eastAsia="標楷體" w:hAnsi="標楷體" w:hint="eastAsia"/>
                <w:sz w:val="28"/>
                <w:szCs w:val="28"/>
              </w:rPr>
              <w:t>。」</w:t>
            </w:r>
            <w:r w:rsidRPr="00201CF2">
              <w:rPr>
                <w:rFonts w:ascii="標楷體" w:eastAsia="標楷體" w:hAnsi="標楷體" w:hint="eastAsia"/>
                <w:sz w:val="28"/>
                <w:szCs w:val="28"/>
              </w:rPr>
              <w:t>屬實質自治條例，</w:t>
            </w:r>
            <w:proofErr w:type="gramStart"/>
            <w:r w:rsidRPr="00201CF2">
              <w:rPr>
                <w:rFonts w:ascii="標楷體" w:eastAsia="標楷體" w:hAnsi="標楷體" w:hint="eastAsia"/>
                <w:sz w:val="28"/>
                <w:szCs w:val="28"/>
              </w:rPr>
              <w:t>爰</w:t>
            </w:r>
            <w:proofErr w:type="gramEnd"/>
            <w:r w:rsidRPr="00201CF2">
              <w:rPr>
                <w:rFonts w:ascii="標楷體" w:eastAsia="標楷體" w:hAnsi="標楷體" w:hint="eastAsia"/>
                <w:sz w:val="28"/>
                <w:szCs w:val="28"/>
              </w:rPr>
              <w:t>將法規名稱修正，以符法制。</w:t>
            </w:r>
          </w:p>
        </w:tc>
      </w:tr>
      <w:tr w:rsidR="00CC1E90" w:rsidRPr="00201CF2" w:rsidTr="00DB31F4">
        <w:tc>
          <w:tcPr>
            <w:tcW w:w="4714" w:type="dxa"/>
          </w:tcPr>
          <w:p w:rsidR="00CC1E90" w:rsidRPr="00201CF2" w:rsidRDefault="00CC1E90"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t>第一條    本</w:t>
            </w:r>
            <w:r w:rsidRPr="00621041">
              <w:rPr>
                <w:rFonts w:ascii="標楷體" w:eastAsia="標楷體" w:hAnsi="標楷體" w:hint="eastAsia"/>
                <w:sz w:val="28"/>
                <w:szCs w:val="28"/>
                <w:u w:val="single"/>
              </w:rPr>
              <w:t>自治條例</w:t>
            </w:r>
            <w:r w:rsidRPr="00201CF2">
              <w:rPr>
                <w:rFonts w:ascii="標楷體" w:eastAsia="標楷體" w:hAnsi="標楷體" w:hint="eastAsia"/>
                <w:sz w:val="28"/>
                <w:szCs w:val="28"/>
              </w:rPr>
              <w:t>依建築法第四十六條規定</w:t>
            </w:r>
            <w:r w:rsidRPr="00417FCE">
              <w:rPr>
                <w:rFonts w:ascii="標楷體" w:eastAsia="標楷體" w:hAnsi="標楷體" w:hint="eastAsia"/>
                <w:sz w:val="28"/>
                <w:szCs w:val="28"/>
                <w:u w:val="single"/>
              </w:rPr>
              <w:t>制</w:t>
            </w:r>
            <w:r w:rsidRPr="00201CF2">
              <w:rPr>
                <w:rFonts w:ascii="標楷體" w:eastAsia="標楷體" w:hAnsi="標楷體" w:hint="eastAsia"/>
                <w:sz w:val="28"/>
                <w:szCs w:val="28"/>
              </w:rPr>
              <w:t>定之。</w:t>
            </w:r>
          </w:p>
        </w:tc>
        <w:tc>
          <w:tcPr>
            <w:tcW w:w="4714" w:type="dxa"/>
          </w:tcPr>
          <w:p w:rsidR="00CC1E90" w:rsidRPr="00201CF2" w:rsidRDefault="00201CF2" w:rsidP="00E608E7">
            <w:pPr>
              <w:spacing w:line="400" w:lineRule="exact"/>
              <w:ind w:left="815" w:hangingChars="291" w:hanging="815"/>
              <w:contextualSpacing/>
              <w:jc w:val="both"/>
              <w:rPr>
                <w:rFonts w:ascii="標楷體" w:eastAsia="標楷體" w:hAnsi="標楷體"/>
                <w:sz w:val="28"/>
                <w:szCs w:val="28"/>
              </w:rPr>
            </w:pPr>
            <w:r w:rsidRPr="00201CF2">
              <w:rPr>
                <w:rFonts w:ascii="標楷體" w:eastAsia="標楷體" w:hAnsi="標楷體" w:hint="eastAsia"/>
                <w:sz w:val="28"/>
                <w:szCs w:val="28"/>
              </w:rPr>
              <w:t>第一條    本</w:t>
            </w:r>
            <w:r w:rsidRPr="00621041">
              <w:rPr>
                <w:rFonts w:ascii="標楷體" w:eastAsia="標楷體" w:hAnsi="標楷體" w:hint="eastAsia"/>
                <w:sz w:val="28"/>
                <w:szCs w:val="28"/>
                <w:u w:val="single"/>
              </w:rPr>
              <w:t>規則</w:t>
            </w:r>
            <w:r w:rsidRPr="00201CF2">
              <w:rPr>
                <w:rFonts w:ascii="標楷體" w:eastAsia="標楷體" w:hAnsi="標楷體" w:hint="eastAsia"/>
                <w:sz w:val="28"/>
                <w:szCs w:val="28"/>
              </w:rPr>
              <w:t>依建築法第四十六條規定</w:t>
            </w:r>
            <w:r w:rsidRPr="00417FCE">
              <w:rPr>
                <w:rFonts w:ascii="標楷體" w:eastAsia="標楷體" w:hAnsi="標楷體" w:hint="eastAsia"/>
                <w:sz w:val="28"/>
                <w:szCs w:val="28"/>
                <w:u w:val="single"/>
              </w:rPr>
              <w:t>訂</w:t>
            </w:r>
            <w:r w:rsidRPr="00201CF2">
              <w:rPr>
                <w:rFonts w:ascii="標楷體" w:eastAsia="標楷體" w:hAnsi="標楷體" w:hint="eastAsia"/>
                <w:sz w:val="28"/>
                <w:szCs w:val="28"/>
              </w:rPr>
              <w:t>定之。</w:t>
            </w:r>
          </w:p>
        </w:tc>
        <w:tc>
          <w:tcPr>
            <w:tcW w:w="4714" w:type="dxa"/>
          </w:tcPr>
          <w:p w:rsidR="003530AE" w:rsidRPr="003530AE" w:rsidRDefault="003530AE" w:rsidP="00E608E7">
            <w:pPr>
              <w:spacing w:line="400" w:lineRule="exact"/>
              <w:contextualSpacing/>
              <w:jc w:val="both"/>
              <w:rPr>
                <w:rFonts w:ascii="標楷體" w:eastAsia="標楷體" w:hAnsi="標楷體"/>
                <w:sz w:val="28"/>
                <w:szCs w:val="28"/>
              </w:rPr>
            </w:pPr>
            <w:r>
              <w:rPr>
                <w:rFonts w:ascii="標楷體" w:eastAsia="標楷體" w:hAnsi="標楷體" w:hint="eastAsia"/>
                <w:sz w:val="28"/>
                <w:szCs w:val="28"/>
              </w:rPr>
              <w:t>依</w:t>
            </w:r>
            <w:r w:rsidR="00201CF2" w:rsidRPr="003530AE">
              <w:rPr>
                <w:rFonts w:ascii="標楷體" w:eastAsia="標楷體" w:hAnsi="標楷體" w:hint="eastAsia"/>
                <w:sz w:val="28"/>
                <w:szCs w:val="28"/>
              </w:rPr>
              <w:t>建築法第四十六條規定:「直轄市、縣（市）主管建築機關應依照前二條規定，並視當地實際情形，訂定</w:t>
            </w:r>
            <w:proofErr w:type="gramStart"/>
            <w:r w:rsidR="00201CF2" w:rsidRPr="003530AE">
              <w:rPr>
                <w:rFonts w:ascii="標楷體" w:eastAsia="標楷體" w:hAnsi="標楷體" w:hint="eastAsia"/>
                <w:sz w:val="28"/>
                <w:szCs w:val="28"/>
              </w:rPr>
              <w:t>畸</w:t>
            </w:r>
            <w:proofErr w:type="gramEnd"/>
            <w:r w:rsidR="00201CF2" w:rsidRPr="003530AE">
              <w:rPr>
                <w:rFonts w:ascii="標楷體" w:eastAsia="標楷體" w:hAnsi="標楷體" w:hint="eastAsia"/>
                <w:sz w:val="28"/>
                <w:szCs w:val="28"/>
              </w:rPr>
              <w:t>零地使用規則，報經內政部核定後發布實施。」</w:t>
            </w:r>
            <w:r w:rsidR="00E608E7">
              <w:rPr>
                <w:rFonts w:ascii="標楷體" w:eastAsia="標楷體" w:hAnsi="標楷體" w:hint="eastAsia"/>
                <w:sz w:val="28"/>
                <w:szCs w:val="28"/>
              </w:rPr>
              <w:t>本條配合法規名稱修正，</w:t>
            </w:r>
            <w:proofErr w:type="gramStart"/>
            <w:r>
              <w:rPr>
                <w:rFonts w:ascii="標楷體" w:eastAsia="標楷體" w:hAnsi="標楷體" w:hint="eastAsia"/>
                <w:sz w:val="28"/>
                <w:szCs w:val="28"/>
              </w:rPr>
              <w:t>酌作文字</w:t>
            </w:r>
            <w:proofErr w:type="gramEnd"/>
            <w:r>
              <w:rPr>
                <w:rFonts w:ascii="標楷體" w:eastAsia="標楷體" w:hAnsi="標楷體" w:hint="eastAsia"/>
                <w:sz w:val="28"/>
                <w:szCs w:val="28"/>
              </w:rPr>
              <w:t>修正。</w:t>
            </w:r>
          </w:p>
        </w:tc>
      </w:tr>
      <w:tr w:rsidR="00CC1E90" w:rsidRPr="00201CF2" w:rsidTr="00DB31F4">
        <w:tc>
          <w:tcPr>
            <w:tcW w:w="4714" w:type="dxa"/>
          </w:tcPr>
          <w:p w:rsidR="00CC1E90" w:rsidRPr="00201CF2" w:rsidRDefault="00CC1E90"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t>第二條    本自治條例之主管機關為臺北市政府都市發展局（以下簡稱都發局）。</w:t>
            </w:r>
          </w:p>
        </w:tc>
        <w:tc>
          <w:tcPr>
            <w:tcW w:w="4714" w:type="dxa"/>
          </w:tcPr>
          <w:p w:rsidR="00CC1E90" w:rsidRPr="00201CF2" w:rsidRDefault="00CC1E90" w:rsidP="00E608E7">
            <w:pPr>
              <w:spacing w:line="400" w:lineRule="exact"/>
              <w:contextualSpacing/>
              <w:jc w:val="both"/>
              <w:rPr>
                <w:rFonts w:ascii="標楷體" w:eastAsia="標楷體" w:hAnsi="標楷體"/>
                <w:sz w:val="28"/>
                <w:szCs w:val="28"/>
              </w:rPr>
            </w:pPr>
          </w:p>
        </w:tc>
        <w:tc>
          <w:tcPr>
            <w:tcW w:w="4714" w:type="dxa"/>
          </w:tcPr>
          <w:p w:rsidR="00201CF2" w:rsidRPr="00201CF2" w:rsidRDefault="00201CF2" w:rsidP="00E608E7">
            <w:pPr>
              <w:spacing w:line="400" w:lineRule="exact"/>
              <w:contextualSpacing/>
              <w:jc w:val="both"/>
              <w:rPr>
                <w:rFonts w:ascii="標楷體" w:eastAsia="標楷體" w:hAnsi="標楷體"/>
                <w:sz w:val="28"/>
                <w:szCs w:val="28"/>
                <w:u w:val="single"/>
              </w:rPr>
            </w:pPr>
            <w:r w:rsidRPr="00201CF2">
              <w:rPr>
                <w:rFonts w:ascii="標楷體" w:eastAsia="標楷體" w:hAnsi="標楷體" w:hint="eastAsia"/>
                <w:sz w:val="28"/>
                <w:szCs w:val="28"/>
                <w:u w:val="single"/>
              </w:rPr>
              <w:t>一、本條新增。</w:t>
            </w:r>
          </w:p>
          <w:p w:rsidR="00201CF2" w:rsidRPr="00201CF2" w:rsidRDefault="00201CF2" w:rsidP="00E608E7">
            <w:pPr>
              <w:spacing w:line="400" w:lineRule="exact"/>
              <w:ind w:left="636" w:hangingChars="227" w:hanging="636"/>
              <w:contextualSpacing/>
              <w:jc w:val="both"/>
              <w:rPr>
                <w:rFonts w:ascii="標楷體" w:eastAsia="標楷體" w:hAnsi="標楷體"/>
                <w:sz w:val="28"/>
                <w:szCs w:val="28"/>
              </w:rPr>
            </w:pPr>
            <w:r w:rsidRPr="00201CF2">
              <w:rPr>
                <w:rFonts w:ascii="標楷體" w:eastAsia="標楷體" w:hAnsi="標楷體" w:hint="eastAsia"/>
                <w:sz w:val="28"/>
                <w:szCs w:val="28"/>
              </w:rPr>
              <w:t>二、明定本自治條例之主管機關。</w:t>
            </w:r>
          </w:p>
          <w:p w:rsidR="00CC1E90" w:rsidRPr="00201CF2" w:rsidRDefault="00201CF2" w:rsidP="00E608E7">
            <w:pPr>
              <w:spacing w:line="400" w:lineRule="exact"/>
              <w:contextualSpacing/>
              <w:jc w:val="both"/>
              <w:rPr>
                <w:rFonts w:ascii="標楷體" w:eastAsia="標楷體" w:hAnsi="標楷體"/>
                <w:sz w:val="28"/>
                <w:szCs w:val="28"/>
              </w:rPr>
            </w:pPr>
            <w:r w:rsidRPr="00201CF2">
              <w:rPr>
                <w:rFonts w:ascii="標楷體" w:eastAsia="標楷體" w:hAnsi="標楷體" w:hint="eastAsia"/>
                <w:sz w:val="28"/>
                <w:szCs w:val="28"/>
              </w:rPr>
              <w:t>三、</w:t>
            </w:r>
            <w:proofErr w:type="gramStart"/>
            <w:r w:rsidRPr="00201CF2">
              <w:rPr>
                <w:rFonts w:ascii="標楷體" w:eastAsia="標楷體" w:hAnsi="標楷體" w:hint="eastAsia"/>
                <w:sz w:val="28"/>
                <w:szCs w:val="28"/>
              </w:rPr>
              <w:t>以下條</w:t>
            </w:r>
            <w:proofErr w:type="gramEnd"/>
            <w:r w:rsidRPr="00201CF2">
              <w:rPr>
                <w:rFonts w:ascii="標楷體" w:eastAsia="標楷體" w:hAnsi="標楷體" w:hint="eastAsia"/>
                <w:sz w:val="28"/>
                <w:szCs w:val="28"/>
              </w:rPr>
              <w:t>次依序調整。</w:t>
            </w:r>
          </w:p>
        </w:tc>
      </w:tr>
      <w:tr w:rsidR="00417FCE" w:rsidRPr="00201CF2" w:rsidTr="00DB31F4">
        <w:trPr>
          <w:trHeight w:val="2095"/>
        </w:trPr>
        <w:tc>
          <w:tcPr>
            <w:tcW w:w="4714" w:type="dxa"/>
          </w:tcPr>
          <w:p w:rsidR="00417FCE" w:rsidRPr="00F0279C" w:rsidRDefault="00417FCE" w:rsidP="00E608E7">
            <w:pPr>
              <w:spacing w:line="400" w:lineRule="exact"/>
              <w:ind w:left="848" w:hangingChars="303" w:hanging="848"/>
              <w:contextualSpacing/>
              <w:jc w:val="both"/>
              <w:rPr>
                <w:rFonts w:ascii="標楷體" w:eastAsia="標楷體" w:hAnsi="標楷體"/>
                <w:sz w:val="28"/>
                <w:szCs w:val="28"/>
                <w:u w:val="single"/>
              </w:rPr>
            </w:pPr>
            <w:r w:rsidRPr="00201CF2">
              <w:rPr>
                <w:rFonts w:ascii="標楷體" w:eastAsia="標楷體" w:hAnsi="標楷體" w:hint="eastAsia"/>
                <w:sz w:val="28"/>
                <w:szCs w:val="28"/>
              </w:rPr>
              <w:t>第</w:t>
            </w:r>
            <w:r w:rsidRPr="00F0279C">
              <w:rPr>
                <w:rFonts w:ascii="標楷體" w:eastAsia="標楷體" w:hAnsi="標楷體" w:hint="eastAsia"/>
                <w:sz w:val="28"/>
                <w:szCs w:val="28"/>
                <w:u w:val="single"/>
              </w:rPr>
              <w:t>三</w:t>
            </w:r>
            <w:r w:rsidRPr="00201CF2">
              <w:rPr>
                <w:rFonts w:ascii="標楷體" w:eastAsia="標楷體" w:hAnsi="標楷體" w:hint="eastAsia"/>
                <w:sz w:val="28"/>
                <w:szCs w:val="28"/>
              </w:rPr>
              <w:t>條    本</w:t>
            </w:r>
            <w:r w:rsidRPr="00F0279C">
              <w:rPr>
                <w:rFonts w:ascii="標楷體" w:eastAsia="標楷體" w:hAnsi="標楷體" w:hint="eastAsia"/>
                <w:sz w:val="28"/>
                <w:szCs w:val="28"/>
                <w:u w:val="single"/>
              </w:rPr>
              <w:t>自治條例</w:t>
            </w:r>
            <w:r w:rsidRPr="00201CF2">
              <w:rPr>
                <w:rFonts w:ascii="標楷體" w:eastAsia="標楷體" w:hAnsi="標楷體" w:hint="eastAsia"/>
                <w:sz w:val="28"/>
                <w:szCs w:val="28"/>
              </w:rPr>
              <w:t>所稱</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w:t>
            </w:r>
            <w:r w:rsidRPr="00F0279C">
              <w:rPr>
                <w:rFonts w:ascii="標楷體" w:eastAsia="標楷體" w:hAnsi="標楷體" w:hint="eastAsia"/>
                <w:sz w:val="28"/>
                <w:szCs w:val="28"/>
                <w:u w:val="single"/>
              </w:rPr>
              <w:t>，</w:t>
            </w:r>
            <w:r w:rsidRPr="00201CF2">
              <w:rPr>
                <w:rFonts w:ascii="標楷體" w:eastAsia="標楷體" w:hAnsi="標楷體" w:hint="eastAsia"/>
                <w:sz w:val="28"/>
                <w:szCs w:val="28"/>
              </w:rPr>
              <w:t>指</w:t>
            </w:r>
            <w:r w:rsidRPr="00F0279C">
              <w:rPr>
                <w:rFonts w:ascii="標楷體" w:eastAsia="標楷體" w:hAnsi="標楷體" w:hint="eastAsia"/>
                <w:sz w:val="28"/>
                <w:szCs w:val="28"/>
                <w:u w:val="single"/>
              </w:rPr>
              <w:t>符合下列各款情事之</w:t>
            </w:r>
            <w:proofErr w:type="gramStart"/>
            <w:r w:rsidRPr="00F0279C">
              <w:rPr>
                <w:rFonts w:ascii="標楷體" w:eastAsia="標楷體" w:hAnsi="標楷體" w:hint="eastAsia"/>
                <w:sz w:val="28"/>
                <w:szCs w:val="28"/>
                <w:u w:val="single"/>
              </w:rPr>
              <w:t>一</w:t>
            </w:r>
            <w:proofErr w:type="gramEnd"/>
            <w:r w:rsidRPr="00F0279C">
              <w:rPr>
                <w:rFonts w:ascii="標楷體" w:eastAsia="標楷體" w:hAnsi="標楷體" w:hint="eastAsia"/>
                <w:sz w:val="28"/>
                <w:szCs w:val="28"/>
                <w:u w:val="single"/>
              </w:rPr>
              <w:t>者:</w:t>
            </w:r>
          </w:p>
          <w:p w:rsidR="00417FCE" w:rsidRPr="00F0279C" w:rsidRDefault="00417FCE" w:rsidP="00E608E7">
            <w:pPr>
              <w:spacing w:line="400" w:lineRule="exact"/>
              <w:ind w:leftChars="353" w:left="1415" w:hangingChars="203" w:hanging="568"/>
              <w:contextualSpacing/>
              <w:jc w:val="both"/>
              <w:rPr>
                <w:rFonts w:ascii="標楷體" w:eastAsia="標楷體" w:hAnsi="標楷體"/>
                <w:sz w:val="28"/>
                <w:szCs w:val="28"/>
                <w:u w:val="single"/>
              </w:rPr>
            </w:pPr>
            <w:proofErr w:type="gramStart"/>
            <w:r w:rsidRPr="00F0279C">
              <w:rPr>
                <w:rFonts w:ascii="標楷體" w:eastAsia="標楷體" w:hAnsi="標楷體" w:hint="eastAsia"/>
                <w:sz w:val="28"/>
                <w:szCs w:val="28"/>
                <w:u w:val="single"/>
              </w:rPr>
              <w:t>一</w:t>
            </w:r>
            <w:proofErr w:type="gramEnd"/>
            <w:r w:rsidRPr="00F0279C">
              <w:rPr>
                <w:rFonts w:ascii="標楷體" w:eastAsia="標楷體" w:hAnsi="標楷體" w:hint="eastAsia"/>
                <w:sz w:val="28"/>
                <w:szCs w:val="28"/>
                <w:u w:val="single"/>
              </w:rPr>
              <w:t xml:space="preserve">　建築基地寬度或深度未符合</w:t>
            </w:r>
            <w:proofErr w:type="gramStart"/>
            <w:r w:rsidRPr="00F0279C">
              <w:rPr>
                <w:rFonts w:ascii="標楷體" w:eastAsia="標楷體" w:hAnsi="標楷體" w:hint="eastAsia"/>
                <w:sz w:val="28"/>
                <w:szCs w:val="28"/>
                <w:u w:val="single"/>
              </w:rPr>
              <w:t>臺</w:t>
            </w:r>
            <w:proofErr w:type="gramEnd"/>
            <w:r w:rsidRPr="00F0279C">
              <w:rPr>
                <w:rFonts w:ascii="標楷體" w:eastAsia="標楷體" w:hAnsi="標楷體" w:hint="eastAsia"/>
                <w:sz w:val="28"/>
                <w:szCs w:val="28"/>
                <w:u w:val="single"/>
              </w:rPr>
              <w:t>北</w:t>
            </w:r>
            <w:proofErr w:type="gramStart"/>
            <w:r w:rsidRPr="00F0279C">
              <w:rPr>
                <w:rFonts w:ascii="標楷體" w:eastAsia="標楷體" w:hAnsi="標楷體" w:hint="eastAsia"/>
                <w:sz w:val="28"/>
                <w:szCs w:val="28"/>
                <w:u w:val="single"/>
              </w:rPr>
              <w:t>巿</w:t>
            </w:r>
            <w:proofErr w:type="gramEnd"/>
            <w:r w:rsidRPr="00F0279C">
              <w:rPr>
                <w:rFonts w:ascii="標楷體" w:eastAsia="標楷體" w:hAnsi="標楷體" w:hint="eastAsia"/>
                <w:sz w:val="28"/>
                <w:szCs w:val="28"/>
                <w:u w:val="single"/>
              </w:rPr>
              <w:t>土地使用分區管制自治條例（以下簡稱土</w:t>
            </w:r>
            <w:r w:rsidRPr="00F0279C">
              <w:rPr>
                <w:rFonts w:ascii="標楷體" w:eastAsia="標楷體" w:hAnsi="標楷體" w:hint="eastAsia"/>
                <w:sz w:val="28"/>
                <w:szCs w:val="28"/>
                <w:u w:val="single"/>
              </w:rPr>
              <w:lastRenderedPageBreak/>
              <w:t>管自治條例）或都市計畫書圖規定。</w:t>
            </w:r>
          </w:p>
          <w:p w:rsidR="00417FCE" w:rsidRPr="00F0279C" w:rsidRDefault="00417FCE" w:rsidP="00E608E7">
            <w:pPr>
              <w:spacing w:line="400" w:lineRule="exact"/>
              <w:ind w:leftChars="353" w:left="1415" w:hangingChars="203" w:hanging="568"/>
              <w:contextualSpacing/>
              <w:jc w:val="both"/>
              <w:rPr>
                <w:rFonts w:ascii="標楷體" w:eastAsia="標楷體" w:hAnsi="標楷體"/>
                <w:sz w:val="28"/>
                <w:szCs w:val="28"/>
                <w:u w:val="single"/>
              </w:rPr>
            </w:pPr>
            <w:r w:rsidRPr="00F0279C">
              <w:rPr>
                <w:rFonts w:ascii="標楷體" w:eastAsia="標楷體" w:hAnsi="標楷體" w:hint="eastAsia"/>
                <w:sz w:val="28"/>
                <w:szCs w:val="28"/>
                <w:u w:val="single"/>
              </w:rPr>
              <w:t>二　建築基地臨接建築線寬度，未達四點八公尺以上。</w:t>
            </w:r>
          </w:p>
          <w:p w:rsidR="00417FCE" w:rsidRPr="00F0279C" w:rsidRDefault="00417FCE" w:rsidP="00E608E7">
            <w:pPr>
              <w:spacing w:line="400" w:lineRule="exact"/>
              <w:ind w:leftChars="354" w:left="850" w:firstLineChars="151" w:firstLine="423"/>
              <w:contextualSpacing/>
              <w:jc w:val="both"/>
              <w:rPr>
                <w:rFonts w:ascii="標楷體" w:eastAsia="標楷體" w:hAnsi="標楷體"/>
                <w:sz w:val="28"/>
                <w:szCs w:val="28"/>
                <w:u w:val="single"/>
              </w:rPr>
            </w:pPr>
            <w:r w:rsidRPr="00F0279C">
              <w:rPr>
                <w:rFonts w:ascii="標楷體" w:eastAsia="標楷體" w:hAnsi="標楷體" w:hint="eastAsia"/>
                <w:sz w:val="28"/>
                <w:szCs w:val="28"/>
                <w:u w:val="single"/>
              </w:rPr>
              <w:t>臨接交叉角之建築基地，側面依規定應設置騎樓或</w:t>
            </w:r>
            <w:proofErr w:type="gramStart"/>
            <w:r w:rsidRPr="00F0279C">
              <w:rPr>
                <w:rFonts w:ascii="標楷體" w:eastAsia="標楷體" w:hAnsi="標楷體" w:hint="eastAsia"/>
                <w:sz w:val="28"/>
                <w:szCs w:val="28"/>
                <w:u w:val="single"/>
              </w:rPr>
              <w:t>無遮簷</w:t>
            </w:r>
            <w:proofErr w:type="gramEnd"/>
            <w:r w:rsidRPr="00F0279C">
              <w:rPr>
                <w:rFonts w:ascii="標楷體" w:eastAsia="標楷體" w:hAnsi="標楷體" w:hint="eastAsia"/>
                <w:sz w:val="28"/>
                <w:szCs w:val="28"/>
                <w:u w:val="single"/>
              </w:rPr>
              <w:t>人行道者，前項第一款寬度之認定基準，應以土管自治條例或都市計畫書圖規定之寬度加計騎樓或</w:t>
            </w:r>
            <w:proofErr w:type="gramStart"/>
            <w:r w:rsidRPr="00F0279C">
              <w:rPr>
                <w:rFonts w:ascii="標楷體" w:eastAsia="標楷體" w:hAnsi="標楷體" w:hint="eastAsia"/>
                <w:sz w:val="28"/>
                <w:szCs w:val="28"/>
                <w:u w:val="single"/>
              </w:rPr>
              <w:t>無遮簷</w:t>
            </w:r>
            <w:proofErr w:type="gramEnd"/>
            <w:r w:rsidRPr="00F0279C">
              <w:rPr>
                <w:rFonts w:ascii="標楷體" w:eastAsia="標楷體" w:hAnsi="標楷體" w:hint="eastAsia"/>
                <w:sz w:val="28"/>
                <w:szCs w:val="28"/>
                <w:u w:val="single"/>
              </w:rPr>
              <w:t>人行道之法定寬度三點六四公尺。但都市計畫書圖就騎樓或</w:t>
            </w:r>
            <w:proofErr w:type="gramStart"/>
            <w:r w:rsidRPr="00F0279C">
              <w:rPr>
                <w:rFonts w:ascii="標楷體" w:eastAsia="標楷體" w:hAnsi="標楷體" w:hint="eastAsia"/>
                <w:sz w:val="28"/>
                <w:szCs w:val="28"/>
                <w:u w:val="single"/>
              </w:rPr>
              <w:t>無遮簷</w:t>
            </w:r>
            <w:proofErr w:type="gramEnd"/>
            <w:r w:rsidRPr="00F0279C">
              <w:rPr>
                <w:rFonts w:ascii="標楷體" w:eastAsia="標楷體" w:hAnsi="標楷體" w:hint="eastAsia"/>
                <w:sz w:val="28"/>
                <w:szCs w:val="28"/>
                <w:u w:val="single"/>
              </w:rPr>
              <w:t>人行道之法定寬度另有規定者，從其規定。</w:t>
            </w:r>
          </w:p>
          <w:p w:rsidR="00417FCE" w:rsidRPr="00F0279C" w:rsidRDefault="00417FCE" w:rsidP="00E608E7">
            <w:pPr>
              <w:spacing w:line="400" w:lineRule="exact"/>
              <w:ind w:leftChars="354" w:left="850" w:firstLineChars="202" w:firstLine="566"/>
              <w:contextualSpacing/>
              <w:jc w:val="both"/>
              <w:rPr>
                <w:rFonts w:ascii="標楷體" w:eastAsia="標楷體" w:hAnsi="標楷體"/>
                <w:sz w:val="28"/>
                <w:szCs w:val="28"/>
                <w:u w:val="single"/>
              </w:rPr>
            </w:pPr>
            <w:r w:rsidRPr="00F0279C">
              <w:rPr>
                <w:rFonts w:ascii="標楷體" w:eastAsia="標楷體" w:hAnsi="標楷體" w:hint="eastAsia"/>
                <w:sz w:val="28"/>
                <w:szCs w:val="28"/>
                <w:u w:val="single"/>
              </w:rPr>
              <w:t>第一項於未規定寬度或深度之使用分區，除保護區及農業區外，比照第一種住宅區。</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F0279C">
              <w:rPr>
                <w:rFonts w:ascii="標楷體" w:eastAsia="標楷體" w:hAnsi="標楷體" w:hint="eastAsia"/>
                <w:sz w:val="28"/>
                <w:szCs w:val="28"/>
                <w:u w:val="single"/>
              </w:rPr>
              <w:t>建築基地</w:t>
            </w:r>
            <w:proofErr w:type="gramStart"/>
            <w:r w:rsidRPr="00F0279C">
              <w:rPr>
                <w:rFonts w:ascii="標楷體" w:eastAsia="標楷體" w:hAnsi="標楷體" w:hint="eastAsia"/>
                <w:sz w:val="28"/>
                <w:szCs w:val="28"/>
                <w:u w:val="single"/>
              </w:rPr>
              <w:t>有截角者</w:t>
            </w:r>
            <w:proofErr w:type="gramEnd"/>
            <w:r w:rsidRPr="00F0279C">
              <w:rPr>
                <w:rFonts w:ascii="標楷體" w:eastAsia="標楷體" w:hAnsi="標楷體" w:hint="eastAsia"/>
                <w:sz w:val="28"/>
                <w:szCs w:val="28"/>
                <w:u w:val="single"/>
              </w:rPr>
              <w:t>，第一項寬度或深度之計算，</w:t>
            </w:r>
            <w:proofErr w:type="gramStart"/>
            <w:r w:rsidRPr="00F0279C">
              <w:rPr>
                <w:rFonts w:ascii="標楷體" w:eastAsia="標楷體" w:hAnsi="標楷體" w:hint="eastAsia"/>
                <w:sz w:val="28"/>
                <w:szCs w:val="28"/>
                <w:u w:val="single"/>
              </w:rPr>
              <w:t>以未截角</w:t>
            </w:r>
            <w:proofErr w:type="gramEnd"/>
            <w:r w:rsidRPr="00F0279C">
              <w:rPr>
                <w:rFonts w:ascii="標楷體" w:eastAsia="標楷體" w:hAnsi="標楷體" w:hint="eastAsia"/>
                <w:sz w:val="28"/>
                <w:szCs w:val="28"/>
                <w:u w:val="single"/>
              </w:rPr>
              <w:t>之尺寸為</w:t>
            </w:r>
            <w:proofErr w:type="gramStart"/>
            <w:r w:rsidRPr="00F0279C">
              <w:rPr>
                <w:rFonts w:ascii="標楷體" w:eastAsia="標楷體" w:hAnsi="標楷體" w:hint="eastAsia"/>
                <w:sz w:val="28"/>
                <w:szCs w:val="28"/>
                <w:u w:val="single"/>
              </w:rPr>
              <w:t>準</w:t>
            </w:r>
            <w:proofErr w:type="gramEnd"/>
            <w:r w:rsidRPr="00F0279C">
              <w:rPr>
                <w:rFonts w:ascii="標楷體" w:eastAsia="標楷體" w:hAnsi="標楷體" w:hint="eastAsia"/>
                <w:sz w:val="28"/>
                <w:szCs w:val="28"/>
                <w:u w:val="single"/>
              </w:rPr>
              <w:t>。</w:t>
            </w:r>
          </w:p>
        </w:tc>
        <w:tc>
          <w:tcPr>
            <w:tcW w:w="4714" w:type="dxa"/>
          </w:tcPr>
          <w:p w:rsidR="00417FCE" w:rsidRPr="00766770" w:rsidRDefault="00417FCE" w:rsidP="00E608E7">
            <w:pPr>
              <w:kinsoku w:val="0"/>
              <w:adjustRightInd w:val="0"/>
              <w:snapToGrid w:val="0"/>
              <w:spacing w:line="400" w:lineRule="exact"/>
              <w:ind w:left="885" w:hanging="885"/>
              <w:jc w:val="both"/>
              <w:rPr>
                <w:rFonts w:ascii="標楷體" w:eastAsia="標楷體" w:hAnsi="標楷體"/>
                <w:w w:val="90"/>
                <w:sz w:val="28"/>
                <w:szCs w:val="28"/>
              </w:rPr>
            </w:pPr>
            <w:r w:rsidRPr="005A587B">
              <w:rPr>
                <w:rFonts w:ascii="標楷體" w:eastAsia="標楷體" w:hAnsi="標楷體" w:hint="eastAsia"/>
                <w:sz w:val="28"/>
                <w:szCs w:val="28"/>
              </w:rPr>
              <w:lastRenderedPageBreak/>
              <w:t>第</w:t>
            </w:r>
            <w:r w:rsidRPr="00973BE4">
              <w:rPr>
                <w:rFonts w:ascii="標楷體" w:eastAsia="標楷體" w:hAnsi="標楷體" w:hint="eastAsia"/>
                <w:sz w:val="28"/>
                <w:szCs w:val="28"/>
                <w:u w:val="single"/>
              </w:rPr>
              <w:t>二</w:t>
            </w:r>
            <w:r w:rsidRPr="005A587B">
              <w:rPr>
                <w:rFonts w:ascii="標楷體" w:eastAsia="標楷體" w:hAnsi="標楷體" w:hint="eastAsia"/>
                <w:sz w:val="28"/>
                <w:szCs w:val="28"/>
              </w:rPr>
              <w:t>條    本</w:t>
            </w:r>
            <w:r w:rsidRPr="005A587B">
              <w:rPr>
                <w:rFonts w:ascii="標楷體" w:eastAsia="標楷體" w:hAnsi="標楷體" w:hint="eastAsia"/>
                <w:sz w:val="28"/>
                <w:szCs w:val="28"/>
                <w:u w:val="single"/>
              </w:rPr>
              <w:t>規則</w:t>
            </w:r>
            <w:r w:rsidRPr="005A587B">
              <w:rPr>
                <w:rFonts w:ascii="標楷體" w:eastAsia="標楷體" w:hAnsi="標楷體" w:hint="eastAsia"/>
                <w:sz w:val="28"/>
                <w:szCs w:val="28"/>
              </w:rPr>
              <w:t>所稱</w:t>
            </w:r>
            <w:proofErr w:type="gramStart"/>
            <w:r w:rsidRPr="005A587B">
              <w:rPr>
                <w:rFonts w:ascii="標楷體" w:eastAsia="標楷體" w:hAnsi="標楷體" w:hint="eastAsia"/>
                <w:sz w:val="28"/>
                <w:szCs w:val="28"/>
              </w:rPr>
              <w:t>畸</w:t>
            </w:r>
            <w:proofErr w:type="gramEnd"/>
            <w:r w:rsidRPr="005A587B">
              <w:rPr>
                <w:rFonts w:ascii="標楷體" w:eastAsia="標楷體" w:hAnsi="標楷體" w:hint="eastAsia"/>
                <w:sz w:val="28"/>
                <w:szCs w:val="28"/>
              </w:rPr>
              <w:t>零地</w:t>
            </w:r>
            <w:r w:rsidRPr="005A587B">
              <w:rPr>
                <w:rFonts w:ascii="標楷體" w:eastAsia="標楷體" w:hAnsi="標楷體" w:hint="eastAsia"/>
                <w:sz w:val="28"/>
                <w:szCs w:val="28"/>
                <w:u w:val="single"/>
              </w:rPr>
              <w:t>係</w:t>
            </w:r>
            <w:r w:rsidRPr="00E81BB0">
              <w:rPr>
                <w:rFonts w:ascii="標楷體" w:eastAsia="標楷體" w:hAnsi="標楷體" w:hint="eastAsia"/>
                <w:sz w:val="28"/>
                <w:szCs w:val="28"/>
              </w:rPr>
              <w:t>指</w:t>
            </w:r>
            <w:r w:rsidRPr="005A587B">
              <w:rPr>
                <w:rFonts w:ascii="標楷體" w:eastAsia="標楷體" w:hAnsi="標楷體" w:hint="eastAsia"/>
                <w:sz w:val="28"/>
                <w:szCs w:val="28"/>
                <w:u w:val="single"/>
              </w:rPr>
              <w:t>面積狹小或地界曲折之基地</w:t>
            </w:r>
            <w:r w:rsidRPr="006C4CF0">
              <w:rPr>
                <w:rFonts w:ascii="標楷體" w:eastAsia="標楷體" w:hAnsi="標楷體" w:hint="eastAsia"/>
                <w:sz w:val="28"/>
                <w:szCs w:val="28"/>
                <w:u w:val="single"/>
              </w:rPr>
              <w:t>。</w:t>
            </w:r>
          </w:p>
        </w:tc>
        <w:tc>
          <w:tcPr>
            <w:tcW w:w="4714" w:type="dxa"/>
          </w:tcPr>
          <w:p w:rsidR="00417FCE" w:rsidRPr="00766770" w:rsidRDefault="00417FCE" w:rsidP="00E608E7">
            <w:pPr>
              <w:numPr>
                <w:ilvl w:val="0"/>
                <w:numId w:val="1"/>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條次調整。</w:t>
            </w:r>
          </w:p>
          <w:p w:rsidR="00417FCE" w:rsidRPr="00766770" w:rsidRDefault="00417FCE" w:rsidP="00E608E7">
            <w:pPr>
              <w:numPr>
                <w:ilvl w:val="0"/>
                <w:numId w:val="1"/>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修正條文第一項，由現行條文第二條</w:t>
            </w:r>
            <w:r>
              <w:rPr>
                <w:rFonts w:ascii="標楷體" w:eastAsia="標楷體" w:hAnsi="標楷體" w:hint="eastAsia"/>
                <w:w w:val="90"/>
                <w:sz w:val="28"/>
                <w:szCs w:val="28"/>
              </w:rPr>
              <w:t>、</w:t>
            </w:r>
            <w:r w:rsidRPr="00766770">
              <w:rPr>
                <w:rFonts w:ascii="標楷體" w:eastAsia="標楷體" w:hAnsi="標楷體" w:hint="eastAsia"/>
                <w:w w:val="90"/>
                <w:sz w:val="28"/>
                <w:szCs w:val="28"/>
              </w:rPr>
              <w:t>第四條第一項</w:t>
            </w:r>
            <w:r>
              <w:rPr>
                <w:rFonts w:ascii="標楷體" w:eastAsia="標楷體" w:hAnsi="標楷體" w:hint="eastAsia"/>
                <w:w w:val="90"/>
                <w:sz w:val="28"/>
                <w:szCs w:val="28"/>
              </w:rPr>
              <w:t>及第五條第二項</w:t>
            </w:r>
            <w:r w:rsidRPr="00B870B3">
              <w:rPr>
                <w:rFonts w:ascii="標楷體" w:eastAsia="標楷體" w:hAnsi="標楷體" w:hint="eastAsia"/>
                <w:w w:val="90"/>
                <w:sz w:val="28"/>
                <w:szCs w:val="28"/>
              </w:rPr>
              <w:t>規定移列，並作文字修正。</w:t>
            </w:r>
          </w:p>
          <w:p w:rsidR="00417FCE" w:rsidRPr="00766770" w:rsidRDefault="00417FCE" w:rsidP="00E608E7">
            <w:pPr>
              <w:numPr>
                <w:ilvl w:val="0"/>
                <w:numId w:val="2"/>
              </w:numPr>
              <w:kinsoku w:val="0"/>
              <w:adjustRightInd w:val="0"/>
              <w:snapToGrid w:val="0"/>
              <w:spacing w:line="400" w:lineRule="exact"/>
              <w:jc w:val="both"/>
              <w:rPr>
                <w:rFonts w:ascii="標楷體" w:eastAsia="標楷體" w:hAnsi="標楷體"/>
                <w:w w:val="90"/>
                <w:sz w:val="28"/>
                <w:szCs w:val="28"/>
              </w:rPr>
            </w:pPr>
            <w:r>
              <w:rPr>
                <w:rFonts w:ascii="標楷體" w:eastAsia="標楷體" w:hAnsi="標楷體" w:hint="eastAsia"/>
                <w:w w:val="90"/>
                <w:sz w:val="28"/>
                <w:szCs w:val="28"/>
              </w:rPr>
              <w:t>配合本次法規</w:t>
            </w:r>
            <w:r w:rsidRPr="00766770">
              <w:rPr>
                <w:rFonts w:ascii="標楷體" w:eastAsia="標楷體" w:hAnsi="標楷體" w:hint="eastAsia"/>
                <w:w w:val="90"/>
                <w:sz w:val="28"/>
                <w:szCs w:val="28"/>
              </w:rPr>
              <w:t>名稱修正，</w:t>
            </w:r>
            <w:r>
              <w:rPr>
                <w:rFonts w:ascii="標楷體" w:eastAsia="標楷體" w:hAnsi="標楷體" w:hint="eastAsia"/>
                <w:w w:val="90"/>
                <w:sz w:val="28"/>
                <w:szCs w:val="28"/>
              </w:rPr>
              <w:t>將「本規</w:t>
            </w:r>
            <w:r>
              <w:rPr>
                <w:rFonts w:ascii="標楷體" w:eastAsia="標楷體" w:hAnsi="標楷體" w:hint="eastAsia"/>
                <w:w w:val="90"/>
                <w:sz w:val="28"/>
                <w:szCs w:val="28"/>
              </w:rPr>
              <w:lastRenderedPageBreak/>
              <w:t>則」</w:t>
            </w:r>
            <w:r w:rsidRPr="00766770">
              <w:rPr>
                <w:rFonts w:ascii="標楷體" w:eastAsia="標楷體" w:hAnsi="標楷體" w:hint="eastAsia"/>
                <w:w w:val="90"/>
                <w:sz w:val="28"/>
                <w:szCs w:val="28"/>
              </w:rPr>
              <w:t>修正</w:t>
            </w:r>
            <w:r>
              <w:rPr>
                <w:rFonts w:ascii="標楷體" w:eastAsia="標楷體" w:hAnsi="標楷體" w:hint="eastAsia"/>
                <w:w w:val="90"/>
                <w:sz w:val="28"/>
                <w:szCs w:val="28"/>
              </w:rPr>
              <w:t>為「本自治條例」</w:t>
            </w:r>
            <w:r w:rsidRPr="00766770">
              <w:rPr>
                <w:rFonts w:ascii="標楷體" w:eastAsia="標楷體" w:hAnsi="標楷體" w:hint="eastAsia"/>
                <w:w w:val="90"/>
                <w:sz w:val="28"/>
                <w:szCs w:val="28"/>
              </w:rPr>
              <w:t>。</w:t>
            </w:r>
          </w:p>
          <w:p w:rsidR="00417FCE" w:rsidRPr="00766770" w:rsidRDefault="00417FCE" w:rsidP="00E608E7">
            <w:pPr>
              <w:numPr>
                <w:ilvl w:val="0"/>
                <w:numId w:val="2"/>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修正</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零地之定義:</w:t>
            </w:r>
          </w:p>
          <w:p w:rsidR="00417FCE" w:rsidRPr="00766770" w:rsidRDefault="00417FCE" w:rsidP="00E608E7">
            <w:pPr>
              <w:kinsoku w:val="0"/>
              <w:adjustRightInd w:val="0"/>
              <w:snapToGrid w:val="0"/>
              <w:spacing w:line="400" w:lineRule="exact"/>
              <w:ind w:left="720"/>
              <w:jc w:val="both"/>
              <w:rPr>
                <w:rFonts w:ascii="標楷體" w:eastAsia="標楷體" w:hAnsi="標楷體"/>
                <w:w w:val="90"/>
                <w:sz w:val="28"/>
                <w:szCs w:val="28"/>
              </w:rPr>
            </w:pPr>
            <w:r w:rsidRPr="00766770">
              <w:rPr>
                <w:rFonts w:ascii="標楷體" w:eastAsia="標楷體" w:hAnsi="標楷體" w:hint="eastAsia"/>
                <w:w w:val="90"/>
                <w:sz w:val="28"/>
                <w:szCs w:val="28"/>
              </w:rPr>
              <w:t>1. 現行條文之面積狹小定義，係依照</w:t>
            </w:r>
            <w:proofErr w:type="gramStart"/>
            <w:r w:rsidRPr="00B870B3">
              <w:rPr>
                <w:rFonts w:ascii="標楷體" w:eastAsia="標楷體" w:hAnsi="標楷體" w:hint="eastAsia"/>
                <w:w w:val="90"/>
                <w:sz w:val="28"/>
                <w:szCs w:val="28"/>
              </w:rPr>
              <w:t>臺</w:t>
            </w:r>
            <w:proofErr w:type="gramEnd"/>
            <w:r w:rsidRPr="00B870B3">
              <w:rPr>
                <w:rFonts w:ascii="標楷體" w:eastAsia="標楷體" w:hAnsi="標楷體" w:hint="eastAsia"/>
                <w:w w:val="90"/>
                <w:sz w:val="28"/>
                <w:szCs w:val="28"/>
              </w:rPr>
              <w:t>北</w:t>
            </w:r>
            <w:proofErr w:type="gramStart"/>
            <w:r w:rsidRPr="00B870B3">
              <w:rPr>
                <w:rFonts w:ascii="標楷體" w:eastAsia="標楷體" w:hAnsi="標楷體" w:hint="eastAsia"/>
                <w:w w:val="90"/>
                <w:sz w:val="28"/>
                <w:szCs w:val="28"/>
              </w:rPr>
              <w:t>巿</w:t>
            </w:r>
            <w:proofErr w:type="gramEnd"/>
            <w:r w:rsidRPr="00B870B3">
              <w:rPr>
                <w:rFonts w:ascii="標楷體" w:eastAsia="標楷體" w:hAnsi="標楷體" w:hint="eastAsia"/>
                <w:w w:val="90"/>
                <w:sz w:val="28"/>
                <w:szCs w:val="28"/>
              </w:rPr>
              <w:t>土地使用分區管制自治條例（以下簡稱土管自治條例）之寬深度規定。本市因已全面施行土地使用分區管制，故</w:t>
            </w:r>
            <w:r w:rsidRPr="00766770">
              <w:rPr>
                <w:rFonts w:ascii="標楷體" w:eastAsia="標楷體" w:hAnsi="標楷體" w:hint="eastAsia"/>
                <w:w w:val="90"/>
                <w:sz w:val="28"/>
                <w:szCs w:val="28"/>
              </w:rPr>
              <w:t>刪除</w:t>
            </w:r>
            <w:r>
              <w:rPr>
                <w:rFonts w:ascii="標楷體" w:eastAsia="標楷體" w:hAnsi="標楷體" w:hint="eastAsia"/>
                <w:w w:val="90"/>
                <w:sz w:val="28"/>
                <w:szCs w:val="28"/>
              </w:rPr>
              <w:t>現行條文第五條第一項</w:t>
            </w:r>
            <w:r w:rsidRPr="00766770">
              <w:rPr>
                <w:rFonts w:ascii="標楷體" w:eastAsia="標楷體" w:hAnsi="標楷體" w:hint="eastAsia"/>
                <w:w w:val="90"/>
                <w:sz w:val="28"/>
                <w:szCs w:val="28"/>
              </w:rPr>
              <w:t>非土地使用管制地區規定。建築基地合於土管自治條例規定之寬度及深度者，即非</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w:t>
            </w:r>
            <w:r>
              <w:rPr>
                <w:rFonts w:ascii="標楷體" w:eastAsia="標楷體" w:hAnsi="標楷體" w:hint="eastAsia"/>
                <w:w w:val="90"/>
                <w:sz w:val="28"/>
                <w:szCs w:val="28"/>
              </w:rPr>
              <w:t>另</w:t>
            </w:r>
            <w:r w:rsidRPr="00766770">
              <w:rPr>
                <w:rFonts w:ascii="標楷體" w:eastAsia="標楷體" w:hAnsi="標楷體" w:hint="eastAsia"/>
                <w:w w:val="90"/>
                <w:sz w:val="28"/>
                <w:szCs w:val="28"/>
              </w:rPr>
              <w:t>因部分都市計畫書圖就建築基地之寬度與深度有特別規定，例</w:t>
            </w:r>
            <w:r w:rsidRPr="00BC4DA3">
              <w:rPr>
                <w:rFonts w:ascii="標楷體" w:eastAsia="標楷體" w:hAnsi="標楷體" w:hint="eastAsia"/>
                <w:w w:val="90"/>
                <w:sz w:val="28"/>
                <w:szCs w:val="28"/>
              </w:rPr>
              <w:t>如「變更臺北市國父紀念館周圍特定專用區內住宅用地為第四之一種住宅區（特）、第四種住宅區（特）、工業用地為機關用地（供刑事警察局、財政部財程資料處理中心使用）及修訂土地使用分區管制規定計畫案」</w:t>
            </w:r>
            <w:r>
              <w:rPr>
                <w:rFonts w:ascii="標楷體" w:eastAsia="標楷體" w:hAnsi="標楷體" w:hint="eastAsia"/>
                <w:w w:val="90"/>
                <w:sz w:val="28"/>
                <w:szCs w:val="28"/>
              </w:rPr>
              <w:t>，</w:t>
            </w:r>
            <w:r w:rsidRPr="00BC4DA3">
              <w:rPr>
                <w:rFonts w:ascii="標楷體" w:eastAsia="標楷體" w:hAnsi="標楷體" w:hint="eastAsia"/>
                <w:w w:val="90"/>
                <w:sz w:val="28"/>
                <w:szCs w:val="28"/>
              </w:rPr>
              <w:t>即於其他管制事項、1.基地限制明定:「基地面臨二十公尺以上道路者，其基地最小寬度二十公尺</w:t>
            </w:r>
            <w:r w:rsidRPr="00BC4DA3">
              <w:rPr>
                <w:rFonts w:ascii="標楷體" w:eastAsia="標楷體" w:hAnsi="標楷體"/>
                <w:w w:val="90"/>
                <w:sz w:val="28"/>
                <w:szCs w:val="28"/>
              </w:rPr>
              <w:t>(</w:t>
            </w:r>
            <w:r w:rsidRPr="00BC4DA3">
              <w:rPr>
                <w:rFonts w:ascii="標楷體" w:eastAsia="標楷體" w:hAnsi="標楷體" w:hint="eastAsia"/>
                <w:w w:val="90"/>
                <w:sz w:val="28"/>
                <w:szCs w:val="28"/>
              </w:rPr>
              <w:t>但兩側鄰接已發照興建完成，無法合併者可不受限制</w:t>
            </w:r>
            <w:r w:rsidRPr="00BC4DA3">
              <w:rPr>
                <w:rFonts w:ascii="標楷體" w:eastAsia="標楷體" w:hAnsi="標楷體"/>
                <w:w w:val="90"/>
                <w:sz w:val="28"/>
                <w:szCs w:val="28"/>
              </w:rPr>
              <w:t>)</w:t>
            </w:r>
            <w:r w:rsidRPr="00BC4DA3">
              <w:rPr>
                <w:rFonts w:ascii="標楷體" w:eastAsia="標楷體" w:hAnsi="標楷體" w:hint="eastAsia"/>
                <w:w w:val="90"/>
                <w:sz w:val="28"/>
                <w:szCs w:val="28"/>
              </w:rPr>
              <w:t>，側院最小寬度三公尺。」則若</w:t>
            </w:r>
            <w:r w:rsidRPr="00766770">
              <w:rPr>
                <w:rFonts w:ascii="標楷體" w:eastAsia="標楷體" w:hAnsi="標楷體" w:hint="eastAsia"/>
                <w:w w:val="90"/>
                <w:sz w:val="28"/>
                <w:szCs w:val="28"/>
              </w:rPr>
              <w:t>未符合都市計畫書</w:t>
            </w:r>
            <w:r w:rsidRPr="00766770">
              <w:rPr>
                <w:rFonts w:ascii="標楷體" w:eastAsia="標楷體" w:hAnsi="標楷體" w:hint="eastAsia"/>
                <w:w w:val="90"/>
                <w:sz w:val="28"/>
                <w:szCs w:val="28"/>
              </w:rPr>
              <w:lastRenderedPageBreak/>
              <w:t>圖之寬、深度之特別規定者，亦屬</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w:t>
            </w:r>
          </w:p>
          <w:p w:rsidR="00417FCE" w:rsidRDefault="00417FCE" w:rsidP="00E608E7">
            <w:pPr>
              <w:kinsoku w:val="0"/>
              <w:adjustRightInd w:val="0"/>
              <w:snapToGrid w:val="0"/>
              <w:spacing w:line="400" w:lineRule="exact"/>
              <w:ind w:left="720"/>
              <w:jc w:val="both"/>
              <w:rPr>
                <w:rFonts w:ascii="標楷體" w:eastAsia="標楷體" w:hAnsi="標楷體"/>
                <w:sz w:val="28"/>
                <w:szCs w:val="28"/>
              </w:rPr>
            </w:pPr>
            <w:r w:rsidRPr="00766770">
              <w:rPr>
                <w:rFonts w:ascii="標楷體" w:eastAsia="標楷體" w:hAnsi="標楷體" w:hint="eastAsia"/>
                <w:w w:val="90"/>
                <w:sz w:val="28"/>
                <w:szCs w:val="28"/>
              </w:rPr>
              <w:t>2.</w:t>
            </w:r>
            <w:r>
              <w:rPr>
                <w:rFonts w:ascii="標楷體" w:eastAsia="標楷體" w:hAnsi="標楷體" w:hint="eastAsia"/>
                <w:w w:val="90"/>
                <w:sz w:val="28"/>
                <w:szCs w:val="28"/>
              </w:rPr>
              <w:t>修正條文第一項第二款</w:t>
            </w:r>
            <w:r w:rsidRPr="00B870B3">
              <w:rPr>
                <w:rFonts w:ascii="標楷體" w:eastAsia="標楷體" w:hAnsi="標楷體" w:hint="eastAsia"/>
                <w:sz w:val="28"/>
                <w:szCs w:val="28"/>
              </w:rPr>
              <w:t>由現行條文第五條第二項後段但書移列</w:t>
            </w:r>
            <w:r>
              <w:rPr>
                <w:rFonts w:ascii="標楷體" w:eastAsia="標楷體" w:hAnsi="標楷體" w:hint="eastAsia"/>
                <w:sz w:val="28"/>
                <w:szCs w:val="28"/>
              </w:rPr>
              <w:t>。該</w:t>
            </w:r>
            <w:r w:rsidRPr="00B870B3">
              <w:rPr>
                <w:rFonts w:ascii="標楷體" w:eastAsia="標楷體" w:hAnsi="標楷體" w:hint="eastAsia"/>
                <w:sz w:val="28"/>
                <w:szCs w:val="28"/>
              </w:rPr>
              <w:t>但書規定原係</w:t>
            </w:r>
            <w:r>
              <w:rPr>
                <w:rFonts w:ascii="標楷體" w:eastAsia="標楷體" w:hAnsi="標楷體" w:hint="eastAsia"/>
                <w:sz w:val="28"/>
                <w:szCs w:val="28"/>
              </w:rPr>
              <w:t>處理</w:t>
            </w:r>
            <w:r w:rsidRPr="00B870B3">
              <w:rPr>
                <w:rFonts w:ascii="標楷體" w:eastAsia="標楷體" w:hAnsi="標楷體" w:hint="eastAsia"/>
                <w:sz w:val="28"/>
                <w:szCs w:val="28"/>
              </w:rPr>
              <w:t>倒三角基</w:t>
            </w:r>
            <w:r>
              <w:rPr>
                <w:rFonts w:ascii="標楷體" w:eastAsia="標楷體" w:hAnsi="標楷體" w:hint="eastAsia"/>
                <w:sz w:val="28"/>
                <w:szCs w:val="28"/>
              </w:rPr>
              <w:t>地</w:t>
            </w:r>
            <w:r w:rsidRPr="00B870B3">
              <w:rPr>
                <w:rFonts w:ascii="標楷體" w:eastAsia="標楷體" w:hAnsi="標楷體" w:hint="eastAsia"/>
                <w:sz w:val="28"/>
                <w:szCs w:val="28"/>
              </w:rPr>
              <w:t>地形，為保障基地通路出入，明定建築基地臨接建築線寬度不得小於四點八公尺，未符合規定者，仍須與鄰地合併使用，寬度需達四點八公尺以上，始得申請建築，</w:t>
            </w:r>
            <w:proofErr w:type="gramStart"/>
            <w:r w:rsidRPr="00B870B3">
              <w:rPr>
                <w:rFonts w:ascii="標楷體" w:eastAsia="標楷體" w:hAnsi="標楷體" w:hint="eastAsia"/>
                <w:sz w:val="28"/>
                <w:szCs w:val="28"/>
              </w:rPr>
              <w:t>核其性質</w:t>
            </w:r>
            <w:proofErr w:type="gramEnd"/>
            <w:r w:rsidRPr="00B870B3">
              <w:rPr>
                <w:rFonts w:ascii="標楷體" w:eastAsia="標楷體" w:hAnsi="標楷體" w:hint="eastAsia"/>
                <w:sz w:val="28"/>
                <w:szCs w:val="28"/>
              </w:rPr>
              <w:t>乃將此種建築基地視為</w:t>
            </w:r>
            <w:proofErr w:type="gramStart"/>
            <w:r w:rsidRPr="00B870B3">
              <w:rPr>
                <w:rFonts w:ascii="標楷體" w:eastAsia="標楷體" w:hAnsi="標楷體" w:hint="eastAsia"/>
                <w:sz w:val="28"/>
                <w:szCs w:val="28"/>
              </w:rPr>
              <w:t>畸</w:t>
            </w:r>
            <w:proofErr w:type="gramEnd"/>
            <w:r w:rsidRPr="00B870B3">
              <w:rPr>
                <w:rFonts w:ascii="標楷體" w:eastAsia="標楷體" w:hAnsi="標楷體" w:hint="eastAsia"/>
                <w:sz w:val="28"/>
                <w:szCs w:val="28"/>
              </w:rPr>
              <w:t>零地，乃予移列至</w:t>
            </w:r>
            <w:proofErr w:type="gramStart"/>
            <w:r w:rsidRPr="00B870B3">
              <w:rPr>
                <w:rFonts w:ascii="標楷體" w:eastAsia="標楷體" w:hAnsi="標楷體" w:hint="eastAsia"/>
                <w:sz w:val="28"/>
                <w:szCs w:val="28"/>
              </w:rPr>
              <w:t>畸</w:t>
            </w:r>
            <w:proofErr w:type="gramEnd"/>
            <w:r w:rsidRPr="00B870B3">
              <w:rPr>
                <w:rFonts w:ascii="標楷體" w:eastAsia="標楷體" w:hAnsi="標楷體" w:hint="eastAsia"/>
                <w:sz w:val="28"/>
                <w:szCs w:val="28"/>
              </w:rPr>
              <w:t>零地之規定。</w:t>
            </w:r>
          </w:p>
          <w:p w:rsidR="00417FCE" w:rsidRPr="00766770" w:rsidRDefault="00417FCE" w:rsidP="00E608E7">
            <w:pPr>
              <w:kinsoku w:val="0"/>
              <w:adjustRightInd w:val="0"/>
              <w:snapToGrid w:val="0"/>
              <w:spacing w:line="400" w:lineRule="exact"/>
              <w:ind w:left="720"/>
              <w:jc w:val="both"/>
              <w:rPr>
                <w:rFonts w:ascii="標楷體" w:eastAsia="標楷體" w:hAnsi="標楷體"/>
                <w:w w:val="90"/>
                <w:sz w:val="28"/>
                <w:szCs w:val="28"/>
              </w:rPr>
            </w:pPr>
            <w:r>
              <w:rPr>
                <w:rFonts w:ascii="標楷體" w:eastAsia="標楷體" w:hAnsi="標楷體" w:hint="eastAsia"/>
                <w:w w:val="90"/>
                <w:sz w:val="28"/>
                <w:szCs w:val="28"/>
              </w:rPr>
              <w:t>3.</w:t>
            </w:r>
            <w:r w:rsidRPr="00766770">
              <w:rPr>
                <w:rFonts w:ascii="標楷體" w:eastAsia="標楷體" w:hAnsi="標楷體" w:hint="eastAsia"/>
                <w:w w:val="90"/>
                <w:sz w:val="28"/>
                <w:szCs w:val="28"/>
              </w:rPr>
              <w:t>刪除</w:t>
            </w:r>
            <w:r>
              <w:rPr>
                <w:rFonts w:ascii="標楷體" w:eastAsia="標楷體" w:hAnsi="標楷體" w:hint="eastAsia"/>
                <w:w w:val="90"/>
                <w:sz w:val="28"/>
                <w:szCs w:val="28"/>
              </w:rPr>
              <w:t>現行條文第二條</w:t>
            </w:r>
            <w:r w:rsidRPr="00766770">
              <w:rPr>
                <w:rFonts w:ascii="標楷體" w:eastAsia="標楷體" w:hAnsi="標楷體" w:hint="eastAsia"/>
                <w:w w:val="90"/>
                <w:sz w:val="28"/>
                <w:szCs w:val="28"/>
              </w:rPr>
              <w:t>地界曲折規定，依內政部六十七年一月二十日台內營字第七七九五五七號函釋，一宗土地已達規定之寬度及深度時，縱其地形不完整亦不屬</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w:t>
            </w:r>
            <w:proofErr w:type="gramStart"/>
            <w:r w:rsidRPr="00766770">
              <w:rPr>
                <w:rFonts w:ascii="標楷體" w:eastAsia="標楷體" w:hAnsi="標楷體" w:hint="eastAsia"/>
                <w:w w:val="90"/>
                <w:sz w:val="28"/>
                <w:szCs w:val="28"/>
              </w:rPr>
              <w:t>爰</w:t>
            </w:r>
            <w:proofErr w:type="gramEnd"/>
            <w:r w:rsidRPr="00766770">
              <w:rPr>
                <w:rFonts w:ascii="標楷體" w:eastAsia="標楷體" w:hAnsi="標楷體" w:hint="eastAsia"/>
                <w:w w:val="90"/>
                <w:sz w:val="28"/>
                <w:szCs w:val="28"/>
              </w:rPr>
              <w:t>予刪除。</w:t>
            </w:r>
          </w:p>
          <w:p w:rsidR="00417FCE" w:rsidRPr="00766770" w:rsidRDefault="00417FCE" w:rsidP="00E608E7">
            <w:pPr>
              <w:kinsoku w:val="0"/>
              <w:adjustRightInd w:val="0"/>
              <w:snapToGrid w:val="0"/>
              <w:spacing w:line="400" w:lineRule="exact"/>
              <w:ind w:left="720"/>
              <w:jc w:val="both"/>
              <w:rPr>
                <w:rFonts w:ascii="標楷體" w:eastAsia="標楷體" w:hAnsi="標楷體"/>
                <w:w w:val="90"/>
                <w:sz w:val="28"/>
                <w:szCs w:val="28"/>
              </w:rPr>
            </w:pPr>
            <w:r>
              <w:rPr>
                <w:rFonts w:ascii="標楷體" w:eastAsia="標楷體" w:hAnsi="標楷體" w:hint="eastAsia"/>
                <w:w w:val="90"/>
                <w:sz w:val="28"/>
                <w:szCs w:val="28"/>
              </w:rPr>
              <w:t>4</w:t>
            </w:r>
            <w:r w:rsidRPr="00766770">
              <w:rPr>
                <w:rFonts w:ascii="標楷體" w:eastAsia="標楷體" w:hAnsi="標楷體" w:hint="eastAsia"/>
                <w:w w:val="90"/>
                <w:sz w:val="28"/>
                <w:szCs w:val="28"/>
              </w:rPr>
              <w:t>.現行條文第四條第一項但書規定，最大深度不得超過規定深度之二倍半，其係考量街屋建築配置</w:t>
            </w:r>
            <w:r w:rsidRPr="00C73437">
              <w:rPr>
                <w:rFonts w:ascii="標楷體" w:eastAsia="標楷體" w:hAnsi="標楷體" w:hint="eastAsia"/>
                <w:w w:val="90"/>
                <w:sz w:val="28"/>
                <w:szCs w:val="28"/>
              </w:rPr>
              <w:t>狹長</w:t>
            </w:r>
            <w:r w:rsidRPr="00766770">
              <w:rPr>
                <w:rFonts w:ascii="標楷體" w:eastAsia="標楷體" w:hAnsi="標楷體" w:hint="eastAsia"/>
                <w:w w:val="90"/>
                <w:sz w:val="28"/>
                <w:szCs w:val="28"/>
              </w:rPr>
              <w:t>，致日照採光不易；惟此類基地均可由建築設計改善，已無規範之必</w:t>
            </w:r>
            <w:r w:rsidRPr="00766770">
              <w:rPr>
                <w:rFonts w:ascii="標楷體" w:eastAsia="標楷體" w:hAnsi="標楷體" w:hint="eastAsia"/>
                <w:w w:val="90"/>
                <w:sz w:val="28"/>
                <w:szCs w:val="28"/>
              </w:rPr>
              <w:lastRenderedPageBreak/>
              <w:t>要，</w:t>
            </w:r>
            <w:proofErr w:type="gramStart"/>
            <w:r w:rsidRPr="00766770">
              <w:rPr>
                <w:rFonts w:ascii="標楷體" w:eastAsia="標楷體" w:hAnsi="標楷體" w:hint="eastAsia"/>
                <w:w w:val="90"/>
                <w:sz w:val="28"/>
                <w:szCs w:val="28"/>
              </w:rPr>
              <w:t>爰</w:t>
            </w:r>
            <w:proofErr w:type="gramEnd"/>
            <w:r w:rsidRPr="00766770">
              <w:rPr>
                <w:rFonts w:ascii="標楷體" w:eastAsia="標楷體" w:hAnsi="標楷體" w:hint="eastAsia"/>
                <w:w w:val="90"/>
                <w:sz w:val="28"/>
                <w:szCs w:val="28"/>
              </w:rPr>
              <w:t>予刪除。</w:t>
            </w:r>
          </w:p>
          <w:p w:rsidR="00417FCE" w:rsidRPr="00766770" w:rsidRDefault="00417FCE" w:rsidP="00E608E7">
            <w:pPr>
              <w:kinsoku w:val="0"/>
              <w:adjustRightInd w:val="0"/>
              <w:snapToGrid w:val="0"/>
              <w:spacing w:line="400" w:lineRule="exact"/>
              <w:ind w:left="503" w:hangingChars="200" w:hanging="503"/>
              <w:jc w:val="both"/>
              <w:rPr>
                <w:rFonts w:ascii="標楷體" w:eastAsia="標楷體" w:hAnsi="標楷體"/>
                <w:w w:val="90"/>
                <w:sz w:val="28"/>
                <w:szCs w:val="28"/>
              </w:rPr>
            </w:pPr>
            <w:r w:rsidRPr="00CA3DA7">
              <w:rPr>
                <w:rFonts w:ascii="標楷體" w:eastAsia="標楷體" w:hAnsi="標楷體" w:hint="eastAsia"/>
                <w:w w:val="90"/>
                <w:sz w:val="28"/>
                <w:szCs w:val="28"/>
              </w:rPr>
              <w:t>三、新增修正條文第二項</w:t>
            </w:r>
            <w:r w:rsidRPr="00766770">
              <w:rPr>
                <w:rFonts w:ascii="標楷體" w:eastAsia="標楷體" w:hAnsi="標楷體" w:hint="eastAsia"/>
                <w:w w:val="90"/>
                <w:sz w:val="28"/>
                <w:szCs w:val="28"/>
              </w:rPr>
              <w:t>，由現行條文第四條第二項移列，並作文字修正。增列</w:t>
            </w:r>
            <w:r w:rsidRPr="00B870B3">
              <w:rPr>
                <w:rFonts w:ascii="標楷體" w:eastAsia="標楷體" w:hAnsi="標楷體" w:hint="eastAsia"/>
                <w:w w:val="90"/>
                <w:sz w:val="28"/>
                <w:szCs w:val="28"/>
              </w:rPr>
              <w:t>第二項</w:t>
            </w:r>
            <w:r w:rsidRPr="00766770">
              <w:rPr>
                <w:rFonts w:ascii="標楷體" w:eastAsia="標楷體" w:hAnsi="標楷體" w:hint="eastAsia"/>
                <w:w w:val="90"/>
                <w:sz w:val="28"/>
                <w:szCs w:val="28"/>
              </w:rPr>
              <w:t>但書，都市計畫</w:t>
            </w:r>
            <w:proofErr w:type="gramStart"/>
            <w:r w:rsidRPr="00766770">
              <w:rPr>
                <w:rFonts w:ascii="標楷體" w:eastAsia="標楷體" w:hAnsi="標楷體" w:hint="eastAsia"/>
                <w:w w:val="90"/>
                <w:sz w:val="28"/>
                <w:szCs w:val="28"/>
              </w:rPr>
              <w:t>書圖另就</w:t>
            </w:r>
            <w:proofErr w:type="gramEnd"/>
            <w:r w:rsidRPr="00766770">
              <w:rPr>
                <w:rFonts w:ascii="標楷體" w:eastAsia="標楷體" w:hAnsi="標楷體" w:hint="eastAsia"/>
                <w:w w:val="90"/>
                <w:sz w:val="28"/>
                <w:szCs w:val="28"/>
              </w:rPr>
              <w:t>騎樓或</w:t>
            </w:r>
            <w:proofErr w:type="gramStart"/>
            <w:r w:rsidRPr="00766770">
              <w:rPr>
                <w:rFonts w:ascii="標楷體" w:eastAsia="標楷體" w:hAnsi="標楷體" w:hint="eastAsia"/>
                <w:w w:val="90"/>
                <w:sz w:val="28"/>
                <w:szCs w:val="28"/>
              </w:rPr>
              <w:t>無遮簷</w:t>
            </w:r>
            <w:proofErr w:type="gramEnd"/>
            <w:r w:rsidRPr="00766770">
              <w:rPr>
                <w:rFonts w:ascii="標楷體" w:eastAsia="標楷體" w:hAnsi="標楷體" w:hint="eastAsia"/>
                <w:w w:val="90"/>
                <w:sz w:val="28"/>
                <w:szCs w:val="28"/>
              </w:rPr>
              <w:t>人行道留設規定者，</w:t>
            </w:r>
            <w:r w:rsidRPr="00BC4DA3">
              <w:rPr>
                <w:rFonts w:ascii="標楷體" w:eastAsia="標楷體" w:hAnsi="標楷體" w:hint="eastAsia"/>
                <w:w w:val="90"/>
                <w:sz w:val="28"/>
                <w:szCs w:val="28"/>
              </w:rPr>
              <w:t>如「擬定『台北市敦化南北路特定專用區土地及建築物使用管制要點』條文案」都市計畫案，指定該計畫區內緊臨仁愛圓環建築基地臨接計畫道路側，選擇留設騎樓者，寬度有四公尺之限制</w:t>
            </w:r>
            <w:r w:rsidRPr="00766770">
              <w:rPr>
                <w:rFonts w:ascii="標楷體" w:eastAsia="標楷體" w:hAnsi="標楷體" w:hint="eastAsia"/>
                <w:w w:val="90"/>
                <w:sz w:val="28"/>
                <w:szCs w:val="28"/>
              </w:rPr>
              <w:t>，則此類都市計畫案另有規定者，應依規定設置。</w:t>
            </w:r>
          </w:p>
          <w:p w:rsidR="00417FCE" w:rsidRPr="005D60FB" w:rsidRDefault="00417FCE" w:rsidP="00E608E7">
            <w:pPr>
              <w:kinsoku w:val="0"/>
              <w:adjustRightInd w:val="0"/>
              <w:snapToGrid w:val="0"/>
              <w:spacing w:line="400" w:lineRule="exact"/>
              <w:ind w:left="456" w:hangingChars="163" w:hanging="456"/>
              <w:jc w:val="both"/>
              <w:rPr>
                <w:rFonts w:ascii="標楷體" w:eastAsia="標楷體" w:hAnsi="標楷體"/>
                <w:sz w:val="28"/>
                <w:szCs w:val="28"/>
              </w:rPr>
            </w:pPr>
            <w:r>
              <w:rPr>
                <w:rFonts w:ascii="標楷體" w:eastAsia="標楷體" w:hAnsi="標楷體" w:hint="eastAsia"/>
                <w:sz w:val="28"/>
                <w:szCs w:val="28"/>
              </w:rPr>
              <w:t>四、</w:t>
            </w:r>
            <w:r w:rsidRPr="005D60FB">
              <w:rPr>
                <w:rFonts w:ascii="標楷體" w:eastAsia="標楷體" w:hAnsi="標楷體" w:hint="eastAsia"/>
                <w:sz w:val="28"/>
                <w:szCs w:val="28"/>
              </w:rPr>
              <w:t>新增</w:t>
            </w:r>
            <w:r>
              <w:rPr>
                <w:rFonts w:ascii="標楷體" w:eastAsia="標楷體" w:hAnsi="標楷體" w:hint="eastAsia"/>
                <w:sz w:val="28"/>
                <w:szCs w:val="28"/>
              </w:rPr>
              <w:t>修正條文</w:t>
            </w:r>
            <w:r w:rsidRPr="005D60FB">
              <w:rPr>
                <w:rFonts w:ascii="標楷體" w:eastAsia="標楷體" w:hAnsi="標楷體" w:hint="eastAsia"/>
                <w:sz w:val="28"/>
                <w:szCs w:val="28"/>
              </w:rPr>
              <w:t>第三項，由</w:t>
            </w:r>
            <w:r>
              <w:rPr>
                <w:rFonts w:ascii="標楷體" w:eastAsia="標楷體" w:hAnsi="標楷體" w:hint="eastAsia"/>
                <w:sz w:val="28"/>
                <w:szCs w:val="28"/>
              </w:rPr>
              <w:t>現行</w:t>
            </w:r>
            <w:r w:rsidRPr="005D60FB">
              <w:rPr>
                <w:rFonts w:ascii="標楷體" w:eastAsia="標楷體" w:hAnsi="標楷體" w:hint="eastAsia"/>
                <w:sz w:val="28"/>
                <w:szCs w:val="28"/>
              </w:rPr>
              <w:t>條文第</w:t>
            </w:r>
            <w:r>
              <w:rPr>
                <w:rFonts w:ascii="標楷體" w:eastAsia="標楷體" w:hAnsi="標楷體" w:hint="eastAsia"/>
                <w:sz w:val="28"/>
                <w:szCs w:val="28"/>
              </w:rPr>
              <w:t>四</w:t>
            </w:r>
            <w:r w:rsidRPr="005D60FB">
              <w:rPr>
                <w:rFonts w:ascii="標楷體" w:eastAsia="標楷體" w:hAnsi="標楷體" w:hint="eastAsia"/>
                <w:sz w:val="28"/>
                <w:szCs w:val="28"/>
              </w:rPr>
              <w:t>條</w:t>
            </w:r>
            <w:r>
              <w:rPr>
                <w:rFonts w:ascii="標楷體" w:eastAsia="標楷體" w:hAnsi="標楷體" w:hint="eastAsia"/>
                <w:sz w:val="28"/>
                <w:szCs w:val="28"/>
              </w:rPr>
              <w:t>第一項第二款規定</w:t>
            </w:r>
            <w:r w:rsidRPr="005D60FB">
              <w:rPr>
                <w:rFonts w:ascii="標楷體" w:eastAsia="標楷體" w:hAnsi="標楷體" w:hint="eastAsia"/>
                <w:sz w:val="28"/>
                <w:szCs w:val="28"/>
              </w:rPr>
              <w:t>移列</w:t>
            </w:r>
            <w:r>
              <w:rPr>
                <w:rFonts w:ascii="標楷體" w:eastAsia="標楷體" w:hAnsi="標楷體" w:hint="eastAsia"/>
                <w:sz w:val="28"/>
                <w:szCs w:val="28"/>
              </w:rPr>
              <w:t>，並作文字修正</w:t>
            </w:r>
            <w:r w:rsidRPr="005D60FB">
              <w:rPr>
                <w:rFonts w:ascii="標楷體" w:eastAsia="標楷體" w:hAnsi="標楷體" w:hint="eastAsia"/>
                <w:sz w:val="28"/>
                <w:szCs w:val="28"/>
              </w:rPr>
              <w:t>。</w:t>
            </w:r>
          </w:p>
          <w:p w:rsidR="00417FCE" w:rsidRDefault="00417FCE" w:rsidP="00E608E7">
            <w:pPr>
              <w:kinsoku w:val="0"/>
              <w:adjustRightInd w:val="0"/>
              <w:snapToGrid w:val="0"/>
              <w:spacing w:line="400" w:lineRule="exact"/>
              <w:ind w:left="456" w:hangingChars="163" w:hanging="456"/>
              <w:jc w:val="both"/>
              <w:rPr>
                <w:rFonts w:ascii="標楷體" w:eastAsia="標楷體" w:hAnsi="標楷體"/>
                <w:sz w:val="28"/>
                <w:szCs w:val="28"/>
              </w:rPr>
            </w:pPr>
            <w:r>
              <w:rPr>
                <w:rFonts w:ascii="標楷體" w:eastAsia="標楷體" w:hAnsi="標楷體" w:hint="eastAsia"/>
                <w:sz w:val="28"/>
                <w:szCs w:val="28"/>
              </w:rPr>
              <w:t>五</w:t>
            </w:r>
            <w:r w:rsidRPr="005D60FB">
              <w:rPr>
                <w:rFonts w:ascii="標楷體" w:eastAsia="標楷體" w:hAnsi="標楷體" w:hint="eastAsia"/>
                <w:sz w:val="28"/>
                <w:szCs w:val="28"/>
              </w:rPr>
              <w:t>、新增</w:t>
            </w:r>
            <w:r>
              <w:rPr>
                <w:rFonts w:ascii="標楷體" w:eastAsia="標楷體" w:hAnsi="標楷體" w:hint="eastAsia"/>
                <w:sz w:val="28"/>
                <w:szCs w:val="28"/>
              </w:rPr>
              <w:t>修正條文</w:t>
            </w:r>
            <w:r w:rsidRPr="005D60FB">
              <w:rPr>
                <w:rFonts w:ascii="標楷體" w:eastAsia="標楷體" w:hAnsi="標楷體" w:hint="eastAsia"/>
                <w:sz w:val="28"/>
                <w:szCs w:val="28"/>
              </w:rPr>
              <w:t>第四項，由</w:t>
            </w:r>
            <w:r>
              <w:rPr>
                <w:rFonts w:ascii="標楷體" w:eastAsia="標楷體" w:hAnsi="標楷體" w:hint="eastAsia"/>
                <w:sz w:val="28"/>
                <w:szCs w:val="28"/>
              </w:rPr>
              <w:t>現行</w:t>
            </w:r>
            <w:r w:rsidRPr="005D60FB">
              <w:rPr>
                <w:rFonts w:ascii="標楷體" w:eastAsia="標楷體" w:hAnsi="標楷體" w:hint="eastAsia"/>
                <w:sz w:val="28"/>
                <w:szCs w:val="28"/>
              </w:rPr>
              <w:t>條文第</w:t>
            </w:r>
            <w:r>
              <w:rPr>
                <w:rFonts w:ascii="標楷體" w:eastAsia="標楷體" w:hAnsi="標楷體" w:hint="eastAsia"/>
                <w:sz w:val="28"/>
                <w:szCs w:val="28"/>
              </w:rPr>
              <w:t>五</w:t>
            </w:r>
            <w:r w:rsidRPr="005D60FB">
              <w:rPr>
                <w:rFonts w:ascii="標楷體" w:eastAsia="標楷體" w:hAnsi="標楷體" w:hint="eastAsia"/>
                <w:sz w:val="28"/>
                <w:szCs w:val="28"/>
              </w:rPr>
              <w:t>條第</w:t>
            </w:r>
            <w:r>
              <w:rPr>
                <w:rFonts w:ascii="標楷體" w:eastAsia="標楷體" w:hAnsi="標楷體" w:hint="eastAsia"/>
                <w:sz w:val="28"/>
                <w:szCs w:val="28"/>
              </w:rPr>
              <w:t>三</w:t>
            </w:r>
            <w:r w:rsidRPr="005D60FB">
              <w:rPr>
                <w:rFonts w:ascii="標楷體" w:eastAsia="標楷體" w:hAnsi="標楷體" w:hint="eastAsia"/>
                <w:sz w:val="28"/>
                <w:szCs w:val="28"/>
              </w:rPr>
              <w:t>項</w:t>
            </w:r>
            <w:r>
              <w:rPr>
                <w:rFonts w:ascii="標楷體" w:eastAsia="標楷體" w:hAnsi="標楷體" w:hint="eastAsia"/>
                <w:sz w:val="28"/>
                <w:szCs w:val="28"/>
              </w:rPr>
              <w:t>規定</w:t>
            </w:r>
            <w:r w:rsidRPr="005D60FB">
              <w:rPr>
                <w:rFonts w:ascii="標楷體" w:eastAsia="標楷體" w:hAnsi="標楷體" w:hint="eastAsia"/>
                <w:sz w:val="28"/>
                <w:szCs w:val="28"/>
              </w:rPr>
              <w:t>移列</w:t>
            </w:r>
            <w:r>
              <w:rPr>
                <w:rFonts w:ascii="標楷體" w:eastAsia="標楷體" w:hAnsi="標楷體" w:hint="eastAsia"/>
                <w:sz w:val="28"/>
                <w:szCs w:val="28"/>
              </w:rPr>
              <w:t>，並作文字修正</w:t>
            </w:r>
            <w:r w:rsidRPr="005D60FB">
              <w:rPr>
                <w:rFonts w:ascii="標楷體" w:eastAsia="標楷體" w:hAnsi="標楷體" w:hint="eastAsia"/>
                <w:sz w:val="28"/>
                <w:szCs w:val="28"/>
              </w:rPr>
              <w:t>。</w:t>
            </w:r>
          </w:p>
          <w:p w:rsidR="00417FCE" w:rsidRDefault="00417FCE" w:rsidP="00E608E7">
            <w:pPr>
              <w:kinsoku w:val="0"/>
              <w:adjustRightInd w:val="0"/>
              <w:snapToGrid w:val="0"/>
              <w:spacing w:line="400" w:lineRule="exact"/>
              <w:ind w:left="456" w:hangingChars="163" w:hanging="456"/>
              <w:jc w:val="both"/>
              <w:rPr>
                <w:rFonts w:ascii="標楷體" w:eastAsia="標楷體" w:hAnsi="標楷體"/>
                <w:sz w:val="28"/>
                <w:szCs w:val="28"/>
              </w:rPr>
            </w:pPr>
            <w:r>
              <w:rPr>
                <w:rFonts w:ascii="標楷體" w:eastAsia="標楷體" w:hAnsi="標楷體" w:hint="eastAsia"/>
                <w:sz w:val="28"/>
                <w:szCs w:val="28"/>
              </w:rPr>
              <w:t>六、</w:t>
            </w:r>
            <w:r w:rsidRPr="00C26CE4">
              <w:rPr>
                <w:rFonts w:ascii="標楷體" w:eastAsia="標楷體" w:hAnsi="標楷體" w:hint="eastAsia"/>
                <w:sz w:val="28"/>
                <w:szCs w:val="28"/>
              </w:rPr>
              <w:t>第一項第一款之建築基地寬度或深度，依照土管自治條例第十七條、第二十九條及第四十二條規定，其規範之方式與都市計畫書圖管制之方式，並不相同。土管自治條例之規定方式，係以平均</w:t>
            </w:r>
            <w:r w:rsidRPr="00C26CE4">
              <w:rPr>
                <w:rFonts w:ascii="標楷體" w:eastAsia="標楷體" w:hAnsi="標楷體" w:hint="eastAsia"/>
                <w:sz w:val="28"/>
                <w:szCs w:val="28"/>
              </w:rPr>
              <w:lastRenderedPageBreak/>
              <w:t>寬度、最小寬度、平均深度及最小深度為規範；都市計畫書圖則僅就建築基地為矩形檢討，</w:t>
            </w:r>
            <w:proofErr w:type="gramStart"/>
            <w:r w:rsidRPr="00C26CE4">
              <w:rPr>
                <w:rFonts w:ascii="標楷體" w:eastAsia="標楷體" w:hAnsi="標楷體" w:hint="eastAsia"/>
                <w:sz w:val="28"/>
                <w:szCs w:val="28"/>
              </w:rPr>
              <w:t>僅定有</w:t>
            </w:r>
            <w:proofErr w:type="gramEnd"/>
            <w:r w:rsidRPr="00C26CE4">
              <w:rPr>
                <w:rFonts w:ascii="標楷體" w:eastAsia="標楷體" w:hAnsi="標楷體" w:hint="eastAsia"/>
                <w:sz w:val="28"/>
                <w:szCs w:val="28"/>
              </w:rPr>
              <w:t>建築基地之寬度與深度，並無最小寬深度之概念，亦無平均寬深度之規定。是為避免混淆，乃不就寬度或深度予以規範，而係回歸土管自治條例及都市計畫書圖內之管制方式，即建築基地寬、深度若未符合土管自治條例第</w:t>
            </w:r>
            <w:r>
              <w:rPr>
                <w:rFonts w:ascii="標楷體" w:eastAsia="標楷體" w:hAnsi="標楷體" w:hint="eastAsia"/>
                <w:sz w:val="28"/>
                <w:szCs w:val="28"/>
              </w:rPr>
              <w:t>十七條</w:t>
            </w:r>
            <w:r w:rsidRPr="00C26CE4">
              <w:rPr>
                <w:rFonts w:ascii="標楷體" w:eastAsia="標楷體" w:hAnsi="標楷體" w:hint="eastAsia"/>
                <w:sz w:val="28"/>
                <w:szCs w:val="28"/>
              </w:rPr>
              <w:t>、</w:t>
            </w:r>
            <w:r>
              <w:rPr>
                <w:rFonts w:ascii="標楷體" w:eastAsia="標楷體" w:hAnsi="標楷體" w:hint="eastAsia"/>
                <w:sz w:val="28"/>
                <w:szCs w:val="28"/>
              </w:rPr>
              <w:t>第二十九條及第四十二</w:t>
            </w:r>
            <w:r w:rsidRPr="00C26CE4">
              <w:rPr>
                <w:rFonts w:ascii="標楷體" w:eastAsia="標楷體" w:hAnsi="標楷體" w:hint="eastAsia"/>
                <w:sz w:val="28"/>
                <w:szCs w:val="28"/>
              </w:rPr>
              <w:t>條規定，即屬</w:t>
            </w:r>
            <w:proofErr w:type="gramStart"/>
            <w:r w:rsidRPr="00C26CE4">
              <w:rPr>
                <w:rFonts w:ascii="標楷體" w:eastAsia="標楷體" w:hAnsi="標楷體" w:hint="eastAsia"/>
                <w:sz w:val="28"/>
                <w:szCs w:val="28"/>
              </w:rPr>
              <w:t>畸</w:t>
            </w:r>
            <w:proofErr w:type="gramEnd"/>
            <w:r w:rsidRPr="00C26CE4">
              <w:rPr>
                <w:rFonts w:ascii="標楷體" w:eastAsia="標楷體" w:hAnsi="標楷體" w:hint="eastAsia"/>
                <w:sz w:val="28"/>
                <w:szCs w:val="28"/>
              </w:rPr>
              <w:t>零地；如屬都市計畫書圖管制地區，其建築基地若未符合都市計畫書圖之寬、深度之特別規定者，亦屬</w:t>
            </w:r>
            <w:proofErr w:type="gramStart"/>
            <w:r w:rsidRPr="00C26CE4">
              <w:rPr>
                <w:rFonts w:ascii="標楷體" w:eastAsia="標楷體" w:hAnsi="標楷體" w:hint="eastAsia"/>
                <w:sz w:val="28"/>
                <w:szCs w:val="28"/>
              </w:rPr>
              <w:t>畸</w:t>
            </w:r>
            <w:proofErr w:type="gramEnd"/>
            <w:r w:rsidRPr="00C26CE4">
              <w:rPr>
                <w:rFonts w:ascii="標楷體" w:eastAsia="標楷體" w:hAnsi="標楷體" w:hint="eastAsia"/>
                <w:sz w:val="28"/>
                <w:szCs w:val="28"/>
              </w:rPr>
              <w:t>零地。</w:t>
            </w:r>
          </w:p>
          <w:p w:rsidR="00417FCE" w:rsidRPr="005D60FB" w:rsidRDefault="00417FCE" w:rsidP="00E608E7">
            <w:pPr>
              <w:kinsoku w:val="0"/>
              <w:adjustRightInd w:val="0"/>
              <w:snapToGrid w:val="0"/>
              <w:spacing w:line="400" w:lineRule="exact"/>
              <w:ind w:left="456" w:hangingChars="163" w:hanging="456"/>
              <w:jc w:val="both"/>
              <w:rPr>
                <w:rFonts w:ascii="標楷體" w:eastAsia="標楷體" w:hAnsi="標楷體"/>
                <w:sz w:val="28"/>
                <w:szCs w:val="28"/>
              </w:rPr>
            </w:pPr>
            <w:r>
              <w:rPr>
                <w:rFonts w:ascii="標楷體" w:eastAsia="標楷體" w:hAnsi="標楷體" w:hint="eastAsia"/>
                <w:sz w:val="28"/>
                <w:szCs w:val="28"/>
              </w:rPr>
              <w:t>七、有關農業區與保護區之建築需依農業用地興建農舍辦法與臺北市保護區原有合法建築物</w:t>
            </w:r>
            <w:r w:rsidRPr="001932A9">
              <w:rPr>
                <w:rFonts w:ascii="標楷體" w:eastAsia="標楷體" w:hAnsi="標楷體" w:hint="eastAsia"/>
                <w:sz w:val="28"/>
                <w:szCs w:val="28"/>
              </w:rPr>
              <w:t>申請整建要點</w:t>
            </w:r>
            <w:r>
              <w:rPr>
                <w:rFonts w:ascii="標楷體" w:eastAsia="標楷體" w:hAnsi="標楷體" w:hint="eastAsia"/>
                <w:sz w:val="28"/>
                <w:szCs w:val="28"/>
              </w:rPr>
              <w:t>規定辦理，並無</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零地之適用。</w:t>
            </w:r>
          </w:p>
        </w:tc>
      </w:tr>
      <w:tr w:rsidR="00417FCE" w:rsidRPr="00201CF2" w:rsidTr="00DB31F4">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Pr="00766770" w:rsidRDefault="00417FCE" w:rsidP="00E608E7">
            <w:pPr>
              <w:kinsoku w:val="0"/>
              <w:adjustRightInd w:val="0"/>
              <w:snapToGrid w:val="0"/>
              <w:spacing w:line="400" w:lineRule="exact"/>
              <w:ind w:left="797" w:hangingChars="317" w:hanging="797"/>
              <w:jc w:val="both"/>
              <w:rPr>
                <w:rFonts w:ascii="標楷體" w:eastAsia="標楷體" w:hAnsi="標楷體"/>
                <w:w w:val="90"/>
                <w:sz w:val="28"/>
                <w:szCs w:val="28"/>
              </w:rPr>
            </w:pPr>
            <w:r w:rsidRPr="00766770">
              <w:rPr>
                <w:rFonts w:ascii="標楷體" w:eastAsia="標楷體" w:hAnsi="標楷體" w:hint="eastAsia"/>
                <w:w w:val="90"/>
                <w:sz w:val="28"/>
                <w:szCs w:val="28"/>
              </w:rPr>
              <w:t>第三條    本規則所稱地界曲折之基地，係指基地界線曲折不齊，或基地線與建築</w:t>
            </w:r>
            <w:proofErr w:type="gramStart"/>
            <w:r w:rsidRPr="00766770">
              <w:rPr>
                <w:rFonts w:ascii="標楷體" w:eastAsia="標楷體" w:hAnsi="標楷體" w:hint="eastAsia"/>
                <w:w w:val="90"/>
                <w:sz w:val="28"/>
                <w:szCs w:val="28"/>
              </w:rPr>
              <w:t>線斜交</w:t>
            </w:r>
            <w:proofErr w:type="gramEnd"/>
            <w:r w:rsidRPr="00766770">
              <w:rPr>
                <w:rFonts w:ascii="標楷體" w:eastAsia="標楷體" w:hAnsi="標楷體" w:hint="eastAsia"/>
                <w:w w:val="90"/>
                <w:sz w:val="28"/>
                <w:szCs w:val="28"/>
              </w:rPr>
              <w:t>之角度</w:t>
            </w:r>
            <w:proofErr w:type="gramStart"/>
            <w:r w:rsidRPr="00766770">
              <w:rPr>
                <w:rFonts w:ascii="標楷體" w:eastAsia="標楷體" w:hAnsi="標楷體" w:hint="eastAsia"/>
                <w:w w:val="90"/>
                <w:sz w:val="28"/>
                <w:szCs w:val="28"/>
              </w:rPr>
              <w:t>不滿六○度</w:t>
            </w:r>
            <w:proofErr w:type="gramEnd"/>
            <w:r w:rsidRPr="00766770">
              <w:rPr>
                <w:rFonts w:ascii="標楷體" w:eastAsia="標楷體" w:hAnsi="標楷體" w:hint="eastAsia"/>
                <w:w w:val="90"/>
                <w:sz w:val="28"/>
                <w:szCs w:val="28"/>
              </w:rPr>
              <w:t>或超過一二○度或基地為三角</w:t>
            </w:r>
            <w:r w:rsidRPr="00766770">
              <w:rPr>
                <w:rFonts w:ascii="標楷體" w:eastAsia="標楷體" w:hAnsi="標楷體" w:hint="eastAsia"/>
                <w:w w:val="90"/>
                <w:sz w:val="28"/>
                <w:szCs w:val="28"/>
              </w:rPr>
              <w:lastRenderedPageBreak/>
              <w:t>形者。</w:t>
            </w:r>
          </w:p>
        </w:tc>
        <w:tc>
          <w:tcPr>
            <w:tcW w:w="4714" w:type="dxa"/>
          </w:tcPr>
          <w:p w:rsidR="00417FCE" w:rsidRPr="00766770" w:rsidRDefault="00417FCE" w:rsidP="00E608E7">
            <w:pPr>
              <w:kinsoku w:val="0"/>
              <w:adjustRightInd w:val="0"/>
              <w:snapToGrid w:val="0"/>
              <w:spacing w:line="400" w:lineRule="exact"/>
              <w:ind w:left="503" w:hangingChars="200" w:hanging="503"/>
              <w:jc w:val="both"/>
              <w:rPr>
                <w:rFonts w:ascii="標楷體" w:eastAsia="標楷體" w:hAnsi="標楷體"/>
                <w:w w:val="90"/>
                <w:sz w:val="28"/>
                <w:szCs w:val="28"/>
              </w:rPr>
            </w:pPr>
            <w:r w:rsidRPr="00766770">
              <w:rPr>
                <w:rFonts w:ascii="標楷體" w:eastAsia="標楷體" w:hAnsi="標楷體" w:hint="eastAsia"/>
                <w:w w:val="90"/>
                <w:sz w:val="28"/>
                <w:szCs w:val="28"/>
                <w:u w:val="single"/>
              </w:rPr>
              <w:lastRenderedPageBreak/>
              <w:t>一、本條刪除</w:t>
            </w:r>
            <w:r w:rsidRPr="00766770">
              <w:rPr>
                <w:rFonts w:ascii="標楷體" w:eastAsia="標楷體" w:hAnsi="標楷體" w:hint="eastAsia"/>
                <w:w w:val="90"/>
                <w:sz w:val="28"/>
                <w:szCs w:val="28"/>
              </w:rPr>
              <w:t>，配合現行條文第二條已修正</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零地之定義，刪除地界曲折之定義。</w:t>
            </w:r>
          </w:p>
          <w:p w:rsidR="00417FCE" w:rsidRDefault="00417FCE" w:rsidP="00E608E7">
            <w:pPr>
              <w:spacing w:line="400" w:lineRule="exact"/>
            </w:pPr>
            <w:r w:rsidRPr="00766770">
              <w:rPr>
                <w:rFonts w:ascii="標楷體" w:eastAsia="標楷體" w:hAnsi="標楷體" w:hint="eastAsia"/>
                <w:w w:val="90"/>
                <w:sz w:val="28"/>
                <w:szCs w:val="28"/>
              </w:rPr>
              <w:t>二、</w:t>
            </w:r>
            <w:proofErr w:type="gramStart"/>
            <w:r w:rsidRPr="00766770">
              <w:rPr>
                <w:rFonts w:ascii="標楷體" w:eastAsia="標楷體" w:hAnsi="標楷體" w:hint="eastAsia"/>
                <w:w w:val="90"/>
                <w:sz w:val="28"/>
                <w:szCs w:val="28"/>
              </w:rPr>
              <w:t>以下條次</w:t>
            </w:r>
            <w:r>
              <w:rPr>
                <w:rFonts w:ascii="標楷體" w:eastAsia="標楷體" w:hAnsi="標楷體" w:hint="eastAsia"/>
                <w:w w:val="90"/>
                <w:sz w:val="28"/>
                <w:szCs w:val="28"/>
              </w:rPr>
              <w:t>遞改</w:t>
            </w:r>
            <w:proofErr w:type="gramEnd"/>
            <w:r w:rsidRPr="00766770">
              <w:rPr>
                <w:rFonts w:ascii="標楷體" w:eastAsia="標楷體" w:hAnsi="標楷體" w:hint="eastAsia"/>
                <w:w w:val="90"/>
                <w:sz w:val="28"/>
                <w:szCs w:val="28"/>
              </w:rPr>
              <w:t>。</w:t>
            </w:r>
          </w:p>
        </w:tc>
      </w:tr>
      <w:tr w:rsidR="00417FCE" w:rsidRPr="00201CF2" w:rsidTr="00DB31F4">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Pr="00766770" w:rsidRDefault="00417FCE" w:rsidP="00E608E7">
            <w:pPr>
              <w:kinsoku w:val="0"/>
              <w:adjustRightInd w:val="0"/>
              <w:snapToGrid w:val="0"/>
              <w:spacing w:line="400" w:lineRule="exact"/>
              <w:ind w:left="770" w:hangingChars="306" w:hanging="770"/>
              <w:jc w:val="both"/>
              <w:rPr>
                <w:rFonts w:ascii="標楷體" w:eastAsia="標楷體" w:hAnsi="標楷體"/>
                <w:w w:val="90"/>
                <w:sz w:val="28"/>
                <w:szCs w:val="28"/>
              </w:rPr>
            </w:pPr>
            <w:r w:rsidRPr="00766770">
              <w:rPr>
                <w:rFonts w:ascii="標楷體" w:eastAsia="標楷體" w:hAnsi="標楷體" w:hint="eastAsia"/>
                <w:w w:val="90"/>
                <w:sz w:val="28"/>
                <w:szCs w:val="28"/>
              </w:rPr>
              <w:t>第四條  建築基地寬度與深度未達</w:t>
            </w:r>
            <w:r w:rsidRPr="00766770">
              <w:rPr>
                <w:rFonts w:ascii="標楷體" w:eastAsia="標楷體" w:hAnsi="標楷體" w:hint="eastAsia"/>
                <w:b/>
                <w:w w:val="90"/>
                <w:sz w:val="28"/>
                <w:szCs w:val="28"/>
              </w:rPr>
              <w:t>左</w:t>
            </w:r>
            <w:r w:rsidRPr="00766770">
              <w:rPr>
                <w:rFonts w:ascii="標楷體" w:eastAsia="標楷體" w:hAnsi="標楷體" w:hint="eastAsia"/>
                <w:w w:val="90"/>
                <w:sz w:val="28"/>
                <w:szCs w:val="28"/>
              </w:rPr>
              <w:t>列規定者，為面積狹小基地。但最大深度不得超過規定深度之二倍半。</w:t>
            </w:r>
          </w:p>
          <w:p w:rsidR="00417FCE" w:rsidRDefault="00417FCE" w:rsidP="00E608E7">
            <w:pPr>
              <w:kinsoku w:val="0"/>
              <w:adjustRightInd w:val="0"/>
              <w:snapToGrid w:val="0"/>
              <w:spacing w:line="400" w:lineRule="exact"/>
              <w:ind w:leftChars="321" w:left="1337" w:hanging="567"/>
              <w:jc w:val="both"/>
              <w:rPr>
                <w:rFonts w:ascii="標楷體" w:eastAsia="標楷體" w:hAnsi="標楷體"/>
                <w:w w:val="90"/>
                <w:sz w:val="28"/>
                <w:szCs w:val="28"/>
              </w:rPr>
            </w:pPr>
            <w:proofErr w:type="gramStart"/>
            <w:r w:rsidRPr="00766770">
              <w:rPr>
                <w:rFonts w:ascii="標楷體" w:eastAsia="標楷體" w:hAnsi="標楷體" w:hint="eastAsia"/>
                <w:w w:val="90"/>
                <w:sz w:val="28"/>
                <w:szCs w:val="28"/>
              </w:rPr>
              <w:t>一</w:t>
            </w:r>
            <w:proofErr w:type="gramEnd"/>
            <w:r w:rsidRPr="00766770">
              <w:rPr>
                <w:rFonts w:ascii="標楷體" w:eastAsia="標楷體" w:hAnsi="標楷體" w:hint="eastAsia"/>
                <w:w w:val="90"/>
                <w:sz w:val="28"/>
                <w:szCs w:val="28"/>
              </w:rPr>
              <w:t xml:space="preserve">  未實施土地使用分區管制規則之地區，</w:t>
            </w:r>
            <w:proofErr w:type="gramStart"/>
            <w:r w:rsidRPr="00766770">
              <w:rPr>
                <w:rFonts w:ascii="標楷體" w:eastAsia="標楷體" w:hAnsi="標楷體" w:hint="eastAsia"/>
                <w:w w:val="90"/>
                <w:sz w:val="28"/>
                <w:szCs w:val="28"/>
              </w:rPr>
              <w:t>依左表規定</w:t>
            </w:r>
            <w:proofErr w:type="gramEnd"/>
            <w:r w:rsidRPr="00766770">
              <w:rPr>
                <w:rFonts w:ascii="標楷體" w:eastAsia="標楷體" w:hAnsi="標楷體" w:hint="eastAsia"/>
                <w:w w:val="90"/>
                <w:sz w:val="28"/>
                <w:szCs w:val="28"/>
              </w:rPr>
              <w:t>。</w:t>
            </w:r>
          </w:p>
          <w:tbl>
            <w:tblPr>
              <w:tblStyle w:val="a3"/>
              <w:tblpPr w:leftFromText="180" w:rightFromText="180" w:vertAnchor="text" w:tblpY="1"/>
              <w:tblOverlap w:val="never"/>
              <w:tblW w:w="0" w:type="auto"/>
              <w:tblLook w:val="04A0" w:firstRow="1" w:lastRow="0" w:firstColumn="1" w:lastColumn="0" w:noHBand="0" w:noVBand="1"/>
            </w:tblPr>
            <w:tblGrid>
              <w:gridCol w:w="560"/>
              <w:gridCol w:w="560"/>
              <w:gridCol w:w="1143"/>
              <w:gridCol w:w="993"/>
              <w:gridCol w:w="992"/>
            </w:tblGrid>
            <w:tr w:rsidR="00417FCE" w:rsidRPr="00E122B4" w:rsidTr="00747A00">
              <w:trPr>
                <w:cantSplit/>
                <w:trHeight w:val="1134"/>
              </w:trPr>
              <w:tc>
                <w:tcPr>
                  <w:tcW w:w="1120" w:type="dxa"/>
                  <w:gridSpan w:val="2"/>
                  <w:tcBorders>
                    <w:tl2br w:val="single" w:sz="4" w:space="0" w:color="auto"/>
                  </w:tcBorders>
                </w:tcPr>
                <w:p w:rsidR="00417FCE" w:rsidRPr="00E122B4" w:rsidRDefault="00417FCE" w:rsidP="00E608E7">
                  <w:pPr>
                    <w:kinsoku w:val="0"/>
                    <w:adjustRightInd w:val="0"/>
                    <w:snapToGrid w:val="0"/>
                    <w:spacing w:line="400" w:lineRule="exact"/>
                    <w:ind w:firstLineChars="150" w:firstLine="243"/>
                    <w:jc w:val="both"/>
                    <w:rPr>
                      <w:rFonts w:ascii="標楷體" w:eastAsia="標楷體" w:hAnsi="標楷體"/>
                      <w:w w:val="90"/>
                      <w:sz w:val="18"/>
                      <w:szCs w:val="18"/>
                    </w:rPr>
                  </w:pPr>
                  <w:r w:rsidRPr="00E122B4">
                    <w:rPr>
                      <w:rFonts w:ascii="標楷體" w:eastAsia="標楷體" w:hAnsi="標楷體" w:hint="eastAsia"/>
                      <w:w w:val="90"/>
                      <w:sz w:val="18"/>
                      <w:szCs w:val="18"/>
                    </w:rPr>
                    <w:t>使用分區</w:t>
                  </w:r>
                  <w:r w:rsidRPr="00E122B4">
                    <w:rPr>
                      <w:rFonts w:ascii="標楷體" w:eastAsia="標楷體" w:hAnsi="標楷體"/>
                      <w:w w:val="90"/>
                      <w:sz w:val="18"/>
                      <w:szCs w:val="18"/>
                    </w:rPr>
                    <w:br/>
                  </w:r>
                  <w:r w:rsidRPr="00E122B4">
                    <w:rPr>
                      <w:rFonts w:ascii="標楷體" w:eastAsia="標楷體" w:hAnsi="標楷體"/>
                      <w:w w:val="90"/>
                      <w:sz w:val="18"/>
                      <w:szCs w:val="18"/>
                    </w:rPr>
                    <w:br/>
                  </w:r>
                  <w:r w:rsidRPr="00E122B4">
                    <w:rPr>
                      <w:rFonts w:ascii="標楷體" w:eastAsia="標楷體" w:hAnsi="標楷體" w:hint="eastAsia"/>
                      <w:w w:val="90"/>
                      <w:sz w:val="18"/>
                      <w:szCs w:val="18"/>
                    </w:rPr>
                    <w:t>寬</w:t>
                  </w:r>
                  <w:r w:rsidRPr="00E122B4">
                    <w:rPr>
                      <w:rFonts w:ascii="標楷體" w:eastAsia="標楷體" w:hAnsi="標楷體"/>
                      <w:w w:val="90"/>
                      <w:sz w:val="18"/>
                      <w:szCs w:val="18"/>
                    </w:rPr>
                    <w:br/>
                  </w:r>
                  <w:r w:rsidRPr="00E122B4">
                    <w:rPr>
                      <w:rFonts w:ascii="標楷體" w:eastAsia="標楷體" w:hAnsi="標楷體" w:hint="eastAsia"/>
                      <w:w w:val="90"/>
                      <w:sz w:val="18"/>
                      <w:szCs w:val="18"/>
                    </w:rPr>
                    <w:t>深度</w:t>
                  </w:r>
                  <w:r w:rsidRPr="00E122B4">
                    <w:rPr>
                      <w:rFonts w:ascii="標楷體" w:eastAsia="標楷體" w:hAnsi="標楷體"/>
                      <w:w w:val="90"/>
                      <w:sz w:val="18"/>
                      <w:szCs w:val="18"/>
                    </w:rPr>
                    <w:br/>
                  </w:r>
                  <w:r w:rsidRPr="00E122B4">
                    <w:rPr>
                      <w:rFonts w:ascii="標楷體" w:eastAsia="標楷體" w:hAnsi="標楷體" w:hint="eastAsia"/>
                      <w:w w:val="90"/>
                      <w:sz w:val="18"/>
                      <w:szCs w:val="18"/>
                    </w:rPr>
                    <w:t>(公尺)</w:t>
                  </w:r>
                  <w:r w:rsidRPr="00E122B4">
                    <w:rPr>
                      <w:rFonts w:ascii="標楷體" w:eastAsia="標楷體" w:hAnsi="標楷體"/>
                      <w:w w:val="90"/>
                      <w:sz w:val="18"/>
                      <w:szCs w:val="18"/>
                    </w:rPr>
                    <w:br/>
                  </w:r>
                  <w:r w:rsidRPr="00E122B4">
                    <w:rPr>
                      <w:rFonts w:ascii="標楷體" w:eastAsia="標楷體" w:hAnsi="標楷體" w:hint="eastAsia"/>
                      <w:w w:val="90"/>
                      <w:sz w:val="18"/>
                      <w:szCs w:val="18"/>
                    </w:rPr>
                    <w:t>種類</w:t>
                  </w:r>
                </w:p>
              </w:tc>
              <w:tc>
                <w:tcPr>
                  <w:tcW w:w="1143" w:type="dxa"/>
                  <w:textDirection w:val="tbRlV"/>
                </w:tcPr>
                <w:p w:rsidR="00417FCE" w:rsidRPr="00E122B4" w:rsidRDefault="00417FCE" w:rsidP="00E608E7">
                  <w:pPr>
                    <w:kinsoku w:val="0"/>
                    <w:adjustRightInd w:val="0"/>
                    <w:snapToGrid w:val="0"/>
                    <w:spacing w:line="400" w:lineRule="exact"/>
                    <w:ind w:left="113" w:right="113"/>
                    <w:jc w:val="both"/>
                    <w:rPr>
                      <w:rFonts w:ascii="標楷體" w:eastAsia="標楷體" w:hAnsi="標楷體"/>
                      <w:w w:val="90"/>
                      <w:sz w:val="18"/>
                      <w:szCs w:val="18"/>
                    </w:rPr>
                  </w:pPr>
                  <w:r w:rsidRPr="00E122B4">
                    <w:rPr>
                      <w:rFonts w:ascii="標楷體" w:eastAsia="標楷體" w:hAnsi="標楷體" w:hint="eastAsia"/>
                      <w:w w:val="90"/>
                      <w:sz w:val="18"/>
                      <w:szCs w:val="18"/>
                    </w:rPr>
                    <w:t>住宅區</w:t>
                  </w:r>
                </w:p>
              </w:tc>
              <w:tc>
                <w:tcPr>
                  <w:tcW w:w="993" w:type="dxa"/>
                  <w:textDirection w:val="tbRlV"/>
                </w:tcPr>
                <w:p w:rsidR="00417FCE" w:rsidRPr="00E122B4" w:rsidRDefault="00417FCE" w:rsidP="00E608E7">
                  <w:pPr>
                    <w:kinsoku w:val="0"/>
                    <w:adjustRightInd w:val="0"/>
                    <w:snapToGrid w:val="0"/>
                    <w:spacing w:line="400" w:lineRule="exact"/>
                    <w:ind w:left="113" w:right="113"/>
                    <w:jc w:val="both"/>
                    <w:rPr>
                      <w:rFonts w:ascii="標楷體" w:eastAsia="標楷體" w:hAnsi="標楷體"/>
                      <w:w w:val="90"/>
                      <w:sz w:val="18"/>
                      <w:szCs w:val="18"/>
                    </w:rPr>
                  </w:pPr>
                  <w:r w:rsidRPr="00E122B4">
                    <w:rPr>
                      <w:rFonts w:ascii="標楷體" w:eastAsia="標楷體" w:hAnsi="標楷體" w:hint="eastAsia"/>
                      <w:w w:val="90"/>
                      <w:sz w:val="18"/>
                      <w:szCs w:val="18"/>
                    </w:rPr>
                    <w:t>工業區</w:t>
                  </w:r>
                </w:p>
              </w:tc>
              <w:tc>
                <w:tcPr>
                  <w:tcW w:w="992" w:type="dxa"/>
                  <w:textDirection w:val="tbRlV"/>
                </w:tcPr>
                <w:p w:rsidR="00417FCE" w:rsidRPr="00E122B4" w:rsidRDefault="00417FCE" w:rsidP="00E608E7">
                  <w:pPr>
                    <w:kinsoku w:val="0"/>
                    <w:adjustRightInd w:val="0"/>
                    <w:snapToGrid w:val="0"/>
                    <w:spacing w:line="400" w:lineRule="exact"/>
                    <w:ind w:left="113" w:right="113"/>
                    <w:jc w:val="both"/>
                    <w:rPr>
                      <w:rFonts w:ascii="標楷體" w:eastAsia="標楷體" w:hAnsi="標楷體"/>
                      <w:w w:val="90"/>
                      <w:sz w:val="18"/>
                      <w:szCs w:val="18"/>
                    </w:rPr>
                  </w:pPr>
                  <w:r w:rsidRPr="00E122B4">
                    <w:rPr>
                      <w:rFonts w:ascii="標楷體" w:eastAsia="標楷體" w:hAnsi="標楷體" w:hint="eastAsia"/>
                      <w:w w:val="90"/>
                      <w:sz w:val="18"/>
                      <w:szCs w:val="18"/>
                    </w:rPr>
                    <w:t>商業區</w:t>
                  </w:r>
                </w:p>
              </w:tc>
            </w:tr>
            <w:tr w:rsidR="00417FCE" w:rsidRPr="00E122B4" w:rsidTr="00747A00">
              <w:trPr>
                <w:trHeight w:val="928"/>
              </w:trPr>
              <w:tc>
                <w:tcPr>
                  <w:tcW w:w="560" w:type="dxa"/>
                  <w:vMerge w:val="restart"/>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正面路寬七公尺以下</w:t>
                  </w: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寬度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四．八０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r>
            <w:tr w:rsidR="00417FCE" w:rsidRPr="00E122B4" w:rsidTr="00747A00">
              <w:trPr>
                <w:trHeight w:val="929"/>
              </w:trPr>
              <w:tc>
                <w:tcPr>
                  <w:tcW w:w="560" w:type="dxa"/>
                  <w:vMerge/>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深度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一四．００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一五．００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一五．００</w:t>
                  </w:r>
                </w:p>
              </w:tc>
            </w:tr>
            <w:tr w:rsidR="00417FCE" w:rsidRPr="00E122B4" w:rsidTr="00747A00">
              <w:trPr>
                <w:trHeight w:val="929"/>
              </w:trPr>
              <w:tc>
                <w:tcPr>
                  <w:tcW w:w="560" w:type="dxa"/>
                  <w:vMerge w:val="restart"/>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正面路寬超過七公尺至十五</w:t>
                  </w:r>
                  <w:r w:rsidRPr="00E122B4">
                    <w:rPr>
                      <w:rFonts w:ascii="標楷體" w:eastAsia="標楷體" w:hAnsi="標楷體" w:hint="eastAsia"/>
                      <w:w w:val="90"/>
                      <w:sz w:val="18"/>
                      <w:szCs w:val="18"/>
                    </w:rPr>
                    <w:lastRenderedPageBreak/>
                    <w:t>公尺</w:t>
                  </w: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lastRenderedPageBreak/>
                    <w:t>寬度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四．八０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r>
            <w:tr w:rsidR="00417FCE" w:rsidRPr="00E122B4" w:rsidTr="00747A00">
              <w:trPr>
                <w:trHeight w:val="929"/>
              </w:trPr>
              <w:tc>
                <w:tcPr>
                  <w:tcW w:w="560" w:type="dxa"/>
                  <w:vMerge/>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深度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一七．００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一六．００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一五．００</w:t>
                  </w:r>
                </w:p>
              </w:tc>
            </w:tr>
            <w:tr w:rsidR="00417FCE" w:rsidRPr="00E122B4" w:rsidTr="00747A00">
              <w:trPr>
                <w:trHeight w:val="929"/>
              </w:trPr>
              <w:tc>
                <w:tcPr>
                  <w:tcW w:w="560" w:type="dxa"/>
                  <w:vMerge w:val="restart"/>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lastRenderedPageBreak/>
                    <w:t>正面路寬超過十五公尺至二十</w:t>
                  </w:r>
                  <w:r>
                    <w:rPr>
                      <w:rFonts w:ascii="標楷體" w:eastAsia="標楷體" w:hAnsi="標楷體" w:hint="eastAsia"/>
                      <w:w w:val="90"/>
                      <w:sz w:val="18"/>
                      <w:szCs w:val="18"/>
                    </w:rPr>
                    <w:t>五</w:t>
                  </w:r>
                  <w:r w:rsidRPr="00E122B4">
                    <w:rPr>
                      <w:rFonts w:ascii="標楷體" w:eastAsia="標楷體" w:hAnsi="標楷體" w:hint="eastAsia"/>
                      <w:w w:val="90"/>
                      <w:sz w:val="18"/>
                      <w:szCs w:val="18"/>
                    </w:rPr>
                    <w:t>公尺</w:t>
                  </w: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寬度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四．八０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r>
            <w:tr w:rsidR="00417FCE" w:rsidRPr="00E122B4" w:rsidTr="00747A00">
              <w:trPr>
                <w:trHeight w:val="929"/>
              </w:trPr>
              <w:tc>
                <w:tcPr>
                  <w:tcW w:w="560" w:type="dxa"/>
                  <w:vMerge/>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深度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一八．００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一七．００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一五．００</w:t>
                  </w:r>
                </w:p>
              </w:tc>
            </w:tr>
            <w:tr w:rsidR="00417FCE" w:rsidRPr="00E122B4" w:rsidTr="00747A00">
              <w:trPr>
                <w:trHeight w:val="929"/>
              </w:trPr>
              <w:tc>
                <w:tcPr>
                  <w:tcW w:w="560" w:type="dxa"/>
                  <w:vMerge w:val="restart"/>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正面路寬超過二十</w:t>
                  </w:r>
                  <w:r>
                    <w:rPr>
                      <w:rFonts w:ascii="標楷體" w:eastAsia="標楷體" w:hAnsi="標楷體" w:hint="eastAsia"/>
                      <w:w w:val="90"/>
                      <w:sz w:val="18"/>
                      <w:szCs w:val="18"/>
                    </w:rPr>
                    <w:t>五</w:t>
                  </w:r>
                  <w:r w:rsidRPr="00E122B4">
                    <w:rPr>
                      <w:rFonts w:ascii="標楷體" w:eastAsia="標楷體" w:hAnsi="標楷體" w:hint="eastAsia"/>
                      <w:w w:val="90"/>
                      <w:sz w:val="18"/>
                      <w:szCs w:val="18"/>
                    </w:rPr>
                    <w:t>公尺</w:t>
                  </w: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寬度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四．八０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五．００</w:t>
                  </w:r>
                </w:p>
              </w:tc>
            </w:tr>
            <w:tr w:rsidR="00417FCE" w:rsidRPr="00E122B4" w:rsidTr="00747A00">
              <w:trPr>
                <w:trHeight w:val="929"/>
              </w:trPr>
              <w:tc>
                <w:tcPr>
                  <w:tcW w:w="560" w:type="dxa"/>
                  <w:vMerge/>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p>
              </w:tc>
              <w:tc>
                <w:tcPr>
                  <w:tcW w:w="560"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深度</w:t>
                  </w:r>
                </w:p>
              </w:tc>
              <w:tc>
                <w:tcPr>
                  <w:tcW w:w="114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一八．００</w:t>
                  </w:r>
                </w:p>
              </w:tc>
              <w:tc>
                <w:tcPr>
                  <w:tcW w:w="993"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一八．００</w:t>
                  </w:r>
                </w:p>
              </w:tc>
              <w:tc>
                <w:tcPr>
                  <w:tcW w:w="992" w:type="dxa"/>
                </w:tcPr>
                <w:p w:rsidR="00417FCE" w:rsidRPr="00E122B4" w:rsidRDefault="00417FCE" w:rsidP="00E608E7">
                  <w:pPr>
                    <w:kinsoku w:val="0"/>
                    <w:adjustRightInd w:val="0"/>
                    <w:snapToGrid w:val="0"/>
                    <w:spacing w:line="400" w:lineRule="exact"/>
                    <w:jc w:val="both"/>
                    <w:rPr>
                      <w:rFonts w:ascii="標楷體" w:eastAsia="標楷體" w:hAnsi="標楷體"/>
                      <w:w w:val="90"/>
                      <w:sz w:val="18"/>
                      <w:szCs w:val="18"/>
                    </w:rPr>
                  </w:pPr>
                  <w:r w:rsidRPr="00E122B4">
                    <w:rPr>
                      <w:rFonts w:ascii="標楷體" w:eastAsia="標楷體" w:hAnsi="標楷體" w:hint="eastAsia"/>
                      <w:w w:val="90"/>
                      <w:sz w:val="18"/>
                      <w:szCs w:val="18"/>
                    </w:rPr>
                    <w:t>一八．００</w:t>
                  </w:r>
                </w:p>
              </w:tc>
            </w:tr>
          </w:tbl>
          <w:p w:rsidR="00417FCE" w:rsidRPr="00766770" w:rsidRDefault="00417FCE" w:rsidP="00E608E7">
            <w:pPr>
              <w:kinsoku w:val="0"/>
              <w:adjustRightInd w:val="0"/>
              <w:snapToGrid w:val="0"/>
              <w:spacing w:line="400" w:lineRule="exact"/>
              <w:ind w:leftChars="321" w:left="1337" w:hanging="567"/>
              <w:jc w:val="both"/>
              <w:rPr>
                <w:rFonts w:ascii="標楷體" w:eastAsia="標楷體" w:hAnsi="標楷體"/>
                <w:w w:val="90"/>
                <w:sz w:val="28"/>
                <w:szCs w:val="28"/>
              </w:rPr>
            </w:pPr>
            <w:r w:rsidRPr="00766770">
              <w:rPr>
                <w:rFonts w:ascii="標楷體" w:eastAsia="標楷體" w:hAnsi="標楷體" w:hint="eastAsia"/>
                <w:w w:val="90"/>
                <w:sz w:val="28"/>
                <w:szCs w:val="28"/>
              </w:rPr>
              <w:t xml:space="preserve">二  </w:t>
            </w:r>
            <w:r>
              <w:rPr>
                <w:rFonts w:ascii="標楷體" w:eastAsia="標楷體" w:hAnsi="標楷體" w:hint="eastAsia"/>
                <w:w w:val="90"/>
                <w:sz w:val="28"/>
                <w:szCs w:val="28"/>
              </w:rPr>
              <w:t>實施土地使用分區管制規則</w:t>
            </w:r>
            <w:r w:rsidRPr="00766770">
              <w:rPr>
                <w:rFonts w:ascii="標楷體" w:eastAsia="標楷體" w:hAnsi="標楷體" w:hint="eastAsia"/>
                <w:w w:val="90"/>
                <w:sz w:val="28"/>
                <w:szCs w:val="28"/>
              </w:rPr>
              <w:t>之地區，依照</w:t>
            </w:r>
            <w:proofErr w:type="gramStart"/>
            <w:r w:rsidRPr="00A34792">
              <w:rPr>
                <w:rFonts w:ascii="標楷體" w:eastAsia="標楷體" w:hAnsi="標楷體" w:hint="eastAsia"/>
                <w:w w:val="90"/>
                <w:sz w:val="28"/>
                <w:szCs w:val="28"/>
              </w:rPr>
              <w:t>臺</w:t>
            </w:r>
            <w:proofErr w:type="gramEnd"/>
            <w:r w:rsidRPr="00766770">
              <w:rPr>
                <w:rFonts w:ascii="標楷體" w:eastAsia="標楷體" w:hAnsi="標楷體" w:hint="eastAsia"/>
                <w:w w:val="90"/>
                <w:sz w:val="28"/>
                <w:szCs w:val="28"/>
              </w:rPr>
              <w:t>北</w:t>
            </w:r>
            <w:proofErr w:type="gramStart"/>
            <w:r w:rsidRPr="00766770">
              <w:rPr>
                <w:rFonts w:ascii="標楷體" w:eastAsia="標楷體" w:hAnsi="標楷體" w:hint="eastAsia"/>
                <w:w w:val="90"/>
                <w:sz w:val="28"/>
                <w:szCs w:val="28"/>
              </w:rPr>
              <w:t>巿</w:t>
            </w:r>
            <w:proofErr w:type="gramEnd"/>
            <w:r w:rsidRPr="00766770">
              <w:rPr>
                <w:rFonts w:ascii="標楷體" w:eastAsia="標楷體" w:hAnsi="標楷體" w:hint="eastAsia"/>
                <w:w w:val="90"/>
                <w:sz w:val="28"/>
                <w:szCs w:val="28"/>
              </w:rPr>
              <w:t>（以下簡稱本</w:t>
            </w:r>
            <w:proofErr w:type="gramStart"/>
            <w:r w:rsidRPr="00766770">
              <w:rPr>
                <w:rFonts w:ascii="標楷體" w:eastAsia="標楷體" w:hAnsi="標楷體" w:hint="eastAsia"/>
                <w:w w:val="90"/>
                <w:sz w:val="28"/>
                <w:szCs w:val="28"/>
              </w:rPr>
              <w:t>巿</w:t>
            </w:r>
            <w:proofErr w:type="gramEnd"/>
            <w:r w:rsidRPr="00766770">
              <w:rPr>
                <w:rFonts w:ascii="標楷體" w:eastAsia="標楷體" w:hAnsi="標楷體" w:hint="eastAsia"/>
                <w:w w:val="90"/>
                <w:sz w:val="28"/>
                <w:szCs w:val="28"/>
              </w:rPr>
              <w:t>）土地使用分區管制規則之規定，其餘未規定最小寬度及深度之使用分區，除保護區、農業區外，依照第一種住宅區。</w:t>
            </w:r>
          </w:p>
          <w:p w:rsidR="00417FCE" w:rsidRPr="00766770" w:rsidRDefault="00417FCE" w:rsidP="00E608E7">
            <w:pPr>
              <w:kinsoku w:val="0"/>
              <w:adjustRightInd w:val="0"/>
              <w:snapToGrid w:val="0"/>
              <w:spacing w:line="400" w:lineRule="exact"/>
              <w:ind w:leftChars="321" w:left="1337" w:hanging="567"/>
              <w:jc w:val="both"/>
              <w:rPr>
                <w:rFonts w:ascii="標楷體" w:eastAsia="標楷體" w:hAnsi="標楷體"/>
                <w:w w:val="90"/>
                <w:sz w:val="28"/>
                <w:szCs w:val="28"/>
              </w:rPr>
            </w:pPr>
            <w:r w:rsidRPr="00766770">
              <w:rPr>
                <w:rFonts w:ascii="標楷體" w:eastAsia="標楷體" w:hAnsi="標楷體" w:hint="eastAsia"/>
                <w:w w:val="90"/>
                <w:sz w:val="28"/>
                <w:szCs w:val="28"/>
              </w:rPr>
              <w:lastRenderedPageBreak/>
              <w:t>三  都</w:t>
            </w:r>
            <w:proofErr w:type="gramStart"/>
            <w:r w:rsidRPr="00766770">
              <w:rPr>
                <w:rFonts w:ascii="標楷體" w:eastAsia="標楷體" w:hAnsi="標楷體" w:hint="eastAsia"/>
                <w:w w:val="90"/>
                <w:sz w:val="28"/>
                <w:szCs w:val="28"/>
              </w:rPr>
              <w:t>巿</w:t>
            </w:r>
            <w:proofErr w:type="gramEnd"/>
            <w:r w:rsidRPr="00766770">
              <w:rPr>
                <w:rFonts w:ascii="標楷體" w:eastAsia="標楷體" w:hAnsi="標楷體" w:hint="eastAsia"/>
                <w:w w:val="90"/>
                <w:sz w:val="28"/>
                <w:szCs w:val="28"/>
              </w:rPr>
              <w:t>計畫書圖中，另有特別規定者，從其規定。</w:t>
            </w:r>
          </w:p>
          <w:p w:rsidR="00417FCE" w:rsidRPr="00766770" w:rsidRDefault="00417FCE" w:rsidP="00E608E7">
            <w:pPr>
              <w:adjustRightInd w:val="0"/>
              <w:snapToGrid w:val="0"/>
              <w:spacing w:line="400" w:lineRule="exact"/>
              <w:ind w:leftChars="380" w:left="912"/>
              <w:jc w:val="both"/>
              <w:rPr>
                <w:rFonts w:ascii="標楷體" w:eastAsia="標楷體" w:hAnsi="標楷體"/>
                <w:w w:val="90"/>
                <w:sz w:val="28"/>
                <w:szCs w:val="28"/>
              </w:rPr>
            </w:pPr>
            <w:r w:rsidRPr="00766770">
              <w:rPr>
                <w:rFonts w:ascii="標楷體" w:eastAsia="標楷體" w:hAnsi="標楷體" w:hint="eastAsia"/>
                <w:w w:val="90"/>
                <w:sz w:val="28"/>
                <w:szCs w:val="28"/>
              </w:rPr>
              <w:t xml:space="preserve">    臨接交叉角之建築基地，如側面依規定應設置騎樓或</w:t>
            </w:r>
            <w:proofErr w:type="gramStart"/>
            <w:r w:rsidRPr="00766770">
              <w:rPr>
                <w:rFonts w:ascii="標楷體" w:eastAsia="標楷體" w:hAnsi="標楷體" w:hint="eastAsia"/>
                <w:w w:val="90"/>
                <w:sz w:val="28"/>
                <w:szCs w:val="28"/>
              </w:rPr>
              <w:t>無遮簷</w:t>
            </w:r>
            <w:proofErr w:type="gramEnd"/>
            <w:r w:rsidRPr="00766770">
              <w:rPr>
                <w:rFonts w:ascii="標楷體" w:eastAsia="標楷體" w:hAnsi="標楷體" w:hint="eastAsia"/>
                <w:w w:val="90"/>
                <w:sz w:val="28"/>
                <w:szCs w:val="28"/>
              </w:rPr>
              <w:t>人行道者，其寬度應依前項規定加三</w:t>
            </w:r>
            <w:r w:rsidRPr="00766770">
              <w:rPr>
                <w:rFonts w:ascii="標楷體" w:eastAsia="標楷體" w:hAnsi="標楷體" w:hint="eastAsia"/>
                <w:b/>
                <w:w w:val="90"/>
                <w:sz w:val="28"/>
                <w:szCs w:val="28"/>
              </w:rPr>
              <w:t>．</w:t>
            </w:r>
            <w:r w:rsidRPr="00766770">
              <w:rPr>
                <w:rFonts w:ascii="標楷體" w:eastAsia="標楷體" w:hAnsi="標楷體" w:hint="eastAsia"/>
                <w:w w:val="90"/>
                <w:sz w:val="28"/>
                <w:szCs w:val="28"/>
              </w:rPr>
              <w:t>六四公尺。</w:t>
            </w:r>
          </w:p>
        </w:tc>
        <w:tc>
          <w:tcPr>
            <w:tcW w:w="4714" w:type="dxa"/>
          </w:tcPr>
          <w:p w:rsidR="00417FCE" w:rsidRPr="00766770" w:rsidRDefault="00417FCE" w:rsidP="00E608E7">
            <w:pPr>
              <w:kinsoku w:val="0"/>
              <w:adjustRightInd w:val="0"/>
              <w:snapToGrid w:val="0"/>
              <w:spacing w:line="400" w:lineRule="exact"/>
              <w:ind w:left="503" w:hangingChars="200" w:hanging="503"/>
              <w:jc w:val="both"/>
              <w:rPr>
                <w:rFonts w:ascii="標楷體" w:eastAsia="標楷體" w:hAnsi="標楷體"/>
                <w:w w:val="90"/>
                <w:sz w:val="28"/>
                <w:szCs w:val="28"/>
              </w:rPr>
            </w:pPr>
            <w:r w:rsidRPr="00766770">
              <w:rPr>
                <w:rFonts w:ascii="標楷體" w:eastAsia="標楷體" w:hAnsi="標楷體" w:hint="eastAsia"/>
                <w:w w:val="90"/>
                <w:sz w:val="28"/>
                <w:szCs w:val="28"/>
              </w:rPr>
              <w:lastRenderedPageBreak/>
              <w:t>一、移列至修正條文第</w:t>
            </w:r>
            <w:r>
              <w:rPr>
                <w:rFonts w:ascii="標楷體" w:eastAsia="標楷體" w:hAnsi="標楷體" w:hint="eastAsia"/>
                <w:w w:val="90"/>
                <w:sz w:val="28"/>
                <w:szCs w:val="28"/>
              </w:rPr>
              <w:t>三</w:t>
            </w:r>
            <w:r w:rsidRPr="00766770">
              <w:rPr>
                <w:rFonts w:ascii="標楷體" w:eastAsia="標楷體" w:hAnsi="標楷體" w:hint="eastAsia"/>
                <w:w w:val="90"/>
                <w:sz w:val="28"/>
                <w:szCs w:val="28"/>
              </w:rPr>
              <w:t>條，刪除第一項但書規定，並作文字修正。</w:t>
            </w:r>
          </w:p>
          <w:p w:rsidR="00417FCE" w:rsidRDefault="00417FCE" w:rsidP="00E608E7">
            <w:pPr>
              <w:spacing w:line="400" w:lineRule="exact"/>
            </w:pPr>
            <w:r w:rsidRPr="00766770">
              <w:rPr>
                <w:rFonts w:ascii="標楷體" w:eastAsia="標楷體" w:hAnsi="標楷體" w:hint="eastAsia"/>
                <w:w w:val="90"/>
                <w:sz w:val="28"/>
                <w:szCs w:val="28"/>
              </w:rPr>
              <w:t>二、</w:t>
            </w:r>
            <w:proofErr w:type="gramStart"/>
            <w:r w:rsidRPr="00766770">
              <w:rPr>
                <w:rFonts w:ascii="標楷體" w:eastAsia="標楷體" w:hAnsi="標楷體" w:hint="eastAsia"/>
                <w:w w:val="90"/>
                <w:sz w:val="28"/>
                <w:szCs w:val="28"/>
              </w:rPr>
              <w:t>以下條次</w:t>
            </w:r>
            <w:r>
              <w:rPr>
                <w:rFonts w:ascii="標楷體" w:eastAsia="標楷體" w:hAnsi="標楷體" w:hint="eastAsia"/>
                <w:w w:val="90"/>
                <w:sz w:val="28"/>
                <w:szCs w:val="28"/>
              </w:rPr>
              <w:t>遞改</w:t>
            </w:r>
            <w:proofErr w:type="gramEnd"/>
            <w:r w:rsidRPr="00766770">
              <w:rPr>
                <w:rFonts w:ascii="標楷體" w:eastAsia="標楷體" w:hAnsi="標楷體" w:hint="eastAsia"/>
                <w:w w:val="90"/>
                <w:sz w:val="28"/>
                <w:szCs w:val="28"/>
              </w:rPr>
              <w:t>。</w:t>
            </w:r>
          </w:p>
        </w:tc>
      </w:tr>
      <w:tr w:rsidR="00417FCE" w:rsidRPr="00201CF2" w:rsidTr="00DB31F4">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Pr="003B67A9" w:rsidRDefault="00417FCE" w:rsidP="00E608E7">
            <w:pPr>
              <w:kinsoku w:val="0"/>
              <w:adjustRightInd w:val="0"/>
              <w:snapToGrid w:val="0"/>
              <w:spacing w:line="400" w:lineRule="exact"/>
              <w:ind w:left="885" w:hanging="885"/>
              <w:jc w:val="both"/>
              <w:rPr>
                <w:rFonts w:ascii="標楷體" w:eastAsia="標楷體" w:hAnsi="標楷體"/>
                <w:sz w:val="28"/>
                <w:szCs w:val="28"/>
              </w:rPr>
            </w:pPr>
            <w:r w:rsidRPr="003B67A9">
              <w:rPr>
                <w:rFonts w:ascii="標楷體" w:eastAsia="標楷體" w:hAnsi="標楷體" w:hint="eastAsia"/>
                <w:sz w:val="28"/>
                <w:szCs w:val="28"/>
              </w:rPr>
              <w:t>第五條    前條所稱寬度，於未實施土地使用分區管制規則之地區，係指基地臨接建築線之長度；其在</w:t>
            </w:r>
            <w:proofErr w:type="gramStart"/>
            <w:r w:rsidRPr="003B67A9">
              <w:rPr>
                <w:rFonts w:ascii="標楷體" w:eastAsia="標楷體" w:hAnsi="標楷體" w:hint="eastAsia"/>
                <w:sz w:val="28"/>
                <w:szCs w:val="28"/>
              </w:rPr>
              <w:t>商業區之角地</w:t>
            </w:r>
            <w:proofErr w:type="gramEnd"/>
            <w:r w:rsidRPr="003B67A9">
              <w:rPr>
                <w:rFonts w:ascii="標楷體" w:eastAsia="標楷體" w:hAnsi="標楷體" w:hint="eastAsia"/>
                <w:sz w:val="28"/>
                <w:szCs w:val="28"/>
              </w:rPr>
              <w:t>應以</w:t>
            </w:r>
            <w:proofErr w:type="gramStart"/>
            <w:r w:rsidRPr="003B67A9">
              <w:rPr>
                <w:rFonts w:ascii="標楷體" w:eastAsia="標楷體" w:hAnsi="標楷體" w:hint="eastAsia"/>
                <w:sz w:val="28"/>
                <w:szCs w:val="28"/>
              </w:rPr>
              <w:t>臨接較寬</w:t>
            </w:r>
            <w:proofErr w:type="gramEnd"/>
            <w:r w:rsidRPr="003B67A9">
              <w:rPr>
                <w:rFonts w:ascii="標楷體" w:eastAsia="標楷體" w:hAnsi="標楷體" w:hint="eastAsia"/>
                <w:sz w:val="28"/>
                <w:szCs w:val="28"/>
              </w:rPr>
              <w:t>道路建築線之長度為該基地之寬度。所稱深度係指自基地臨接建築線至該基地後側境界</w:t>
            </w:r>
            <w:r>
              <w:rPr>
                <w:rFonts w:ascii="標楷體" w:eastAsia="標楷體" w:hAnsi="標楷體" w:hint="eastAsia"/>
                <w:sz w:val="28"/>
                <w:szCs w:val="28"/>
              </w:rPr>
              <w:t>線</w:t>
            </w:r>
            <w:r w:rsidRPr="003B67A9">
              <w:rPr>
                <w:rFonts w:ascii="標楷體" w:eastAsia="標楷體" w:hAnsi="標楷體" w:hint="eastAsia"/>
                <w:sz w:val="28"/>
                <w:szCs w:val="28"/>
              </w:rPr>
              <w:t>之垂直距離。基地深度不同者，以其平均深度為深度。</w:t>
            </w:r>
          </w:p>
          <w:p w:rsidR="00417FCE" w:rsidRPr="003B67A9" w:rsidRDefault="00417FCE" w:rsidP="00E608E7">
            <w:pPr>
              <w:kinsoku w:val="0"/>
              <w:adjustRightInd w:val="0"/>
              <w:snapToGrid w:val="0"/>
              <w:spacing w:line="400" w:lineRule="exact"/>
              <w:ind w:left="885" w:firstLine="595"/>
              <w:jc w:val="both"/>
              <w:rPr>
                <w:rFonts w:ascii="標楷體" w:eastAsia="標楷體" w:hAnsi="標楷體"/>
                <w:sz w:val="28"/>
                <w:szCs w:val="28"/>
              </w:rPr>
            </w:pPr>
            <w:r w:rsidRPr="003B67A9">
              <w:rPr>
                <w:rFonts w:ascii="標楷體" w:eastAsia="標楷體" w:hAnsi="標楷體" w:hint="eastAsia"/>
                <w:sz w:val="28"/>
                <w:szCs w:val="28"/>
              </w:rPr>
              <w:t>實施土地使用分區管制規則之地區，其建築基地之寬度與深度，依照本</w:t>
            </w:r>
            <w:proofErr w:type="gramStart"/>
            <w:r w:rsidRPr="003B67A9">
              <w:rPr>
                <w:rFonts w:ascii="標楷體" w:eastAsia="標楷體" w:hAnsi="標楷體" w:hint="eastAsia"/>
                <w:sz w:val="28"/>
                <w:szCs w:val="28"/>
              </w:rPr>
              <w:t>巿</w:t>
            </w:r>
            <w:proofErr w:type="gramEnd"/>
            <w:r w:rsidRPr="003B67A9">
              <w:rPr>
                <w:rFonts w:ascii="標楷體" w:eastAsia="標楷體" w:hAnsi="標楷體" w:hint="eastAsia"/>
                <w:sz w:val="28"/>
                <w:szCs w:val="28"/>
              </w:rPr>
              <w:t>土地使用分區管制規則之規定。</w:t>
            </w:r>
            <w:proofErr w:type="gramStart"/>
            <w:r w:rsidRPr="003B67A9">
              <w:rPr>
                <w:rFonts w:ascii="標楷體" w:eastAsia="標楷體" w:hAnsi="標楷體" w:hint="eastAsia"/>
                <w:sz w:val="28"/>
                <w:szCs w:val="28"/>
              </w:rPr>
              <w:t>但其臨接</w:t>
            </w:r>
            <w:proofErr w:type="gramEnd"/>
            <w:r w:rsidRPr="003B67A9">
              <w:rPr>
                <w:rFonts w:ascii="標楷體" w:eastAsia="標楷體" w:hAnsi="標楷體" w:hint="eastAsia"/>
                <w:sz w:val="28"/>
                <w:szCs w:val="28"/>
              </w:rPr>
              <w:t>建築線寬度不得小於四．八公尺。</w:t>
            </w:r>
          </w:p>
          <w:p w:rsidR="00417FCE" w:rsidRPr="003B67A9" w:rsidRDefault="00417FCE" w:rsidP="00E608E7">
            <w:pPr>
              <w:kinsoku w:val="0"/>
              <w:adjustRightInd w:val="0"/>
              <w:snapToGrid w:val="0"/>
              <w:spacing w:line="400" w:lineRule="exact"/>
              <w:ind w:left="885" w:firstLine="595"/>
              <w:jc w:val="both"/>
              <w:rPr>
                <w:rFonts w:ascii="標楷體" w:eastAsia="標楷體" w:hAnsi="標楷體"/>
                <w:w w:val="90"/>
                <w:sz w:val="28"/>
                <w:szCs w:val="28"/>
              </w:rPr>
            </w:pPr>
            <w:r w:rsidRPr="003B67A9">
              <w:rPr>
                <w:rFonts w:ascii="標楷體" w:eastAsia="標楷體" w:hAnsi="標楷體" w:hint="eastAsia"/>
                <w:sz w:val="28"/>
                <w:szCs w:val="28"/>
              </w:rPr>
              <w:t>基地</w:t>
            </w:r>
            <w:proofErr w:type="gramStart"/>
            <w:r w:rsidRPr="003B67A9">
              <w:rPr>
                <w:rFonts w:ascii="標楷體" w:eastAsia="標楷體" w:hAnsi="標楷體" w:hint="eastAsia"/>
                <w:sz w:val="28"/>
                <w:szCs w:val="28"/>
              </w:rPr>
              <w:t>有截角者</w:t>
            </w:r>
            <w:proofErr w:type="gramEnd"/>
            <w:r w:rsidRPr="003B67A9">
              <w:rPr>
                <w:rFonts w:ascii="標楷體" w:eastAsia="標楷體" w:hAnsi="標楷體" w:hint="eastAsia"/>
                <w:sz w:val="28"/>
                <w:szCs w:val="28"/>
              </w:rPr>
              <w:t>，其長度</w:t>
            </w:r>
            <w:proofErr w:type="gramStart"/>
            <w:r w:rsidRPr="003B67A9">
              <w:rPr>
                <w:rFonts w:ascii="標楷體" w:eastAsia="標楷體" w:hAnsi="標楷體" w:hint="eastAsia"/>
                <w:sz w:val="28"/>
                <w:szCs w:val="28"/>
              </w:rPr>
              <w:t>以未截角</w:t>
            </w:r>
            <w:proofErr w:type="gramEnd"/>
            <w:r w:rsidRPr="003B67A9">
              <w:rPr>
                <w:rFonts w:ascii="標楷體" w:eastAsia="標楷體" w:hAnsi="標楷體" w:hint="eastAsia"/>
                <w:sz w:val="28"/>
                <w:szCs w:val="28"/>
              </w:rPr>
              <w:t>之尺寸為</w:t>
            </w:r>
            <w:proofErr w:type="gramStart"/>
            <w:r w:rsidRPr="003B67A9">
              <w:rPr>
                <w:rFonts w:ascii="標楷體" w:eastAsia="標楷體" w:hAnsi="標楷體" w:hint="eastAsia"/>
                <w:sz w:val="28"/>
                <w:szCs w:val="28"/>
              </w:rPr>
              <w:t>準</w:t>
            </w:r>
            <w:proofErr w:type="gramEnd"/>
            <w:r w:rsidRPr="003B67A9">
              <w:rPr>
                <w:rFonts w:ascii="標楷體" w:eastAsia="標楷體" w:hAnsi="標楷體" w:hint="eastAsia"/>
                <w:sz w:val="28"/>
                <w:szCs w:val="28"/>
              </w:rPr>
              <w:t>。</w:t>
            </w:r>
          </w:p>
        </w:tc>
        <w:tc>
          <w:tcPr>
            <w:tcW w:w="4714" w:type="dxa"/>
          </w:tcPr>
          <w:p w:rsidR="00417FCE" w:rsidRPr="00766770" w:rsidRDefault="00417FCE" w:rsidP="00E608E7">
            <w:pPr>
              <w:kinsoku w:val="0"/>
              <w:adjustRightInd w:val="0"/>
              <w:snapToGrid w:val="0"/>
              <w:spacing w:line="400" w:lineRule="exact"/>
              <w:ind w:leftChars="-1" w:left="428" w:hangingChars="171" w:hanging="430"/>
              <w:jc w:val="both"/>
              <w:rPr>
                <w:rFonts w:ascii="標楷體" w:eastAsia="標楷體" w:hAnsi="標楷體"/>
                <w:w w:val="90"/>
                <w:sz w:val="28"/>
                <w:szCs w:val="28"/>
              </w:rPr>
            </w:pPr>
            <w:r w:rsidRPr="00F07401">
              <w:rPr>
                <w:rFonts w:ascii="標楷體" w:eastAsia="標楷體" w:hAnsi="標楷體" w:hint="eastAsia"/>
                <w:w w:val="90"/>
                <w:sz w:val="28"/>
                <w:szCs w:val="28"/>
              </w:rPr>
              <w:t>一、</w:t>
            </w:r>
            <w:r w:rsidRPr="00766770">
              <w:rPr>
                <w:rFonts w:ascii="標楷體" w:eastAsia="標楷體" w:hAnsi="標楷體" w:hint="eastAsia"/>
                <w:w w:val="90"/>
                <w:sz w:val="28"/>
                <w:szCs w:val="28"/>
              </w:rPr>
              <w:t>刪除第一項，因本市已全面施行土地使用分區管制，有關未實施土地使用管制之規定，</w:t>
            </w:r>
            <w:proofErr w:type="gramStart"/>
            <w:r w:rsidRPr="00766770">
              <w:rPr>
                <w:rFonts w:ascii="標楷體" w:eastAsia="標楷體" w:hAnsi="標楷體" w:hint="eastAsia"/>
                <w:w w:val="90"/>
                <w:sz w:val="28"/>
                <w:szCs w:val="28"/>
              </w:rPr>
              <w:t>爰</w:t>
            </w:r>
            <w:proofErr w:type="gramEnd"/>
            <w:r w:rsidRPr="00766770">
              <w:rPr>
                <w:rFonts w:ascii="標楷體" w:eastAsia="標楷體" w:hAnsi="標楷體" w:hint="eastAsia"/>
                <w:w w:val="90"/>
                <w:sz w:val="28"/>
                <w:szCs w:val="28"/>
              </w:rPr>
              <w:t>予刪除。</w:t>
            </w:r>
          </w:p>
          <w:p w:rsidR="00417FCE" w:rsidRPr="00766770" w:rsidRDefault="00417FCE" w:rsidP="00E608E7">
            <w:pPr>
              <w:kinsoku w:val="0"/>
              <w:adjustRightInd w:val="0"/>
              <w:snapToGrid w:val="0"/>
              <w:spacing w:line="400" w:lineRule="exact"/>
              <w:ind w:leftChars="-1" w:left="428" w:hangingChars="171" w:hanging="430"/>
              <w:jc w:val="both"/>
              <w:rPr>
                <w:rFonts w:ascii="標楷體" w:eastAsia="標楷體" w:hAnsi="標楷體"/>
                <w:w w:val="90"/>
                <w:sz w:val="28"/>
                <w:szCs w:val="28"/>
              </w:rPr>
            </w:pPr>
            <w:r>
              <w:rPr>
                <w:rFonts w:ascii="標楷體" w:eastAsia="標楷體" w:hAnsi="標楷體" w:hint="eastAsia"/>
                <w:w w:val="90"/>
                <w:sz w:val="28"/>
                <w:szCs w:val="28"/>
              </w:rPr>
              <w:t>二</w:t>
            </w:r>
            <w:r w:rsidRPr="00766770">
              <w:rPr>
                <w:rFonts w:ascii="標楷體" w:eastAsia="標楷體" w:hAnsi="標楷體" w:hint="eastAsia"/>
                <w:w w:val="90"/>
                <w:sz w:val="28"/>
                <w:szCs w:val="28"/>
              </w:rPr>
              <w:t>、刪除第二項前段，第二項</w:t>
            </w:r>
            <w:proofErr w:type="gramStart"/>
            <w:r w:rsidRPr="00766770">
              <w:rPr>
                <w:rFonts w:ascii="標楷體" w:eastAsia="標楷體" w:hAnsi="標楷體" w:hint="eastAsia"/>
                <w:w w:val="90"/>
                <w:sz w:val="28"/>
                <w:szCs w:val="28"/>
              </w:rPr>
              <w:t>前段屬當然</w:t>
            </w:r>
            <w:proofErr w:type="gramEnd"/>
            <w:r w:rsidRPr="00766770">
              <w:rPr>
                <w:rFonts w:ascii="標楷體" w:eastAsia="標楷體" w:hAnsi="標楷體" w:hint="eastAsia"/>
                <w:w w:val="90"/>
                <w:sz w:val="28"/>
                <w:szCs w:val="28"/>
              </w:rPr>
              <w:t>之規定，無須再次規定，為使條文簡化，</w:t>
            </w:r>
            <w:proofErr w:type="gramStart"/>
            <w:r w:rsidRPr="00766770">
              <w:rPr>
                <w:rFonts w:ascii="標楷體" w:eastAsia="標楷體" w:hAnsi="標楷體" w:hint="eastAsia"/>
                <w:w w:val="90"/>
                <w:sz w:val="28"/>
                <w:szCs w:val="28"/>
              </w:rPr>
              <w:t>爰</w:t>
            </w:r>
            <w:proofErr w:type="gramEnd"/>
            <w:r w:rsidRPr="00766770">
              <w:rPr>
                <w:rFonts w:ascii="標楷體" w:eastAsia="標楷體" w:hAnsi="標楷體" w:hint="eastAsia"/>
                <w:w w:val="90"/>
                <w:sz w:val="28"/>
                <w:szCs w:val="28"/>
              </w:rPr>
              <w:t>予刪除。</w:t>
            </w:r>
          </w:p>
          <w:p w:rsidR="00417FCE" w:rsidRDefault="00417FCE" w:rsidP="00E608E7">
            <w:pPr>
              <w:kinsoku w:val="0"/>
              <w:adjustRightInd w:val="0"/>
              <w:snapToGrid w:val="0"/>
              <w:spacing w:line="400" w:lineRule="exact"/>
              <w:ind w:left="403" w:hangingChars="160" w:hanging="403"/>
              <w:jc w:val="both"/>
              <w:rPr>
                <w:rFonts w:ascii="標楷體" w:eastAsia="標楷體" w:hAnsi="標楷體"/>
                <w:sz w:val="28"/>
                <w:szCs w:val="28"/>
              </w:rPr>
            </w:pPr>
            <w:r>
              <w:rPr>
                <w:rFonts w:ascii="標楷體" w:eastAsia="標楷體" w:hAnsi="標楷體" w:hint="eastAsia"/>
                <w:w w:val="90"/>
                <w:sz w:val="28"/>
                <w:szCs w:val="28"/>
              </w:rPr>
              <w:t>三</w:t>
            </w:r>
            <w:r w:rsidRPr="00766770">
              <w:rPr>
                <w:rFonts w:ascii="標楷體" w:eastAsia="標楷體" w:hAnsi="標楷體" w:hint="eastAsia"/>
                <w:w w:val="90"/>
                <w:sz w:val="28"/>
                <w:szCs w:val="28"/>
              </w:rPr>
              <w:t>、</w:t>
            </w:r>
            <w:r>
              <w:rPr>
                <w:rFonts w:ascii="標楷體" w:eastAsia="標楷體" w:hAnsi="標楷體" w:hint="eastAsia"/>
                <w:w w:val="90"/>
                <w:sz w:val="28"/>
                <w:szCs w:val="28"/>
              </w:rPr>
              <w:t>第二項但書及</w:t>
            </w:r>
            <w:r w:rsidRPr="00766770">
              <w:rPr>
                <w:rFonts w:ascii="標楷體" w:eastAsia="標楷體" w:hAnsi="標楷體" w:hint="eastAsia"/>
                <w:w w:val="90"/>
                <w:sz w:val="28"/>
                <w:szCs w:val="28"/>
              </w:rPr>
              <w:t>第三項</w:t>
            </w:r>
            <w:r>
              <w:rPr>
                <w:rFonts w:ascii="標楷體" w:eastAsia="標楷體" w:hAnsi="標楷體" w:hint="eastAsia"/>
                <w:w w:val="90"/>
                <w:sz w:val="28"/>
                <w:szCs w:val="28"/>
              </w:rPr>
              <w:t>規定</w:t>
            </w:r>
            <w:r w:rsidRPr="00766770">
              <w:rPr>
                <w:rFonts w:ascii="標楷體" w:eastAsia="標楷體" w:hAnsi="標楷體" w:hint="eastAsia"/>
                <w:w w:val="90"/>
                <w:sz w:val="28"/>
                <w:szCs w:val="28"/>
              </w:rPr>
              <w:t>移列</w:t>
            </w:r>
            <w:r>
              <w:rPr>
                <w:rFonts w:ascii="標楷體" w:eastAsia="標楷體" w:hAnsi="標楷體" w:hint="eastAsia"/>
                <w:w w:val="90"/>
                <w:sz w:val="28"/>
                <w:szCs w:val="28"/>
              </w:rPr>
              <w:t>至修正條文第三條第一項第二款</w:t>
            </w:r>
            <w:r>
              <w:rPr>
                <w:rFonts w:ascii="標楷體" w:eastAsia="標楷體" w:hAnsi="標楷體" w:hint="eastAsia"/>
                <w:sz w:val="28"/>
                <w:szCs w:val="28"/>
              </w:rPr>
              <w:t>及第四項規範之。</w:t>
            </w:r>
          </w:p>
          <w:p w:rsidR="00417FCE" w:rsidRPr="00766770" w:rsidRDefault="00417FCE" w:rsidP="00E608E7">
            <w:pPr>
              <w:kinsoku w:val="0"/>
              <w:adjustRightInd w:val="0"/>
              <w:snapToGrid w:val="0"/>
              <w:spacing w:line="400" w:lineRule="exact"/>
              <w:ind w:left="448" w:hangingChars="160" w:hanging="448"/>
              <w:jc w:val="both"/>
              <w:rPr>
                <w:rFonts w:ascii="標楷體" w:eastAsia="標楷體" w:hAnsi="標楷體"/>
                <w:sz w:val="28"/>
                <w:szCs w:val="28"/>
              </w:rPr>
            </w:pPr>
            <w:r>
              <w:rPr>
                <w:rFonts w:ascii="標楷體" w:eastAsia="標楷體" w:hAnsi="標楷體" w:hint="eastAsia"/>
                <w:sz w:val="28"/>
                <w:szCs w:val="28"/>
              </w:rPr>
              <w:t>四、</w:t>
            </w:r>
            <w:proofErr w:type="gramStart"/>
            <w:r w:rsidRPr="00400B5D">
              <w:rPr>
                <w:rFonts w:ascii="標楷體" w:eastAsia="標楷體" w:hAnsi="標楷體" w:hint="eastAsia"/>
                <w:w w:val="90"/>
                <w:sz w:val="28"/>
                <w:szCs w:val="28"/>
              </w:rPr>
              <w:t>以下</w:t>
            </w:r>
            <w:r>
              <w:rPr>
                <w:rFonts w:ascii="標楷體" w:eastAsia="標楷體" w:hAnsi="標楷體" w:hint="eastAsia"/>
                <w:sz w:val="28"/>
                <w:szCs w:val="28"/>
              </w:rPr>
              <w:t>條次遞改</w:t>
            </w:r>
            <w:proofErr w:type="gramEnd"/>
            <w:r>
              <w:rPr>
                <w:rFonts w:ascii="標楷體" w:eastAsia="標楷體" w:hAnsi="標楷體" w:hint="eastAsia"/>
                <w:sz w:val="28"/>
                <w:szCs w:val="28"/>
              </w:rPr>
              <w:t>。</w:t>
            </w:r>
          </w:p>
        </w:tc>
      </w:tr>
      <w:tr w:rsidR="00417FCE" w:rsidRPr="00201CF2" w:rsidTr="00DB31F4">
        <w:tc>
          <w:tcPr>
            <w:tcW w:w="4714" w:type="dxa"/>
          </w:tcPr>
          <w:p w:rsidR="00417FCE" w:rsidRPr="00201CF2" w:rsidRDefault="00417FCE"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w:t>
            </w:r>
            <w:r w:rsidRPr="00F0279C">
              <w:rPr>
                <w:rFonts w:ascii="標楷體" w:eastAsia="標楷體" w:hAnsi="標楷體" w:hint="eastAsia"/>
                <w:sz w:val="28"/>
                <w:szCs w:val="28"/>
                <w:u w:val="single"/>
              </w:rPr>
              <w:t>四</w:t>
            </w:r>
            <w:r w:rsidRPr="00201CF2">
              <w:rPr>
                <w:rFonts w:ascii="標楷體" w:eastAsia="標楷體" w:hAnsi="標楷體" w:hint="eastAsia"/>
                <w:sz w:val="28"/>
                <w:szCs w:val="28"/>
              </w:rPr>
              <w:t xml:space="preserve">條    </w:t>
            </w:r>
            <w:r w:rsidRPr="00F0279C">
              <w:rPr>
                <w:rFonts w:ascii="標楷體" w:eastAsia="標楷體" w:hAnsi="標楷體" w:hint="eastAsia"/>
                <w:sz w:val="28"/>
                <w:szCs w:val="28"/>
                <w:u w:val="single"/>
              </w:rPr>
              <w:t>建築基地</w:t>
            </w:r>
            <w:r w:rsidRPr="00F0279C">
              <w:rPr>
                <w:rFonts w:ascii="標楷體" w:eastAsia="標楷體" w:hAnsi="標楷體" w:hint="eastAsia"/>
                <w:sz w:val="28"/>
                <w:szCs w:val="28"/>
              </w:rPr>
              <w:t>有</w:t>
            </w:r>
            <w:r w:rsidRPr="00F0279C">
              <w:rPr>
                <w:rFonts w:ascii="標楷體" w:eastAsia="標楷體" w:hAnsi="標楷體" w:hint="eastAsia"/>
                <w:sz w:val="28"/>
                <w:szCs w:val="28"/>
                <w:u w:val="single"/>
              </w:rPr>
              <w:t>下</w:t>
            </w:r>
            <w:r w:rsidRPr="00F0279C">
              <w:rPr>
                <w:rFonts w:ascii="標楷體" w:eastAsia="標楷體" w:hAnsi="標楷體" w:hint="eastAsia"/>
                <w:sz w:val="28"/>
                <w:szCs w:val="28"/>
              </w:rPr>
              <w:t>列情形之</w:t>
            </w:r>
            <w:proofErr w:type="gramStart"/>
            <w:r w:rsidRPr="00F0279C">
              <w:rPr>
                <w:rFonts w:ascii="標楷體" w:eastAsia="標楷體" w:hAnsi="標楷體" w:hint="eastAsia"/>
                <w:sz w:val="28"/>
                <w:szCs w:val="28"/>
              </w:rPr>
              <w:t>一</w:t>
            </w:r>
            <w:proofErr w:type="gramEnd"/>
            <w:r w:rsidRPr="00F0279C">
              <w:rPr>
                <w:rFonts w:ascii="標楷體" w:eastAsia="標楷體" w:hAnsi="標楷體" w:hint="eastAsia"/>
                <w:sz w:val="28"/>
                <w:szCs w:val="28"/>
                <w:u w:val="single"/>
              </w:rPr>
              <w:t>者，非屬</w:t>
            </w:r>
            <w:proofErr w:type="gramStart"/>
            <w:r w:rsidRPr="00F0279C">
              <w:rPr>
                <w:rFonts w:ascii="標楷體" w:eastAsia="標楷體" w:hAnsi="標楷體" w:hint="eastAsia"/>
                <w:sz w:val="28"/>
                <w:szCs w:val="28"/>
                <w:u w:val="single"/>
              </w:rPr>
              <w:t>畸</w:t>
            </w:r>
            <w:proofErr w:type="gramEnd"/>
            <w:r w:rsidRPr="00F0279C">
              <w:rPr>
                <w:rFonts w:ascii="標楷體" w:eastAsia="標楷體" w:hAnsi="標楷體" w:hint="eastAsia"/>
                <w:sz w:val="28"/>
                <w:szCs w:val="28"/>
                <w:u w:val="single"/>
              </w:rPr>
              <w:t>零地:</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proofErr w:type="gramStart"/>
            <w:r w:rsidRPr="00201CF2">
              <w:rPr>
                <w:rFonts w:ascii="標楷體" w:eastAsia="標楷體" w:hAnsi="標楷體" w:hint="eastAsia"/>
                <w:sz w:val="28"/>
                <w:szCs w:val="28"/>
              </w:rPr>
              <w:t>一</w:t>
            </w:r>
            <w:proofErr w:type="gramEnd"/>
            <w:r w:rsidRPr="00201CF2">
              <w:rPr>
                <w:rFonts w:ascii="標楷體" w:eastAsia="標楷體" w:hAnsi="標楷體" w:hint="eastAsia"/>
                <w:sz w:val="28"/>
                <w:szCs w:val="28"/>
              </w:rPr>
              <w:t xml:space="preserve">  鄰接土地</w:t>
            </w:r>
            <w:r w:rsidRPr="00F0279C">
              <w:rPr>
                <w:rFonts w:ascii="標楷體" w:eastAsia="標楷體" w:hAnsi="標楷體" w:hint="eastAsia"/>
                <w:sz w:val="28"/>
                <w:szCs w:val="28"/>
                <w:u w:val="single"/>
              </w:rPr>
              <w:t>（以下簡稱鄰地）為</w:t>
            </w:r>
            <w:r w:rsidRPr="00201CF2">
              <w:rPr>
                <w:rFonts w:ascii="標楷體" w:eastAsia="標楷體" w:hAnsi="標楷體" w:hint="eastAsia"/>
                <w:sz w:val="28"/>
                <w:szCs w:val="28"/>
              </w:rPr>
              <w:t>已建築完成</w:t>
            </w:r>
            <w:r w:rsidRPr="00F0279C">
              <w:rPr>
                <w:rFonts w:ascii="標楷體" w:eastAsia="標楷體" w:hAnsi="標楷體" w:hint="eastAsia"/>
                <w:sz w:val="28"/>
                <w:szCs w:val="28"/>
                <w:u w:val="single"/>
              </w:rPr>
              <w:t>、</w:t>
            </w:r>
            <w:r w:rsidRPr="00201CF2">
              <w:rPr>
                <w:rFonts w:ascii="標楷體" w:eastAsia="標楷體" w:hAnsi="標楷體" w:hint="eastAsia"/>
                <w:sz w:val="28"/>
                <w:szCs w:val="28"/>
              </w:rPr>
              <w:t>現有巷道、水道，</w:t>
            </w:r>
            <w:r w:rsidRPr="00F0279C">
              <w:rPr>
                <w:rFonts w:ascii="標楷體" w:eastAsia="標楷體" w:hAnsi="標楷體" w:hint="eastAsia"/>
                <w:sz w:val="28"/>
                <w:szCs w:val="28"/>
                <w:u w:val="single"/>
              </w:rPr>
              <w:t>或依文化資產保存法指定或登錄有形文化資產所坐落土地，</w:t>
            </w:r>
            <w:r w:rsidRPr="00201CF2">
              <w:rPr>
                <w:rFonts w:ascii="標楷體" w:eastAsia="標楷體" w:hAnsi="標楷體" w:hint="eastAsia"/>
                <w:sz w:val="28"/>
                <w:szCs w:val="28"/>
              </w:rPr>
              <w:t>確實無法</w:t>
            </w:r>
            <w:r w:rsidRPr="00F0279C">
              <w:rPr>
                <w:rFonts w:ascii="標楷體" w:eastAsia="標楷體" w:hAnsi="標楷體" w:hint="eastAsia"/>
                <w:sz w:val="28"/>
                <w:szCs w:val="28"/>
                <w:u w:val="single"/>
              </w:rPr>
              <w:t>調整地形</w:t>
            </w:r>
            <w:r w:rsidRPr="00201CF2">
              <w:rPr>
                <w:rFonts w:ascii="標楷體" w:eastAsia="標楷體" w:hAnsi="標楷體" w:hint="eastAsia"/>
                <w:sz w:val="28"/>
                <w:szCs w:val="28"/>
              </w:rPr>
              <w:t>或</w:t>
            </w:r>
            <w:r w:rsidRPr="00F0279C">
              <w:rPr>
                <w:rFonts w:ascii="標楷體" w:eastAsia="標楷體" w:hAnsi="標楷體" w:hint="eastAsia"/>
                <w:sz w:val="28"/>
                <w:szCs w:val="28"/>
                <w:u w:val="single"/>
              </w:rPr>
              <w:t>合併使用</w:t>
            </w:r>
            <w:r w:rsidRPr="00201CF2">
              <w:rPr>
                <w:rFonts w:ascii="標楷體" w:eastAsia="標楷體" w:hAnsi="標楷體" w:hint="eastAsia"/>
                <w:sz w:val="28"/>
                <w:szCs w:val="28"/>
              </w:rPr>
              <w:t>。</w:t>
            </w:r>
          </w:p>
          <w:p w:rsidR="00417FCE" w:rsidRPr="00F0279C"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F0279C">
              <w:rPr>
                <w:rFonts w:ascii="標楷體" w:eastAsia="標楷體" w:hAnsi="標楷體" w:hint="eastAsia"/>
                <w:sz w:val="28"/>
                <w:szCs w:val="28"/>
                <w:u w:val="single"/>
              </w:rPr>
              <w:t>二  最小寬度與平均深度符合土管自治條例規定，且與鄰地合併後，仍無法增加寬度；或最小深度與平均寬度符合土管自治條例規定，且與鄰地合併後，仍無法增加深度。</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r w:rsidRPr="00F0279C">
              <w:rPr>
                <w:rFonts w:ascii="標楷體" w:eastAsia="標楷體" w:hAnsi="標楷體" w:hint="eastAsia"/>
                <w:sz w:val="28"/>
                <w:szCs w:val="28"/>
                <w:u w:val="single"/>
              </w:rPr>
              <w:t>三</w:t>
            </w:r>
            <w:r w:rsidRPr="00201CF2">
              <w:rPr>
                <w:rFonts w:ascii="標楷體" w:eastAsia="標楷體" w:hAnsi="標楷體" w:hint="eastAsia"/>
                <w:sz w:val="28"/>
                <w:szCs w:val="28"/>
              </w:rPr>
              <w:t xml:space="preserve">  因都市計畫街廓之限制或經完成市地重劃</w:t>
            </w:r>
            <w:r w:rsidRPr="00F0279C">
              <w:rPr>
                <w:rFonts w:ascii="標楷體" w:eastAsia="標楷體" w:hAnsi="標楷體" w:hint="eastAsia"/>
                <w:sz w:val="28"/>
                <w:szCs w:val="28"/>
                <w:u w:val="single"/>
              </w:rPr>
              <w:t>，致寬度或深度不符合土管自治條例規定</w:t>
            </w:r>
            <w:r w:rsidRPr="00201CF2">
              <w:rPr>
                <w:rFonts w:ascii="標楷體" w:eastAsia="標楷體" w:hAnsi="標楷體" w:hint="eastAsia"/>
                <w:sz w:val="28"/>
                <w:szCs w:val="28"/>
              </w:rPr>
              <w:t>。</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r w:rsidRPr="00201CF2">
              <w:rPr>
                <w:rFonts w:ascii="標楷體" w:eastAsia="標楷體" w:hAnsi="標楷體" w:hint="eastAsia"/>
                <w:sz w:val="28"/>
                <w:szCs w:val="28"/>
              </w:rPr>
              <w:t>四  地界線整齊，</w:t>
            </w:r>
            <w:r w:rsidRPr="00F0279C">
              <w:rPr>
                <w:rFonts w:ascii="標楷體" w:eastAsia="標楷體" w:hAnsi="標楷體" w:hint="eastAsia"/>
                <w:sz w:val="28"/>
                <w:szCs w:val="28"/>
                <w:u w:val="single"/>
              </w:rPr>
              <w:t>平均</w:t>
            </w:r>
            <w:r w:rsidRPr="00201CF2">
              <w:rPr>
                <w:rFonts w:ascii="標楷體" w:eastAsia="標楷體" w:hAnsi="標楷體" w:hint="eastAsia"/>
                <w:sz w:val="28"/>
                <w:szCs w:val="28"/>
              </w:rPr>
              <w:t>寬度</w:t>
            </w:r>
            <w:r w:rsidRPr="00F0279C">
              <w:rPr>
                <w:rFonts w:ascii="標楷體" w:eastAsia="標楷體" w:hAnsi="標楷體" w:hint="eastAsia"/>
                <w:sz w:val="28"/>
                <w:szCs w:val="28"/>
                <w:u w:val="single"/>
              </w:rPr>
              <w:t>符合土管自治條例</w:t>
            </w:r>
            <w:r w:rsidRPr="00201CF2">
              <w:rPr>
                <w:rFonts w:ascii="標楷體" w:eastAsia="標楷體" w:hAnsi="標楷體" w:hint="eastAsia"/>
                <w:sz w:val="28"/>
                <w:szCs w:val="28"/>
              </w:rPr>
              <w:t>規定，深度在十一公尺以上。</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r w:rsidRPr="007E75AE">
              <w:rPr>
                <w:rFonts w:ascii="標楷體" w:eastAsia="標楷體" w:hAnsi="標楷體" w:hint="eastAsia"/>
                <w:sz w:val="28"/>
                <w:szCs w:val="28"/>
                <w:u w:val="single"/>
              </w:rPr>
              <w:t>五  相鄰經目的事業主管機關</w:t>
            </w:r>
            <w:r w:rsidRPr="007E75AE">
              <w:rPr>
                <w:rFonts w:ascii="標楷體" w:eastAsia="標楷體" w:hAnsi="標楷體" w:hint="eastAsia"/>
                <w:sz w:val="28"/>
                <w:szCs w:val="28"/>
                <w:u w:val="single"/>
              </w:rPr>
              <w:lastRenderedPageBreak/>
              <w:t>認定無法遷移之</w:t>
            </w:r>
            <w:r w:rsidRPr="00201CF2">
              <w:rPr>
                <w:rFonts w:ascii="標楷體" w:eastAsia="標楷體" w:hAnsi="標楷體" w:hint="eastAsia"/>
                <w:sz w:val="28"/>
                <w:szCs w:val="28"/>
              </w:rPr>
              <w:t>公共設施</w:t>
            </w:r>
            <w:r w:rsidRPr="007E75AE">
              <w:rPr>
                <w:rFonts w:ascii="標楷體" w:eastAsia="標楷體" w:hAnsi="標楷體" w:hint="eastAsia"/>
                <w:sz w:val="28"/>
                <w:szCs w:val="28"/>
                <w:u w:val="single"/>
              </w:rPr>
              <w:t>所坐落土地、合併後因法令規定仍不得建築並計入空地比，</w:t>
            </w:r>
            <w:r w:rsidRPr="00201CF2">
              <w:rPr>
                <w:rFonts w:ascii="標楷體" w:eastAsia="標楷體" w:hAnsi="標楷體" w:hint="eastAsia"/>
                <w:sz w:val="28"/>
                <w:szCs w:val="28"/>
              </w:rPr>
              <w:t>或</w:t>
            </w:r>
            <w:r w:rsidRPr="007E75AE">
              <w:rPr>
                <w:rFonts w:ascii="標楷體" w:eastAsia="標楷體" w:hAnsi="標楷體" w:hint="eastAsia"/>
                <w:sz w:val="28"/>
                <w:szCs w:val="28"/>
                <w:u w:val="single"/>
              </w:rPr>
              <w:t>因</w:t>
            </w:r>
            <w:r w:rsidRPr="00201CF2">
              <w:rPr>
                <w:rFonts w:ascii="標楷體" w:eastAsia="標楷體" w:hAnsi="標楷體" w:hint="eastAsia"/>
                <w:sz w:val="28"/>
                <w:szCs w:val="28"/>
              </w:rPr>
              <w:t>地形限制</w:t>
            </w:r>
            <w:r w:rsidRPr="007E75AE">
              <w:rPr>
                <w:rFonts w:ascii="標楷體" w:eastAsia="標楷體" w:hAnsi="標楷體" w:hint="eastAsia"/>
                <w:sz w:val="28"/>
                <w:szCs w:val="28"/>
                <w:u w:val="single"/>
              </w:rPr>
              <w:t>致</w:t>
            </w:r>
            <w:r w:rsidRPr="00201CF2">
              <w:rPr>
                <w:rFonts w:ascii="標楷體" w:eastAsia="標楷體" w:hAnsi="標楷體" w:hint="eastAsia"/>
                <w:sz w:val="28"/>
                <w:szCs w:val="28"/>
              </w:rPr>
              <w:t>無法合併</w:t>
            </w:r>
            <w:r w:rsidRPr="007E75AE">
              <w:rPr>
                <w:rFonts w:ascii="標楷體" w:eastAsia="標楷體" w:hAnsi="標楷體" w:hint="eastAsia"/>
                <w:sz w:val="28"/>
                <w:szCs w:val="28"/>
                <w:u w:val="single"/>
              </w:rPr>
              <w:t>使用，且無其他土地可供合併使用</w:t>
            </w:r>
            <w:r w:rsidRPr="00201CF2">
              <w:rPr>
                <w:rFonts w:ascii="標楷體" w:eastAsia="標楷體" w:hAnsi="標楷體" w:hint="eastAsia"/>
                <w:sz w:val="28"/>
                <w:szCs w:val="28"/>
              </w:rPr>
              <w:t>。</w:t>
            </w:r>
          </w:p>
          <w:p w:rsidR="00417FCE" w:rsidRPr="007E75AE"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7E75AE">
              <w:rPr>
                <w:rFonts w:ascii="標楷體" w:eastAsia="標楷體" w:hAnsi="標楷體" w:hint="eastAsia"/>
                <w:sz w:val="28"/>
                <w:szCs w:val="28"/>
                <w:u w:val="single"/>
              </w:rPr>
              <w:t>六  符合下列情形，於原建築基地範圍內新建、改建或修建者:</w:t>
            </w:r>
          </w:p>
          <w:p w:rsidR="00417FCE" w:rsidRPr="007E75AE"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7E75AE">
              <w:rPr>
                <w:rFonts w:ascii="標楷體" w:eastAsia="標楷體" w:hAnsi="標楷體" w:hint="eastAsia"/>
                <w:sz w:val="28"/>
                <w:szCs w:val="28"/>
                <w:u w:val="single"/>
              </w:rPr>
              <w:t>(</w:t>
            </w:r>
            <w:proofErr w:type="gramStart"/>
            <w:r w:rsidRPr="007E75AE">
              <w:rPr>
                <w:rFonts w:ascii="標楷體" w:eastAsia="標楷體" w:hAnsi="標楷體" w:hint="eastAsia"/>
                <w:sz w:val="28"/>
                <w:szCs w:val="28"/>
                <w:u w:val="single"/>
              </w:rPr>
              <w:t>一</w:t>
            </w:r>
            <w:proofErr w:type="gramEnd"/>
            <w:r w:rsidRPr="007E75AE">
              <w:rPr>
                <w:rFonts w:ascii="標楷體" w:eastAsia="標楷體" w:hAnsi="標楷體" w:hint="eastAsia"/>
                <w:sz w:val="28"/>
                <w:szCs w:val="28"/>
                <w:u w:val="single"/>
              </w:rPr>
              <w:t>)</w:t>
            </w:r>
            <w:proofErr w:type="gramStart"/>
            <w:r w:rsidRPr="007E75AE">
              <w:rPr>
                <w:rFonts w:ascii="標楷體" w:eastAsia="標楷體" w:hAnsi="標楷體" w:hint="eastAsia"/>
                <w:sz w:val="28"/>
                <w:szCs w:val="28"/>
                <w:u w:val="single"/>
              </w:rPr>
              <w:t>依土管</w:t>
            </w:r>
            <w:proofErr w:type="gramEnd"/>
            <w:r w:rsidRPr="007E75AE">
              <w:rPr>
                <w:rFonts w:ascii="標楷體" w:eastAsia="標楷體" w:hAnsi="標楷體" w:hint="eastAsia"/>
                <w:sz w:val="28"/>
                <w:szCs w:val="28"/>
                <w:u w:val="single"/>
              </w:rPr>
              <w:t>自治條例第九十五條之二規定重建。</w:t>
            </w:r>
          </w:p>
          <w:p w:rsidR="00417FCE" w:rsidRPr="007E75AE"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7E75AE">
              <w:rPr>
                <w:rFonts w:ascii="標楷體" w:eastAsia="標楷體" w:hAnsi="標楷體" w:hint="eastAsia"/>
                <w:sz w:val="28"/>
                <w:szCs w:val="28"/>
                <w:u w:val="single"/>
              </w:rPr>
              <w:t>(二)依都市危險及老舊建築物加速重建條例規定重建。</w:t>
            </w:r>
          </w:p>
          <w:p w:rsidR="00417FCE" w:rsidRPr="007E75AE"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7E75AE">
              <w:rPr>
                <w:rFonts w:ascii="標楷體" w:eastAsia="標楷體" w:hAnsi="標楷體" w:hint="eastAsia"/>
                <w:sz w:val="28"/>
                <w:szCs w:val="28"/>
                <w:u w:val="single"/>
              </w:rPr>
              <w:t>(三)依臺北市高氯離子混凝土建築物善後處理自治條例規定重建。</w:t>
            </w:r>
          </w:p>
          <w:p w:rsidR="00417FCE" w:rsidRPr="007E75AE"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7E75AE">
              <w:rPr>
                <w:rFonts w:ascii="標楷體" w:eastAsia="標楷體" w:hAnsi="標楷體" w:hint="eastAsia"/>
                <w:sz w:val="28"/>
                <w:szCs w:val="28"/>
                <w:u w:val="single"/>
              </w:rPr>
              <w:t>(四)依臺北市輻射污染建築物事件善後處理自治條例規定重建。</w:t>
            </w:r>
          </w:p>
          <w:p w:rsidR="00417FCE" w:rsidRPr="007E75AE" w:rsidRDefault="00417FCE" w:rsidP="00E608E7">
            <w:pPr>
              <w:spacing w:line="400" w:lineRule="exact"/>
              <w:ind w:leftChars="354" w:left="1416" w:hangingChars="202" w:hanging="566"/>
              <w:contextualSpacing/>
              <w:jc w:val="both"/>
              <w:rPr>
                <w:rFonts w:ascii="標楷體" w:eastAsia="標楷體" w:hAnsi="標楷體"/>
                <w:sz w:val="28"/>
                <w:szCs w:val="28"/>
                <w:u w:val="single"/>
              </w:rPr>
            </w:pPr>
            <w:r w:rsidRPr="007E75AE">
              <w:rPr>
                <w:rFonts w:ascii="標楷體" w:eastAsia="標楷體" w:hAnsi="標楷體" w:hint="eastAsia"/>
                <w:sz w:val="28"/>
                <w:szCs w:val="28"/>
                <w:u w:val="single"/>
              </w:rPr>
              <w:t>七  領有使用執照建築物，於原建築基地範圍內增建、改建、修建或建築雜項工作物。但建築基地內僅領有圍牆雜項使用執照者，</w:t>
            </w:r>
            <w:r w:rsidRPr="007E75AE">
              <w:rPr>
                <w:rFonts w:ascii="標楷體" w:eastAsia="標楷體" w:hAnsi="標楷體" w:hint="eastAsia"/>
                <w:sz w:val="28"/>
                <w:szCs w:val="28"/>
                <w:u w:val="single"/>
              </w:rPr>
              <w:lastRenderedPageBreak/>
              <w:t>不適用本款規定。</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r w:rsidRPr="007E75AE">
              <w:rPr>
                <w:rFonts w:ascii="標楷體" w:eastAsia="標楷體" w:hAnsi="標楷體" w:hint="eastAsia"/>
                <w:sz w:val="28"/>
                <w:szCs w:val="28"/>
                <w:u w:val="single"/>
              </w:rPr>
              <w:t>八  申請建築圍牆。</w:t>
            </w:r>
          </w:p>
          <w:p w:rsidR="00417FCE" w:rsidRPr="00201CF2" w:rsidRDefault="00417FCE" w:rsidP="00E608E7">
            <w:pPr>
              <w:spacing w:line="400" w:lineRule="exact"/>
              <w:ind w:leftChars="353" w:left="847" w:firstLine="570"/>
              <w:contextualSpacing/>
              <w:jc w:val="both"/>
              <w:rPr>
                <w:rFonts w:ascii="標楷體" w:eastAsia="標楷體" w:hAnsi="標楷體"/>
                <w:sz w:val="28"/>
                <w:szCs w:val="28"/>
              </w:rPr>
            </w:pPr>
            <w:r w:rsidRPr="00201CF2">
              <w:rPr>
                <w:rFonts w:ascii="標楷體" w:eastAsia="標楷體" w:hAnsi="標楷體" w:hint="eastAsia"/>
                <w:sz w:val="28"/>
                <w:szCs w:val="28"/>
              </w:rPr>
              <w:t>前項第一款所稱已建築完成，指</w:t>
            </w:r>
            <w:r w:rsidRPr="007E75AE">
              <w:rPr>
                <w:rFonts w:ascii="標楷體" w:eastAsia="標楷體" w:hAnsi="標楷體" w:hint="eastAsia"/>
                <w:sz w:val="28"/>
                <w:szCs w:val="28"/>
                <w:u w:val="single"/>
              </w:rPr>
              <w:t>符合下列情形之</w:t>
            </w:r>
            <w:proofErr w:type="gramStart"/>
            <w:r w:rsidRPr="007E75AE">
              <w:rPr>
                <w:rFonts w:ascii="標楷體" w:eastAsia="標楷體" w:hAnsi="標楷體" w:hint="eastAsia"/>
                <w:sz w:val="28"/>
                <w:szCs w:val="28"/>
                <w:u w:val="single"/>
              </w:rPr>
              <w:t>一</w:t>
            </w:r>
            <w:proofErr w:type="gramEnd"/>
            <w:r w:rsidRPr="007E75AE">
              <w:rPr>
                <w:rFonts w:ascii="標楷體" w:eastAsia="標楷體" w:hAnsi="標楷體" w:hint="eastAsia"/>
                <w:sz w:val="28"/>
                <w:szCs w:val="28"/>
                <w:u w:val="single"/>
              </w:rPr>
              <w:t>者：</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proofErr w:type="gramStart"/>
            <w:r w:rsidRPr="007E75AE">
              <w:rPr>
                <w:rFonts w:ascii="標楷體" w:eastAsia="標楷體" w:hAnsi="標楷體" w:hint="eastAsia"/>
                <w:sz w:val="28"/>
                <w:szCs w:val="28"/>
                <w:u w:val="single"/>
              </w:rPr>
              <w:t>一</w:t>
            </w:r>
            <w:proofErr w:type="gramEnd"/>
            <w:r w:rsidRPr="00201CF2">
              <w:rPr>
                <w:rFonts w:ascii="標楷體" w:eastAsia="標楷體" w:hAnsi="標楷體" w:hint="eastAsia"/>
                <w:sz w:val="28"/>
                <w:szCs w:val="28"/>
              </w:rPr>
              <w:t xml:space="preserve">  現況為加強磚造或鋼筋混凝土</w:t>
            </w:r>
            <w:r w:rsidRPr="007E75AE">
              <w:rPr>
                <w:rFonts w:ascii="標楷體" w:eastAsia="標楷體" w:hAnsi="標楷體" w:hint="eastAsia"/>
                <w:sz w:val="28"/>
                <w:szCs w:val="28"/>
                <w:u w:val="single"/>
              </w:rPr>
              <w:t>造</w:t>
            </w:r>
            <w:r w:rsidRPr="00201CF2">
              <w:rPr>
                <w:rFonts w:ascii="標楷體" w:eastAsia="標楷體" w:hAnsi="標楷體" w:hint="eastAsia"/>
                <w:sz w:val="28"/>
                <w:szCs w:val="28"/>
              </w:rPr>
              <w:t>三層樓以上建築物。</w:t>
            </w:r>
          </w:p>
          <w:p w:rsidR="00417FCE" w:rsidRPr="00201CF2" w:rsidRDefault="00417FCE" w:rsidP="00E608E7">
            <w:pPr>
              <w:spacing w:line="400" w:lineRule="exact"/>
              <w:ind w:leftChars="354" w:left="1416" w:hangingChars="202" w:hanging="566"/>
              <w:contextualSpacing/>
              <w:jc w:val="both"/>
              <w:rPr>
                <w:rFonts w:ascii="標楷體" w:eastAsia="標楷體" w:hAnsi="標楷體"/>
                <w:sz w:val="28"/>
                <w:szCs w:val="28"/>
              </w:rPr>
            </w:pPr>
            <w:r w:rsidRPr="007E75AE">
              <w:rPr>
                <w:rFonts w:ascii="標楷體" w:eastAsia="標楷體" w:hAnsi="標楷體" w:hint="eastAsia"/>
                <w:sz w:val="28"/>
                <w:szCs w:val="28"/>
                <w:u w:val="single"/>
              </w:rPr>
              <w:t>二</w:t>
            </w:r>
            <w:r w:rsidRPr="00201CF2">
              <w:rPr>
                <w:rFonts w:ascii="標楷體" w:eastAsia="標楷體" w:hAnsi="標楷體" w:hint="eastAsia"/>
                <w:sz w:val="28"/>
                <w:szCs w:val="28"/>
              </w:rPr>
              <w:t xml:space="preserve">  領有使用執照或於民國六十年十二月二十四日前領有</w:t>
            </w:r>
            <w:r w:rsidRPr="007E75AE">
              <w:rPr>
                <w:rFonts w:ascii="標楷體" w:eastAsia="標楷體" w:hAnsi="標楷體" w:hint="eastAsia"/>
                <w:sz w:val="28"/>
                <w:szCs w:val="28"/>
                <w:u w:val="single"/>
              </w:rPr>
              <w:t>營(</w:t>
            </w:r>
            <w:r w:rsidRPr="00201CF2">
              <w:rPr>
                <w:rFonts w:ascii="標楷體" w:eastAsia="標楷體" w:hAnsi="標楷體" w:hint="eastAsia"/>
                <w:sz w:val="28"/>
                <w:szCs w:val="28"/>
              </w:rPr>
              <w:t>建</w:t>
            </w:r>
            <w:r w:rsidRPr="007E75AE">
              <w:rPr>
                <w:rFonts w:ascii="標楷體" w:eastAsia="標楷體" w:hAnsi="標楷體" w:hint="eastAsia"/>
                <w:sz w:val="28"/>
                <w:szCs w:val="28"/>
                <w:u w:val="single"/>
              </w:rPr>
              <w:t>)</w:t>
            </w:r>
            <w:r w:rsidRPr="00201CF2">
              <w:rPr>
                <w:rFonts w:ascii="標楷體" w:eastAsia="標楷體" w:hAnsi="標楷體" w:hint="eastAsia"/>
                <w:sz w:val="28"/>
                <w:szCs w:val="28"/>
              </w:rPr>
              <w:t>造執照</w:t>
            </w:r>
            <w:r w:rsidRPr="007E75AE">
              <w:rPr>
                <w:rFonts w:ascii="標楷體" w:eastAsia="標楷體" w:hAnsi="標楷體" w:hint="eastAsia"/>
                <w:sz w:val="28"/>
                <w:szCs w:val="28"/>
                <w:u w:val="single"/>
              </w:rPr>
              <w:t>或合法房屋證明</w:t>
            </w:r>
            <w:r w:rsidRPr="00201CF2">
              <w:rPr>
                <w:rFonts w:ascii="標楷體" w:eastAsia="標楷體" w:hAnsi="標楷體" w:hint="eastAsia"/>
                <w:sz w:val="28"/>
                <w:szCs w:val="28"/>
              </w:rPr>
              <w:t>之</w:t>
            </w:r>
            <w:r w:rsidRPr="007E75AE">
              <w:rPr>
                <w:rFonts w:ascii="標楷體" w:eastAsia="標楷體" w:hAnsi="標楷體" w:hint="eastAsia"/>
                <w:sz w:val="28"/>
                <w:szCs w:val="28"/>
                <w:u w:val="single"/>
              </w:rPr>
              <w:t>一</w:t>
            </w:r>
            <w:r w:rsidRPr="00201CF2">
              <w:rPr>
                <w:rFonts w:ascii="標楷體" w:eastAsia="標楷體" w:hAnsi="標楷體" w:hint="eastAsia"/>
                <w:sz w:val="28"/>
                <w:szCs w:val="28"/>
              </w:rPr>
              <w:t>層樓以上</w:t>
            </w:r>
            <w:r w:rsidRPr="007E75AE">
              <w:rPr>
                <w:rFonts w:ascii="標楷體" w:eastAsia="標楷體" w:hAnsi="標楷體" w:hint="eastAsia"/>
                <w:sz w:val="28"/>
                <w:szCs w:val="28"/>
                <w:u w:val="single"/>
              </w:rPr>
              <w:t>之</w:t>
            </w:r>
            <w:r w:rsidRPr="00201CF2">
              <w:rPr>
                <w:rFonts w:ascii="標楷體" w:eastAsia="標楷體" w:hAnsi="標楷體" w:hint="eastAsia"/>
                <w:sz w:val="28"/>
                <w:szCs w:val="28"/>
              </w:rPr>
              <w:t>建築物。</w:t>
            </w:r>
          </w:p>
        </w:tc>
        <w:tc>
          <w:tcPr>
            <w:tcW w:w="4714" w:type="dxa"/>
          </w:tcPr>
          <w:p w:rsidR="00417FCE" w:rsidRPr="00CD0BEE" w:rsidRDefault="00417FCE" w:rsidP="00E608E7">
            <w:pPr>
              <w:kinsoku w:val="0"/>
              <w:adjustRightInd w:val="0"/>
              <w:snapToGrid w:val="0"/>
              <w:spacing w:line="400" w:lineRule="exact"/>
              <w:ind w:left="944" w:hangingChars="337" w:hanging="944"/>
              <w:jc w:val="both"/>
              <w:rPr>
                <w:rFonts w:ascii="標楷體" w:eastAsia="標楷體" w:hAnsi="標楷體"/>
                <w:sz w:val="28"/>
                <w:szCs w:val="28"/>
              </w:rPr>
            </w:pPr>
            <w:r w:rsidRPr="00CD0BEE">
              <w:rPr>
                <w:rFonts w:ascii="標楷體" w:eastAsia="標楷體" w:hAnsi="標楷體" w:hint="eastAsia"/>
                <w:sz w:val="28"/>
                <w:szCs w:val="28"/>
              </w:rPr>
              <w:lastRenderedPageBreak/>
              <w:t>第</w:t>
            </w:r>
            <w:r w:rsidRPr="007563A9">
              <w:rPr>
                <w:rFonts w:ascii="標楷體" w:eastAsia="標楷體" w:hAnsi="標楷體" w:hint="eastAsia"/>
                <w:sz w:val="28"/>
                <w:szCs w:val="28"/>
                <w:u w:val="single"/>
              </w:rPr>
              <w:t>六</w:t>
            </w:r>
            <w:r w:rsidRPr="00CD0BEE">
              <w:rPr>
                <w:rFonts w:ascii="標楷體" w:eastAsia="標楷體" w:hAnsi="標楷體" w:hint="eastAsia"/>
                <w:sz w:val="28"/>
                <w:szCs w:val="28"/>
              </w:rPr>
              <w:t xml:space="preserve">條      </w:t>
            </w:r>
            <w:proofErr w:type="gramStart"/>
            <w:r w:rsidRPr="00035ED2">
              <w:rPr>
                <w:rFonts w:ascii="標楷體" w:eastAsia="標楷體" w:hAnsi="標楷體" w:hint="eastAsia"/>
                <w:sz w:val="28"/>
                <w:szCs w:val="28"/>
                <w:u w:val="single"/>
              </w:rPr>
              <w:t>畸</w:t>
            </w:r>
            <w:proofErr w:type="gramEnd"/>
            <w:r w:rsidRPr="00035ED2">
              <w:rPr>
                <w:rFonts w:ascii="標楷體" w:eastAsia="標楷體" w:hAnsi="標楷體" w:hint="eastAsia"/>
                <w:sz w:val="28"/>
                <w:szCs w:val="28"/>
                <w:u w:val="single"/>
              </w:rPr>
              <w:t>零地非經與鄰地合併補足或整理後，不得建築。但</w:t>
            </w:r>
            <w:r w:rsidRPr="00CD0BEE">
              <w:rPr>
                <w:rFonts w:ascii="標楷體" w:eastAsia="標楷體" w:hAnsi="標楷體" w:hint="eastAsia"/>
                <w:sz w:val="28"/>
                <w:szCs w:val="28"/>
              </w:rPr>
              <w:t>有</w:t>
            </w:r>
            <w:r w:rsidRPr="00610641">
              <w:rPr>
                <w:rFonts w:ascii="標楷體" w:eastAsia="標楷體" w:hAnsi="標楷體" w:hint="eastAsia"/>
                <w:sz w:val="28"/>
                <w:szCs w:val="28"/>
                <w:u w:val="single"/>
              </w:rPr>
              <w:t>左</w:t>
            </w:r>
            <w:r w:rsidRPr="00CD0BEE">
              <w:rPr>
                <w:rFonts w:ascii="標楷體" w:eastAsia="標楷體" w:hAnsi="標楷體" w:hint="eastAsia"/>
                <w:sz w:val="28"/>
                <w:szCs w:val="28"/>
              </w:rPr>
              <w:t>列情形之</w:t>
            </w:r>
            <w:proofErr w:type="gramStart"/>
            <w:r w:rsidRPr="00CD0BEE">
              <w:rPr>
                <w:rFonts w:ascii="標楷體" w:eastAsia="標楷體" w:hAnsi="標楷體" w:hint="eastAsia"/>
                <w:sz w:val="28"/>
                <w:szCs w:val="28"/>
              </w:rPr>
              <w:t>一</w:t>
            </w:r>
            <w:proofErr w:type="gramEnd"/>
            <w:r w:rsidRPr="00035ED2">
              <w:rPr>
                <w:rFonts w:ascii="標楷體" w:eastAsia="標楷體" w:hAnsi="標楷體" w:hint="eastAsia"/>
                <w:sz w:val="28"/>
                <w:szCs w:val="28"/>
                <w:u w:val="single"/>
              </w:rPr>
              <w:t>而</w:t>
            </w:r>
            <w:r w:rsidRPr="00F0279C">
              <w:rPr>
                <w:rFonts w:ascii="標楷體" w:eastAsia="標楷體" w:hAnsi="標楷體" w:hint="eastAsia"/>
                <w:sz w:val="28"/>
                <w:szCs w:val="28"/>
                <w:u w:val="single"/>
              </w:rPr>
              <w:t>無礙建築設計及</w:t>
            </w:r>
            <w:proofErr w:type="gramStart"/>
            <w:r w:rsidRPr="00F0279C">
              <w:rPr>
                <w:rFonts w:ascii="標楷體" w:eastAsia="標楷體" w:hAnsi="標楷體" w:hint="eastAsia"/>
                <w:sz w:val="28"/>
                <w:szCs w:val="28"/>
                <w:u w:val="single"/>
              </w:rPr>
              <w:t>巿</w:t>
            </w:r>
            <w:proofErr w:type="gramEnd"/>
            <w:r w:rsidRPr="00F0279C">
              <w:rPr>
                <w:rFonts w:ascii="標楷體" w:eastAsia="標楷體" w:hAnsi="標楷體" w:hint="eastAsia"/>
                <w:sz w:val="28"/>
                <w:szCs w:val="28"/>
                <w:u w:val="single"/>
              </w:rPr>
              <w:t>容觀瞻</w:t>
            </w:r>
            <w:r w:rsidRPr="00CD0BEE">
              <w:rPr>
                <w:rFonts w:ascii="標楷體" w:eastAsia="標楷體" w:hAnsi="標楷體" w:hint="eastAsia"/>
                <w:sz w:val="28"/>
                <w:szCs w:val="28"/>
              </w:rPr>
              <w:t>者，</w:t>
            </w:r>
            <w:proofErr w:type="gramStart"/>
            <w:r w:rsidRPr="003C1D90">
              <w:rPr>
                <w:rFonts w:ascii="標楷體" w:eastAsia="標楷體" w:hAnsi="標楷體" w:hint="eastAsia"/>
                <w:sz w:val="28"/>
                <w:szCs w:val="28"/>
                <w:u w:val="single"/>
              </w:rPr>
              <w:t>臺</w:t>
            </w:r>
            <w:proofErr w:type="gramEnd"/>
            <w:r w:rsidRPr="003C1D90">
              <w:rPr>
                <w:rFonts w:ascii="標楷體" w:eastAsia="標楷體" w:hAnsi="標楷體" w:hint="eastAsia"/>
                <w:sz w:val="28"/>
                <w:szCs w:val="28"/>
                <w:u w:val="single"/>
              </w:rPr>
              <w:t>北</w:t>
            </w:r>
            <w:proofErr w:type="gramStart"/>
            <w:r w:rsidRPr="003C1D90">
              <w:rPr>
                <w:rFonts w:ascii="標楷體" w:eastAsia="標楷體" w:hAnsi="標楷體" w:hint="eastAsia"/>
                <w:sz w:val="28"/>
                <w:szCs w:val="28"/>
                <w:u w:val="single"/>
              </w:rPr>
              <w:t>巿</w:t>
            </w:r>
            <w:proofErr w:type="gramEnd"/>
            <w:r w:rsidRPr="003C1D90">
              <w:rPr>
                <w:rFonts w:ascii="標楷體" w:eastAsia="標楷體" w:hAnsi="標楷體" w:hint="eastAsia"/>
                <w:sz w:val="28"/>
                <w:szCs w:val="28"/>
                <w:u w:val="single"/>
              </w:rPr>
              <w:t>政府（以下簡稱本</w:t>
            </w:r>
            <w:r>
              <w:rPr>
                <w:rFonts w:ascii="標楷體" w:eastAsia="標楷體" w:hAnsi="標楷體" w:hint="eastAsia"/>
                <w:sz w:val="28"/>
                <w:szCs w:val="28"/>
                <w:u w:val="single"/>
              </w:rPr>
              <w:t>府</w:t>
            </w:r>
            <w:r w:rsidRPr="003C1D90">
              <w:rPr>
                <w:rFonts w:ascii="標楷體" w:eastAsia="標楷體" w:hAnsi="標楷體" w:hint="eastAsia"/>
                <w:sz w:val="28"/>
                <w:szCs w:val="28"/>
                <w:u w:val="single"/>
              </w:rPr>
              <w:t>）工務局（以下簡稱工務局）</w:t>
            </w:r>
            <w:r w:rsidRPr="00035ED2">
              <w:rPr>
                <w:rFonts w:ascii="標楷體" w:eastAsia="標楷體" w:hAnsi="標楷體" w:hint="eastAsia"/>
                <w:sz w:val="28"/>
                <w:szCs w:val="28"/>
                <w:u w:val="single"/>
              </w:rPr>
              <w:t>得核准其建築。</w:t>
            </w:r>
          </w:p>
          <w:p w:rsidR="00417FCE" w:rsidRPr="00CD0BEE" w:rsidRDefault="00417FCE" w:rsidP="00E608E7">
            <w:pPr>
              <w:spacing w:beforeLines="50" w:before="180" w:afterLines="50" w:after="180" w:line="400" w:lineRule="exact"/>
              <w:ind w:leftChars="383" w:left="1594" w:hangingChars="241" w:hanging="675"/>
              <w:jc w:val="both"/>
              <w:rPr>
                <w:rFonts w:ascii="標楷體" w:eastAsia="標楷體" w:hAnsi="標楷體"/>
                <w:sz w:val="28"/>
                <w:szCs w:val="28"/>
              </w:rPr>
            </w:pPr>
            <w:proofErr w:type="gramStart"/>
            <w:r w:rsidRPr="00CD0BEE">
              <w:rPr>
                <w:rFonts w:ascii="標楷體" w:eastAsia="標楷體" w:hAnsi="標楷體" w:hint="eastAsia"/>
                <w:sz w:val="28"/>
                <w:szCs w:val="28"/>
              </w:rPr>
              <w:t>一</w:t>
            </w:r>
            <w:proofErr w:type="gramEnd"/>
            <w:r w:rsidRPr="00CD0BEE">
              <w:rPr>
                <w:rFonts w:ascii="標楷體" w:eastAsia="標楷體" w:hAnsi="標楷體" w:hint="eastAsia"/>
                <w:sz w:val="28"/>
                <w:szCs w:val="28"/>
              </w:rPr>
              <w:t xml:space="preserve">  鄰接土地</w:t>
            </w:r>
            <w:r w:rsidRPr="00035ED2">
              <w:rPr>
                <w:rFonts w:ascii="標楷體" w:eastAsia="標楷體" w:hAnsi="標楷體" w:hint="eastAsia"/>
                <w:sz w:val="28"/>
                <w:szCs w:val="28"/>
                <w:u w:val="single"/>
              </w:rPr>
              <w:t>業</w:t>
            </w:r>
            <w:r w:rsidRPr="00CD0BEE">
              <w:rPr>
                <w:rFonts w:ascii="標楷體" w:eastAsia="標楷體" w:hAnsi="標楷體" w:hint="eastAsia"/>
                <w:sz w:val="28"/>
                <w:szCs w:val="28"/>
              </w:rPr>
              <w:t>已建築完成</w:t>
            </w:r>
            <w:r w:rsidRPr="00035ED2">
              <w:rPr>
                <w:rFonts w:ascii="標楷體" w:eastAsia="標楷體" w:hAnsi="標楷體" w:hint="eastAsia"/>
                <w:sz w:val="28"/>
                <w:szCs w:val="28"/>
                <w:u w:val="single"/>
              </w:rPr>
              <w:t>或為</w:t>
            </w:r>
            <w:r w:rsidRPr="00CD0BEE">
              <w:rPr>
                <w:rFonts w:ascii="標楷體" w:eastAsia="標楷體" w:hAnsi="標楷體" w:hint="eastAsia"/>
                <w:sz w:val="28"/>
                <w:szCs w:val="28"/>
              </w:rPr>
              <w:t>現有巷道、水道，確實無法</w:t>
            </w:r>
            <w:r w:rsidRPr="00035ED2">
              <w:rPr>
                <w:rFonts w:ascii="標楷體" w:eastAsia="標楷體" w:hAnsi="標楷體" w:hint="eastAsia"/>
                <w:sz w:val="28"/>
                <w:szCs w:val="28"/>
              </w:rPr>
              <w:t>合併</w:t>
            </w:r>
            <w:r w:rsidRPr="00610641">
              <w:rPr>
                <w:rFonts w:ascii="標楷體" w:eastAsia="標楷體" w:hAnsi="標楷體" w:hint="eastAsia"/>
                <w:sz w:val="28"/>
                <w:szCs w:val="28"/>
                <w:u w:val="single"/>
              </w:rPr>
              <w:t>或整理</w:t>
            </w:r>
            <w:r w:rsidRPr="00152CB5">
              <w:rPr>
                <w:rFonts w:ascii="標楷體" w:eastAsia="標楷體" w:hAnsi="標楷體" w:hint="eastAsia"/>
                <w:sz w:val="28"/>
                <w:szCs w:val="28"/>
                <w:u w:val="single"/>
              </w:rPr>
              <w:t>者</w:t>
            </w:r>
            <w:r w:rsidRPr="00CD0BEE">
              <w:rPr>
                <w:rFonts w:ascii="標楷體" w:eastAsia="標楷體" w:hAnsi="標楷體" w:hint="eastAsia"/>
                <w:sz w:val="28"/>
                <w:szCs w:val="28"/>
              </w:rPr>
              <w:t>。</w:t>
            </w:r>
          </w:p>
          <w:p w:rsidR="00417FCE" w:rsidRPr="00CD0BEE" w:rsidRDefault="00417FCE" w:rsidP="00E608E7">
            <w:pPr>
              <w:spacing w:beforeLines="50" w:before="180" w:afterLines="50" w:after="180" w:line="400" w:lineRule="exact"/>
              <w:ind w:leftChars="383" w:left="1594" w:hangingChars="241" w:hanging="675"/>
              <w:jc w:val="both"/>
              <w:rPr>
                <w:rFonts w:ascii="標楷體" w:eastAsia="標楷體" w:hAnsi="標楷體"/>
                <w:sz w:val="28"/>
                <w:szCs w:val="28"/>
              </w:rPr>
            </w:pPr>
            <w:r w:rsidRPr="007563A9">
              <w:rPr>
                <w:rFonts w:ascii="標楷體" w:eastAsia="標楷體" w:hAnsi="標楷體" w:hint="eastAsia"/>
                <w:sz w:val="28"/>
                <w:szCs w:val="28"/>
                <w:u w:val="single"/>
              </w:rPr>
              <w:t>二</w:t>
            </w:r>
            <w:r w:rsidRPr="00CD0BEE">
              <w:rPr>
                <w:rFonts w:ascii="標楷體" w:eastAsia="標楷體" w:hAnsi="標楷體" w:hint="eastAsia"/>
                <w:sz w:val="28"/>
                <w:szCs w:val="28"/>
              </w:rPr>
              <w:t xml:space="preserve">  因都</w:t>
            </w:r>
            <w:proofErr w:type="gramStart"/>
            <w:r w:rsidRPr="00CD0BEE">
              <w:rPr>
                <w:rFonts w:ascii="標楷體" w:eastAsia="標楷體" w:hAnsi="標楷體" w:hint="eastAsia"/>
                <w:sz w:val="28"/>
                <w:szCs w:val="28"/>
              </w:rPr>
              <w:t>巿</w:t>
            </w:r>
            <w:proofErr w:type="gramEnd"/>
            <w:r w:rsidRPr="00CD0BEE">
              <w:rPr>
                <w:rFonts w:ascii="標楷體" w:eastAsia="標楷體" w:hAnsi="標楷體" w:hint="eastAsia"/>
                <w:sz w:val="28"/>
                <w:szCs w:val="28"/>
              </w:rPr>
              <w:t>計畫街廓之限制或經完成</w:t>
            </w:r>
            <w:proofErr w:type="gramStart"/>
            <w:r w:rsidRPr="00CD0BEE">
              <w:rPr>
                <w:rFonts w:ascii="標楷體" w:eastAsia="標楷體" w:hAnsi="標楷體" w:hint="eastAsia"/>
                <w:sz w:val="28"/>
                <w:szCs w:val="28"/>
              </w:rPr>
              <w:t>巿</w:t>
            </w:r>
            <w:proofErr w:type="gramEnd"/>
            <w:r w:rsidRPr="00CD0BEE">
              <w:rPr>
                <w:rFonts w:ascii="標楷體" w:eastAsia="標楷體" w:hAnsi="標楷體" w:hint="eastAsia"/>
                <w:sz w:val="28"/>
                <w:szCs w:val="28"/>
              </w:rPr>
              <w:t>地重劃</w:t>
            </w:r>
            <w:r w:rsidRPr="00152CB5">
              <w:rPr>
                <w:rFonts w:ascii="標楷體" w:eastAsia="標楷體" w:hAnsi="標楷體" w:hint="eastAsia"/>
                <w:sz w:val="28"/>
                <w:szCs w:val="28"/>
                <w:u w:val="single"/>
              </w:rPr>
              <w:t>者</w:t>
            </w:r>
            <w:r w:rsidRPr="00CD0BEE">
              <w:rPr>
                <w:rFonts w:ascii="標楷體" w:eastAsia="標楷體" w:hAnsi="標楷體" w:hint="eastAsia"/>
                <w:sz w:val="28"/>
                <w:szCs w:val="28"/>
              </w:rPr>
              <w:t>。</w:t>
            </w:r>
          </w:p>
          <w:p w:rsidR="00417FCE" w:rsidRPr="00CD0BEE" w:rsidRDefault="00417FCE" w:rsidP="00E608E7">
            <w:pPr>
              <w:spacing w:beforeLines="50" w:before="180" w:afterLines="50" w:after="180" w:line="400" w:lineRule="exact"/>
              <w:ind w:leftChars="383" w:left="1594" w:hangingChars="241" w:hanging="675"/>
              <w:jc w:val="both"/>
              <w:rPr>
                <w:rFonts w:ascii="標楷體" w:eastAsia="標楷體" w:hAnsi="標楷體"/>
                <w:sz w:val="28"/>
                <w:szCs w:val="28"/>
              </w:rPr>
            </w:pPr>
            <w:r w:rsidRPr="007563A9">
              <w:rPr>
                <w:rFonts w:ascii="標楷體" w:eastAsia="標楷體" w:hAnsi="標楷體" w:hint="eastAsia"/>
                <w:sz w:val="28"/>
                <w:szCs w:val="28"/>
                <w:u w:val="single"/>
              </w:rPr>
              <w:t>三</w:t>
            </w:r>
            <w:r w:rsidRPr="00CD0BEE">
              <w:rPr>
                <w:rFonts w:ascii="標楷體" w:eastAsia="標楷體" w:hAnsi="標楷體" w:hint="eastAsia"/>
                <w:sz w:val="28"/>
                <w:szCs w:val="28"/>
              </w:rPr>
              <w:t xml:space="preserve">  </w:t>
            </w:r>
            <w:r w:rsidRPr="00F0279C">
              <w:rPr>
                <w:rFonts w:ascii="標楷體" w:eastAsia="標楷體" w:hAnsi="標楷體" w:hint="eastAsia"/>
                <w:sz w:val="28"/>
                <w:szCs w:val="28"/>
                <w:u w:val="single"/>
              </w:rPr>
              <w:t>因重要</w:t>
            </w:r>
            <w:r w:rsidRPr="00CD0BEE">
              <w:rPr>
                <w:rFonts w:ascii="標楷體" w:eastAsia="標楷體" w:hAnsi="標楷體" w:hint="eastAsia"/>
                <w:sz w:val="28"/>
                <w:szCs w:val="28"/>
              </w:rPr>
              <w:t>公共設施或地形</w:t>
            </w:r>
            <w:r w:rsidRPr="00F0279C">
              <w:rPr>
                <w:rFonts w:ascii="標楷體" w:eastAsia="標楷體" w:hAnsi="標楷體" w:hint="eastAsia"/>
                <w:sz w:val="28"/>
                <w:szCs w:val="28"/>
                <w:u w:val="single"/>
              </w:rPr>
              <w:t>之</w:t>
            </w:r>
            <w:r w:rsidRPr="00CD0BEE">
              <w:rPr>
                <w:rFonts w:ascii="標楷體" w:eastAsia="標楷體" w:hAnsi="標楷體" w:hint="eastAsia"/>
                <w:sz w:val="28"/>
                <w:szCs w:val="28"/>
              </w:rPr>
              <w:t>限制無法合併</w:t>
            </w:r>
            <w:r w:rsidRPr="00152CB5">
              <w:rPr>
                <w:rFonts w:ascii="標楷體" w:eastAsia="標楷體" w:hAnsi="標楷體" w:hint="eastAsia"/>
                <w:sz w:val="28"/>
                <w:szCs w:val="28"/>
                <w:u w:val="single"/>
              </w:rPr>
              <w:t>者</w:t>
            </w:r>
            <w:r w:rsidRPr="00CD0BEE">
              <w:rPr>
                <w:rFonts w:ascii="標楷體" w:eastAsia="標楷體" w:hAnsi="標楷體" w:hint="eastAsia"/>
                <w:sz w:val="28"/>
                <w:szCs w:val="28"/>
              </w:rPr>
              <w:t>。</w:t>
            </w:r>
          </w:p>
          <w:p w:rsidR="00417FCE" w:rsidRPr="00CD0BEE" w:rsidRDefault="00417FCE" w:rsidP="00E608E7">
            <w:pPr>
              <w:spacing w:beforeLines="50" w:before="180" w:afterLines="50" w:after="180" w:line="400" w:lineRule="exact"/>
              <w:ind w:leftChars="383" w:left="1594" w:hangingChars="241" w:hanging="675"/>
              <w:jc w:val="both"/>
              <w:rPr>
                <w:rFonts w:ascii="標楷體" w:eastAsia="標楷體" w:hAnsi="標楷體"/>
                <w:sz w:val="28"/>
                <w:szCs w:val="28"/>
              </w:rPr>
            </w:pPr>
            <w:r w:rsidRPr="009E3842">
              <w:rPr>
                <w:rFonts w:ascii="標楷體" w:eastAsia="標楷體" w:hAnsi="標楷體" w:hint="eastAsia"/>
                <w:sz w:val="28"/>
                <w:szCs w:val="28"/>
              </w:rPr>
              <w:t>四</w:t>
            </w:r>
            <w:r w:rsidRPr="00CD0BEE">
              <w:rPr>
                <w:rFonts w:ascii="標楷體" w:eastAsia="標楷體" w:hAnsi="標楷體" w:hint="eastAsia"/>
                <w:sz w:val="28"/>
                <w:szCs w:val="28"/>
              </w:rPr>
              <w:t xml:space="preserve">  地界</w:t>
            </w:r>
            <w:r w:rsidRPr="00BA4428">
              <w:rPr>
                <w:rFonts w:ascii="標楷體" w:eastAsia="標楷體" w:hAnsi="標楷體" w:hint="eastAsia"/>
                <w:sz w:val="28"/>
                <w:szCs w:val="28"/>
              </w:rPr>
              <w:t>線</w:t>
            </w:r>
            <w:r w:rsidRPr="00CD0BEE">
              <w:rPr>
                <w:rFonts w:ascii="標楷體" w:eastAsia="標楷體" w:hAnsi="標楷體" w:hint="eastAsia"/>
                <w:sz w:val="28"/>
                <w:szCs w:val="28"/>
              </w:rPr>
              <w:t>整齊</w:t>
            </w:r>
            <w:r w:rsidRPr="00511B69">
              <w:rPr>
                <w:rFonts w:ascii="標楷體" w:eastAsia="標楷體" w:hAnsi="標楷體" w:hint="eastAsia"/>
                <w:sz w:val="28"/>
                <w:szCs w:val="28"/>
              </w:rPr>
              <w:t>，</w:t>
            </w:r>
            <w:r w:rsidRPr="006C4CF0">
              <w:rPr>
                <w:rFonts w:ascii="標楷體" w:eastAsia="標楷體" w:hAnsi="標楷體" w:hint="eastAsia"/>
                <w:sz w:val="28"/>
                <w:szCs w:val="28"/>
              </w:rPr>
              <w:t>寬度</w:t>
            </w:r>
            <w:r w:rsidRPr="00511B69">
              <w:rPr>
                <w:rFonts w:ascii="標楷體" w:eastAsia="標楷體" w:hAnsi="標楷體" w:hint="eastAsia"/>
                <w:sz w:val="28"/>
                <w:szCs w:val="28"/>
                <w:u w:val="single"/>
              </w:rPr>
              <w:t>超過第四條</w:t>
            </w:r>
            <w:r w:rsidRPr="009E3842">
              <w:rPr>
                <w:rFonts w:ascii="標楷體" w:eastAsia="標楷體" w:hAnsi="標楷體" w:hint="eastAsia"/>
                <w:sz w:val="28"/>
                <w:szCs w:val="28"/>
              </w:rPr>
              <w:t>規定，</w:t>
            </w:r>
            <w:r w:rsidRPr="00CD0BEE">
              <w:rPr>
                <w:rFonts w:ascii="標楷體" w:eastAsia="標楷體" w:hAnsi="標楷體" w:hint="eastAsia"/>
                <w:sz w:val="28"/>
                <w:szCs w:val="28"/>
              </w:rPr>
              <w:t>深度在十一公尺以上</w:t>
            </w:r>
            <w:r w:rsidRPr="00152CB5">
              <w:rPr>
                <w:rFonts w:ascii="標楷體" w:eastAsia="標楷體" w:hAnsi="標楷體" w:hint="eastAsia"/>
                <w:sz w:val="28"/>
                <w:szCs w:val="28"/>
                <w:u w:val="single"/>
              </w:rPr>
              <w:t>者</w:t>
            </w:r>
            <w:r w:rsidRPr="00CD0BEE">
              <w:rPr>
                <w:rFonts w:ascii="標楷體" w:eastAsia="標楷體" w:hAnsi="標楷體" w:hint="eastAsia"/>
                <w:sz w:val="28"/>
                <w:szCs w:val="28"/>
              </w:rPr>
              <w:t>。</w:t>
            </w:r>
          </w:p>
          <w:p w:rsidR="00417FCE" w:rsidRPr="00CD0BEE" w:rsidRDefault="00417FCE" w:rsidP="00E608E7">
            <w:pPr>
              <w:spacing w:beforeLines="50" w:before="180" w:afterLines="50" w:after="180" w:line="400" w:lineRule="exact"/>
              <w:ind w:leftChars="383" w:left="1594" w:hangingChars="241" w:hanging="675"/>
              <w:jc w:val="both"/>
              <w:rPr>
                <w:rFonts w:ascii="標楷體" w:eastAsia="標楷體" w:hAnsi="標楷體"/>
                <w:sz w:val="28"/>
                <w:szCs w:val="28"/>
              </w:rPr>
            </w:pPr>
            <w:r w:rsidRPr="00FC2E87">
              <w:rPr>
                <w:rFonts w:ascii="標楷體" w:eastAsia="標楷體" w:hAnsi="標楷體" w:hint="eastAsia"/>
                <w:sz w:val="28"/>
                <w:szCs w:val="28"/>
                <w:u w:val="single"/>
              </w:rPr>
              <w:t>五</w:t>
            </w:r>
            <w:r w:rsidRPr="00CD0BEE">
              <w:rPr>
                <w:rFonts w:ascii="標楷體" w:eastAsia="標楷體" w:hAnsi="標楷體" w:hint="eastAsia"/>
                <w:sz w:val="28"/>
                <w:szCs w:val="28"/>
              </w:rPr>
              <w:t xml:space="preserve">  </w:t>
            </w:r>
            <w:r w:rsidRPr="00511B69">
              <w:rPr>
                <w:rFonts w:ascii="標楷體" w:eastAsia="標楷體" w:hAnsi="標楷體" w:hint="eastAsia"/>
                <w:sz w:val="28"/>
                <w:szCs w:val="28"/>
                <w:u w:val="single"/>
              </w:rPr>
              <w:t>地</w:t>
            </w:r>
            <w:r>
              <w:rPr>
                <w:rFonts w:ascii="標楷體" w:eastAsia="標楷體" w:hAnsi="標楷體" w:hint="eastAsia"/>
                <w:sz w:val="28"/>
                <w:szCs w:val="28"/>
                <w:u w:val="single"/>
              </w:rPr>
              <w:t>界建築基地</w:t>
            </w:r>
            <w:r w:rsidRPr="00511B69">
              <w:rPr>
                <w:rFonts w:ascii="標楷體" w:eastAsia="標楷體" w:hAnsi="標楷體" w:hint="eastAsia"/>
                <w:sz w:val="28"/>
                <w:szCs w:val="28"/>
                <w:u w:val="single"/>
              </w:rPr>
              <w:t>面積超過一千平方公尺而不影響鄰地建築使用者。</w:t>
            </w:r>
          </w:p>
          <w:p w:rsidR="00417FCE" w:rsidRPr="00CD0BEE" w:rsidRDefault="00417FCE" w:rsidP="00E608E7">
            <w:pPr>
              <w:spacing w:line="400" w:lineRule="exact"/>
              <w:ind w:leftChars="393" w:left="943" w:firstLineChars="191" w:firstLine="535"/>
              <w:jc w:val="both"/>
              <w:rPr>
                <w:rFonts w:ascii="標楷體" w:eastAsia="標楷體" w:hAnsi="標楷體"/>
                <w:sz w:val="28"/>
                <w:szCs w:val="28"/>
              </w:rPr>
            </w:pPr>
            <w:r w:rsidRPr="00CD0BEE">
              <w:rPr>
                <w:rFonts w:ascii="標楷體" w:eastAsia="標楷體" w:hAnsi="標楷體" w:hint="eastAsia"/>
                <w:sz w:val="28"/>
                <w:szCs w:val="28"/>
              </w:rPr>
              <w:lastRenderedPageBreak/>
              <w:t>前項第一款所稱</w:t>
            </w:r>
            <w:r w:rsidRPr="00BA4428">
              <w:rPr>
                <w:rFonts w:ascii="標楷體" w:eastAsia="標楷體" w:hAnsi="標楷體" w:hint="eastAsia"/>
                <w:sz w:val="28"/>
                <w:szCs w:val="28"/>
                <w:u w:val="single"/>
              </w:rPr>
              <w:t>業</w:t>
            </w:r>
            <w:r w:rsidRPr="00CD0BEE">
              <w:rPr>
                <w:rFonts w:ascii="標楷體" w:eastAsia="標楷體" w:hAnsi="標楷體" w:hint="eastAsia"/>
                <w:sz w:val="28"/>
                <w:szCs w:val="28"/>
              </w:rPr>
              <w:t>已建築完成</w:t>
            </w:r>
            <w:r w:rsidRPr="00BA4428">
              <w:rPr>
                <w:rFonts w:ascii="標楷體" w:eastAsia="標楷體" w:hAnsi="標楷體" w:hint="eastAsia"/>
                <w:sz w:val="28"/>
                <w:szCs w:val="28"/>
                <w:u w:val="single"/>
              </w:rPr>
              <w:t>者</w:t>
            </w:r>
            <w:r w:rsidRPr="00CD0BEE">
              <w:rPr>
                <w:rFonts w:ascii="標楷體" w:eastAsia="標楷體" w:hAnsi="標楷體" w:hint="eastAsia"/>
                <w:sz w:val="28"/>
                <w:szCs w:val="28"/>
              </w:rPr>
              <w:t>，</w:t>
            </w:r>
            <w:r w:rsidRPr="00BA4428">
              <w:rPr>
                <w:rFonts w:ascii="標楷體" w:eastAsia="標楷體" w:hAnsi="標楷體" w:hint="eastAsia"/>
                <w:sz w:val="28"/>
                <w:szCs w:val="28"/>
                <w:u w:val="single"/>
              </w:rPr>
              <w:t>係</w:t>
            </w:r>
            <w:r w:rsidRPr="00CD0BEE">
              <w:rPr>
                <w:rFonts w:ascii="標楷體" w:eastAsia="標楷體" w:hAnsi="標楷體" w:hint="eastAsia"/>
                <w:sz w:val="28"/>
                <w:szCs w:val="28"/>
              </w:rPr>
              <w:t>指現況為加強磚造或鋼筋混凝土三層樓以上建築物</w:t>
            </w:r>
            <w:r w:rsidRPr="00BA4428">
              <w:rPr>
                <w:rFonts w:ascii="標楷體" w:eastAsia="標楷體" w:hAnsi="標楷體" w:hint="eastAsia"/>
                <w:sz w:val="28"/>
                <w:szCs w:val="28"/>
                <w:u w:val="single"/>
              </w:rPr>
              <w:t>，或</w:t>
            </w:r>
            <w:r w:rsidRPr="00CD0BEE">
              <w:rPr>
                <w:rFonts w:ascii="標楷體" w:eastAsia="標楷體" w:hAnsi="標楷體" w:hint="eastAsia"/>
                <w:sz w:val="28"/>
                <w:szCs w:val="28"/>
              </w:rPr>
              <w:t>領有使用執照</w:t>
            </w:r>
            <w:r w:rsidRPr="00BA4428">
              <w:rPr>
                <w:rFonts w:ascii="標楷體" w:eastAsia="標楷體" w:hAnsi="標楷體" w:hint="eastAsia"/>
                <w:sz w:val="28"/>
                <w:szCs w:val="28"/>
                <w:u w:val="single"/>
              </w:rPr>
              <w:t>之二層樓以上建築物，</w:t>
            </w:r>
            <w:r w:rsidRPr="00CD0BEE">
              <w:rPr>
                <w:rFonts w:ascii="標楷體" w:eastAsia="標楷體" w:hAnsi="標楷體" w:hint="eastAsia"/>
                <w:sz w:val="28"/>
                <w:szCs w:val="28"/>
              </w:rPr>
              <w:t>或於民國六十年十二月二十</w:t>
            </w:r>
            <w:r w:rsidRPr="00BA4428">
              <w:rPr>
                <w:rFonts w:ascii="標楷體" w:eastAsia="標楷體" w:hAnsi="標楷體" w:hint="eastAsia"/>
                <w:sz w:val="28"/>
                <w:szCs w:val="28"/>
                <w:u w:val="single"/>
              </w:rPr>
              <w:t>二</w:t>
            </w:r>
            <w:r w:rsidRPr="00CD0BEE">
              <w:rPr>
                <w:rFonts w:ascii="標楷體" w:eastAsia="標楷體" w:hAnsi="標楷體" w:hint="eastAsia"/>
                <w:sz w:val="28"/>
                <w:szCs w:val="28"/>
              </w:rPr>
              <w:t>日</w:t>
            </w:r>
            <w:r w:rsidRPr="00BA4428">
              <w:rPr>
                <w:rFonts w:ascii="標楷體" w:eastAsia="標楷體" w:hAnsi="標楷體" w:hint="eastAsia"/>
                <w:sz w:val="28"/>
                <w:szCs w:val="28"/>
                <w:u w:val="single"/>
              </w:rPr>
              <w:t>建築法修正公布</w:t>
            </w:r>
            <w:r w:rsidRPr="00BA4428">
              <w:rPr>
                <w:rFonts w:ascii="標楷體" w:eastAsia="標楷體" w:hAnsi="標楷體" w:hint="eastAsia"/>
                <w:sz w:val="28"/>
                <w:szCs w:val="28"/>
              </w:rPr>
              <w:t>前</w:t>
            </w:r>
            <w:r w:rsidRPr="00CD0BEE">
              <w:rPr>
                <w:rFonts w:ascii="標楷體" w:eastAsia="標楷體" w:hAnsi="標楷體" w:hint="eastAsia"/>
                <w:sz w:val="28"/>
                <w:szCs w:val="28"/>
              </w:rPr>
              <w:t>領有</w:t>
            </w:r>
            <w:r w:rsidRPr="00BA4428">
              <w:rPr>
                <w:rFonts w:ascii="標楷體" w:eastAsia="標楷體" w:hAnsi="標楷體" w:hint="eastAsia"/>
                <w:sz w:val="28"/>
                <w:szCs w:val="28"/>
                <w:u w:val="single"/>
              </w:rPr>
              <w:t>建</w:t>
            </w:r>
            <w:r w:rsidRPr="00CD0BEE">
              <w:rPr>
                <w:rFonts w:ascii="標楷體" w:eastAsia="標楷體" w:hAnsi="標楷體" w:hint="eastAsia"/>
                <w:sz w:val="28"/>
                <w:szCs w:val="28"/>
              </w:rPr>
              <w:t>造執照</w:t>
            </w:r>
            <w:r w:rsidRPr="007E75AE">
              <w:rPr>
                <w:rFonts w:ascii="標楷體" w:eastAsia="標楷體" w:hAnsi="標楷體" w:hint="eastAsia"/>
                <w:sz w:val="28"/>
                <w:szCs w:val="28"/>
                <w:u w:val="single"/>
              </w:rPr>
              <w:t>之</w:t>
            </w:r>
            <w:r w:rsidRPr="00BA4428">
              <w:rPr>
                <w:rFonts w:ascii="標楷體" w:eastAsia="標楷體" w:hAnsi="標楷體" w:hint="eastAsia"/>
                <w:sz w:val="28"/>
                <w:szCs w:val="28"/>
                <w:u w:val="single"/>
              </w:rPr>
              <w:t>二</w:t>
            </w:r>
            <w:r w:rsidRPr="00BA4428">
              <w:rPr>
                <w:rFonts w:ascii="標楷體" w:eastAsia="標楷體" w:hAnsi="標楷體" w:hint="eastAsia"/>
                <w:sz w:val="28"/>
                <w:szCs w:val="28"/>
              </w:rPr>
              <w:t>層</w:t>
            </w:r>
            <w:r w:rsidRPr="00CD0BEE">
              <w:rPr>
                <w:rFonts w:ascii="標楷體" w:eastAsia="標楷體" w:hAnsi="標楷體" w:hint="eastAsia"/>
                <w:sz w:val="28"/>
                <w:szCs w:val="28"/>
              </w:rPr>
              <w:t>樓以上建築物。</w:t>
            </w:r>
          </w:p>
        </w:tc>
        <w:tc>
          <w:tcPr>
            <w:tcW w:w="4714" w:type="dxa"/>
          </w:tcPr>
          <w:p w:rsidR="00417FCE" w:rsidRDefault="00417FCE" w:rsidP="00E608E7">
            <w:pPr>
              <w:pStyle w:val="a4"/>
              <w:numPr>
                <w:ilvl w:val="0"/>
                <w:numId w:val="3"/>
              </w:numPr>
              <w:kinsoku w:val="0"/>
              <w:adjustRightInd w:val="0"/>
              <w:snapToGrid w:val="0"/>
              <w:spacing w:line="400" w:lineRule="exact"/>
              <w:ind w:leftChars="0"/>
              <w:jc w:val="both"/>
              <w:rPr>
                <w:rFonts w:ascii="標楷體" w:eastAsia="標楷體" w:hAnsi="標楷體"/>
                <w:w w:val="90"/>
                <w:sz w:val="28"/>
                <w:szCs w:val="28"/>
              </w:rPr>
            </w:pPr>
            <w:r w:rsidRPr="00766770">
              <w:rPr>
                <w:rFonts w:ascii="標楷體" w:eastAsia="標楷體" w:hAnsi="標楷體" w:hint="eastAsia"/>
                <w:w w:val="90"/>
                <w:sz w:val="28"/>
                <w:szCs w:val="28"/>
              </w:rPr>
              <w:lastRenderedPageBreak/>
              <w:t>條次調整。</w:t>
            </w:r>
          </w:p>
          <w:p w:rsidR="00E608E7" w:rsidRDefault="00E608E7" w:rsidP="00E608E7">
            <w:pPr>
              <w:pStyle w:val="a4"/>
              <w:numPr>
                <w:ilvl w:val="0"/>
                <w:numId w:val="3"/>
              </w:numPr>
              <w:kinsoku w:val="0"/>
              <w:adjustRightInd w:val="0"/>
              <w:snapToGrid w:val="0"/>
              <w:spacing w:line="400" w:lineRule="exact"/>
              <w:ind w:leftChars="0"/>
              <w:jc w:val="both"/>
              <w:rPr>
                <w:rFonts w:ascii="標楷體" w:eastAsia="標楷體" w:hAnsi="標楷體" w:hint="eastAsia"/>
                <w:w w:val="90"/>
                <w:sz w:val="28"/>
                <w:szCs w:val="28"/>
              </w:rPr>
            </w:pPr>
            <w:r w:rsidRPr="00D81FB2">
              <w:rPr>
                <w:rFonts w:ascii="標楷體" w:eastAsia="標楷體" w:hAnsi="標楷體" w:hint="eastAsia"/>
                <w:sz w:val="28"/>
                <w:szCs w:val="28"/>
              </w:rPr>
              <w:t>有關</w:t>
            </w:r>
            <w:r>
              <w:rPr>
                <w:rFonts w:ascii="標楷體" w:eastAsia="標楷體" w:hAnsi="標楷體" w:hint="eastAsia"/>
                <w:sz w:val="28"/>
                <w:szCs w:val="28"/>
              </w:rPr>
              <w:t>將</w:t>
            </w:r>
            <w:r w:rsidRPr="00D81FB2">
              <w:rPr>
                <w:rFonts w:ascii="標楷體" w:eastAsia="標楷體" w:hAnsi="標楷體" w:hint="eastAsia"/>
                <w:sz w:val="28"/>
                <w:szCs w:val="28"/>
              </w:rPr>
              <w:t>本條</w:t>
            </w:r>
            <w:r>
              <w:rPr>
                <w:rFonts w:ascii="標楷體" w:eastAsia="標楷體" w:hAnsi="標楷體" w:hint="eastAsia"/>
                <w:sz w:val="28"/>
                <w:szCs w:val="28"/>
              </w:rPr>
              <w:t>第一項</w:t>
            </w:r>
            <w:r w:rsidRPr="00D81FB2">
              <w:rPr>
                <w:rFonts w:ascii="標楷體" w:eastAsia="標楷體" w:hAnsi="標楷體" w:hint="eastAsia"/>
                <w:sz w:val="28"/>
                <w:szCs w:val="28"/>
              </w:rPr>
              <w:t>各款情形</w:t>
            </w:r>
            <w:r>
              <w:rPr>
                <w:rFonts w:ascii="標楷體" w:eastAsia="標楷體" w:hAnsi="標楷體" w:hint="eastAsia"/>
                <w:sz w:val="28"/>
                <w:szCs w:val="28"/>
              </w:rPr>
              <w:t>排除於</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零地之外，理由</w:t>
            </w:r>
            <w:r w:rsidRPr="00D81FB2">
              <w:rPr>
                <w:rFonts w:ascii="標楷體" w:eastAsia="標楷體" w:hAnsi="標楷體" w:hint="eastAsia"/>
                <w:sz w:val="28"/>
                <w:szCs w:val="28"/>
              </w:rPr>
              <w:t>係考量各款情形</w:t>
            </w:r>
            <w:r>
              <w:rPr>
                <w:rFonts w:ascii="標楷體" w:eastAsia="標楷體" w:hAnsi="標楷體" w:hint="eastAsia"/>
                <w:sz w:val="28"/>
                <w:szCs w:val="28"/>
              </w:rPr>
              <w:t>縱</w:t>
            </w:r>
            <w:r w:rsidRPr="00D81FB2">
              <w:rPr>
                <w:rFonts w:ascii="標楷體" w:eastAsia="標楷體" w:hAnsi="標楷體" w:hint="eastAsia"/>
                <w:sz w:val="28"/>
                <w:szCs w:val="28"/>
              </w:rPr>
              <w:t>未合於土管自治條例或都市計畫書圖規定寬、深度，如建築基地屬周圍土地已無合併補足可能、或建築物傾頹影響公共安全之虞等情形時，因本市老舊建築物數量占多數，為促使都市土地合理使用及加速老舊建築物盡速重建，以提昇公共安全，故予以排除。</w:t>
            </w:r>
          </w:p>
          <w:p w:rsidR="00417FCE" w:rsidRPr="00C16EAF" w:rsidRDefault="00417FCE" w:rsidP="00E608E7">
            <w:pPr>
              <w:pStyle w:val="a4"/>
              <w:numPr>
                <w:ilvl w:val="0"/>
                <w:numId w:val="3"/>
              </w:numPr>
              <w:kinsoku w:val="0"/>
              <w:adjustRightInd w:val="0"/>
              <w:snapToGrid w:val="0"/>
              <w:spacing w:line="400" w:lineRule="exact"/>
              <w:ind w:leftChars="0"/>
              <w:jc w:val="both"/>
              <w:rPr>
                <w:rFonts w:ascii="標楷體" w:eastAsia="標楷體" w:hAnsi="標楷體"/>
                <w:w w:val="90"/>
                <w:sz w:val="28"/>
                <w:szCs w:val="28"/>
              </w:rPr>
            </w:pPr>
            <w:r w:rsidRPr="00C16EAF">
              <w:rPr>
                <w:rFonts w:ascii="標楷體" w:eastAsia="標楷體" w:hAnsi="標楷體" w:hint="eastAsia"/>
                <w:w w:val="90"/>
                <w:sz w:val="28"/>
                <w:szCs w:val="28"/>
              </w:rPr>
              <w:t>現行條文第六條第一項</w:t>
            </w:r>
            <w:r>
              <w:rPr>
                <w:rFonts w:ascii="標楷體" w:eastAsia="標楷體" w:hAnsi="標楷體" w:hint="eastAsia"/>
                <w:w w:val="90"/>
                <w:sz w:val="28"/>
                <w:szCs w:val="28"/>
              </w:rPr>
              <w:t>本文</w:t>
            </w:r>
            <w:r w:rsidRPr="00C16EAF">
              <w:rPr>
                <w:rFonts w:ascii="標楷體" w:eastAsia="標楷體" w:hAnsi="標楷體" w:hint="eastAsia"/>
                <w:w w:val="90"/>
                <w:sz w:val="28"/>
                <w:szCs w:val="28"/>
              </w:rPr>
              <w:t>規定移列至修正條文第六條第一項規定。</w:t>
            </w:r>
          </w:p>
          <w:p w:rsidR="00417FCE" w:rsidRDefault="00417FCE" w:rsidP="00E608E7">
            <w:pPr>
              <w:pStyle w:val="a4"/>
              <w:numPr>
                <w:ilvl w:val="0"/>
                <w:numId w:val="3"/>
              </w:numPr>
              <w:kinsoku w:val="0"/>
              <w:adjustRightInd w:val="0"/>
              <w:snapToGrid w:val="0"/>
              <w:spacing w:line="400" w:lineRule="exact"/>
              <w:ind w:leftChars="0"/>
              <w:jc w:val="both"/>
              <w:rPr>
                <w:rFonts w:ascii="標楷體" w:eastAsia="標楷體" w:hAnsi="標楷體"/>
                <w:w w:val="90"/>
                <w:sz w:val="28"/>
                <w:szCs w:val="28"/>
              </w:rPr>
            </w:pPr>
            <w:r>
              <w:rPr>
                <w:rFonts w:ascii="標楷體" w:eastAsia="標楷體" w:hAnsi="標楷體" w:hint="eastAsia"/>
                <w:w w:val="90"/>
                <w:sz w:val="28"/>
                <w:szCs w:val="28"/>
              </w:rPr>
              <w:t>現行條文第六條第一項但書規定修正為本條第一項，是類基地經</w:t>
            </w:r>
            <w:r w:rsidR="00155A87">
              <w:rPr>
                <w:rFonts w:ascii="標楷體" w:eastAsia="標楷體" w:hAnsi="標楷體" w:hint="eastAsia"/>
                <w:w w:val="90"/>
                <w:sz w:val="28"/>
                <w:szCs w:val="28"/>
              </w:rPr>
              <w:t>多年實務執行經驗，</w:t>
            </w:r>
            <w:r w:rsidRPr="00C16EAF">
              <w:rPr>
                <w:rFonts w:ascii="標楷體" w:eastAsia="標楷體" w:hAnsi="標楷體" w:hint="eastAsia"/>
                <w:w w:val="90"/>
                <w:sz w:val="28"/>
                <w:szCs w:val="28"/>
              </w:rPr>
              <w:t>不影響市容觀瞻、建築設計</w:t>
            </w:r>
            <w:r>
              <w:rPr>
                <w:rFonts w:ascii="標楷體" w:eastAsia="標楷體" w:hAnsi="標楷體" w:hint="eastAsia"/>
                <w:w w:val="90"/>
                <w:sz w:val="28"/>
                <w:szCs w:val="28"/>
              </w:rPr>
              <w:t>者</w:t>
            </w:r>
            <w:r w:rsidRPr="00C16EAF">
              <w:rPr>
                <w:rFonts w:ascii="標楷體" w:eastAsia="標楷體" w:hAnsi="標楷體" w:hint="eastAsia"/>
                <w:w w:val="90"/>
                <w:sz w:val="28"/>
                <w:szCs w:val="28"/>
              </w:rPr>
              <w:t>，</w:t>
            </w:r>
            <w:r>
              <w:rPr>
                <w:rFonts w:ascii="標楷體" w:eastAsia="標楷體" w:hAnsi="標楷體" w:hint="eastAsia"/>
                <w:w w:val="90"/>
                <w:sz w:val="28"/>
                <w:szCs w:val="28"/>
              </w:rPr>
              <w:t>為</w:t>
            </w:r>
            <w:r w:rsidR="00155A87">
              <w:rPr>
                <w:rFonts w:ascii="標楷體" w:eastAsia="標楷體" w:hAnsi="標楷體" w:hint="eastAsia"/>
                <w:w w:val="90"/>
                <w:sz w:val="28"/>
                <w:szCs w:val="28"/>
              </w:rPr>
              <w:t>有利土地合理利用</w:t>
            </w:r>
            <w:r w:rsidRPr="00C16EAF">
              <w:rPr>
                <w:rFonts w:ascii="標楷體" w:eastAsia="標楷體" w:hAnsi="標楷體" w:hint="eastAsia"/>
                <w:w w:val="90"/>
                <w:sz w:val="28"/>
                <w:szCs w:val="28"/>
              </w:rPr>
              <w:t>，</w:t>
            </w:r>
            <w:r w:rsidRPr="00BC609A">
              <w:rPr>
                <w:rFonts w:ascii="標楷體" w:eastAsia="標楷體" w:hAnsi="標楷體" w:hint="eastAsia"/>
                <w:w w:val="90"/>
                <w:sz w:val="28"/>
                <w:szCs w:val="28"/>
              </w:rPr>
              <w:t>以正面列舉方式，明定其非屬</w:t>
            </w:r>
            <w:proofErr w:type="gramStart"/>
            <w:r w:rsidRPr="00BC609A">
              <w:rPr>
                <w:rFonts w:ascii="標楷體" w:eastAsia="標楷體" w:hAnsi="標楷體" w:hint="eastAsia"/>
                <w:w w:val="90"/>
                <w:sz w:val="28"/>
                <w:szCs w:val="28"/>
              </w:rPr>
              <w:t>畸</w:t>
            </w:r>
            <w:proofErr w:type="gramEnd"/>
            <w:r w:rsidRPr="00BC609A">
              <w:rPr>
                <w:rFonts w:ascii="標楷體" w:eastAsia="標楷體" w:hAnsi="標楷體" w:hint="eastAsia"/>
                <w:w w:val="90"/>
                <w:sz w:val="28"/>
                <w:szCs w:val="28"/>
              </w:rPr>
              <w:t>零地</w:t>
            </w:r>
            <w:r w:rsidRPr="00CA3DA7">
              <w:rPr>
                <w:rFonts w:ascii="標楷體" w:eastAsia="標楷體" w:hAnsi="標楷體" w:hint="eastAsia"/>
                <w:w w:val="90"/>
                <w:sz w:val="28"/>
                <w:szCs w:val="28"/>
              </w:rPr>
              <w:t>，排除</w:t>
            </w:r>
            <w:r w:rsidR="008624B4">
              <w:rPr>
                <w:rFonts w:ascii="標楷體" w:eastAsia="標楷體" w:hAnsi="標楷體" w:hint="eastAsia"/>
                <w:w w:val="90"/>
                <w:sz w:val="28"/>
                <w:szCs w:val="28"/>
              </w:rPr>
              <w:t>修正條文</w:t>
            </w:r>
            <w:r w:rsidRPr="00CA3DA7">
              <w:rPr>
                <w:rFonts w:ascii="標楷體" w:eastAsia="標楷體" w:hAnsi="標楷體" w:hint="eastAsia"/>
                <w:w w:val="90"/>
                <w:sz w:val="28"/>
                <w:szCs w:val="28"/>
              </w:rPr>
              <w:t>第三條第一項之適用</w:t>
            </w:r>
            <w:r w:rsidRPr="00C16EAF">
              <w:rPr>
                <w:rFonts w:ascii="標楷體" w:eastAsia="標楷體" w:hAnsi="標楷體" w:hint="eastAsia"/>
                <w:w w:val="90"/>
                <w:sz w:val="28"/>
                <w:szCs w:val="28"/>
              </w:rPr>
              <w:t>。</w:t>
            </w:r>
          </w:p>
          <w:p w:rsidR="00417FCE" w:rsidRPr="00035ED2" w:rsidRDefault="00155A87"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Pr>
                <w:rFonts w:ascii="標楷體" w:eastAsia="標楷體" w:hAnsi="標楷體" w:hint="eastAsia"/>
                <w:w w:val="90"/>
                <w:sz w:val="28"/>
                <w:szCs w:val="28"/>
              </w:rPr>
              <w:t>因本自治條例已調整</w:t>
            </w:r>
            <w:r w:rsidR="00417FCE" w:rsidRPr="00035ED2">
              <w:rPr>
                <w:rFonts w:ascii="標楷體" w:eastAsia="標楷體" w:hAnsi="標楷體" w:hint="eastAsia"/>
                <w:w w:val="90"/>
                <w:sz w:val="28"/>
                <w:szCs w:val="28"/>
              </w:rPr>
              <w:t>本市</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零地管理政策，非屬</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零地之建築基地依修正條文第八條規定辦理通知合併</w:t>
            </w:r>
            <w:proofErr w:type="gramStart"/>
            <w:r>
              <w:rPr>
                <w:rFonts w:ascii="標楷體" w:eastAsia="標楷體" w:hAnsi="標楷體" w:hint="eastAsia"/>
                <w:w w:val="90"/>
                <w:sz w:val="28"/>
                <w:szCs w:val="28"/>
              </w:rPr>
              <w:lastRenderedPageBreak/>
              <w:t>使用及價購</w:t>
            </w:r>
            <w:proofErr w:type="gramEnd"/>
            <w:r>
              <w:rPr>
                <w:rFonts w:ascii="標楷體" w:eastAsia="標楷體" w:hAnsi="標楷體" w:hint="eastAsia"/>
                <w:w w:val="90"/>
                <w:sz w:val="28"/>
                <w:szCs w:val="28"/>
              </w:rPr>
              <w:t>，不強制進行</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零地調處程序，故</w:t>
            </w:r>
            <w:r w:rsidR="00E608E7">
              <w:rPr>
                <w:rFonts w:ascii="標楷體" w:eastAsia="標楷體" w:hAnsi="標楷體" w:hint="eastAsia"/>
                <w:w w:val="90"/>
                <w:sz w:val="28"/>
                <w:szCs w:val="28"/>
              </w:rPr>
              <w:t>刪除本文後段</w:t>
            </w:r>
            <w:r w:rsidR="00417FCE" w:rsidRPr="00035ED2">
              <w:rPr>
                <w:rFonts w:ascii="標楷體" w:eastAsia="標楷體" w:hAnsi="標楷體" w:hint="eastAsia"/>
                <w:w w:val="90"/>
                <w:sz w:val="28"/>
                <w:szCs w:val="28"/>
              </w:rPr>
              <w:t>。</w:t>
            </w:r>
          </w:p>
          <w:p w:rsidR="00417FCE"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035ED2">
              <w:rPr>
                <w:rFonts w:ascii="標楷體" w:eastAsia="標楷體" w:hAnsi="標楷體" w:hint="eastAsia"/>
                <w:w w:val="90"/>
                <w:sz w:val="28"/>
                <w:szCs w:val="28"/>
              </w:rPr>
              <w:t>修正</w:t>
            </w:r>
            <w:r>
              <w:rPr>
                <w:rFonts w:ascii="標楷體" w:eastAsia="標楷體" w:hAnsi="標楷體" w:hint="eastAsia"/>
                <w:w w:val="90"/>
                <w:sz w:val="28"/>
                <w:szCs w:val="28"/>
              </w:rPr>
              <w:t>第一項</w:t>
            </w:r>
            <w:r w:rsidRPr="00035ED2">
              <w:rPr>
                <w:rFonts w:ascii="標楷體" w:eastAsia="標楷體" w:hAnsi="標楷體" w:hint="eastAsia"/>
                <w:w w:val="90"/>
                <w:sz w:val="28"/>
                <w:szCs w:val="28"/>
              </w:rPr>
              <w:t>第一款，增加依文化資產保存法規定指定或登錄之有形文化資產所坐落土地，不列入</w:t>
            </w:r>
            <w:proofErr w:type="gramStart"/>
            <w:r w:rsidRPr="00035ED2">
              <w:rPr>
                <w:rFonts w:ascii="標楷體" w:eastAsia="標楷體" w:hAnsi="標楷體" w:hint="eastAsia"/>
                <w:w w:val="90"/>
                <w:sz w:val="28"/>
                <w:szCs w:val="28"/>
              </w:rPr>
              <w:t>畸</w:t>
            </w:r>
            <w:proofErr w:type="gramEnd"/>
            <w:r w:rsidRPr="00035ED2">
              <w:rPr>
                <w:rFonts w:ascii="標楷體" w:eastAsia="標楷體" w:hAnsi="標楷體" w:hint="eastAsia"/>
                <w:w w:val="90"/>
                <w:sz w:val="28"/>
                <w:szCs w:val="28"/>
              </w:rPr>
              <w:t>零地協議合併範圍；將「鄰接土地」簡稱為「鄰地」統一用語。</w:t>
            </w:r>
          </w:p>
          <w:p w:rsidR="00417FCE"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035ED2">
              <w:rPr>
                <w:rFonts w:ascii="標楷體" w:eastAsia="標楷體" w:hAnsi="標楷體" w:hint="eastAsia"/>
                <w:w w:val="90"/>
                <w:sz w:val="28"/>
                <w:szCs w:val="28"/>
              </w:rPr>
              <w:t>增訂</w:t>
            </w:r>
            <w:r>
              <w:rPr>
                <w:rFonts w:ascii="標楷體" w:eastAsia="標楷體" w:hAnsi="標楷體" w:hint="eastAsia"/>
                <w:w w:val="90"/>
                <w:sz w:val="28"/>
                <w:szCs w:val="28"/>
              </w:rPr>
              <w:t>第一項</w:t>
            </w:r>
            <w:r w:rsidRPr="00035ED2">
              <w:rPr>
                <w:rFonts w:ascii="標楷體" w:eastAsia="標楷體" w:hAnsi="標楷體" w:hint="eastAsia"/>
                <w:w w:val="90"/>
                <w:sz w:val="28"/>
                <w:szCs w:val="28"/>
              </w:rPr>
              <w:t>第二款，如建築基地寬深度不足部分，合併相對部分鄰地後，仍無法增加各該不足部分，為促使都市土地有效利用，</w:t>
            </w:r>
            <w:proofErr w:type="gramStart"/>
            <w:r>
              <w:rPr>
                <w:rFonts w:ascii="標楷體" w:eastAsia="標楷體" w:hAnsi="標楷體" w:hint="eastAsia"/>
                <w:w w:val="90"/>
                <w:sz w:val="28"/>
                <w:szCs w:val="28"/>
              </w:rPr>
              <w:t>爰</w:t>
            </w:r>
            <w:proofErr w:type="gramEnd"/>
            <w:r>
              <w:rPr>
                <w:rFonts w:ascii="標楷體" w:eastAsia="標楷體" w:hAnsi="標楷體" w:hint="eastAsia"/>
                <w:w w:val="90"/>
                <w:sz w:val="28"/>
                <w:szCs w:val="28"/>
              </w:rPr>
              <w:t>予明定</w:t>
            </w:r>
            <w:r w:rsidRPr="00035ED2">
              <w:rPr>
                <w:rFonts w:ascii="標楷體" w:eastAsia="標楷體" w:hAnsi="標楷體" w:hint="eastAsia"/>
                <w:w w:val="90"/>
                <w:sz w:val="28"/>
                <w:szCs w:val="28"/>
              </w:rPr>
              <w:t>。</w:t>
            </w:r>
            <w:r>
              <w:rPr>
                <w:rFonts w:ascii="標楷體" w:eastAsia="標楷體" w:hAnsi="標楷體" w:hint="eastAsia"/>
                <w:w w:val="90"/>
                <w:sz w:val="28"/>
                <w:szCs w:val="28"/>
              </w:rPr>
              <w:t>以下款</w:t>
            </w:r>
            <w:proofErr w:type="gramStart"/>
            <w:r>
              <w:rPr>
                <w:rFonts w:ascii="標楷體" w:eastAsia="標楷體" w:hAnsi="標楷體" w:hint="eastAsia"/>
                <w:w w:val="90"/>
                <w:sz w:val="28"/>
                <w:szCs w:val="28"/>
              </w:rPr>
              <w:t>次遞改</w:t>
            </w:r>
            <w:proofErr w:type="gramEnd"/>
            <w:r>
              <w:rPr>
                <w:rFonts w:ascii="標楷體" w:eastAsia="標楷體" w:hAnsi="標楷體" w:hint="eastAsia"/>
                <w:w w:val="90"/>
                <w:sz w:val="28"/>
                <w:szCs w:val="28"/>
              </w:rPr>
              <w:t>。</w:t>
            </w:r>
          </w:p>
          <w:p w:rsidR="00417FCE"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BA4428">
              <w:rPr>
                <w:rFonts w:ascii="標楷體" w:eastAsia="標楷體" w:hAnsi="標楷體" w:hint="eastAsia"/>
                <w:w w:val="90"/>
                <w:sz w:val="28"/>
                <w:szCs w:val="28"/>
              </w:rPr>
              <w:t>修正條文</w:t>
            </w:r>
            <w:r>
              <w:rPr>
                <w:rFonts w:ascii="標楷體" w:eastAsia="標楷體" w:hAnsi="標楷體" w:hint="eastAsia"/>
                <w:w w:val="90"/>
                <w:sz w:val="28"/>
                <w:szCs w:val="28"/>
              </w:rPr>
              <w:t>第一項</w:t>
            </w:r>
            <w:r w:rsidRPr="00BA4428">
              <w:rPr>
                <w:rFonts w:ascii="標楷體" w:eastAsia="標楷體" w:hAnsi="標楷體" w:hint="eastAsia"/>
                <w:w w:val="90"/>
                <w:sz w:val="28"/>
                <w:szCs w:val="28"/>
              </w:rPr>
              <w:t>第三款至第五款，由現行條文第六條第一項第二款至第四款移列，</w:t>
            </w:r>
            <w:r w:rsidR="00E608E7">
              <w:rPr>
                <w:rFonts w:ascii="標楷體" w:eastAsia="標楷體" w:hAnsi="標楷體" w:hint="eastAsia"/>
                <w:w w:val="90"/>
                <w:sz w:val="28"/>
                <w:szCs w:val="28"/>
              </w:rPr>
              <w:t>其中，修正條文第四款並</w:t>
            </w:r>
            <w:r w:rsidRPr="00BA4428">
              <w:rPr>
                <w:rFonts w:ascii="標楷體" w:eastAsia="標楷體" w:hAnsi="標楷體" w:hint="eastAsia"/>
                <w:w w:val="90"/>
                <w:sz w:val="28"/>
                <w:szCs w:val="28"/>
              </w:rPr>
              <w:t>配合實務係以平均寬度為執行而修正</w:t>
            </w:r>
            <w:r w:rsidR="00787BEA">
              <w:rPr>
                <w:rFonts w:ascii="標楷體" w:eastAsia="標楷體" w:hAnsi="標楷體" w:hint="eastAsia"/>
                <w:w w:val="90"/>
                <w:sz w:val="28"/>
                <w:szCs w:val="28"/>
              </w:rPr>
              <w:t>；</w:t>
            </w:r>
            <w:r w:rsidR="00155A87">
              <w:rPr>
                <w:rFonts w:ascii="標楷體" w:eastAsia="標楷體" w:hAnsi="標楷體" w:hint="eastAsia"/>
                <w:w w:val="90"/>
                <w:sz w:val="28"/>
                <w:szCs w:val="28"/>
              </w:rPr>
              <w:t>修正條文第五款</w:t>
            </w:r>
            <w:r w:rsidR="00787BEA" w:rsidRPr="00787BEA">
              <w:rPr>
                <w:rFonts w:ascii="標楷體" w:eastAsia="標楷體" w:hAnsi="標楷體" w:hint="eastAsia"/>
                <w:w w:val="90"/>
                <w:sz w:val="28"/>
                <w:szCs w:val="28"/>
              </w:rPr>
              <w:t>原規定重要公共設施，係指無法遷移之公共設施，惟得否遷移應由各該目的事業主管機關予以認定，</w:t>
            </w:r>
            <w:proofErr w:type="gramStart"/>
            <w:r w:rsidR="00787BEA" w:rsidRPr="00787BEA">
              <w:rPr>
                <w:rFonts w:ascii="標楷體" w:eastAsia="標楷體" w:hAnsi="標楷體" w:hint="eastAsia"/>
                <w:w w:val="90"/>
                <w:sz w:val="28"/>
                <w:szCs w:val="28"/>
              </w:rPr>
              <w:t>爰</w:t>
            </w:r>
            <w:proofErr w:type="gramEnd"/>
            <w:r w:rsidR="00787BEA" w:rsidRPr="00787BEA">
              <w:rPr>
                <w:rFonts w:ascii="標楷體" w:eastAsia="標楷體" w:hAnsi="標楷體" w:hint="eastAsia"/>
                <w:w w:val="90"/>
                <w:sz w:val="28"/>
                <w:szCs w:val="28"/>
              </w:rPr>
              <w:t>予以明定。另增訂</w:t>
            </w:r>
            <w:proofErr w:type="gramStart"/>
            <w:r w:rsidR="00787BEA" w:rsidRPr="00787BEA">
              <w:rPr>
                <w:rFonts w:ascii="標楷體" w:eastAsia="標楷體" w:hAnsi="標楷體" w:hint="eastAsia"/>
                <w:w w:val="90"/>
                <w:sz w:val="28"/>
                <w:szCs w:val="28"/>
              </w:rPr>
              <w:t>不</w:t>
            </w:r>
            <w:proofErr w:type="gramEnd"/>
            <w:r w:rsidR="00787BEA" w:rsidRPr="00787BEA">
              <w:rPr>
                <w:rFonts w:ascii="標楷體" w:eastAsia="標楷體" w:hAnsi="標楷體" w:hint="eastAsia"/>
                <w:w w:val="90"/>
                <w:sz w:val="28"/>
                <w:szCs w:val="28"/>
              </w:rPr>
              <w:t>得計入空地比之土地，如臺北市都市計畫劃定山坡地開發建築管制規定第二條：「基地內原自然地形平均坡度超過百分之三十者</w:t>
            </w:r>
            <w:r w:rsidR="00787BEA" w:rsidRPr="00787BEA">
              <w:rPr>
                <w:rFonts w:ascii="標楷體" w:eastAsia="標楷體" w:hAnsi="標楷體" w:hint="eastAsia"/>
                <w:w w:val="90"/>
                <w:sz w:val="28"/>
                <w:szCs w:val="28"/>
              </w:rPr>
              <w:lastRenderedPageBreak/>
              <w:t>，除屬排水、截水溝或滯洪、</w:t>
            </w:r>
            <w:proofErr w:type="gramStart"/>
            <w:r w:rsidR="00787BEA" w:rsidRPr="00787BEA">
              <w:rPr>
                <w:rFonts w:ascii="標楷體" w:eastAsia="標楷體" w:hAnsi="標楷體" w:hint="eastAsia"/>
                <w:w w:val="90"/>
                <w:sz w:val="28"/>
                <w:szCs w:val="28"/>
              </w:rPr>
              <w:t>沉</w:t>
            </w:r>
            <w:proofErr w:type="gramEnd"/>
            <w:r w:rsidR="00787BEA" w:rsidRPr="00787BEA">
              <w:rPr>
                <w:rFonts w:ascii="標楷體" w:eastAsia="標楷體" w:hAnsi="標楷體" w:hint="eastAsia"/>
                <w:w w:val="90"/>
                <w:sz w:val="28"/>
                <w:szCs w:val="28"/>
              </w:rPr>
              <w:t>砂及擋土安全之水土保持設施外，不得開挖整地及作為建築使用，亦</w:t>
            </w:r>
            <w:proofErr w:type="gramStart"/>
            <w:r w:rsidR="00787BEA" w:rsidRPr="00787BEA">
              <w:rPr>
                <w:rFonts w:ascii="標楷體" w:eastAsia="標楷體" w:hAnsi="標楷體" w:hint="eastAsia"/>
                <w:w w:val="90"/>
                <w:sz w:val="28"/>
                <w:szCs w:val="28"/>
              </w:rPr>
              <w:t>不</w:t>
            </w:r>
            <w:proofErr w:type="gramEnd"/>
            <w:r w:rsidR="00787BEA" w:rsidRPr="00787BEA">
              <w:rPr>
                <w:rFonts w:ascii="標楷體" w:eastAsia="標楷體" w:hAnsi="標楷體" w:hint="eastAsia"/>
                <w:w w:val="90"/>
                <w:sz w:val="28"/>
                <w:szCs w:val="28"/>
              </w:rPr>
              <w:t>得計入檢討建蔽率及容積率…</w:t>
            </w:r>
            <w:proofErr w:type="gramStart"/>
            <w:r w:rsidR="00787BEA" w:rsidRPr="00787BEA">
              <w:rPr>
                <w:rFonts w:ascii="標楷體" w:eastAsia="標楷體" w:hAnsi="標楷體" w:hint="eastAsia"/>
                <w:w w:val="90"/>
                <w:sz w:val="28"/>
                <w:szCs w:val="28"/>
              </w:rPr>
              <w:t>…</w:t>
            </w:r>
            <w:proofErr w:type="gramEnd"/>
            <w:r w:rsidR="00787BEA" w:rsidRPr="00787BEA">
              <w:rPr>
                <w:rFonts w:ascii="標楷體" w:eastAsia="標楷體" w:hAnsi="標楷體" w:hint="eastAsia"/>
                <w:w w:val="90"/>
                <w:sz w:val="28"/>
                <w:szCs w:val="28"/>
              </w:rPr>
              <w:t>」等類此規定，</w:t>
            </w:r>
            <w:proofErr w:type="gramStart"/>
            <w:r w:rsidR="00787BEA" w:rsidRPr="00787BEA">
              <w:rPr>
                <w:rFonts w:ascii="標楷體" w:eastAsia="標楷體" w:hAnsi="標楷體" w:hint="eastAsia"/>
                <w:w w:val="90"/>
                <w:sz w:val="28"/>
                <w:szCs w:val="28"/>
              </w:rPr>
              <w:t>不</w:t>
            </w:r>
            <w:proofErr w:type="gramEnd"/>
            <w:r w:rsidR="00787BEA" w:rsidRPr="00787BEA">
              <w:rPr>
                <w:rFonts w:ascii="標楷體" w:eastAsia="標楷體" w:hAnsi="標楷體" w:hint="eastAsia"/>
                <w:w w:val="90"/>
                <w:sz w:val="28"/>
                <w:szCs w:val="28"/>
              </w:rPr>
              <w:t>得計入檢討建蔽率及容積率者，因合併後亦無法建築使用，故要求合併使用顯不合理。另若該建築基地仍有其他可合併土地者，</w:t>
            </w:r>
            <w:r w:rsidR="00E608E7">
              <w:rPr>
                <w:rFonts w:ascii="標楷體" w:eastAsia="標楷體" w:hAnsi="標楷體" w:hint="eastAsia"/>
                <w:w w:val="90"/>
                <w:sz w:val="28"/>
                <w:szCs w:val="28"/>
              </w:rPr>
              <w:t>為使土地合理利用，</w:t>
            </w:r>
            <w:r w:rsidR="00787BEA" w:rsidRPr="00787BEA">
              <w:rPr>
                <w:rFonts w:ascii="標楷體" w:eastAsia="標楷體" w:hAnsi="標楷體" w:hint="eastAsia"/>
                <w:w w:val="90"/>
                <w:sz w:val="28"/>
                <w:szCs w:val="28"/>
              </w:rPr>
              <w:t>仍應與其他土地</w:t>
            </w:r>
            <w:proofErr w:type="gramStart"/>
            <w:r w:rsidR="00787BEA" w:rsidRPr="00787BEA">
              <w:rPr>
                <w:rFonts w:ascii="標楷體" w:eastAsia="標楷體" w:hAnsi="標楷體" w:hint="eastAsia"/>
                <w:w w:val="90"/>
                <w:sz w:val="28"/>
                <w:szCs w:val="28"/>
              </w:rPr>
              <w:t>循</w:t>
            </w:r>
            <w:proofErr w:type="gramEnd"/>
            <w:r w:rsidR="00787BEA" w:rsidRPr="00787BEA">
              <w:rPr>
                <w:rFonts w:ascii="標楷體" w:eastAsia="標楷體" w:hAnsi="標楷體" w:hint="eastAsia"/>
                <w:w w:val="90"/>
                <w:sz w:val="28"/>
                <w:szCs w:val="28"/>
              </w:rPr>
              <w:t>第六條至第七條或第八條規定辦理，不適用本款規定</w:t>
            </w:r>
            <w:r w:rsidR="00E608E7">
              <w:rPr>
                <w:rFonts w:ascii="標楷體" w:eastAsia="標楷體" w:hAnsi="標楷體" w:hint="eastAsia"/>
                <w:w w:val="90"/>
                <w:sz w:val="28"/>
                <w:szCs w:val="28"/>
              </w:rPr>
              <w:t>，避免產生更加零碎之土地</w:t>
            </w:r>
            <w:r w:rsidR="00787BEA" w:rsidRPr="00787BEA">
              <w:rPr>
                <w:rFonts w:ascii="標楷體" w:eastAsia="標楷體" w:hAnsi="標楷體" w:hint="eastAsia"/>
                <w:w w:val="90"/>
                <w:sz w:val="28"/>
                <w:szCs w:val="28"/>
              </w:rPr>
              <w:t>。</w:t>
            </w:r>
            <w:proofErr w:type="gramStart"/>
            <w:r w:rsidRPr="00BA4428">
              <w:rPr>
                <w:rFonts w:ascii="標楷體" w:eastAsia="標楷體" w:hAnsi="標楷體" w:hint="eastAsia"/>
                <w:w w:val="90"/>
                <w:sz w:val="28"/>
                <w:szCs w:val="28"/>
              </w:rPr>
              <w:t>餘酌作</w:t>
            </w:r>
            <w:proofErr w:type="gramEnd"/>
            <w:r w:rsidRPr="00BA4428">
              <w:rPr>
                <w:rFonts w:ascii="標楷體" w:eastAsia="標楷體" w:hAnsi="標楷體" w:hint="eastAsia"/>
                <w:w w:val="90"/>
                <w:sz w:val="28"/>
                <w:szCs w:val="28"/>
              </w:rPr>
              <w:t>文字修正。</w:t>
            </w:r>
          </w:p>
          <w:p w:rsidR="00417FCE"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BA4428">
              <w:rPr>
                <w:rFonts w:ascii="標楷體" w:eastAsia="標楷體" w:hAnsi="標楷體" w:hint="eastAsia"/>
                <w:w w:val="90"/>
                <w:sz w:val="28"/>
                <w:szCs w:val="28"/>
              </w:rPr>
              <w:t>刪除現行條文第一項第五款，原為解決基地深度超過規定深度二倍半規定之問題，因日照採光不易已可由建築設計改善，現行條文第四條第一項但書最大深度不得超過兩倍半之限制業已刪除，</w:t>
            </w:r>
            <w:proofErr w:type="gramStart"/>
            <w:r w:rsidRPr="00BA4428">
              <w:rPr>
                <w:rFonts w:ascii="標楷體" w:eastAsia="標楷體" w:hAnsi="標楷體" w:hint="eastAsia"/>
                <w:w w:val="90"/>
                <w:sz w:val="28"/>
                <w:szCs w:val="28"/>
              </w:rPr>
              <w:t>爰</w:t>
            </w:r>
            <w:proofErr w:type="gramEnd"/>
            <w:r>
              <w:rPr>
                <w:rFonts w:ascii="標楷體" w:eastAsia="標楷體" w:hAnsi="標楷體" w:hint="eastAsia"/>
                <w:w w:val="90"/>
                <w:sz w:val="28"/>
                <w:szCs w:val="28"/>
              </w:rPr>
              <w:t>配合</w:t>
            </w:r>
            <w:r w:rsidRPr="00BA4428">
              <w:rPr>
                <w:rFonts w:ascii="標楷體" w:eastAsia="標楷體" w:hAnsi="標楷體" w:hint="eastAsia"/>
                <w:w w:val="90"/>
                <w:sz w:val="28"/>
                <w:szCs w:val="28"/>
              </w:rPr>
              <w:t>刪除。</w:t>
            </w:r>
          </w:p>
          <w:p w:rsidR="00417FCE" w:rsidRPr="00A31A0D"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BA4428">
              <w:rPr>
                <w:rFonts w:ascii="標楷體" w:eastAsia="標楷體" w:hAnsi="標楷體" w:hint="eastAsia"/>
                <w:w w:val="90"/>
                <w:sz w:val="28"/>
                <w:szCs w:val="28"/>
              </w:rPr>
              <w:t>增訂</w:t>
            </w:r>
            <w:r w:rsidR="00E608E7">
              <w:rPr>
                <w:rFonts w:ascii="標楷體" w:eastAsia="標楷體" w:hAnsi="標楷體" w:hint="eastAsia"/>
                <w:w w:val="90"/>
                <w:sz w:val="28"/>
                <w:szCs w:val="28"/>
              </w:rPr>
              <w:t>第一項</w:t>
            </w:r>
            <w:r w:rsidRPr="00BA4428">
              <w:rPr>
                <w:rFonts w:ascii="標楷體" w:eastAsia="標楷體" w:hAnsi="標楷體" w:hint="eastAsia"/>
                <w:w w:val="90"/>
                <w:sz w:val="28"/>
                <w:szCs w:val="28"/>
              </w:rPr>
              <w:t>第六款，土管自治條例第九十五條之二第一項規定:「合法建築物因地震、風災、水災、爆炸或其他不可抗力而遭受損害，經認定為危險或有安全之虞者，土地權</w:t>
            </w:r>
            <w:r w:rsidRPr="00BA4428">
              <w:rPr>
                <w:rFonts w:ascii="標楷體" w:eastAsia="標楷體" w:hAnsi="標楷體" w:hint="eastAsia"/>
                <w:w w:val="90"/>
                <w:sz w:val="28"/>
                <w:szCs w:val="28"/>
              </w:rPr>
              <w:lastRenderedPageBreak/>
              <w:t>利關係人得於一定期限內提出申請，經市政府核定後，依原建蔽率、原容積率（或原總樓地板面積）重建。」都市危險及老舊建築物加速重建條例第三條第一項規定:「本條例適用範圍，為都市計畫範圍內非經目的事業主管機關指定具有歷史、文化、藝術及紀念價值，且符合下列各款之</w:t>
            </w:r>
            <w:proofErr w:type="gramStart"/>
            <w:r w:rsidRPr="00BA4428">
              <w:rPr>
                <w:rFonts w:ascii="標楷體" w:eastAsia="標楷體" w:hAnsi="標楷體" w:hint="eastAsia"/>
                <w:w w:val="90"/>
                <w:sz w:val="28"/>
                <w:szCs w:val="28"/>
              </w:rPr>
              <w:t>一</w:t>
            </w:r>
            <w:proofErr w:type="gramEnd"/>
            <w:r w:rsidRPr="00BA4428">
              <w:rPr>
                <w:rFonts w:ascii="標楷體" w:eastAsia="標楷體" w:hAnsi="標楷體" w:hint="eastAsia"/>
                <w:w w:val="90"/>
                <w:sz w:val="28"/>
                <w:szCs w:val="28"/>
              </w:rPr>
              <w:t>之合法建築物：一、經建築主管機關依建築法規、災害防救法規通知限期拆除、</w:t>
            </w:r>
            <w:proofErr w:type="gramStart"/>
            <w:r w:rsidRPr="00BA4428">
              <w:rPr>
                <w:rFonts w:ascii="標楷體" w:eastAsia="標楷體" w:hAnsi="標楷體" w:hint="eastAsia"/>
                <w:w w:val="90"/>
                <w:sz w:val="28"/>
                <w:szCs w:val="28"/>
              </w:rPr>
              <w:t>逕</w:t>
            </w:r>
            <w:proofErr w:type="gramEnd"/>
            <w:r w:rsidRPr="00BA4428">
              <w:rPr>
                <w:rFonts w:ascii="標楷體" w:eastAsia="標楷體" w:hAnsi="標楷體" w:hint="eastAsia"/>
                <w:w w:val="90"/>
                <w:sz w:val="28"/>
                <w:szCs w:val="28"/>
              </w:rPr>
              <w:t>予強制拆除，或評估有危險之虞應限期補強或拆除者。二、經結構安全性能評估結果未達最低等級者。三、屋齡三十年以上，經結構安全性能評估結果之建築物耐震能力未達一定標準，且改善不具效益或未設置</w:t>
            </w:r>
            <w:proofErr w:type="gramStart"/>
            <w:r w:rsidRPr="00BA4428">
              <w:rPr>
                <w:rFonts w:ascii="標楷體" w:eastAsia="標楷體" w:hAnsi="標楷體" w:hint="eastAsia"/>
                <w:w w:val="90"/>
                <w:sz w:val="28"/>
                <w:szCs w:val="28"/>
              </w:rPr>
              <w:t>昇</w:t>
            </w:r>
            <w:proofErr w:type="gramEnd"/>
            <w:r w:rsidRPr="00BA4428">
              <w:rPr>
                <w:rFonts w:ascii="標楷體" w:eastAsia="標楷體" w:hAnsi="標楷體" w:hint="eastAsia"/>
                <w:w w:val="90"/>
                <w:sz w:val="28"/>
                <w:szCs w:val="28"/>
              </w:rPr>
              <w:t>降設備者。」臺北市高氯離子混凝土建築物善後處理自治條例第七條第二項及第</w:t>
            </w:r>
            <w:r>
              <w:rPr>
                <w:rFonts w:ascii="標楷體" w:eastAsia="標楷體" w:hAnsi="標楷體" w:hint="eastAsia"/>
                <w:w w:val="90"/>
                <w:sz w:val="28"/>
                <w:szCs w:val="28"/>
              </w:rPr>
              <w:t>六</w:t>
            </w:r>
            <w:r w:rsidRPr="00BA4428">
              <w:rPr>
                <w:rFonts w:ascii="標楷體" w:eastAsia="標楷體" w:hAnsi="標楷體" w:hint="eastAsia"/>
                <w:w w:val="90"/>
                <w:sz w:val="28"/>
                <w:szCs w:val="28"/>
              </w:rPr>
              <w:t>項規定:「前項經列管須拆除之建築物經都發局專案核准者，得依原建蔽率、原容積率（或原總樓地板面積）重建…</w:t>
            </w:r>
            <w:proofErr w:type="gramStart"/>
            <w:r w:rsidRPr="00BA4428">
              <w:rPr>
                <w:rFonts w:ascii="標楷體" w:eastAsia="標楷體" w:hAnsi="標楷體" w:hint="eastAsia"/>
                <w:w w:val="90"/>
                <w:sz w:val="28"/>
                <w:szCs w:val="28"/>
              </w:rPr>
              <w:t>…</w:t>
            </w:r>
            <w:proofErr w:type="gramEnd"/>
            <w:r w:rsidRPr="00BA4428">
              <w:rPr>
                <w:rFonts w:ascii="標楷體" w:eastAsia="標楷體" w:hAnsi="標楷體" w:hint="eastAsia"/>
                <w:w w:val="90"/>
                <w:sz w:val="28"/>
                <w:szCs w:val="28"/>
              </w:rPr>
              <w:t>。」「同一使用執照基地內已有部分建築物</w:t>
            </w:r>
            <w:r w:rsidRPr="00BA4428">
              <w:rPr>
                <w:rFonts w:ascii="標楷體" w:eastAsia="標楷體" w:hAnsi="標楷體" w:hint="eastAsia"/>
                <w:w w:val="90"/>
                <w:sz w:val="28"/>
                <w:szCs w:val="28"/>
              </w:rPr>
              <w:lastRenderedPageBreak/>
              <w:t>整幢（棟）業經列管須拆除重建或可</w:t>
            </w:r>
            <w:proofErr w:type="gramStart"/>
            <w:r w:rsidRPr="00BA4428">
              <w:rPr>
                <w:rFonts w:ascii="標楷體" w:eastAsia="標楷體" w:hAnsi="標楷體" w:hint="eastAsia"/>
                <w:w w:val="90"/>
                <w:sz w:val="28"/>
                <w:szCs w:val="28"/>
              </w:rPr>
              <w:t>加勁補</w:t>
            </w:r>
            <w:proofErr w:type="gramEnd"/>
            <w:r w:rsidRPr="00BA4428">
              <w:rPr>
                <w:rFonts w:ascii="標楷體" w:eastAsia="標楷體" w:hAnsi="標楷體" w:hint="eastAsia"/>
                <w:w w:val="90"/>
                <w:sz w:val="28"/>
                <w:szCs w:val="28"/>
              </w:rPr>
              <w:t>強或防蝕處理者，如因該列管建築物結構體未獨立或地籍未分割無法取得產權，致無法獨幢（棟）拆除重建者，該基地內所有建築物一併拆除重建時，</w:t>
            </w:r>
            <w:proofErr w:type="gramStart"/>
            <w:r w:rsidRPr="00BA4428">
              <w:rPr>
                <w:rFonts w:ascii="標楷體" w:eastAsia="標楷體" w:hAnsi="標楷體" w:hint="eastAsia"/>
                <w:w w:val="90"/>
                <w:sz w:val="28"/>
                <w:szCs w:val="28"/>
              </w:rPr>
              <w:t>準</w:t>
            </w:r>
            <w:proofErr w:type="gramEnd"/>
            <w:r w:rsidRPr="00BA4428">
              <w:rPr>
                <w:rFonts w:ascii="標楷體" w:eastAsia="標楷體" w:hAnsi="標楷體" w:hint="eastAsia"/>
                <w:w w:val="90"/>
                <w:sz w:val="28"/>
                <w:szCs w:val="28"/>
              </w:rPr>
              <w:t>用第二項至第四項規定辦理。」第八條第一項及第五項規定:「經鑑定可</w:t>
            </w:r>
            <w:proofErr w:type="gramStart"/>
            <w:r w:rsidRPr="00BA4428">
              <w:rPr>
                <w:rFonts w:ascii="標楷體" w:eastAsia="標楷體" w:hAnsi="標楷體" w:hint="eastAsia"/>
                <w:w w:val="90"/>
                <w:sz w:val="28"/>
                <w:szCs w:val="28"/>
              </w:rPr>
              <w:t>加勁補</w:t>
            </w:r>
            <w:proofErr w:type="gramEnd"/>
            <w:r w:rsidRPr="00BA4428">
              <w:rPr>
                <w:rFonts w:ascii="標楷體" w:eastAsia="標楷體" w:hAnsi="標楷體" w:hint="eastAsia"/>
                <w:w w:val="90"/>
                <w:sz w:val="28"/>
                <w:szCs w:val="28"/>
              </w:rPr>
              <w:t>強或防蝕處理者…</w:t>
            </w:r>
            <w:proofErr w:type="gramStart"/>
            <w:r w:rsidRPr="00BA4428">
              <w:rPr>
                <w:rFonts w:ascii="標楷體" w:eastAsia="標楷體" w:hAnsi="標楷體" w:hint="eastAsia"/>
                <w:w w:val="90"/>
                <w:sz w:val="28"/>
                <w:szCs w:val="28"/>
              </w:rPr>
              <w:t>…</w:t>
            </w:r>
            <w:proofErr w:type="gramEnd"/>
            <w:r w:rsidRPr="00BA4428">
              <w:rPr>
                <w:rFonts w:ascii="標楷體" w:eastAsia="標楷體" w:hAnsi="標楷體" w:hint="eastAsia"/>
                <w:w w:val="90"/>
                <w:sz w:val="28"/>
                <w:szCs w:val="28"/>
              </w:rPr>
              <w:t>。」「第一項建築物經所有權人合意拆除重建者，</w:t>
            </w:r>
            <w:proofErr w:type="gramStart"/>
            <w:r w:rsidRPr="00BA4428">
              <w:rPr>
                <w:rFonts w:ascii="標楷體" w:eastAsia="標楷體" w:hAnsi="標楷體" w:hint="eastAsia"/>
                <w:w w:val="90"/>
                <w:sz w:val="28"/>
                <w:szCs w:val="28"/>
              </w:rPr>
              <w:t>準</w:t>
            </w:r>
            <w:proofErr w:type="gramEnd"/>
            <w:r w:rsidRPr="00BA4428">
              <w:rPr>
                <w:rFonts w:ascii="標楷體" w:eastAsia="標楷體" w:hAnsi="標楷體" w:hint="eastAsia"/>
                <w:w w:val="90"/>
                <w:sz w:val="28"/>
                <w:szCs w:val="28"/>
              </w:rPr>
              <w:t>用前條第二項至第四項及第六項規定…</w:t>
            </w:r>
            <w:proofErr w:type="gramStart"/>
            <w:r w:rsidRPr="00BA4428">
              <w:rPr>
                <w:rFonts w:ascii="標楷體" w:eastAsia="標楷體" w:hAnsi="標楷體" w:hint="eastAsia"/>
                <w:w w:val="90"/>
                <w:sz w:val="28"/>
                <w:szCs w:val="28"/>
              </w:rPr>
              <w:t>…</w:t>
            </w:r>
            <w:proofErr w:type="gramEnd"/>
            <w:r w:rsidRPr="00BA4428">
              <w:rPr>
                <w:rFonts w:ascii="標楷體" w:eastAsia="標楷體" w:hAnsi="標楷體" w:hint="eastAsia"/>
                <w:w w:val="90"/>
                <w:sz w:val="28"/>
                <w:szCs w:val="28"/>
              </w:rPr>
              <w:t>。」臺北市輻射污染建築物事件善後處理自治條例第五條第一項規定:「經依前條評定宜予拆除重建，其建築物於發現時之年劑量達一毫西</w:t>
            </w:r>
            <w:proofErr w:type="gramStart"/>
            <w:r w:rsidRPr="00BA4428">
              <w:rPr>
                <w:rFonts w:ascii="標楷體" w:eastAsia="標楷體" w:hAnsi="標楷體" w:hint="eastAsia"/>
                <w:w w:val="90"/>
                <w:sz w:val="28"/>
                <w:szCs w:val="28"/>
              </w:rPr>
              <w:t>弗</w:t>
            </w:r>
            <w:proofErr w:type="gramEnd"/>
            <w:r w:rsidRPr="00BA4428">
              <w:rPr>
                <w:rFonts w:ascii="標楷體" w:eastAsia="標楷體" w:hAnsi="標楷體" w:hint="eastAsia"/>
                <w:w w:val="90"/>
                <w:sz w:val="28"/>
                <w:szCs w:val="28"/>
              </w:rPr>
              <w:t>以上者，建築物所有權人、區分所有權人或共有人得於評定作成通知之次日起</w:t>
            </w:r>
            <w:proofErr w:type="gramStart"/>
            <w:r w:rsidRPr="00BA4428">
              <w:rPr>
                <w:rFonts w:ascii="標楷體" w:eastAsia="標楷體" w:hAnsi="標楷體" w:hint="eastAsia"/>
                <w:w w:val="90"/>
                <w:sz w:val="28"/>
                <w:szCs w:val="28"/>
              </w:rPr>
              <w:t>三</w:t>
            </w:r>
            <w:proofErr w:type="gramEnd"/>
            <w:r w:rsidRPr="00BA4428">
              <w:rPr>
                <w:rFonts w:ascii="標楷體" w:eastAsia="標楷體" w:hAnsi="標楷體" w:hint="eastAsia"/>
                <w:w w:val="90"/>
                <w:sz w:val="28"/>
                <w:szCs w:val="28"/>
              </w:rPr>
              <w:t>年內，檢附拆除重建計畫向都發局申請審查，經專案核准者，得依原建蔽率重建，並得於原規定容積率或總樓地板面積百分之三十比率內，適度放寬其限制。」</w:t>
            </w:r>
            <w:r w:rsidRPr="00A31A0D">
              <w:rPr>
                <w:rFonts w:ascii="標楷體" w:eastAsia="標楷體" w:hAnsi="標楷體" w:hint="eastAsia"/>
                <w:w w:val="90"/>
                <w:sz w:val="28"/>
                <w:szCs w:val="28"/>
              </w:rPr>
              <w:t>符合上開規定之建築物，於原基地範圍內重建、改建或修建</w:t>
            </w:r>
            <w:r w:rsidRPr="00A31A0D">
              <w:rPr>
                <w:rFonts w:ascii="標楷體" w:eastAsia="標楷體" w:hAnsi="標楷體" w:hint="eastAsia"/>
                <w:w w:val="90"/>
                <w:sz w:val="28"/>
                <w:szCs w:val="28"/>
              </w:rPr>
              <w:lastRenderedPageBreak/>
              <w:t>者，為加速其重建，得</w:t>
            </w:r>
            <w:proofErr w:type="gramStart"/>
            <w:r w:rsidRPr="00A31A0D">
              <w:rPr>
                <w:rFonts w:ascii="標楷體" w:eastAsia="標楷體" w:hAnsi="標楷體" w:hint="eastAsia"/>
                <w:w w:val="90"/>
                <w:sz w:val="28"/>
                <w:szCs w:val="28"/>
              </w:rPr>
              <w:t>逕</w:t>
            </w:r>
            <w:proofErr w:type="gramEnd"/>
            <w:r w:rsidRPr="00A31A0D">
              <w:rPr>
                <w:rFonts w:ascii="標楷體" w:eastAsia="標楷體" w:hAnsi="標楷體" w:hint="eastAsia"/>
                <w:w w:val="90"/>
                <w:sz w:val="28"/>
                <w:szCs w:val="28"/>
              </w:rPr>
              <w:t>予核發建築執照。因老舊建築物、高氯離子或輻射污染建築物得針對結構堪虞部分進行局部性之改造、修建或全部拆除新建，不可能同意於原建築物再進行垂直或水平增建，故排除增建。</w:t>
            </w:r>
          </w:p>
          <w:p w:rsidR="00417FCE"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BA4428">
              <w:rPr>
                <w:rFonts w:ascii="標楷體" w:eastAsia="標楷體" w:hAnsi="標楷體" w:hint="eastAsia"/>
                <w:w w:val="90"/>
                <w:sz w:val="28"/>
                <w:szCs w:val="28"/>
              </w:rPr>
              <w:t>增訂</w:t>
            </w:r>
            <w:r w:rsidR="00E608E7">
              <w:rPr>
                <w:rFonts w:ascii="標楷體" w:eastAsia="標楷體" w:hAnsi="標楷體" w:hint="eastAsia"/>
                <w:w w:val="90"/>
                <w:sz w:val="28"/>
                <w:szCs w:val="28"/>
              </w:rPr>
              <w:t>第一項</w:t>
            </w:r>
            <w:r w:rsidRPr="00BA4428">
              <w:rPr>
                <w:rFonts w:ascii="標楷體" w:eastAsia="標楷體" w:hAnsi="標楷體" w:hint="eastAsia"/>
                <w:w w:val="90"/>
                <w:sz w:val="28"/>
                <w:szCs w:val="28"/>
              </w:rPr>
              <w:t>第七款，放寬領有使用執照之建築物，於原基地範圍內增、修、改建，或增設雜項工作物，亦得申請單獨建築。放寬</w:t>
            </w:r>
            <w:r w:rsidRPr="00BA4428">
              <w:rPr>
                <w:rFonts w:ascii="標楷體" w:eastAsia="標楷體" w:hAnsi="標楷體" w:cs="標楷體" w:hint="eastAsia"/>
                <w:w w:val="90"/>
                <w:sz w:val="28"/>
                <w:szCs w:val="28"/>
              </w:rPr>
              <w:t>增建，係因</w:t>
            </w:r>
            <w:r>
              <w:rPr>
                <w:rFonts w:ascii="標楷體" w:eastAsia="標楷體" w:hAnsi="標楷體" w:cs="標楷體" w:hint="eastAsia"/>
                <w:w w:val="90"/>
                <w:sz w:val="28"/>
                <w:szCs w:val="28"/>
              </w:rPr>
              <w:t>若原基地</w:t>
            </w:r>
            <w:r w:rsidRPr="00BA4428">
              <w:rPr>
                <w:rFonts w:ascii="標楷體" w:eastAsia="標楷體" w:hAnsi="標楷體" w:cs="標楷體" w:hint="eastAsia"/>
                <w:w w:val="90"/>
                <w:sz w:val="28"/>
                <w:szCs w:val="28"/>
              </w:rPr>
              <w:t>有剩餘容積可以使用，應使容積有效利用，故放寬</w:t>
            </w:r>
            <w:r>
              <w:rPr>
                <w:rFonts w:ascii="標楷體" w:eastAsia="標楷體" w:hAnsi="標楷體" w:cs="標楷體" w:hint="eastAsia"/>
                <w:w w:val="90"/>
                <w:sz w:val="28"/>
                <w:szCs w:val="28"/>
              </w:rPr>
              <w:t>增</w:t>
            </w:r>
            <w:r w:rsidRPr="00BA4428">
              <w:rPr>
                <w:rFonts w:ascii="標楷體" w:eastAsia="標楷體" w:hAnsi="標楷體" w:cs="標楷體" w:hint="eastAsia"/>
                <w:w w:val="90"/>
                <w:sz w:val="28"/>
                <w:szCs w:val="28"/>
              </w:rPr>
              <w:t>建規定。放寬修建及改建，其修建或改建之原因，多因建築物老舊需</w:t>
            </w:r>
            <w:proofErr w:type="gramStart"/>
            <w:r w:rsidRPr="00BA4428">
              <w:rPr>
                <w:rFonts w:ascii="標楷體" w:eastAsia="標楷體" w:hAnsi="標楷體" w:cs="標楷體" w:hint="eastAsia"/>
                <w:w w:val="90"/>
                <w:sz w:val="28"/>
                <w:szCs w:val="28"/>
              </w:rPr>
              <w:t>汰</w:t>
            </w:r>
            <w:proofErr w:type="gramEnd"/>
            <w:r w:rsidRPr="00BA4428">
              <w:rPr>
                <w:rFonts w:ascii="標楷體" w:eastAsia="標楷體" w:hAnsi="標楷體" w:cs="標楷體" w:hint="eastAsia"/>
                <w:w w:val="90"/>
                <w:sz w:val="28"/>
                <w:szCs w:val="28"/>
              </w:rPr>
              <w:t>換</w:t>
            </w:r>
            <w:r w:rsidRPr="00BA4428">
              <w:rPr>
                <w:rFonts w:ascii="標楷體" w:eastAsia="標楷體" w:hAnsi="標楷體" w:hint="eastAsia"/>
                <w:w w:val="90"/>
                <w:sz w:val="28"/>
                <w:szCs w:val="28"/>
              </w:rPr>
              <w:t>漏水或衛生設備不良之相關設備，為提昇生活品質，放寬得准予建築。另為避免爾後案件先以第八款規定申請設置圍牆後，再透過本款規定規避檢討</w:t>
            </w:r>
            <w:proofErr w:type="gramStart"/>
            <w:r w:rsidRPr="00BA4428">
              <w:rPr>
                <w:rFonts w:ascii="標楷體" w:eastAsia="標楷體" w:hAnsi="標楷體" w:hint="eastAsia"/>
                <w:w w:val="90"/>
                <w:sz w:val="28"/>
                <w:szCs w:val="28"/>
              </w:rPr>
              <w:t>畸</w:t>
            </w:r>
            <w:proofErr w:type="gramEnd"/>
            <w:r w:rsidRPr="00BA4428">
              <w:rPr>
                <w:rFonts w:ascii="標楷體" w:eastAsia="標楷體" w:hAnsi="標楷體" w:hint="eastAsia"/>
                <w:w w:val="90"/>
                <w:sz w:val="28"/>
                <w:szCs w:val="28"/>
              </w:rPr>
              <w:t>零地規定，故增加但書予以限制。</w:t>
            </w:r>
          </w:p>
          <w:p w:rsidR="00417FCE" w:rsidRPr="006B4430" w:rsidRDefault="00417FCE" w:rsidP="00E608E7">
            <w:pPr>
              <w:pStyle w:val="a4"/>
              <w:numPr>
                <w:ilvl w:val="0"/>
                <w:numId w:val="4"/>
              </w:numPr>
              <w:kinsoku w:val="0"/>
              <w:adjustRightInd w:val="0"/>
              <w:snapToGrid w:val="0"/>
              <w:spacing w:line="400" w:lineRule="exact"/>
              <w:ind w:leftChars="0"/>
              <w:jc w:val="both"/>
              <w:rPr>
                <w:rFonts w:ascii="標楷體" w:eastAsia="標楷體" w:hAnsi="標楷體"/>
                <w:w w:val="90"/>
                <w:sz w:val="28"/>
                <w:szCs w:val="28"/>
              </w:rPr>
            </w:pPr>
            <w:r w:rsidRPr="006B4430">
              <w:rPr>
                <w:rFonts w:ascii="標楷體" w:eastAsia="標楷體" w:hAnsi="標楷體" w:hint="eastAsia"/>
                <w:w w:val="90"/>
                <w:sz w:val="28"/>
                <w:szCs w:val="28"/>
              </w:rPr>
              <w:t>新增</w:t>
            </w:r>
            <w:r w:rsidR="00E608E7">
              <w:rPr>
                <w:rFonts w:ascii="標楷體" w:eastAsia="標楷體" w:hAnsi="標楷體" w:hint="eastAsia"/>
                <w:w w:val="90"/>
                <w:sz w:val="28"/>
                <w:szCs w:val="28"/>
              </w:rPr>
              <w:t>第一項</w:t>
            </w:r>
            <w:r w:rsidRPr="006B4430">
              <w:rPr>
                <w:rFonts w:ascii="標楷體" w:eastAsia="標楷體" w:hAnsi="標楷體" w:hint="eastAsia"/>
                <w:w w:val="90"/>
                <w:sz w:val="28"/>
                <w:szCs w:val="28"/>
              </w:rPr>
              <w:t>第八款，配合實務運作，僅興建圍牆仍需申請雜項執照，為簡化便民，放寬得</w:t>
            </w:r>
            <w:proofErr w:type="gramStart"/>
            <w:r w:rsidRPr="006B4430">
              <w:rPr>
                <w:rFonts w:ascii="標楷體" w:eastAsia="標楷體" w:hAnsi="標楷體" w:hint="eastAsia"/>
                <w:w w:val="90"/>
                <w:sz w:val="28"/>
                <w:szCs w:val="28"/>
              </w:rPr>
              <w:t>逕</w:t>
            </w:r>
            <w:proofErr w:type="gramEnd"/>
            <w:r w:rsidRPr="006B4430">
              <w:rPr>
                <w:rFonts w:ascii="標楷體" w:eastAsia="標楷體" w:hAnsi="標楷體" w:hint="eastAsia"/>
                <w:w w:val="90"/>
                <w:sz w:val="28"/>
                <w:szCs w:val="28"/>
              </w:rPr>
              <w:t>予核准建築</w:t>
            </w:r>
            <w:r w:rsidRPr="006B4430">
              <w:rPr>
                <w:rFonts w:ascii="標楷體" w:eastAsia="標楷體" w:hAnsi="標楷體" w:hint="eastAsia"/>
                <w:w w:val="90"/>
                <w:sz w:val="28"/>
                <w:szCs w:val="28"/>
              </w:rPr>
              <w:lastRenderedPageBreak/>
              <w:t xml:space="preserve">執照。  </w:t>
            </w:r>
          </w:p>
          <w:p w:rsidR="00B0737C" w:rsidRDefault="00B0737C" w:rsidP="00B0737C">
            <w:pPr>
              <w:pStyle w:val="a4"/>
              <w:numPr>
                <w:ilvl w:val="0"/>
                <w:numId w:val="3"/>
              </w:numPr>
              <w:kinsoku w:val="0"/>
              <w:adjustRightInd w:val="0"/>
              <w:snapToGrid w:val="0"/>
              <w:spacing w:before="240" w:line="400" w:lineRule="exact"/>
              <w:ind w:leftChars="0"/>
              <w:jc w:val="both"/>
              <w:rPr>
                <w:rFonts w:ascii="標楷體" w:eastAsia="標楷體" w:hAnsi="標楷體" w:hint="eastAsia"/>
                <w:sz w:val="28"/>
                <w:szCs w:val="28"/>
              </w:rPr>
            </w:pPr>
            <w:r w:rsidRPr="00B0737C">
              <w:rPr>
                <w:rFonts w:ascii="標楷體" w:eastAsia="標楷體" w:hAnsi="標楷體" w:hint="eastAsia"/>
                <w:sz w:val="28"/>
                <w:szCs w:val="28"/>
              </w:rPr>
              <w:t>有關修正條文第四條第一項第六款及第七款改建及修建，因第六款所列各目重建之建築物符合合法建築物即可，但合法建築物不一定領有使用執照，不一定得適用第七款規定。而第七款規定限制須領有使用執照者，辦理增建、改建、修建或建築雜項</w:t>
            </w:r>
            <w:proofErr w:type="gramStart"/>
            <w:r w:rsidRPr="00B0737C">
              <w:rPr>
                <w:rFonts w:ascii="標楷體" w:eastAsia="標楷體" w:hAnsi="標楷體" w:hint="eastAsia"/>
                <w:sz w:val="28"/>
                <w:szCs w:val="28"/>
              </w:rPr>
              <w:t>工作物時始</w:t>
            </w:r>
            <w:proofErr w:type="gramEnd"/>
            <w:r w:rsidRPr="00B0737C">
              <w:rPr>
                <w:rFonts w:ascii="標楷體" w:eastAsia="標楷體" w:hAnsi="標楷體" w:hint="eastAsia"/>
                <w:sz w:val="28"/>
                <w:szCs w:val="28"/>
              </w:rPr>
              <w:t>得確認容積。因此兩款規定雖有部分重疊，但仍有分別規範之必要。</w:t>
            </w:r>
          </w:p>
          <w:p w:rsidR="00B0737C" w:rsidRPr="00B0737C" w:rsidRDefault="00417FCE" w:rsidP="00B0737C">
            <w:pPr>
              <w:pStyle w:val="a4"/>
              <w:numPr>
                <w:ilvl w:val="0"/>
                <w:numId w:val="3"/>
              </w:numPr>
              <w:kinsoku w:val="0"/>
              <w:adjustRightInd w:val="0"/>
              <w:snapToGrid w:val="0"/>
              <w:spacing w:before="240" w:line="400" w:lineRule="exact"/>
              <w:ind w:leftChars="0"/>
              <w:jc w:val="both"/>
              <w:rPr>
                <w:rFonts w:ascii="標楷體" w:eastAsia="標楷體" w:hAnsi="標楷體" w:hint="eastAsia"/>
                <w:sz w:val="28"/>
                <w:szCs w:val="28"/>
              </w:rPr>
            </w:pPr>
            <w:r w:rsidRPr="00B0737C">
              <w:rPr>
                <w:rFonts w:ascii="標楷體" w:eastAsia="標楷體" w:hAnsi="標楷體" w:hint="eastAsia"/>
                <w:w w:val="90"/>
                <w:sz w:val="28"/>
                <w:szCs w:val="28"/>
              </w:rPr>
              <w:t>修正第二項，有關建築完成之認定分列為兩款，第一款為現行規定；第二款配合實務運作，放寬已領得建築執照之建築物，除雜項</w:t>
            </w:r>
            <w:proofErr w:type="gramStart"/>
            <w:r w:rsidRPr="00B0737C">
              <w:rPr>
                <w:rFonts w:ascii="標楷體" w:eastAsia="標楷體" w:hAnsi="標楷體" w:hint="eastAsia"/>
                <w:w w:val="90"/>
                <w:sz w:val="28"/>
                <w:szCs w:val="28"/>
              </w:rPr>
              <w:t>工作物外</w:t>
            </w:r>
            <w:proofErr w:type="gramEnd"/>
            <w:r w:rsidRPr="00B0737C">
              <w:rPr>
                <w:rFonts w:ascii="標楷體" w:eastAsia="標楷體" w:hAnsi="標楷體" w:hint="eastAsia"/>
                <w:w w:val="90"/>
                <w:sz w:val="28"/>
                <w:szCs w:val="28"/>
              </w:rPr>
              <w:t>，即屬建築完成，不再限制樓層數；另領有合法房屋證明者，亦得比照辦理。</w:t>
            </w:r>
          </w:p>
          <w:p w:rsidR="00417FCE" w:rsidRPr="00B0737C" w:rsidRDefault="00417FCE" w:rsidP="00B0737C">
            <w:pPr>
              <w:pStyle w:val="a4"/>
              <w:numPr>
                <w:ilvl w:val="0"/>
                <w:numId w:val="3"/>
              </w:numPr>
              <w:kinsoku w:val="0"/>
              <w:adjustRightInd w:val="0"/>
              <w:snapToGrid w:val="0"/>
              <w:spacing w:before="240" w:line="400" w:lineRule="exact"/>
              <w:ind w:leftChars="0"/>
              <w:jc w:val="both"/>
              <w:rPr>
                <w:rFonts w:ascii="標楷體" w:eastAsia="標楷體" w:hAnsi="標楷體"/>
                <w:sz w:val="28"/>
                <w:szCs w:val="28"/>
              </w:rPr>
            </w:pPr>
            <w:r w:rsidRPr="00B0737C">
              <w:rPr>
                <w:rFonts w:ascii="標楷體" w:eastAsia="標楷體" w:hAnsi="標楷體" w:hint="eastAsia"/>
                <w:sz w:val="28"/>
                <w:szCs w:val="28"/>
              </w:rPr>
              <w:t>修正條文第二項</w:t>
            </w:r>
            <w:proofErr w:type="gramStart"/>
            <w:r w:rsidRPr="00B0737C">
              <w:rPr>
                <w:rFonts w:ascii="標楷體" w:eastAsia="標楷體" w:hAnsi="標楷體" w:hint="eastAsia"/>
                <w:sz w:val="28"/>
                <w:szCs w:val="28"/>
              </w:rPr>
              <w:t>第二款係指</w:t>
            </w:r>
            <w:proofErr w:type="gramEnd"/>
            <w:r w:rsidRPr="00B0737C">
              <w:rPr>
                <w:rFonts w:ascii="標楷體" w:eastAsia="標楷體" w:hAnsi="標楷體" w:hint="eastAsia"/>
                <w:sz w:val="28"/>
                <w:szCs w:val="28"/>
              </w:rPr>
              <w:t>建築法六十年十二月二十二日修正施行後，建築物始有請領使</w:t>
            </w:r>
            <w:r w:rsidRPr="00B0737C">
              <w:rPr>
                <w:rFonts w:ascii="標楷體" w:eastAsia="標楷體" w:hAnsi="標楷體" w:hint="eastAsia"/>
                <w:sz w:val="28"/>
                <w:szCs w:val="28"/>
              </w:rPr>
              <w:lastRenderedPageBreak/>
              <w:t>用執照之規定，因此於修正公布施行前已領有營(建)造執照者，視為已建築完成。因建築法明定自公布日施行，依中央法規標準法第十三條規定，自公布之日</w:t>
            </w:r>
            <w:proofErr w:type="gramStart"/>
            <w:r w:rsidRPr="00B0737C">
              <w:rPr>
                <w:rFonts w:ascii="標楷體" w:eastAsia="標楷體" w:hAnsi="標楷體" w:hint="eastAsia"/>
                <w:sz w:val="28"/>
                <w:szCs w:val="28"/>
              </w:rPr>
              <w:t>起算至第三</w:t>
            </w:r>
            <w:proofErr w:type="gramEnd"/>
            <w:r w:rsidRPr="00B0737C">
              <w:rPr>
                <w:rFonts w:ascii="標楷體" w:eastAsia="標楷體" w:hAnsi="標楷體" w:hint="eastAsia"/>
                <w:sz w:val="28"/>
                <w:szCs w:val="28"/>
              </w:rPr>
              <w:t>日起發生效力。</w:t>
            </w:r>
            <w:proofErr w:type="gramStart"/>
            <w:r w:rsidRPr="00B0737C">
              <w:rPr>
                <w:rFonts w:ascii="標楷體" w:eastAsia="標楷體" w:hAnsi="標楷體" w:hint="eastAsia"/>
                <w:sz w:val="28"/>
                <w:szCs w:val="28"/>
              </w:rPr>
              <w:t>爰</w:t>
            </w:r>
            <w:proofErr w:type="gramEnd"/>
            <w:r w:rsidRPr="00B0737C">
              <w:rPr>
                <w:rFonts w:ascii="標楷體" w:eastAsia="標楷體" w:hAnsi="標楷體" w:hint="eastAsia"/>
                <w:sz w:val="28"/>
                <w:szCs w:val="28"/>
              </w:rPr>
              <w:t>修正為六十年十二月二十四日，</w:t>
            </w:r>
            <w:proofErr w:type="gramStart"/>
            <w:r w:rsidRPr="00B0737C">
              <w:rPr>
                <w:rFonts w:ascii="標楷體" w:eastAsia="標楷體" w:hAnsi="標楷體" w:hint="eastAsia"/>
                <w:sz w:val="28"/>
                <w:szCs w:val="28"/>
              </w:rPr>
              <w:t>俾</w:t>
            </w:r>
            <w:proofErr w:type="gramEnd"/>
            <w:r w:rsidRPr="00B0737C">
              <w:rPr>
                <w:rFonts w:ascii="標楷體" w:eastAsia="標楷體" w:hAnsi="標楷體" w:hint="eastAsia"/>
                <w:sz w:val="28"/>
                <w:szCs w:val="28"/>
              </w:rPr>
              <w:t>利執行。即於六十年十二月二十四日前</w:t>
            </w:r>
            <w:proofErr w:type="gramStart"/>
            <w:r w:rsidRPr="00B0737C">
              <w:rPr>
                <w:rFonts w:ascii="標楷體" w:eastAsia="標楷體" w:hAnsi="標楷體" w:hint="eastAsia"/>
                <w:sz w:val="28"/>
                <w:szCs w:val="28"/>
              </w:rPr>
              <w:t>領得營</w:t>
            </w:r>
            <w:proofErr w:type="gramEnd"/>
            <w:r w:rsidRPr="00B0737C">
              <w:rPr>
                <w:rFonts w:ascii="標楷體" w:eastAsia="標楷體" w:hAnsi="標楷體" w:hint="eastAsia"/>
                <w:sz w:val="28"/>
                <w:szCs w:val="28"/>
              </w:rPr>
              <w:t>(建)造執照者，即屬已建築完成，不含六十年十二月二十四日。</w:t>
            </w:r>
          </w:p>
        </w:tc>
      </w:tr>
      <w:tr w:rsidR="00417FCE" w:rsidRPr="00201CF2" w:rsidTr="00DB31F4">
        <w:tc>
          <w:tcPr>
            <w:tcW w:w="4714" w:type="dxa"/>
          </w:tcPr>
          <w:p w:rsidR="00417FCE" w:rsidRPr="00201CF2" w:rsidRDefault="00417FCE"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第五條    本自治條例所稱權利關係人，指土地所有權人、地上權人、不動產役權人、典權人、耕作權人、</w:t>
            </w:r>
            <w:proofErr w:type="gramStart"/>
            <w:r w:rsidRPr="00201CF2">
              <w:rPr>
                <w:rFonts w:ascii="標楷體" w:eastAsia="標楷體" w:hAnsi="標楷體" w:hint="eastAsia"/>
                <w:sz w:val="28"/>
                <w:szCs w:val="28"/>
              </w:rPr>
              <w:t>農育權</w:t>
            </w:r>
            <w:proofErr w:type="gramEnd"/>
            <w:r w:rsidRPr="00201CF2">
              <w:rPr>
                <w:rFonts w:ascii="標楷體" w:eastAsia="標楷體" w:hAnsi="標楷體" w:hint="eastAsia"/>
                <w:sz w:val="28"/>
                <w:szCs w:val="28"/>
              </w:rPr>
              <w:t>人或民國九十九年八月三日前發生之永佃權人。</w:t>
            </w:r>
          </w:p>
        </w:tc>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Pr="00C62142" w:rsidRDefault="00417FCE" w:rsidP="00E608E7">
            <w:pPr>
              <w:kinsoku w:val="0"/>
              <w:adjustRightInd w:val="0"/>
              <w:snapToGrid w:val="0"/>
              <w:spacing w:line="400" w:lineRule="exact"/>
              <w:ind w:left="34" w:hangingChars="12" w:hanging="34"/>
              <w:jc w:val="both"/>
              <w:rPr>
                <w:rFonts w:ascii="標楷體" w:eastAsia="標楷體" w:hAnsi="標楷體"/>
                <w:sz w:val="28"/>
                <w:szCs w:val="28"/>
                <w:u w:val="single"/>
              </w:rPr>
            </w:pPr>
            <w:r w:rsidRPr="00C62142">
              <w:rPr>
                <w:rFonts w:ascii="標楷體" w:eastAsia="標楷體" w:hAnsi="標楷體" w:hint="eastAsia"/>
                <w:sz w:val="28"/>
                <w:szCs w:val="28"/>
                <w:u w:val="single"/>
              </w:rPr>
              <w:t>本條新增。</w:t>
            </w:r>
            <w:r w:rsidRPr="004F24ED">
              <w:rPr>
                <w:rFonts w:ascii="標楷體" w:eastAsia="標楷體" w:hAnsi="標楷體" w:hint="eastAsia"/>
                <w:w w:val="90"/>
                <w:sz w:val="28"/>
                <w:szCs w:val="28"/>
              </w:rPr>
              <w:t>明定本自治條例權利關係人定義，除原土地所有權人外，包含土地登記規則所定</w:t>
            </w:r>
            <w:r>
              <w:rPr>
                <w:rFonts w:ascii="標楷體" w:eastAsia="標楷體" w:hAnsi="標楷體" w:hint="eastAsia"/>
                <w:w w:val="90"/>
                <w:sz w:val="28"/>
                <w:szCs w:val="28"/>
              </w:rPr>
              <w:t>應辦理登記之</w:t>
            </w:r>
            <w:r w:rsidRPr="004F24ED">
              <w:rPr>
                <w:rFonts w:ascii="標楷體" w:eastAsia="標楷體" w:hAnsi="標楷體" w:hint="eastAsia"/>
                <w:w w:val="90"/>
                <w:sz w:val="28"/>
                <w:szCs w:val="28"/>
              </w:rPr>
              <w:t>權利項目涉及</w:t>
            </w:r>
            <w:r>
              <w:rPr>
                <w:rFonts w:ascii="標楷體" w:eastAsia="標楷體" w:hAnsi="標楷體" w:hint="eastAsia"/>
                <w:w w:val="90"/>
                <w:sz w:val="28"/>
                <w:szCs w:val="28"/>
              </w:rPr>
              <w:t>之</w:t>
            </w:r>
            <w:r w:rsidRPr="004F24ED">
              <w:rPr>
                <w:rFonts w:ascii="標楷體" w:eastAsia="標楷體" w:hAnsi="標楷體" w:hint="eastAsia"/>
                <w:w w:val="90"/>
                <w:sz w:val="28"/>
                <w:szCs w:val="28"/>
              </w:rPr>
              <w:t>相關權</w:t>
            </w:r>
            <w:r>
              <w:rPr>
                <w:rFonts w:ascii="標楷體" w:eastAsia="標楷體" w:hAnsi="標楷體" w:hint="eastAsia"/>
                <w:w w:val="90"/>
                <w:sz w:val="28"/>
                <w:szCs w:val="28"/>
              </w:rPr>
              <w:t>利</w:t>
            </w:r>
            <w:r w:rsidRPr="004F24ED">
              <w:rPr>
                <w:rFonts w:ascii="標楷體" w:eastAsia="標楷體" w:hAnsi="標楷體" w:hint="eastAsia"/>
                <w:w w:val="90"/>
                <w:sz w:val="28"/>
                <w:szCs w:val="28"/>
              </w:rPr>
              <w:t>人，以資周延</w:t>
            </w:r>
            <w:r>
              <w:rPr>
                <w:rFonts w:ascii="標楷體" w:eastAsia="標楷體" w:hAnsi="標楷體" w:hint="eastAsia"/>
                <w:w w:val="90"/>
                <w:sz w:val="28"/>
                <w:szCs w:val="28"/>
              </w:rPr>
              <w:t>。</w:t>
            </w:r>
            <w:proofErr w:type="gramStart"/>
            <w:r w:rsidRPr="0012700A">
              <w:rPr>
                <w:rFonts w:ascii="標楷體" w:eastAsia="標楷體" w:hAnsi="標楷體" w:hint="eastAsia"/>
                <w:w w:val="90"/>
                <w:sz w:val="28"/>
                <w:szCs w:val="28"/>
              </w:rPr>
              <w:t>畸</w:t>
            </w:r>
            <w:proofErr w:type="gramEnd"/>
            <w:r w:rsidRPr="0012700A">
              <w:rPr>
                <w:rFonts w:ascii="標楷體" w:eastAsia="標楷體" w:hAnsi="標楷體" w:hint="eastAsia"/>
                <w:w w:val="90"/>
                <w:sz w:val="28"/>
                <w:szCs w:val="28"/>
              </w:rPr>
              <w:t>零地調處僅對申請地與毗鄰土地是否達最小建築面積進行協調，其達成協議可為合建或買斷等情形；而合併使用土地對抵押權人權益並未受減損，故抵押權人不納入調處範疇內。</w:t>
            </w:r>
          </w:p>
        </w:tc>
      </w:tr>
      <w:tr w:rsidR="00417FCE" w:rsidRPr="00201CF2" w:rsidTr="00DB31F4">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Pr="00E85ED9" w:rsidRDefault="00417FCE" w:rsidP="00E608E7">
            <w:pPr>
              <w:kinsoku w:val="0"/>
              <w:adjustRightInd w:val="0"/>
              <w:snapToGrid w:val="0"/>
              <w:spacing w:line="400" w:lineRule="exact"/>
              <w:ind w:left="813" w:hangingChars="323" w:hanging="813"/>
              <w:jc w:val="both"/>
              <w:rPr>
                <w:rFonts w:ascii="標楷體" w:eastAsia="標楷體" w:hAnsi="標楷體"/>
                <w:w w:val="90"/>
                <w:sz w:val="28"/>
                <w:szCs w:val="28"/>
              </w:rPr>
            </w:pPr>
            <w:r w:rsidRPr="00E85ED9">
              <w:rPr>
                <w:rFonts w:ascii="標楷體" w:eastAsia="標楷體" w:hAnsi="標楷體" w:hint="eastAsia"/>
                <w:w w:val="90"/>
                <w:sz w:val="28"/>
                <w:szCs w:val="28"/>
              </w:rPr>
              <w:t xml:space="preserve">第七條    </w:t>
            </w:r>
            <w:proofErr w:type="gramStart"/>
            <w:r w:rsidRPr="00E85ED9">
              <w:rPr>
                <w:rFonts w:ascii="標楷體" w:eastAsia="標楷體" w:hAnsi="標楷體" w:hint="eastAsia"/>
                <w:w w:val="90"/>
                <w:sz w:val="28"/>
                <w:szCs w:val="28"/>
              </w:rPr>
              <w:t>畸</w:t>
            </w:r>
            <w:proofErr w:type="gramEnd"/>
            <w:r w:rsidRPr="00E85ED9">
              <w:rPr>
                <w:rFonts w:ascii="標楷體" w:eastAsia="標楷體" w:hAnsi="標楷體" w:hint="eastAsia"/>
                <w:w w:val="90"/>
                <w:sz w:val="28"/>
                <w:szCs w:val="28"/>
              </w:rPr>
              <w:t>零地非與相鄰之唯一土地合併，無法建築使用時，該相鄰之</w:t>
            </w:r>
            <w:r w:rsidRPr="00E85ED9">
              <w:rPr>
                <w:rFonts w:ascii="標楷體" w:eastAsia="標楷體" w:hAnsi="標楷體" w:hint="eastAsia"/>
                <w:w w:val="90"/>
                <w:sz w:val="28"/>
                <w:szCs w:val="28"/>
              </w:rPr>
              <w:lastRenderedPageBreak/>
              <w:t>土地，除有第十二條之情形外，應依第八條規定辦理，並經本府</w:t>
            </w:r>
            <w:proofErr w:type="gramStart"/>
            <w:r w:rsidRPr="00E85ED9">
              <w:rPr>
                <w:rFonts w:ascii="標楷體" w:eastAsia="標楷體" w:hAnsi="標楷體" w:hint="eastAsia"/>
                <w:w w:val="90"/>
                <w:sz w:val="28"/>
                <w:szCs w:val="28"/>
              </w:rPr>
              <w:t>畸</w:t>
            </w:r>
            <w:proofErr w:type="gramEnd"/>
            <w:r w:rsidRPr="00E85ED9">
              <w:rPr>
                <w:rFonts w:ascii="標楷體" w:eastAsia="標楷體" w:hAnsi="標楷體" w:hint="eastAsia"/>
                <w:w w:val="90"/>
                <w:sz w:val="28"/>
                <w:szCs w:val="28"/>
              </w:rPr>
              <w:t>零地調處委員會（以下簡稱</w:t>
            </w:r>
            <w:proofErr w:type="gramStart"/>
            <w:r w:rsidRPr="00E85ED9">
              <w:rPr>
                <w:rFonts w:ascii="標楷體" w:eastAsia="標楷體" w:hAnsi="標楷體" w:hint="eastAsia"/>
                <w:w w:val="90"/>
                <w:sz w:val="28"/>
                <w:szCs w:val="28"/>
              </w:rPr>
              <w:t>畸</w:t>
            </w:r>
            <w:proofErr w:type="gramEnd"/>
            <w:r w:rsidRPr="00E85ED9">
              <w:rPr>
                <w:rFonts w:ascii="標楷體" w:eastAsia="標楷體" w:hAnsi="標楷體" w:hint="eastAsia"/>
                <w:w w:val="90"/>
                <w:sz w:val="28"/>
                <w:szCs w:val="28"/>
              </w:rPr>
              <w:t>零地調處會）全體委員會議審議，留出合併使用所必須之土地始得建築。但留出後所餘之土地形成</w:t>
            </w:r>
            <w:proofErr w:type="gramStart"/>
            <w:r w:rsidRPr="00E85ED9">
              <w:rPr>
                <w:rFonts w:ascii="標楷體" w:eastAsia="標楷體" w:hAnsi="標楷體" w:hint="eastAsia"/>
                <w:w w:val="90"/>
                <w:sz w:val="28"/>
                <w:szCs w:val="28"/>
              </w:rPr>
              <w:t>畸</w:t>
            </w:r>
            <w:proofErr w:type="gramEnd"/>
            <w:r w:rsidRPr="00E85ED9">
              <w:rPr>
                <w:rFonts w:ascii="標楷體" w:eastAsia="標楷體" w:hAnsi="標楷體" w:hint="eastAsia"/>
                <w:w w:val="90"/>
                <w:sz w:val="28"/>
                <w:szCs w:val="28"/>
              </w:rPr>
              <w:t>零地時，應全部合併使用。</w:t>
            </w:r>
          </w:p>
        </w:tc>
        <w:tc>
          <w:tcPr>
            <w:tcW w:w="4714" w:type="dxa"/>
          </w:tcPr>
          <w:p w:rsidR="00417FCE" w:rsidRDefault="00417FCE" w:rsidP="00E608E7">
            <w:pPr>
              <w:numPr>
                <w:ilvl w:val="0"/>
                <w:numId w:val="5"/>
              </w:numPr>
              <w:kinsoku w:val="0"/>
              <w:adjustRightInd w:val="0"/>
              <w:snapToGrid w:val="0"/>
              <w:spacing w:line="400" w:lineRule="exact"/>
              <w:jc w:val="both"/>
              <w:rPr>
                <w:rFonts w:ascii="標楷體" w:eastAsia="標楷體" w:hAnsi="標楷體"/>
                <w:w w:val="90"/>
                <w:sz w:val="28"/>
                <w:szCs w:val="28"/>
              </w:rPr>
            </w:pPr>
            <w:r>
              <w:rPr>
                <w:rFonts w:ascii="標楷體" w:eastAsia="標楷體" w:hAnsi="標楷體" w:hint="eastAsia"/>
                <w:w w:val="90"/>
                <w:sz w:val="28"/>
                <w:szCs w:val="28"/>
              </w:rPr>
              <w:lastRenderedPageBreak/>
              <w:t>有關</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零地應與鄰地合併使用之規定，移列至修正條文第六條第一項</w:t>
            </w:r>
            <w:r>
              <w:rPr>
                <w:rFonts w:ascii="標楷體" w:eastAsia="標楷體" w:hAnsi="標楷體" w:hint="eastAsia"/>
                <w:w w:val="90"/>
                <w:sz w:val="28"/>
                <w:szCs w:val="28"/>
              </w:rPr>
              <w:lastRenderedPageBreak/>
              <w:t>規範之。</w:t>
            </w:r>
          </w:p>
          <w:p w:rsidR="00417FCE" w:rsidRPr="00FD6446" w:rsidRDefault="00417FCE" w:rsidP="00E608E7">
            <w:pPr>
              <w:numPr>
                <w:ilvl w:val="0"/>
                <w:numId w:val="5"/>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有關</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零地保留地之劃設，因執行多年以來，</w:t>
            </w:r>
            <w:r w:rsidRPr="004F24ED">
              <w:rPr>
                <w:rFonts w:ascii="標楷體" w:eastAsia="標楷體" w:hAnsi="標楷體" w:hint="eastAsia"/>
                <w:w w:val="90"/>
                <w:sz w:val="28"/>
                <w:szCs w:val="28"/>
              </w:rPr>
              <w:t>本市早期留設之保留地，造成</w:t>
            </w:r>
            <w:r>
              <w:rPr>
                <w:rFonts w:ascii="標楷體" w:eastAsia="標楷體" w:hAnsi="標楷體" w:hint="eastAsia"/>
                <w:w w:val="90"/>
                <w:sz w:val="28"/>
                <w:szCs w:val="28"/>
              </w:rPr>
              <w:t>產</w:t>
            </w:r>
            <w:r w:rsidRPr="004F24ED">
              <w:rPr>
                <w:rFonts w:ascii="標楷體" w:eastAsia="標楷體" w:hAnsi="標楷體" w:hint="eastAsia"/>
                <w:w w:val="90"/>
                <w:sz w:val="28"/>
                <w:szCs w:val="28"/>
              </w:rPr>
              <w:t>生更多無法利用</w:t>
            </w:r>
            <w:proofErr w:type="gramStart"/>
            <w:r w:rsidRPr="004F24ED">
              <w:rPr>
                <w:rFonts w:ascii="標楷體" w:eastAsia="標楷體" w:hAnsi="標楷體" w:hint="eastAsia"/>
                <w:w w:val="90"/>
                <w:sz w:val="28"/>
                <w:szCs w:val="28"/>
              </w:rPr>
              <w:t>畸</w:t>
            </w:r>
            <w:proofErr w:type="gramEnd"/>
            <w:r w:rsidRPr="004F24ED">
              <w:rPr>
                <w:rFonts w:ascii="標楷體" w:eastAsia="標楷體" w:hAnsi="標楷體" w:hint="eastAsia"/>
                <w:w w:val="90"/>
                <w:sz w:val="28"/>
                <w:szCs w:val="28"/>
              </w:rPr>
              <w:t>零地，致使現今建築土地無法有效管理，顯見留設保留地不利都市發展，</w:t>
            </w:r>
            <w:r w:rsidRPr="00766770">
              <w:rPr>
                <w:rFonts w:ascii="標楷體" w:eastAsia="標楷體" w:hAnsi="標楷體" w:hint="eastAsia"/>
                <w:w w:val="90"/>
                <w:sz w:val="28"/>
                <w:szCs w:val="28"/>
              </w:rPr>
              <w:t>留設之保留地與鄰地合併使用之行政目的</w:t>
            </w:r>
            <w:proofErr w:type="gramStart"/>
            <w:r w:rsidRPr="00766770">
              <w:rPr>
                <w:rFonts w:ascii="標楷體" w:eastAsia="標楷體" w:hAnsi="標楷體" w:hint="eastAsia"/>
                <w:w w:val="90"/>
                <w:sz w:val="28"/>
                <w:szCs w:val="28"/>
              </w:rPr>
              <w:t>不</w:t>
            </w:r>
            <w:proofErr w:type="gramEnd"/>
            <w:r w:rsidRPr="00766770">
              <w:rPr>
                <w:rFonts w:ascii="標楷體" w:eastAsia="標楷體" w:hAnsi="標楷體" w:hint="eastAsia"/>
                <w:w w:val="90"/>
                <w:sz w:val="28"/>
                <w:szCs w:val="28"/>
              </w:rPr>
              <w:t>彰，惟仍應依本自治條例規定辦理</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零地調處程序，耗費行政資源，故本次修正刪除</w:t>
            </w:r>
            <w:r>
              <w:rPr>
                <w:rFonts w:ascii="標楷體" w:eastAsia="標楷體" w:hAnsi="標楷體" w:hint="eastAsia"/>
                <w:w w:val="90"/>
                <w:sz w:val="28"/>
                <w:szCs w:val="28"/>
              </w:rPr>
              <w:t>劃</w:t>
            </w:r>
            <w:r w:rsidRPr="00766770">
              <w:rPr>
                <w:rFonts w:ascii="標楷體" w:eastAsia="標楷體" w:hAnsi="標楷體" w:hint="eastAsia"/>
                <w:w w:val="90"/>
                <w:sz w:val="28"/>
                <w:szCs w:val="28"/>
              </w:rPr>
              <w:t>設保留地之政策，</w:t>
            </w:r>
            <w:proofErr w:type="gramStart"/>
            <w:r w:rsidRPr="00766770">
              <w:rPr>
                <w:rFonts w:ascii="標楷體" w:eastAsia="標楷體" w:hAnsi="標楷體" w:hint="eastAsia"/>
                <w:w w:val="90"/>
                <w:sz w:val="28"/>
                <w:szCs w:val="28"/>
              </w:rPr>
              <w:t>爰</w:t>
            </w:r>
            <w:proofErr w:type="gramEnd"/>
            <w:r w:rsidRPr="00766770">
              <w:rPr>
                <w:rFonts w:ascii="標楷體" w:eastAsia="標楷體" w:hAnsi="標楷體" w:hint="eastAsia"/>
                <w:w w:val="90"/>
                <w:sz w:val="28"/>
                <w:szCs w:val="28"/>
              </w:rPr>
              <w:t>予刪除現行條文後段及但書規定。</w:t>
            </w:r>
          </w:p>
        </w:tc>
      </w:tr>
      <w:tr w:rsidR="00417FCE" w:rsidRPr="00201CF2" w:rsidTr="00DB31F4">
        <w:tc>
          <w:tcPr>
            <w:tcW w:w="4714" w:type="dxa"/>
          </w:tcPr>
          <w:p w:rsidR="00417FCE" w:rsidRPr="00201CF2" w:rsidRDefault="00417FCE"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w:t>
            </w:r>
            <w:r w:rsidRPr="00E81FE3">
              <w:rPr>
                <w:rFonts w:ascii="標楷體" w:eastAsia="標楷體" w:hAnsi="標楷體" w:hint="eastAsia"/>
                <w:sz w:val="28"/>
                <w:szCs w:val="28"/>
                <w:u w:val="single"/>
              </w:rPr>
              <w:t>六</w:t>
            </w:r>
            <w:r w:rsidRPr="00201CF2">
              <w:rPr>
                <w:rFonts w:ascii="標楷體" w:eastAsia="標楷體" w:hAnsi="標楷體" w:hint="eastAsia"/>
                <w:sz w:val="28"/>
                <w:szCs w:val="28"/>
              </w:rPr>
              <w:t xml:space="preserve">條    </w:t>
            </w: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零地非經與鄰地調整地形或合併使用後，不得建築。</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零地申請建築前，</w:t>
            </w:r>
            <w:r w:rsidRPr="00201CF2">
              <w:rPr>
                <w:rFonts w:ascii="標楷體" w:eastAsia="標楷體" w:hAnsi="標楷體" w:hint="eastAsia"/>
                <w:sz w:val="28"/>
                <w:szCs w:val="28"/>
              </w:rPr>
              <w:t>應</w:t>
            </w:r>
            <w:r w:rsidRPr="00431BA8">
              <w:rPr>
                <w:rFonts w:ascii="標楷體" w:eastAsia="標楷體" w:hAnsi="標楷體" w:hint="eastAsia"/>
                <w:sz w:val="28"/>
                <w:szCs w:val="28"/>
                <w:u w:val="single"/>
              </w:rPr>
              <w:t>先</w:t>
            </w:r>
            <w:r w:rsidRPr="00201CF2">
              <w:rPr>
                <w:rFonts w:ascii="標楷體" w:eastAsia="標楷體" w:hAnsi="標楷體" w:hint="eastAsia"/>
                <w:sz w:val="28"/>
                <w:szCs w:val="28"/>
              </w:rPr>
              <w:t>由</w:t>
            </w: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零地所有權</w:t>
            </w:r>
            <w:r w:rsidRPr="00201CF2">
              <w:rPr>
                <w:rFonts w:ascii="標楷體" w:eastAsia="標楷體" w:hAnsi="標楷體" w:hint="eastAsia"/>
                <w:sz w:val="28"/>
                <w:szCs w:val="28"/>
              </w:rPr>
              <w:t>人與鄰地所有權人協議</w:t>
            </w:r>
            <w:r w:rsidRPr="00431BA8">
              <w:rPr>
                <w:rFonts w:ascii="標楷體" w:eastAsia="標楷體" w:hAnsi="標楷體" w:hint="eastAsia"/>
                <w:sz w:val="28"/>
                <w:szCs w:val="28"/>
                <w:u w:val="single"/>
              </w:rPr>
              <w:t>調整地形或</w:t>
            </w:r>
            <w:r w:rsidRPr="00201CF2">
              <w:rPr>
                <w:rFonts w:ascii="標楷體" w:eastAsia="標楷體" w:hAnsi="標楷體" w:hint="eastAsia"/>
                <w:sz w:val="28"/>
                <w:szCs w:val="28"/>
              </w:rPr>
              <w:t>合併使用</w:t>
            </w:r>
            <w:r w:rsidRPr="00431BA8">
              <w:rPr>
                <w:rFonts w:ascii="標楷體" w:eastAsia="標楷體" w:hAnsi="標楷體" w:hint="eastAsia"/>
                <w:sz w:val="28"/>
                <w:szCs w:val="28"/>
                <w:u w:val="single"/>
              </w:rPr>
              <w:t>，並由鄰地所有權人以書面通知鄰地權利關係人知悉，無法達成</w:t>
            </w:r>
            <w:r w:rsidRPr="00201CF2">
              <w:rPr>
                <w:rFonts w:ascii="標楷體" w:eastAsia="標楷體" w:hAnsi="標楷體" w:hint="eastAsia"/>
                <w:sz w:val="28"/>
                <w:szCs w:val="28"/>
              </w:rPr>
              <w:t>時，</w:t>
            </w:r>
            <w:r w:rsidRPr="00431BA8">
              <w:rPr>
                <w:rFonts w:ascii="標楷體" w:eastAsia="標楷體" w:hAnsi="標楷體" w:hint="eastAsia"/>
                <w:sz w:val="28"/>
                <w:szCs w:val="28"/>
                <w:u w:val="single"/>
              </w:rPr>
              <w:t>應</w:t>
            </w:r>
            <w:r w:rsidRPr="00201CF2">
              <w:rPr>
                <w:rFonts w:ascii="標楷體" w:eastAsia="標楷體" w:hAnsi="標楷體" w:hint="eastAsia"/>
                <w:sz w:val="28"/>
                <w:szCs w:val="28"/>
              </w:rPr>
              <w:t>向</w:t>
            </w:r>
            <w:r w:rsidRPr="00431BA8">
              <w:rPr>
                <w:rFonts w:ascii="標楷體" w:eastAsia="標楷體" w:hAnsi="標楷體" w:hint="eastAsia"/>
                <w:sz w:val="28"/>
                <w:szCs w:val="28"/>
                <w:u w:val="single"/>
              </w:rPr>
              <w:t>臺北市</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w:t>
            </w:r>
            <w:r w:rsidRPr="00431BA8">
              <w:rPr>
                <w:rFonts w:ascii="標楷體" w:eastAsia="標楷體" w:hAnsi="標楷體" w:hint="eastAsia"/>
                <w:sz w:val="28"/>
                <w:szCs w:val="28"/>
                <w:u w:val="single"/>
              </w:rPr>
              <w:t>委員</w:t>
            </w:r>
            <w:r w:rsidRPr="00201CF2">
              <w:rPr>
                <w:rFonts w:ascii="標楷體" w:eastAsia="標楷體" w:hAnsi="標楷體" w:hint="eastAsia"/>
                <w:sz w:val="28"/>
                <w:szCs w:val="28"/>
              </w:rPr>
              <w:t>會</w:t>
            </w:r>
            <w:r w:rsidRPr="00431BA8">
              <w:rPr>
                <w:rFonts w:ascii="標楷體" w:eastAsia="標楷體" w:hAnsi="標楷體" w:hint="eastAsia"/>
                <w:sz w:val="28"/>
                <w:szCs w:val="28"/>
                <w:u w:val="single"/>
              </w:rPr>
              <w:t>（以下簡稱</w:t>
            </w: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零地調處會）</w:t>
            </w:r>
            <w:r w:rsidRPr="00201CF2">
              <w:rPr>
                <w:rFonts w:ascii="標楷體" w:eastAsia="標楷體" w:hAnsi="標楷體" w:hint="eastAsia"/>
                <w:sz w:val="28"/>
                <w:szCs w:val="28"/>
              </w:rPr>
              <w:t>申請</w:t>
            </w:r>
            <w:r w:rsidRPr="00431BA8">
              <w:rPr>
                <w:rFonts w:ascii="標楷體" w:eastAsia="標楷體" w:hAnsi="標楷體" w:hint="eastAsia"/>
                <w:sz w:val="28"/>
                <w:szCs w:val="28"/>
                <w:u w:val="single"/>
              </w:rPr>
              <w:t>公辦</w:t>
            </w:r>
            <w:r w:rsidRPr="00201CF2">
              <w:rPr>
                <w:rFonts w:ascii="標楷體" w:eastAsia="標楷體" w:hAnsi="標楷體" w:hint="eastAsia"/>
                <w:sz w:val="28"/>
                <w:szCs w:val="28"/>
              </w:rPr>
              <w:t>調處。</w:t>
            </w:r>
            <w:r w:rsidRPr="00431BA8">
              <w:rPr>
                <w:rFonts w:ascii="標楷體" w:eastAsia="標楷體" w:hAnsi="標楷體" w:hint="eastAsia"/>
                <w:sz w:val="28"/>
                <w:szCs w:val="28"/>
                <w:u w:val="single"/>
              </w:rPr>
              <w:t>調處不成立，經</w:t>
            </w: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零地所有權</w:t>
            </w:r>
            <w:proofErr w:type="gramStart"/>
            <w:r w:rsidRPr="00431BA8">
              <w:rPr>
                <w:rFonts w:ascii="標楷體" w:eastAsia="標楷體" w:hAnsi="標楷體" w:hint="eastAsia"/>
                <w:sz w:val="28"/>
                <w:szCs w:val="28"/>
                <w:u w:val="single"/>
              </w:rPr>
              <w:t>人或鄰地</w:t>
            </w:r>
            <w:proofErr w:type="gramEnd"/>
            <w:r w:rsidRPr="00431BA8">
              <w:rPr>
                <w:rFonts w:ascii="標楷體" w:eastAsia="標楷體" w:hAnsi="標楷體" w:hint="eastAsia"/>
                <w:sz w:val="28"/>
                <w:szCs w:val="28"/>
                <w:u w:val="single"/>
              </w:rPr>
              <w:t>所有權人提出徵收標售</w:t>
            </w:r>
            <w:r w:rsidRPr="00431BA8">
              <w:rPr>
                <w:rFonts w:ascii="標楷體" w:eastAsia="標楷體" w:hAnsi="標楷體" w:hint="eastAsia"/>
                <w:sz w:val="28"/>
                <w:szCs w:val="28"/>
                <w:u w:val="single"/>
              </w:rPr>
              <w:lastRenderedPageBreak/>
              <w:t>時，應提交</w:t>
            </w: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零地調處會全體委員會議審議。</w:t>
            </w:r>
          </w:p>
          <w:p w:rsidR="00417FCE" w:rsidRPr="00431BA8" w:rsidRDefault="00417FCE" w:rsidP="00E608E7">
            <w:pPr>
              <w:spacing w:line="400" w:lineRule="exact"/>
              <w:ind w:leftChars="354" w:left="850" w:firstLineChars="202" w:firstLine="566"/>
              <w:contextualSpacing/>
              <w:jc w:val="both"/>
              <w:rPr>
                <w:rFonts w:ascii="標楷體" w:eastAsia="標楷體" w:hAnsi="標楷體"/>
                <w:sz w:val="28"/>
                <w:szCs w:val="28"/>
                <w:u w:val="single"/>
              </w:rPr>
            </w:pPr>
            <w:r w:rsidRPr="00431BA8">
              <w:rPr>
                <w:rFonts w:ascii="標楷體" w:eastAsia="標楷體" w:hAnsi="標楷體" w:hint="eastAsia"/>
                <w:sz w:val="28"/>
                <w:szCs w:val="28"/>
                <w:u w:val="single"/>
              </w:rPr>
              <w:t>公辦調處時，</w:t>
            </w:r>
            <w:proofErr w:type="gramStart"/>
            <w:r w:rsidRPr="00431BA8">
              <w:rPr>
                <w:rFonts w:ascii="標楷體" w:eastAsia="標楷體" w:hAnsi="標楷體" w:hint="eastAsia"/>
                <w:sz w:val="28"/>
                <w:szCs w:val="28"/>
                <w:u w:val="single"/>
              </w:rPr>
              <w:t>畸</w:t>
            </w:r>
            <w:proofErr w:type="gramEnd"/>
            <w:r w:rsidRPr="00431BA8">
              <w:rPr>
                <w:rFonts w:ascii="標楷體" w:eastAsia="標楷體" w:hAnsi="標楷體" w:hint="eastAsia"/>
                <w:sz w:val="28"/>
                <w:szCs w:val="28"/>
                <w:u w:val="single"/>
              </w:rPr>
              <w:t>零地所有權</w:t>
            </w:r>
            <w:proofErr w:type="gramStart"/>
            <w:r w:rsidRPr="00431BA8">
              <w:rPr>
                <w:rFonts w:ascii="標楷體" w:eastAsia="標楷體" w:hAnsi="標楷體" w:hint="eastAsia"/>
                <w:sz w:val="28"/>
                <w:szCs w:val="28"/>
                <w:u w:val="single"/>
              </w:rPr>
              <w:t>人或鄰地</w:t>
            </w:r>
            <w:proofErr w:type="gramEnd"/>
            <w:r w:rsidRPr="00431BA8">
              <w:rPr>
                <w:rFonts w:ascii="標楷體" w:eastAsia="標楷體" w:hAnsi="標楷體" w:hint="eastAsia"/>
                <w:sz w:val="28"/>
                <w:szCs w:val="28"/>
                <w:u w:val="single"/>
              </w:rPr>
              <w:t>所有權人一方無故不到或請求改期二次者，視為調處不成立。</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431BA8">
              <w:rPr>
                <w:rFonts w:ascii="標楷體" w:eastAsia="標楷體" w:hAnsi="標楷體" w:hint="eastAsia"/>
                <w:sz w:val="28"/>
                <w:szCs w:val="28"/>
                <w:u w:val="single"/>
              </w:rPr>
              <w:t>經依第二項規定審議者，原調處範圍於決議送達日起八個月內，不得再次申請調處。</w:t>
            </w:r>
          </w:p>
        </w:tc>
        <w:tc>
          <w:tcPr>
            <w:tcW w:w="4714" w:type="dxa"/>
          </w:tcPr>
          <w:p w:rsidR="00417FCE" w:rsidRPr="004F24ED" w:rsidRDefault="00417FCE" w:rsidP="00E608E7">
            <w:pPr>
              <w:kinsoku w:val="0"/>
              <w:adjustRightInd w:val="0"/>
              <w:snapToGrid w:val="0"/>
              <w:spacing w:line="400" w:lineRule="exact"/>
              <w:ind w:left="797" w:hangingChars="317" w:hanging="797"/>
              <w:jc w:val="both"/>
              <w:rPr>
                <w:rFonts w:ascii="標楷體" w:eastAsia="標楷體" w:hAnsi="標楷體"/>
                <w:w w:val="90"/>
                <w:sz w:val="28"/>
                <w:szCs w:val="28"/>
                <w:u w:val="single"/>
              </w:rPr>
            </w:pPr>
            <w:r w:rsidRPr="004F24ED">
              <w:rPr>
                <w:rFonts w:ascii="標楷體" w:eastAsia="標楷體" w:hAnsi="標楷體" w:hint="eastAsia"/>
                <w:w w:val="90"/>
                <w:sz w:val="28"/>
                <w:szCs w:val="28"/>
              </w:rPr>
              <w:lastRenderedPageBreak/>
              <w:t>第</w:t>
            </w:r>
            <w:r w:rsidRPr="004F24ED">
              <w:rPr>
                <w:rFonts w:ascii="標楷體" w:eastAsia="標楷體" w:hAnsi="標楷體" w:hint="eastAsia"/>
                <w:w w:val="90"/>
                <w:sz w:val="28"/>
                <w:szCs w:val="28"/>
                <w:u w:val="single"/>
              </w:rPr>
              <w:t>八</w:t>
            </w:r>
            <w:r w:rsidRPr="004F24ED">
              <w:rPr>
                <w:rFonts w:ascii="標楷體" w:eastAsia="標楷體" w:hAnsi="標楷體" w:hint="eastAsia"/>
                <w:w w:val="90"/>
                <w:sz w:val="28"/>
                <w:szCs w:val="28"/>
              </w:rPr>
              <w:t xml:space="preserve">條  </w:t>
            </w:r>
            <w:r w:rsidRPr="004F24ED">
              <w:rPr>
                <w:rFonts w:ascii="標楷體" w:eastAsia="標楷體" w:hAnsi="標楷體" w:hint="eastAsia"/>
                <w:w w:val="90"/>
                <w:sz w:val="28"/>
                <w:szCs w:val="28"/>
                <w:u w:val="single"/>
              </w:rPr>
              <w:t>第六條及第七條應補足或留出合併使用之基地</w:t>
            </w:r>
            <w:r w:rsidRPr="004F24ED">
              <w:rPr>
                <w:rFonts w:ascii="標楷體" w:eastAsia="標楷體" w:hAnsi="標楷體" w:hint="eastAsia"/>
                <w:w w:val="90"/>
                <w:sz w:val="28"/>
                <w:szCs w:val="28"/>
              </w:rPr>
              <w:t>，應由</w:t>
            </w:r>
            <w:r w:rsidRPr="004F24ED">
              <w:rPr>
                <w:rFonts w:ascii="標楷體" w:eastAsia="標楷體" w:hAnsi="標楷體" w:hint="eastAsia"/>
                <w:w w:val="90"/>
                <w:sz w:val="28"/>
                <w:szCs w:val="28"/>
                <w:u w:val="single"/>
              </w:rPr>
              <w:t>使用</w:t>
            </w:r>
            <w:r w:rsidRPr="00B0737C">
              <w:rPr>
                <w:rFonts w:ascii="標楷體" w:eastAsia="標楷體" w:hAnsi="標楷體" w:hint="eastAsia"/>
                <w:w w:val="90"/>
                <w:sz w:val="28"/>
                <w:szCs w:val="28"/>
                <w:u w:val="single"/>
              </w:rPr>
              <w:t>土地</w:t>
            </w:r>
            <w:r w:rsidRPr="00B0737C">
              <w:rPr>
                <w:rFonts w:ascii="標楷體" w:eastAsia="標楷體" w:hAnsi="標楷體" w:hint="eastAsia"/>
                <w:w w:val="90"/>
                <w:sz w:val="28"/>
                <w:szCs w:val="28"/>
              </w:rPr>
              <w:t>人</w:t>
            </w:r>
            <w:r w:rsidRPr="004F24ED">
              <w:rPr>
                <w:rFonts w:ascii="標楷體" w:eastAsia="標楷體" w:hAnsi="標楷體" w:hint="eastAsia"/>
                <w:w w:val="90"/>
                <w:sz w:val="28"/>
                <w:szCs w:val="28"/>
                <w:u w:val="single"/>
              </w:rPr>
              <w:t>自行</w:t>
            </w:r>
            <w:r w:rsidRPr="004F24ED">
              <w:rPr>
                <w:rFonts w:ascii="標楷體" w:eastAsia="標楷體" w:hAnsi="標楷體" w:hint="eastAsia"/>
                <w:w w:val="90"/>
                <w:sz w:val="28"/>
                <w:szCs w:val="28"/>
              </w:rPr>
              <w:t>與鄰地</w:t>
            </w:r>
            <w:r w:rsidRPr="00431BA8">
              <w:rPr>
                <w:rFonts w:ascii="標楷體" w:eastAsia="標楷體" w:hAnsi="標楷體" w:hint="eastAsia"/>
                <w:w w:val="90"/>
                <w:sz w:val="28"/>
                <w:szCs w:val="28"/>
              </w:rPr>
              <w:t>所有權</w:t>
            </w:r>
            <w:r w:rsidRPr="004F24ED">
              <w:rPr>
                <w:rFonts w:ascii="標楷體" w:eastAsia="標楷體" w:hAnsi="標楷體" w:hint="eastAsia"/>
                <w:w w:val="90"/>
                <w:sz w:val="28"/>
                <w:szCs w:val="28"/>
              </w:rPr>
              <w:t>人協議合併使用</w:t>
            </w:r>
            <w:r w:rsidRPr="004F24ED">
              <w:rPr>
                <w:rFonts w:ascii="標楷體" w:eastAsia="標楷體" w:hAnsi="標楷體" w:hint="eastAsia"/>
                <w:w w:val="90"/>
                <w:sz w:val="28"/>
                <w:szCs w:val="28"/>
                <w:u w:val="single"/>
              </w:rPr>
              <w:t>。</w:t>
            </w:r>
            <w:r w:rsidRPr="00237DCD">
              <w:rPr>
                <w:rFonts w:ascii="標楷體" w:eastAsia="標楷體" w:hAnsi="標楷體" w:hint="eastAsia"/>
                <w:w w:val="90"/>
                <w:sz w:val="28"/>
                <w:szCs w:val="28"/>
                <w:u w:val="single"/>
              </w:rPr>
              <w:t>協議不成</w:t>
            </w:r>
            <w:r w:rsidRPr="004F24ED">
              <w:rPr>
                <w:rFonts w:ascii="標楷體" w:eastAsia="標楷體" w:hAnsi="標楷體" w:hint="eastAsia"/>
                <w:w w:val="90"/>
                <w:sz w:val="28"/>
                <w:szCs w:val="28"/>
              </w:rPr>
              <w:t>時，</w:t>
            </w:r>
            <w:r w:rsidRPr="00237DCD">
              <w:rPr>
                <w:rFonts w:ascii="標楷體" w:eastAsia="標楷體" w:hAnsi="標楷體" w:hint="eastAsia"/>
                <w:w w:val="90"/>
                <w:sz w:val="28"/>
                <w:szCs w:val="28"/>
                <w:u w:val="single"/>
              </w:rPr>
              <w:t>得</w:t>
            </w:r>
            <w:r w:rsidRPr="004F24ED">
              <w:rPr>
                <w:rFonts w:ascii="標楷體" w:eastAsia="標楷體" w:hAnsi="標楷體" w:hint="eastAsia"/>
                <w:w w:val="90"/>
                <w:sz w:val="28"/>
                <w:szCs w:val="28"/>
                <w:u w:val="single"/>
              </w:rPr>
              <w:t>檢</w:t>
            </w:r>
            <w:proofErr w:type="gramStart"/>
            <w:r w:rsidRPr="004F24ED">
              <w:rPr>
                <w:rFonts w:ascii="標楷體" w:eastAsia="標楷體" w:hAnsi="標楷體" w:hint="eastAsia"/>
                <w:w w:val="90"/>
                <w:sz w:val="28"/>
                <w:szCs w:val="28"/>
                <w:u w:val="single"/>
              </w:rPr>
              <w:t>附</w:t>
            </w:r>
            <w:r w:rsidRPr="004F24ED">
              <w:rPr>
                <w:rFonts w:ascii="標楷體" w:eastAsia="標楷體" w:hAnsi="標楷體" w:hint="eastAsia"/>
                <w:b/>
                <w:w w:val="90"/>
                <w:sz w:val="28"/>
                <w:szCs w:val="28"/>
                <w:u w:val="single"/>
              </w:rPr>
              <w:t>左</w:t>
            </w:r>
            <w:r w:rsidRPr="004F24ED">
              <w:rPr>
                <w:rFonts w:ascii="標楷體" w:eastAsia="標楷體" w:hAnsi="標楷體" w:hint="eastAsia"/>
                <w:w w:val="90"/>
                <w:sz w:val="28"/>
                <w:szCs w:val="28"/>
                <w:u w:val="single"/>
              </w:rPr>
              <w:t>列書</w:t>
            </w:r>
            <w:proofErr w:type="gramEnd"/>
            <w:r w:rsidRPr="004F24ED">
              <w:rPr>
                <w:rFonts w:ascii="標楷體" w:eastAsia="標楷體" w:hAnsi="標楷體" w:hint="eastAsia"/>
                <w:w w:val="90"/>
                <w:sz w:val="28"/>
                <w:szCs w:val="28"/>
                <w:u w:val="single"/>
              </w:rPr>
              <w:t>件，</w:t>
            </w:r>
            <w:r w:rsidRPr="004F24ED">
              <w:rPr>
                <w:rFonts w:ascii="標楷體" w:eastAsia="標楷體" w:hAnsi="標楷體" w:hint="eastAsia"/>
                <w:w w:val="90"/>
                <w:sz w:val="28"/>
                <w:szCs w:val="28"/>
              </w:rPr>
              <w:t>向</w:t>
            </w:r>
            <w:proofErr w:type="gramStart"/>
            <w:r w:rsidRPr="004F24ED">
              <w:rPr>
                <w:rFonts w:ascii="標楷體" w:eastAsia="標楷體" w:hAnsi="標楷體" w:hint="eastAsia"/>
                <w:w w:val="90"/>
                <w:sz w:val="28"/>
                <w:szCs w:val="28"/>
              </w:rPr>
              <w:t>畸</w:t>
            </w:r>
            <w:proofErr w:type="gramEnd"/>
            <w:r w:rsidRPr="004F24ED">
              <w:rPr>
                <w:rFonts w:ascii="標楷體" w:eastAsia="標楷體" w:hAnsi="標楷體" w:hint="eastAsia"/>
                <w:w w:val="90"/>
                <w:sz w:val="28"/>
                <w:szCs w:val="28"/>
              </w:rPr>
              <w:t>零地調處會申請調處。</w:t>
            </w:r>
          </w:p>
          <w:p w:rsidR="00417FCE" w:rsidRPr="004F24ED" w:rsidRDefault="00417FCE" w:rsidP="00E608E7">
            <w:pPr>
              <w:kinsoku w:val="0"/>
              <w:adjustRightInd w:val="0"/>
              <w:snapToGrid w:val="0"/>
              <w:spacing w:line="400" w:lineRule="exact"/>
              <w:ind w:leftChars="340" w:left="1382" w:hanging="566"/>
              <w:jc w:val="both"/>
              <w:rPr>
                <w:rFonts w:ascii="標楷體" w:eastAsia="標楷體" w:hAnsi="標楷體"/>
                <w:w w:val="90"/>
                <w:sz w:val="28"/>
                <w:szCs w:val="28"/>
                <w:u w:val="single"/>
              </w:rPr>
            </w:pPr>
            <w:proofErr w:type="gramStart"/>
            <w:r w:rsidRPr="004F24ED">
              <w:rPr>
                <w:rFonts w:ascii="標楷體" w:eastAsia="標楷體" w:hAnsi="標楷體" w:hint="eastAsia"/>
                <w:w w:val="90"/>
                <w:sz w:val="28"/>
                <w:szCs w:val="28"/>
                <w:u w:val="single"/>
              </w:rPr>
              <w:t>一</w:t>
            </w:r>
            <w:proofErr w:type="gramEnd"/>
            <w:r w:rsidRPr="004F24ED">
              <w:rPr>
                <w:rFonts w:ascii="標楷體" w:eastAsia="標楷體" w:hAnsi="標楷體" w:hint="eastAsia"/>
                <w:w w:val="90"/>
                <w:sz w:val="28"/>
                <w:szCs w:val="28"/>
                <w:u w:val="single"/>
              </w:rPr>
              <w:t xml:space="preserve">  需合併使用土地之土地登記簿謄本及地籍圖謄本。</w:t>
            </w:r>
          </w:p>
          <w:p w:rsidR="00417FCE" w:rsidRPr="004F24ED" w:rsidRDefault="00417FCE" w:rsidP="00E608E7">
            <w:pPr>
              <w:kinsoku w:val="0"/>
              <w:adjustRightInd w:val="0"/>
              <w:snapToGrid w:val="0"/>
              <w:spacing w:line="400" w:lineRule="exact"/>
              <w:ind w:leftChars="340" w:left="1382" w:hanging="566"/>
              <w:jc w:val="both"/>
              <w:rPr>
                <w:rFonts w:ascii="標楷體" w:eastAsia="標楷體" w:hAnsi="標楷體"/>
                <w:w w:val="90"/>
                <w:sz w:val="28"/>
                <w:szCs w:val="28"/>
                <w:u w:val="single"/>
              </w:rPr>
            </w:pPr>
            <w:r w:rsidRPr="004F24ED">
              <w:rPr>
                <w:rFonts w:ascii="標楷體" w:eastAsia="標楷體" w:hAnsi="標楷體" w:hint="eastAsia"/>
                <w:w w:val="90"/>
                <w:sz w:val="28"/>
                <w:szCs w:val="28"/>
                <w:u w:val="single"/>
              </w:rPr>
              <w:t>二  相關土地</w:t>
            </w:r>
            <w:proofErr w:type="gramStart"/>
            <w:r w:rsidRPr="004F24ED">
              <w:rPr>
                <w:rFonts w:ascii="標楷體" w:eastAsia="標楷體" w:hAnsi="標楷體" w:hint="eastAsia"/>
                <w:w w:val="90"/>
                <w:sz w:val="28"/>
                <w:szCs w:val="28"/>
                <w:u w:val="single"/>
              </w:rPr>
              <w:t>地</w:t>
            </w:r>
            <w:proofErr w:type="gramEnd"/>
            <w:r w:rsidRPr="004F24ED">
              <w:rPr>
                <w:rFonts w:ascii="標楷體" w:eastAsia="標楷體" w:hAnsi="標楷體" w:hint="eastAsia"/>
                <w:w w:val="90"/>
                <w:sz w:val="28"/>
                <w:szCs w:val="28"/>
                <w:u w:val="single"/>
              </w:rPr>
              <w:t>籍配置圖及現況圖，並表明申請及需合併使用土地最小面積之寬度及深度。</w:t>
            </w:r>
          </w:p>
          <w:p w:rsidR="00417FCE" w:rsidRPr="004F24ED" w:rsidRDefault="00417FCE" w:rsidP="00E608E7">
            <w:pPr>
              <w:kinsoku w:val="0"/>
              <w:adjustRightInd w:val="0"/>
              <w:snapToGrid w:val="0"/>
              <w:spacing w:line="400" w:lineRule="exact"/>
              <w:ind w:leftChars="340" w:left="1382" w:hanging="566"/>
              <w:jc w:val="both"/>
              <w:rPr>
                <w:rFonts w:ascii="標楷體" w:eastAsia="標楷體" w:hAnsi="標楷體"/>
                <w:w w:val="90"/>
                <w:sz w:val="28"/>
                <w:szCs w:val="28"/>
                <w:u w:val="single"/>
              </w:rPr>
            </w:pPr>
            <w:r w:rsidRPr="004F24ED">
              <w:rPr>
                <w:rFonts w:ascii="標楷體" w:eastAsia="標楷體" w:hAnsi="標楷體" w:hint="eastAsia"/>
                <w:w w:val="90"/>
                <w:sz w:val="28"/>
                <w:szCs w:val="28"/>
                <w:u w:val="single"/>
              </w:rPr>
              <w:t>三  相關土地所有權人及他項權</w:t>
            </w:r>
            <w:r w:rsidRPr="004F24ED">
              <w:rPr>
                <w:rFonts w:ascii="標楷體" w:eastAsia="標楷體" w:hAnsi="標楷體" w:hint="eastAsia"/>
                <w:w w:val="90"/>
                <w:sz w:val="28"/>
                <w:szCs w:val="28"/>
                <w:u w:val="single"/>
              </w:rPr>
              <w:lastRenderedPageBreak/>
              <w:t>利</w:t>
            </w:r>
            <w:r w:rsidR="00B0737C">
              <w:rPr>
                <w:rFonts w:ascii="標楷體" w:eastAsia="標楷體" w:hAnsi="標楷體" w:hint="eastAsia"/>
                <w:w w:val="90"/>
                <w:sz w:val="28"/>
                <w:szCs w:val="28"/>
                <w:u w:val="single"/>
              </w:rPr>
              <w:t>人</w:t>
            </w:r>
            <w:r w:rsidRPr="004F24ED">
              <w:rPr>
                <w:rFonts w:ascii="標楷體" w:eastAsia="標楷體" w:hAnsi="標楷體" w:hint="eastAsia"/>
                <w:w w:val="90"/>
                <w:sz w:val="28"/>
                <w:szCs w:val="28"/>
                <w:u w:val="single"/>
              </w:rPr>
              <w:t>之姓名、地址。</w:t>
            </w:r>
          </w:p>
          <w:p w:rsidR="00417FCE" w:rsidRPr="004F24ED" w:rsidRDefault="00417FCE" w:rsidP="00E608E7">
            <w:pPr>
              <w:kinsoku w:val="0"/>
              <w:adjustRightInd w:val="0"/>
              <w:snapToGrid w:val="0"/>
              <w:spacing w:line="400" w:lineRule="exact"/>
              <w:ind w:leftChars="340" w:left="1382" w:hanging="566"/>
              <w:jc w:val="both"/>
              <w:rPr>
                <w:rFonts w:ascii="標楷體" w:eastAsia="標楷體" w:hAnsi="標楷體"/>
                <w:w w:val="90"/>
                <w:sz w:val="28"/>
                <w:szCs w:val="28"/>
                <w:u w:val="single"/>
              </w:rPr>
            </w:pPr>
            <w:r w:rsidRPr="004F24ED">
              <w:rPr>
                <w:rFonts w:ascii="標楷體" w:eastAsia="標楷體" w:hAnsi="標楷體" w:hint="eastAsia"/>
                <w:w w:val="90"/>
                <w:sz w:val="28"/>
                <w:szCs w:val="28"/>
                <w:u w:val="single"/>
              </w:rPr>
              <w:t>四  土地之公告現值、</w:t>
            </w:r>
            <w:proofErr w:type="gramStart"/>
            <w:r w:rsidRPr="004F24ED">
              <w:rPr>
                <w:rFonts w:ascii="標楷體" w:eastAsia="標楷體" w:hAnsi="標楷體" w:hint="eastAsia"/>
                <w:w w:val="90"/>
                <w:sz w:val="28"/>
                <w:szCs w:val="28"/>
                <w:u w:val="single"/>
              </w:rPr>
              <w:t>巿價概</w:t>
            </w:r>
            <w:proofErr w:type="gramEnd"/>
            <w:r w:rsidRPr="004F24ED">
              <w:rPr>
                <w:rFonts w:ascii="標楷體" w:eastAsia="標楷體" w:hAnsi="標楷體" w:hint="eastAsia"/>
                <w:w w:val="90"/>
                <w:sz w:val="28"/>
                <w:szCs w:val="28"/>
                <w:u w:val="single"/>
              </w:rPr>
              <w:t>估及地上建築物之重建價格概估。</w:t>
            </w:r>
          </w:p>
          <w:p w:rsidR="00417FCE" w:rsidRPr="004F24ED" w:rsidRDefault="00417FCE" w:rsidP="00E608E7">
            <w:pPr>
              <w:kinsoku w:val="0"/>
              <w:adjustRightInd w:val="0"/>
              <w:snapToGrid w:val="0"/>
              <w:spacing w:line="400" w:lineRule="exact"/>
              <w:ind w:leftChars="340" w:left="1382" w:hanging="566"/>
              <w:jc w:val="both"/>
              <w:rPr>
                <w:rFonts w:ascii="標楷體" w:eastAsia="標楷體" w:hAnsi="標楷體"/>
                <w:w w:val="90"/>
                <w:sz w:val="28"/>
                <w:szCs w:val="28"/>
              </w:rPr>
            </w:pPr>
            <w:r w:rsidRPr="004F24ED">
              <w:rPr>
                <w:rFonts w:ascii="標楷體" w:eastAsia="標楷體" w:hAnsi="標楷體" w:hint="eastAsia"/>
                <w:w w:val="90"/>
                <w:sz w:val="28"/>
                <w:szCs w:val="28"/>
                <w:u w:val="single"/>
              </w:rPr>
              <w:t>五  建築線指定（示）圖。但有本</w:t>
            </w:r>
            <w:proofErr w:type="gramStart"/>
            <w:r w:rsidRPr="004F24ED">
              <w:rPr>
                <w:rFonts w:ascii="標楷體" w:eastAsia="標楷體" w:hAnsi="標楷體" w:hint="eastAsia"/>
                <w:w w:val="90"/>
                <w:sz w:val="28"/>
                <w:szCs w:val="28"/>
                <w:u w:val="single"/>
              </w:rPr>
              <w:t>巿</w:t>
            </w:r>
            <w:proofErr w:type="gramEnd"/>
            <w:r w:rsidRPr="004F24ED">
              <w:rPr>
                <w:rFonts w:ascii="標楷體" w:eastAsia="標楷體" w:hAnsi="標楷體" w:hint="eastAsia"/>
                <w:w w:val="90"/>
                <w:sz w:val="28"/>
                <w:szCs w:val="28"/>
                <w:u w:val="single"/>
              </w:rPr>
              <w:t>建築管理規則第九條規定之情事者，不在此限。</w:t>
            </w:r>
          </w:p>
        </w:tc>
        <w:tc>
          <w:tcPr>
            <w:tcW w:w="4714" w:type="dxa"/>
          </w:tcPr>
          <w:p w:rsidR="00417FCE" w:rsidRPr="004F24ED" w:rsidRDefault="00417FCE" w:rsidP="00E608E7">
            <w:pPr>
              <w:pStyle w:val="a4"/>
              <w:numPr>
                <w:ilvl w:val="0"/>
                <w:numId w:val="6"/>
              </w:numPr>
              <w:kinsoku w:val="0"/>
              <w:adjustRightInd w:val="0"/>
              <w:snapToGrid w:val="0"/>
              <w:spacing w:line="400" w:lineRule="exact"/>
              <w:ind w:leftChars="0"/>
              <w:jc w:val="both"/>
              <w:rPr>
                <w:rFonts w:ascii="標楷體" w:eastAsia="標楷體" w:hAnsi="標楷體"/>
                <w:w w:val="90"/>
                <w:sz w:val="28"/>
                <w:szCs w:val="28"/>
              </w:rPr>
            </w:pPr>
            <w:r w:rsidRPr="004F24ED">
              <w:rPr>
                <w:rFonts w:ascii="標楷體" w:eastAsia="標楷體" w:hAnsi="標楷體" w:hint="eastAsia"/>
                <w:w w:val="90"/>
                <w:sz w:val="28"/>
                <w:szCs w:val="28"/>
              </w:rPr>
              <w:lastRenderedPageBreak/>
              <w:t>第一項由現行條文第</w:t>
            </w:r>
            <w:r>
              <w:rPr>
                <w:rFonts w:ascii="標楷體" w:eastAsia="標楷體" w:hAnsi="標楷體" w:hint="eastAsia"/>
                <w:w w:val="90"/>
                <w:sz w:val="28"/>
                <w:szCs w:val="28"/>
              </w:rPr>
              <w:t>六</w:t>
            </w:r>
            <w:r w:rsidRPr="004F24ED">
              <w:rPr>
                <w:rFonts w:ascii="標楷體" w:eastAsia="標楷體" w:hAnsi="標楷體" w:hint="eastAsia"/>
                <w:w w:val="90"/>
                <w:sz w:val="28"/>
                <w:szCs w:val="28"/>
              </w:rPr>
              <w:t>條第一項前段</w:t>
            </w:r>
            <w:r>
              <w:rPr>
                <w:rFonts w:ascii="標楷體" w:eastAsia="標楷體" w:hAnsi="標楷體" w:hint="eastAsia"/>
                <w:w w:val="90"/>
                <w:sz w:val="28"/>
                <w:szCs w:val="28"/>
              </w:rPr>
              <w:t>及第七條</w:t>
            </w:r>
            <w:r w:rsidRPr="004F24ED">
              <w:rPr>
                <w:rFonts w:ascii="標楷體" w:eastAsia="標楷體" w:hAnsi="標楷體" w:hint="eastAsia"/>
                <w:w w:val="90"/>
                <w:sz w:val="28"/>
                <w:szCs w:val="28"/>
              </w:rPr>
              <w:t>移列，以下項次依序調整。配合建築法第四十四條規定用語，文字修正。</w:t>
            </w:r>
          </w:p>
          <w:p w:rsidR="00417FCE" w:rsidRPr="001B65B6" w:rsidRDefault="00417FCE" w:rsidP="00E608E7">
            <w:pPr>
              <w:pStyle w:val="a4"/>
              <w:numPr>
                <w:ilvl w:val="0"/>
                <w:numId w:val="6"/>
              </w:numPr>
              <w:kinsoku w:val="0"/>
              <w:adjustRightInd w:val="0"/>
              <w:snapToGrid w:val="0"/>
              <w:spacing w:line="400" w:lineRule="exact"/>
              <w:ind w:leftChars="0"/>
              <w:jc w:val="both"/>
              <w:rPr>
                <w:rFonts w:ascii="標楷體" w:eastAsia="標楷體" w:hAnsi="標楷體"/>
                <w:w w:val="90"/>
                <w:sz w:val="28"/>
                <w:szCs w:val="28"/>
              </w:rPr>
            </w:pPr>
            <w:r>
              <w:rPr>
                <w:rFonts w:ascii="標楷體" w:eastAsia="標楷體" w:hAnsi="標楷體" w:hint="eastAsia"/>
                <w:w w:val="90"/>
                <w:sz w:val="28"/>
                <w:szCs w:val="28"/>
              </w:rPr>
              <w:t>第二項由現行條文第八條第一項移列</w:t>
            </w:r>
            <w:proofErr w:type="gramStart"/>
            <w:r w:rsidR="00B0737C">
              <w:rPr>
                <w:rFonts w:ascii="標楷體" w:eastAsia="標楷體" w:hAnsi="標楷體" w:hint="eastAsia"/>
                <w:w w:val="90"/>
                <w:sz w:val="28"/>
                <w:szCs w:val="28"/>
              </w:rPr>
              <w:t>並酌作修正</w:t>
            </w:r>
            <w:proofErr w:type="gramEnd"/>
            <w:r>
              <w:rPr>
                <w:rFonts w:ascii="標楷體" w:eastAsia="標楷體" w:hAnsi="標楷體" w:hint="eastAsia"/>
                <w:w w:val="90"/>
                <w:sz w:val="28"/>
                <w:szCs w:val="28"/>
              </w:rPr>
              <w:t>，</w:t>
            </w:r>
            <w:proofErr w:type="gramStart"/>
            <w:r w:rsidRPr="004F24ED">
              <w:rPr>
                <w:rFonts w:ascii="標楷體" w:eastAsia="標楷體" w:hAnsi="標楷體" w:hint="eastAsia"/>
                <w:w w:val="90"/>
                <w:sz w:val="28"/>
                <w:szCs w:val="28"/>
              </w:rPr>
              <w:t>畸</w:t>
            </w:r>
            <w:proofErr w:type="gramEnd"/>
            <w:r w:rsidRPr="004F24ED">
              <w:rPr>
                <w:rFonts w:ascii="標楷體" w:eastAsia="標楷體" w:hAnsi="標楷體" w:hint="eastAsia"/>
                <w:w w:val="90"/>
                <w:sz w:val="28"/>
                <w:szCs w:val="28"/>
              </w:rPr>
              <w:t>零地調處會修正用語為臺北市</w:t>
            </w:r>
            <w:proofErr w:type="gramStart"/>
            <w:r w:rsidRPr="004F24ED">
              <w:rPr>
                <w:rFonts w:ascii="標楷體" w:eastAsia="標楷體" w:hAnsi="標楷體" w:hint="eastAsia"/>
                <w:w w:val="90"/>
                <w:sz w:val="28"/>
                <w:szCs w:val="28"/>
              </w:rPr>
              <w:t>畸</w:t>
            </w:r>
            <w:proofErr w:type="gramEnd"/>
            <w:r w:rsidRPr="004F24ED">
              <w:rPr>
                <w:rFonts w:ascii="標楷體" w:eastAsia="標楷體" w:hAnsi="標楷體" w:hint="eastAsia"/>
                <w:w w:val="90"/>
                <w:sz w:val="28"/>
                <w:szCs w:val="28"/>
              </w:rPr>
              <w:t>零地調處委員會，並簡稱為</w:t>
            </w:r>
            <w:proofErr w:type="gramStart"/>
            <w:r w:rsidRPr="004F24ED">
              <w:rPr>
                <w:rFonts w:ascii="標楷體" w:eastAsia="標楷體" w:hAnsi="標楷體" w:hint="eastAsia"/>
                <w:w w:val="90"/>
                <w:sz w:val="28"/>
                <w:szCs w:val="28"/>
              </w:rPr>
              <w:t>畸</w:t>
            </w:r>
            <w:proofErr w:type="gramEnd"/>
            <w:r w:rsidRPr="004F24ED">
              <w:rPr>
                <w:rFonts w:ascii="標楷體" w:eastAsia="標楷體" w:hAnsi="標楷體" w:hint="eastAsia"/>
                <w:w w:val="90"/>
                <w:sz w:val="28"/>
                <w:szCs w:val="28"/>
              </w:rPr>
              <w:t>零地調處會，以下條文一併修正。</w:t>
            </w:r>
            <w:proofErr w:type="gramStart"/>
            <w:r w:rsidRPr="004F24ED">
              <w:rPr>
                <w:rFonts w:ascii="標楷體" w:eastAsia="標楷體" w:hAnsi="標楷體" w:hint="eastAsia"/>
                <w:sz w:val="28"/>
                <w:szCs w:val="28"/>
              </w:rPr>
              <w:t>畸</w:t>
            </w:r>
            <w:proofErr w:type="gramEnd"/>
            <w:r w:rsidRPr="004F24ED">
              <w:rPr>
                <w:rFonts w:ascii="標楷體" w:eastAsia="標楷體" w:hAnsi="標楷體" w:hint="eastAsia"/>
                <w:sz w:val="28"/>
                <w:szCs w:val="28"/>
              </w:rPr>
              <w:t>零地於公辦調處不成立時，應提</w:t>
            </w:r>
            <w:proofErr w:type="gramStart"/>
            <w:r w:rsidRPr="004F24ED">
              <w:rPr>
                <w:rFonts w:ascii="標楷體" w:eastAsia="標楷體" w:hAnsi="標楷體" w:hint="eastAsia"/>
                <w:sz w:val="28"/>
                <w:szCs w:val="28"/>
              </w:rPr>
              <w:t>畸</w:t>
            </w:r>
            <w:proofErr w:type="gramEnd"/>
            <w:r w:rsidRPr="004F24ED">
              <w:rPr>
                <w:rFonts w:ascii="標楷體" w:eastAsia="標楷體" w:hAnsi="標楷體" w:hint="eastAsia"/>
                <w:sz w:val="28"/>
                <w:szCs w:val="28"/>
              </w:rPr>
              <w:t>零地調處</w:t>
            </w:r>
            <w:r w:rsidR="00B0737C">
              <w:rPr>
                <w:rFonts w:ascii="標楷體" w:eastAsia="標楷體" w:hAnsi="標楷體" w:hint="eastAsia"/>
                <w:sz w:val="28"/>
                <w:szCs w:val="28"/>
              </w:rPr>
              <w:t>會</w:t>
            </w:r>
            <w:r w:rsidRPr="004F24ED">
              <w:rPr>
                <w:rFonts w:ascii="標楷體" w:eastAsia="標楷體" w:hAnsi="標楷體" w:hint="eastAsia"/>
                <w:sz w:val="28"/>
                <w:szCs w:val="28"/>
              </w:rPr>
              <w:t>全體委員會議審議，並依個案情況決議有合併使用之必要續行</w:t>
            </w:r>
            <w:r w:rsidRPr="004F24ED">
              <w:rPr>
                <w:rFonts w:ascii="標楷體" w:eastAsia="標楷體" w:hAnsi="標楷體" w:hint="eastAsia"/>
                <w:sz w:val="28"/>
                <w:szCs w:val="28"/>
              </w:rPr>
              <w:lastRenderedPageBreak/>
              <w:t>調處或依修正條文第七條規定辦理徵收及標售，</w:t>
            </w:r>
            <w:proofErr w:type="gramStart"/>
            <w:r w:rsidRPr="004F24ED">
              <w:rPr>
                <w:rFonts w:ascii="標楷體" w:eastAsia="標楷體" w:hAnsi="標楷體" w:hint="eastAsia"/>
                <w:sz w:val="28"/>
                <w:szCs w:val="28"/>
              </w:rPr>
              <w:t>爰</w:t>
            </w:r>
            <w:proofErr w:type="gramEnd"/>
            <w:r w:rsidRPr="004F24ED">
              <w:rPr>
                <w:rFonts w:ascii="標楷體" w:eastAsia="標楷體" w:hAnsi="標楷體" w:hint="eastAsia"/>
                <w:sz w:val="28"/>
                <w:szCs w:val="28"/>
              </w:rPr>
              <w:t>於第二項後段新增相關規定</w:t>
            </w:r>
            <w:r>
              <w:rPr>
                <w:rFonts w:ascii="標楷體" w:eastAsia="標楷體" w:hAnsi="標楷體" w:hint="eastAsia"/>
                <w:sz w:val="28"/>
                <w:szCs w:val="28"/>
              </w:rPr>
              <w:t>，以資完備。</w:t>
            </w:r>
            <w:r w:rsidR="00F81E27" w:rsidRPr="00F81E27">
              <w:rPr>
                <w:rFonts w:ascii="標楷體" w:eastAsia="標楷體" w:hAnsi="標楷體" w:hint="eastAsia"/>
                <w:sz w:val="28"/>
                <w:szCs w:val="28"/>
              </w:rPr>
              <w:t>有關</w:t>
            </w:r>
            <w:proofErr w:type="gramStart"/>
            <w:r w:rsidR="00F81E27" w:rsidRPr="00F81E27">
              <w:rPr>
                <w:rFonts w:ascii="標楷體" w:eastAsia="標楷體" w:hAnsi="標楷體" w:hint="eastAsia"/>
                <w:sz w:val="28"/>
                <w:szCs w:val="28"/>
              </w:rPr>
              <w:t>畸</w:t>
            </w:r>
            <w:proofErr w:type="gramEnd"/>
            <w:r w:rsidR="00F81E27" w:rsidRPr="00F81E27">
              <w:rPr>
                <w:rFonts w:ascii="標楷體" w:eastAsia="標楷體" w:hAnsi="標楷體" w:hint="eastAsia"/>
                <w:sz w:val="28"/>
                <w:szCs w:val="28"/>
              </w:rPr>
              <w:t>零地調處對象，依建築法第四十五條規定，另為保障鄰地相關權利人知悉之權利，</w:t>
            </w:r>
            <w:proofErr w:type="gramStart"/>
            <w:r w:rsidR="00F81E27" w:rsidRPr="00F81E27">
              <w:rPr>
                <w:rFonts w:ascii="標楷體" w:eastAsia="標楷體" w:hAnsi="標楷體" w:hint="eastAsia"/>
                <w:sz w:val="28"/>
                <w:szCs w:val="28"/>
              </w:rPr>
              <w:t>明定鄰地</w:t>
            </w:r>
            <w:proofErr w:type="gramEnd"/>
            <w:r w:rsidR="00F81E27" w:rsidRPr="00F81E27">
              <w:rPr>
                <w:rFonts w:ascii="標楷體" w:eastAsia="標楷體" w:hAnsi="標楷體" w:hint="eastAsia"/>
                <w:sz w:val="28"/>
                <w:szCs w:val="28"/>
              </w:rPr>
              <w:t>所有權人表明與</w:t>
            </w:r>
            <w:proofErr w:type="gramStart"/>
            <w:r w:rsidR="00F81E27" w:rsidRPr="00F81E27">
              <w:rPr>
                <w:rFonts w:ascii="標楷體" w:eastAsia="標楷體" w:hAnsi="標楷體" w:hint="eastAsia"/>
                <w:sz w:val="28"/>
                <w:szCs w:val="28"/>
              </w:rPr>
              <w:t>畸</w:t>
            </w:r>
            <w:proofErr w:type="gramEnd"/>
            <w:r w:rsidR="00F81E27" w:rsidRPr="00F81E27">
              <w:rPr>
                <w:rFonts w:ascii="標楷體" w:eastAsia="標楷體" w:hAnsi="標楷體" w:hint="eastAsia"/>
                <w:sz w:val="28"/>
                <w:szCs w:val="28"/>
              </w:rPr>
              <w:t>零地所有權人協議調整地形或合併使用時，</w:t>
            </w:r>
            <w:proofErr w:type="gramStart"/>
            <w:r w:rsidR="00F81E27" w:rsidRPr="00F81E27">
              <w:rPr>
                <w:rFonts w:ascii="標楷體" w:eastAsia="標楷體" w:hAnsi="標楷體" w:hint="eastAsia"/>
                <w:sz w:val="28"/>
                <w:szCs w:val="28"/>
              </w:rPr>
              <w:t>應副知</w:t>
            </w:r>
            <w:proofErr w:type="gramEnd"/>
            <w:r w:rsidR="00F81E27" w:rsidRPr="00F81E27">
              <w:rPr>
                <w:rFonts w:ascii="標楷體" w:eastAsia="標楷體" w:hAnsi="標楷體" w:hint="eastAsia"/>
                <w:sz w:val="28"/>
                <w:szCs w:val="28"/>
              </w:rPr>
              <w:t>相關權利人知悉。若調處不成立，由</w:t>
            </w:r>
            <w:proofErr w:type="gramStart"/>
            <w:r w:rsidR="00F81E27" w:rsidRPr="00F81E27">
              <w:rPr>
                <w:rFonts w:ascii="標楷體" w:eastAsia="標楷體" w:hAnsi="標楷體" w:hint="eastAsia"/>
                <w:sz w:val="28"/>
                <w:szCs w:val="28"/>
              </w:rPr>
              <w:t>畸</w:t>
            </w:r>
            <w:proofErr w:type="gramEnd"/>
            <w:r w:rsidR="00F81E27" w:rsidRPr="00F81E27">
              <w:rPr>
                <w:rFonts w:ascii="標楷體" w:eastAsia="標楷體" w:hAnsi="標楷體" w:hint="eastAsia"/>
                <w:sz w:val="28"/>
                <w:szCs w:val="28"/>
              </w:rPr>
              <w:t>零地所有權</w:t>
            </w:r>
            <w:proofErr w:type="gramStart"/>
            <w:r w:rsidR="00F81E27" w:rsidRPr="00F81E27">
              <w:rPr>
                <w:rFonts w:ascii="標楷體" w:eastAsia="標楷體" w:hAnsi="標楷體" w:hint="eastAsia"/>
                <w:sz w:val="28"/>
                <w:szCs w:val="28"/>
              </w:rPr>
              <w:t>人或鄰地</w:t>
            </w:r>
            <w:proofErr w:type="gramEnd"/>
            <w:r w:rsidR="00F81E27" w:rsidRPr="00F81E27">
              <w:rPr>
                <w:rFonts w:ascii="標楷體" w:eastAsia="標楷體" w:hAnsi="標楷體" w:hint="eastAsia"/>
                <w:sz w:val="28"/>
                <w:szCs w:val="28"/>
              </w:rPr>
              <w:t>所有權人其中一方提出徵收標售時，依第七條規定，提</w:t>
            </w:r>
            <w:proofErr w:type="gramStart"/>
            <w:r w:rsidR="00F81E27" w:rsidRPr="00F81E27">
              <w:rPr>
                <w:rFonts w:ascii="標楷體" w:eastAsia="標楷體" w:hAnsi="標楷體" w:hint="eastAsia"/>
                <w:sz w:val="28"/>
                <w:szCs w:val="28"/>
              </w:rPr>
              <w:t>畸</w:t>
            </w:r>
            <w:proofErr w:type="gramEnd"/>
            <w:r w:rsidR="00F81E27" w:rsidRPr="00F81E27">
              <w:rPr>
                <w:rFonts w:ascii="標楷體" w:eastAsia="標楷體" w:hAnsi="標楷體" w:hint="eastAsia"/>
                <w:sz w:val="28"/>
                <w:szCs w:val="28"/>
              </w:rPr>
              <w:t>零地調處會全體委員會議審議，如調處不成雙方亦無意願徵收標售或不再申請建築時，</w:t>
            </w:r>
            <w:proofErr w:type="gramStart"/>
            <w:r w:rsidR="00F81E27" w:rsidRPr="00F81E27">
              <w:rPr>
                <w:rFonts w:ascii="標楷體" w:eastAsia="標楷體" w:hAnsi="標楷體" w:hint="eastAsia"/>
                <w:sz w:val="28"/>
                <w:szCs w:val="28"/>
              </w:rPr>
              <w:t>免提送</w:t>
            </w:r>
            <w:proofErr w:type="gramEnd"/>
            <w:r w:rsidR="00F81E27" w:rsidRPr="00F81E27">
              <w:rPr>
                <w:rFonts w:ascii="標楷體" w:eastAsia="標楷體" w:hAnsi="標楷體" w:hint="eastAsia"/>
                <w:sz w:val="28"/>
                <w:szCs w:val="28"/>
              </w:rPr>
              <w:t>審議。</w:t>
            </w:r>
          </w:p>
          <w:p w:rsidR="00417FCE" w:rsidRPr="00CA07DE" w:rsidRDefault="00417FCE" w:rsidP="00E608E7">
            <w:pPr>
              <w:pStyle w:val="a4"/>
              <w:numPr>
                <w:ilvl w:val="0"/>
                <w:numId w:val="6"/>
              </w:numPr>
              <w:kinsoku w:val="0"/>
              <w:adjustRightInd w:val="0"/>
              <w:snapToGrid w:val="0"/>
              <w:spacing w:line="400" w:lineRule="exact"/>
              <w:ind w:leftChars="0"/>
              <w:jc w:val="both"/>
              <w:rPr>
                <w:rFonts w:ascii="標楷體" w:eastAsia="標楷體" w:hAnsi="標楷體"/>
                <w:w w:val="90"/>
                <w:sz w:val="28"/>
                <w:szCs w:val="28"/>
              </w:rPr>
            </w:pPr>
            <w:r w:rsidRPr="00CA07DE">
              <w:rPr>
                <w:rFonts w:ascii="標楷體" w:eastAsia="標楷體" w:hAnsi="標楷體" w:hint="eastAsia"/>
                <w:w w:val="90"/>
                <w:sz w:val="28"/>
                <w:szCs w:val="28"/>
              </w:rPr>
              <w:t>新增第三項，由現行條文第九條第三項移列，並作文字修正。</w:t>
            </w:r>
          </w:p>
          <w:p w:rsidR="00417FCE" w:rsidRPr="00CA07DE" w:rsidRDefault="00417FCE" w:rsidP="00E608E7">
            <w:pPr>
              <w:pStyle w:val="a4"/>
              <w:numPr>
                <w:ilvl w:val="0"/>
                <w:numId w:val="6"/>
              </w:numPr>
              <w:kinsoku w:val="0"/>
              <w:adjustRightInd w:val="0"/>
              <w:snapToGrid w:val="0"/>
              <w:spacing w:line="400" w:lineRule="exact"/>
              <w:ind w:leftChars="0"/>
              <w:jc w:val="both"/>
              <w:rPr>
                <w:rFonts w:ascii="標楷體" w:eastAsia="標楷體" w:hAnsi="標楷體"/>
                <w:w w:val="90"/>
                <w:sz w:val="28"/>
                <w:szCs w:val="28"/>
              </w:rPr>
            </w:pPr>
            <w:r w:rsidRPr="00CA07DE">
              <w:rPr>
                <w:rFonts w:ascii="標楷體" w:eastAsia="標楷體" w:hAnsi="標楷體" w:hint="eastAsia"/>
                <w:w w:val="90"/>
                <w:sz w:val="28"/>
                <w:szCs w:val="28"/>
              </w:rPr>
              <w:t>新增第四項，</w:t>
            </w:r>
            <w:r>
              <w:rPr>
                <w:rFonts w:ascii="標楷體" w:eastAsia="標楷體" w:hAnsi="標楷體" w:hint="eastAsia"/>
                <w:sz w:val="28"/>
                <w:szCs w:val="28"/>
              </w:rPr>
              <w:t>為避免當事人不滿意調處結果而以所有權異動之方式一再申請調處，</w:t>
            </w:r>
            <w:r w:rsidRPr="00CA07DE">
              <w:rPr>
                <w:rFonts w:ascii="標楷體" w:eastAsia="標楷體" w:hAnsi="標楷體" w:hint="eastAsia"/>
                <w:sz w:val="28"/>
                <w:szCs w:val="28"/>
              </w:rPr>
              <w:t>影響行政效能</w:t>
            </w:r>
            <w:r>
              <w:rPr>
                <w:rFonts w:ascii="標楷體" w:eastAsia="標楷體" w:hAnsi="標楷體" w:hint="eastAsia"/>
                <w:sz w:val="28"/>
                <w:szCs w:val="28"/>
              </w:rPr>
              <w:t>，</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參照</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零地調處會第七九０</w:t>
            </w:r>
            <w:proofErr w:type="gramStart"/>
            <w:r>
              <w:rPr>
                <w:rFonts w:ascii="標楷體" w:eastAsia="標楷體" w:hAnsi="標楷體" w:hint="eastAsia"/>
                <w:sz w:val="28"/>
                <w:szCs w:val="28"/>
              </w:rPr>
              <w:t>八</w:t>
            </w:r>
            <w:proofErr w:type="gramEnd"/>
            <w:r>
              <w:rPr>
                <w:rFonts w:ascii="標楷體" w:eastAsia="標楷體" w:hAnsi="標楷體" w:hint="eastAsia"/>
                <w:sz w:val="28"/>
                <w:szCs w:val="28"/>
              </w:rPr>
              <w:t>(一一八)次全體委員會提案十一之決議:「一、准予</w:t>
            </w:r>
            <w:r>
              <w:rPr>
                <w:rFonts w:ascii="標楷體" w:eastAsia="標楷體" w:hAnsi="標楷體" w:hint="eastAsia"/>
                <w:sz w:val="28"/>
                <w:szCs w:val="28"/>
              </w:rPr>
              <w:lastRenderedPageBreak/>
              <w:t>單獨建築案件，應於發文日起八個月內，依照建築法規定掛號申請建造執照</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hint="eastAsia"/>
                <w:sz w:val="28"/>
                <w:szCs w:val="28"/>
              </w:rPr>
              <w:t>。」意旨，明定原調處範圍於決議有效期間內，即八個月內不得再次申請調處之規定</w:t>
            </w:r>
            <w:r w:rsidRPr="00CA07DE">
              <w:rPr>
                <w:rFonts w:ascii="標楷體" w:eastAsia="標楷體" w:hAnsi="標楷體" w:hint="eastAsia"/>
                <w:sz w:val="28"/>
                <w:szCs w:val="28"/>
              </w:rPr>
              <w:t>。</w:t>
            </w:r>
          </w:p>
        </w:tc>
      </w:tr>
      <w:tr w:rsidR="00417FCE" w:rsidRPr="00201CF2" w:rsidTr="00DB31F4">
        <w:tc>
          <w:tcPr>
            <w:tcW w:w="4714" w:type="dxa"/>
          </w:tcPr>
          <w:p w:rsidR="00417FCE" w:rsidRPr="00201CF2" w:rsidRDefault="00417FCE"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第七條    前條</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零地經</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零地調處會公辦調處不成立，</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w:t>
            </w:r>
            <w:proofErr w:type="gramStart"/>
            <w:r w:rsidRPr="00201CF2">
              <w:rPr>
                <w:rFonts w:ascii="標楷體" w:eastAsia="標楷體" w:hAnsi="標楷體" w:hint="eastAsia"/>
                <w:sz w:val="28"/>
                <w:szCs w:val="28"/>
              </w:rPr>
              <w:t>應依土管</w:t>
            </w:r>
            <w:proofErr w:type="gramEnd"/>
            <w:r w:rsidRPr="00201CF2">
              <w:rPr>
                <w:rFonts w:ascii="標楷體" w:eastAsia="標楷體" w:hAnsi="標楷體" w:hint="eastAsia"/>
                <w:sz w:val="28"/>
                <w:szCs w:val="28"/>
              </w:rPr>
              <w:t>自治條例或都市計畫書圖規定之寬度及深度範圍內，就其所有與相鄰土地認定應合併使用之範圍，</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w:t>
            </w:r>
            <w:proofErr w:type="gramStart"/>
            <w:r w:rsidRPr="00201CF2">
              <w:rPr>
                <w:rFonts w:ascii="標楷體" w:eastAsia="標楷體" w:hAnsi="標楷體" w:hint="eastAsia"/>
                <w:sz w:val="28"/>
                <w:szCs w:val="28"/>
              </w:rPr>
              <w:t>人或鄰地</w:t>
            </w:r>
            <w:proofErr w:type="gramEnd"/>
            <w:r w:rsidRPr="00201CF2">
              <w:rPr>
                <w:rFonts w:ascii="標楷體" w:eastAsia="標楷體" w:hAnsi="標楷體" w:hint="eastAsia"/>
                <w:sz w:val="28"/>
                <w:szCs w:val="28"/>
              </w:rPr>
              <w:t>所有權人，得於</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零地調處會全體委員會議決議函送達日起三十日內，依應合併使用範圍按徵收補償金額向都發局預繳承買價款，申請辦理徵收及標售。</w:t>
            </w:r>
          </w:p>
        </w:tc>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Default="00417FCE" w:rsidP="00E608E7">
            <w:pPr>
              <w:kinsoku w:val="0"/>
              <w:adjustRightInd w:val="0"/>
              <w:snapToGrid w:val="0"/>
              <w:spacing w:line="400" w:lineRule="exact"/>
              <w:ind w:left="546" w:hangingChars="195" w:hanging="546"/>
              <w:jc w:val="both"/>
              <w:rPr>
                <w:rFonts w:ascii="標楷體" w:eastAsia="標楷體" w:hAnsi="標楷體"/>
                <w:sz w:val="28"/>
                <w:szCs w:val="28"/>
              </w:rPr>
            </w:pPr>
            <w:r>
              <w:rPr>
                <w:rFonts w:ascii="標楷體" w:eastAsia="標楷體" w:hAnsi="標楷體" w:hint="eastAsia"/>
                <w:sz w:val="28"/>
                <w:szCs w:val="28"/>
              </w:rPr>
              <w:t>一、由現行條文第十三條第一項</w:t>
            </w:r>
            <w:proofErr w:type="gramStart"/>
            <w:r>
              <w:rPr>
                <w:rFonts w:ascii="標楷體" w:eastAsia="標楷體" w:hAnsi="標楷體" w:hint="eastAsia"/>
                <w:sz w:val="28"/>
                <w:szCs w:val="28"/>
              </w:rPr>
              <w:t>前段移列</w:t>
            </w:r>
            <w:proofErr w:type="gramEnd"/>
            <w:r>
              <w:rPr>
                <w:rFonts w:ascii="標楷體" w:eastAsia="標楷體" w:hAnsi="標楷體" w:hint="eastAsia"/>
                <w:sz w:val="28"/>
                <w:szCs w:val="28"/>
              </w:rPr>
              <w:t>並修正，其屬</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零地調處不成，經</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零地調處會全體委員會決議應合併使用之範圍後，得申請</w:t>
            </w:r>
            <w:r w:rsidR="00B0737C">
              <w:rPr>
                <w:rFonts w:ascii="標楷體" w:eastAsia="標楷體" w:hAnsi="標楷體" w:hint="eastAsia"/>
                <w:sz w:val="28"/>
                <w:szCs w:val="28"/>
              </w:rPr>
              <w:t>辦理</w:t>
            </w:r>
            <w:r>
              <w:rPr>
                <w:rFonts w:ascii="標楷體" w:eastAsia="標楷體" w:hAnsi="標楷體" w:hint="eastAsia"/>
                <w:sz w:val="28"/>
                <w:szCs w:val="28"/>
              </w:rPr>
              <w:t>徵收及標售之規定。</w:t>
            </w:r>
          </w:p>
          <w:p w:rsidR="00417FCE" w:rsidRDefault="00417FCE" w:rsidP="00E608E7">
            <w:pPr>
              <w:kinsoku w:val="0"/>
              <w:adjustRightInd w:val="0"/>
              <w:snapToGrid w:val="0"/>
              <w:spacing w:line="400" w:lineRule="exact"/>
              <w:ind w:left="546" w:hangingChars="195" w:hanging="546"/>
              <w:jc w:val="both"/>
              <w:rPr>
                <w:rFonts w:ascii="標楷體" w:eastAsia="標楷體" w:hAnsi="標楷體"/>
                <w:sz w:val="28"/>
                <w:szCs w:val="28"/>
              </w:rPr>
            </w:pPr>
            <w:r>
              <w:rPr>
                <w:rFonts w:ascii="標楷體" w:eastAsia="標楷體" w:hAnsi="標楷體" w:hint="eastAsia"/>
                <w:sz w:val="28"/>
                <w:szCs w:val="28"/>
              </w:rPr>
              <w:t>二、明定</w:t>
            </w:r>
            <w:proofErr w:type="gramStart"/>
            <w:r w:rsidRPr="0073411A">
              <w:rPr>
                <w:rFonts w:ascii="標楷體" w:eastAsia="標楷體" w:hAnsi="標楷體" w:hint="eastAsia"/>
                <w:sz w:val="28"/>
                <w:szCs w:val="28"/>
              </w:rPr>
              <w:t>畸</w:t>
            </w:r>
            <w:proofErr w:type="gramEnd"/>
            <w:r w:rsidRPr="0073411A">
              <w:rPr>
                <w:rFonts w:ascii="標楷體" w:eastAsia="標楷體" w:hAnsi="標楷體" w:hint="eastAsia"/>
                <w:sz w:val="28"/>
                <w:szCs w:val="28"/>
              </w:rPr>
              <w:t>零地申請徵收價購者，</w:t>
            </w:r>
            <w:proofErr w:type="gramStart"/>
            <w:r w:rsidRPr="0073411A">
              <w:rPr>
                <w:rFonts w:ascii="標楷體" w:eastAsia="標楷體" w:hAnsi="標楷體" w:hint="eastAsia"/>
                <w:sz w:val="28"/>
                <w:szCs w:val="28"/>
              </w:rPr>
              <w:t>經公調不成</w:t>
            </w:r>
            <w:proofErr w:type="gramEnd"/>
            <w:r w:rsidRPr="0073411A">
              <w:rPr>
                <w:rFonts w:ascii="標楷體" w:eastAsia="標楷體" w:hAnsi="標楷體" w:hint="eastAsia"/>
                <w:sz w:val="28"/>
                <w:szCs w:val="28"/>
              </w:rPr>
              <w:t>後，申請人得提出徵收價購後，再由</w:t>
            </w:r>
            <w:proofErr w:type="gramStart"/>
            <w:r w:rsidRPr="0073411A">
              <w:rPr>
                <w:rFonts w:ascii="標楷體" w:eastAsia="標楷體" w:hAnsi="標楷體" w:hint="eastAsia"/>
                <w:sz w:val="28"/>
                <w:szCs w:val="28"/>
              </w:rPr>
              <w:t>畸</w:t>
            </w:r>
            <w:proofErr w:type="gramEnd"/>
            <w:r w:rsidRPr="0073411A">
              <w:rPr>
                <w:rFonts w:ascii="標楷體" w:eastAsia="標楷體" w:hAnsi="標楷體" w:hint="eastAsia"/>
                <w:sz w:val="28"/>
                <w:szCs w:val="28"/>
              </w:rPr>
              <w:t>零地調處會全體委員會審議。以期能以專業角度審查申請人提出徵收價購範圍土地是否合宜，促使土地利用能有效管理。另預繳承買價款，依內政部營建署</w:t>
            </w:r>
            <w:proofErr w:type="gramStart"/>
            <w:r w:rsidRPr="0073411A">
              <w:rPr>
                <w:rFonts w:ascii="標楷體" w:eastAsia="標楷體" w:hAnsi="標楷體" w:hint="eastAsia"/>
                <w:sz w:val="28"/>
                <w:szCs w:val="28"/>
              </w:rPr>
              <w:t>八十七年十月十二日營署建</w:t>
            </w:r>
            <w:proofErr w:type="gramEnd"/>
            <w:r w:rsidRPr="0073411A">
              <w:rPr>
                <w:rFonts w:ascii="標楷體" w:eastAsia="標楷體" w:hAnsi="標楷體" w:hint="eastAsia"/>
                <w:sz w:val="28"/>
                <w:szCs w:val="28"/>
              </w:rPr>
              <w:t>字第二四六一三號函，修正為應含本身所有土地之承買價款。</w:t>
            </w:r>
          </w:p>
          <w:p w:rsidR="00417FCE" w:rsidRPr="00D0190B" w:rsidRDefault="00417FCE" w:rsidP="00E608E7">
            <w:pPr>
              <w:kinsoku w:val="0"/>
              <w:adjustRightInd w:val="0"/>
              <w:snapToGrid w:val="0"/>
              <w:spacing w:line="400" w:lineRule="exact"/>
              <w:ind w:left="546" w:hangingChars="195" w:hanging="546"/>
              <w:jc w:val="both"/>
              <w:rPr>
                <w:rFonts w:ascii="標楷體" w:eastAsia="標楷體" w:hAnsi="標楷體"/>
                <w:sz w:val="28"/>
                <w:szCs w:val="28"/>
              </w:rPr>
            </w:pPr>
            <w:r>
              <w:rPr>
                <w:rFonts w:ascii="標楷體" w:eastAsia="標楷體" w:hAnsi="標楷體" w:hint="eastAsia"/>
                <w:sz w:val="28"/>
                <w:szCs w:val="28"/>
              </w:rPr>
              <w:t>三、現行條文第十三條第一項後段</w:t>
            </w:r>
            <w:r w:rsidRPr="00766770">
              <w:rPr>
                <w:rFonts w:ascii="標楷體" w:eastAsia="標楷體" w:hAnsi="標楷體" w:hint="eastAsia"/>
                <w:w w:val="90"/>
                <w:sz w:val="28"/>
                <w:szCs w:val="28"/>
              </w:rPr>
              <w:t>各款及</w:t>
            </w:r>
            <w:r>
              <w:rPr>
                <w:rFonts w:ascii="標楷體" w:eastAsia="標楷體" w:hAnsi="標楷體" w:hint="eastAsia"/>
                <w:w w:val="90"/>
                <w:sz w:val="28"/>
                <w:szCs w:val="28"/>
              </w:rPr>
              <w:t>第</w:t>
            </w:r>
            <w:r w:rsidRPr="00766770">
              <w:rPr>
                <w:rFonts w:ascii="標楷體" w:eastAsia="標楷體" w:hAnsi="標楷體" w:hint="eastAsia"/>
                <w:w w:val="90"/>
                <w:sz w:val="28"/>
                <w:szCs w:val="28"/>
              </w:rPr>
              <w:t>二</w:t>
            </w:r>
            <w:r>
              <w:rPr>
                <w:rFonts w:ascii="標楷體" w:eastAsia="標楷體" w:hAnsi="標楷體" w:hint="eastAsia"/>
                <w:w w:val="90"/>
                <w:sz w:val="28"/>
                <w:szCs w:val="28"/>
              </w:rPr>
              <w:t>項至第</w:t>
            </w:r>
            <w:r w:rsidRPr="00766770">
              <w:rPr>
                <w:rFonts w:ascii="標楷體" w:eastAsia="標楷體" w:hAnsi="標楷體" w:hint="eastAsia"/>
                <w:w w:val="90"/>
                <w:sz w:val="28"/>
                <w:szCs w:val="28"/>
              </w:rPr>
              <w:t>四項規定</w:t>
            </w:r>
            <w:r>
              <w:rPr>
                <w:rFonts w:ascii="標楷體" w:eastAsia="標楷體" w:hAnsi="標楷體" w:hint="eastAsia"/>
                <w:sz w:val="28"/>
                <w:szCs w:val="28"/>
              </w:rPr>
              <w:t>關於</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w:t>
            </w:r>
            <w:r w:rsidRPr="00766770">
              <w:rPr>
                <w:rFonts w:ascii="標楷體" w:eastAsia="標楷體" w:hAnsi="標楷體" w:hint="eastAsia"/>
                <w:w w:val="90"/>
                <w:sz w:val="28"/>
                <w:szCs w:val="28"/>
              </w:rPr>
              <w:lastRenderedPageBreak/>
              <w:t>地徵收標售申請方式</w:t>
            </w:r>
            <w:r>
              <w:rPr>
                <w:rFonts w:ascii="標楷體" w:eastAsia="標楷體" w:hAnsi="標楷體" w:hint="eastAsia"/>
                <w:sz w:val="28"/>
                <w:szCs w:val="28"/>
              </w:rPr>
              <w:t>、應備文件及相關執行之規定，屬較技術性之規範，</w:t>
            </w:r>
            <w:r w:rsidRPr="00766770">
              <w:rPr>
                <w:rFonts w:ascii="標楷體" w:eastAsia="標楷體" w:hAnsi="標楷體" w:hint="eastAsia"/>
                <w:w w:val="90"/>
                <w:sz w:val="28"/>
                <w:szCs w:val="28"/>
              </w:rPr>
              <w:t>另</w:t>
            </w:r>
            <w:r>
              <w:rPr>
                <w:rFonts w:ascii="標楷體" w:eastAsia="標楷體" w:hAnsi="標楷體" w:hint="eastAsia"/>
                <w:w w:val="90"/>
                <w:sz w:val="28"/>
                <w:szCs w:val="28"/>
              </w:rPr>
              <w:t>於修正條文第十</w:t>
            </w:r>
            <w:r w:rsidR="00DB31F4">
              <w:rPr>
                <w:rFonts w:ascii="標楷體" w:eastAsia="標楷體" w:hAnsi="標楷體" w:hint="eastAsia"/>
                <w:w w:val="90"/>
                <w:sz w:val="28"/>
                <w:szCs w:val="28"/>
              </w:rPr>
              <w:t>五</w:t>
            </w:r>
            <w:r>
              <w:rPr>
                <w:rFonts w:ascii="標楷體" w:eastAsia="標楷體" w:hAnsi="標楷體" w:hint="eastAsia"/>
                <w:w w:val="90"/>
                <w:sz w:val="28"/>
                <w:szCs w:val="28"/>
              </w:rPr>
              <w:t>條</w:t>
            </w:r>
            <w:r w:rsidRPr="00766770">
              <w:rPr>
                <w:rFonts w:ascii="標楷體" w:eastAsia="標楷體" w:hAnsi="標楷體" w:hint="eastAsia"/>
                <w:w w:val="90"/>
                <w:sz w:val="28"/>
                <w:szCs w:val="28"/>
              </w:rPr>
              <w:t>授權</w:t>
            </w:r>
            <w:r>
              <w:rPr>
                <w:rFonts w:ascii="標楷體" w:eastAsia="標楷體" w:hAnsi="標楷體" w:hint="eastAsia"/>
                <w:w w:val="90"/>
                <w:sz w:val="28"/>
                <w:szCs w:val="28"/>
              </w:rPr>
              <w:t>由都發局另為</w:t>
            </w:r>
            <w:r w:rsidRPr="00766770">
              <w:rPr>
                <w:rFonts w:ascii="標楷體" w:eastAsia="標楷體" w:hAnsi="標楷體" w:hint="eastAsia"/>
                <w:w w:val="90"/>
                <w:sz w:val="28"/>
                <w:szCs w:val="28"/>
              </w:rPr>
              <w:t>規定，</w:t>
            </w:r>
            <w:proofErr w:type="gramStart"/>
            <w:r>
              <w:rPr>
                <w:rFonts w:ascii="標楷體" w:eastAsia="標楷體" w:hAnsi="標楷體" w:hint="eastAsia"/>
                <w:w w:val="90"/>
                <w:sz w:val="28"/>
                <w:szCs w:val="28"/>
              </w:rPr>
              <w:t>爰</w:t>
            </w:r>
            <w:proofErr w:type="gramEnd"/>
            <w:r>
              <w:rPr>
                <w:rFonts w:ascii="標楷體" w:eastAsia="標楷體" w:hAnsi="標楷體" w:hint="eastAsia"/>
                <w:w w:val="90"/>
                <w:sz w:val="28"/>
                <w:szCs w:val="28"/>
              </w:rPr>
              <w:t>予</w:t>
            </w:r>
            <w:r w:rsidRPr="00766770">
              <w:rPr>
                <w:rFonts w:ascii="標楷體" w:eastAsia="標楷體" w:hAnsi="標楷體" w:hint="eastAsia"/>
                <w:w w:val="90"/>
                <w:sz w:val="28"/>
                <w:szCs w:val="28"/>
              </w:rPr>
              <w:t>刪除。</w:t>
            </w:r>
          </w:p>
        </w:tc>
      </w:tr>
      <w:tr w:rsidR="00417FCE" w:rsidRPr="00201CF2" w:rsidTr="00DB31F4">
        <w:tc>
          <w:tcPr>
            <w:tcW w:w="4714" w:type="dxa"/>
          </w:tcPr>
          <w:p w:rsidR="00417FCE" w:rsidRPr="00201CF2" w:rsidRDefault="00417FCE"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第八條    非屬</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零地之建築基地，</w:t>
            </w:r>
            <w:proofErr w:type="gramStart"/>
            <w:r w:rsidRPr="00201CF2">
              <w:rPr>
                <w:rFonts w:ascii="標楷體" w:eastAsia="標楷體" w:hAnsi="標楷體" w:hint="eastAsia"/>
                <w:sz w:val="28"/>
                <w:szCs w:val="28"/>
              </w:rPr>
              <w:t>其鄰地</w:t>
            </w:r>
            <w:proofErr w:type="gramEnd"/>
            <w:r w:rsidRPr="00201CF2">
              <w:rPr>
                <w:rFonts w:ascii="標楷體" w:eastAsia="標楷體" w:hAnsi="標楷體" w:hint="eastAsia"/>
                <w:sz w:val="28"/>
                <w:szCs w:val="28"/>
              </w:rPr>
              <w:t>為</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零地且為該</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零地之唯一合併地時，起造人於申請建造執照掛號後至</w:t>
            </w:r>
            <w:proofErr w:type="gramStart"/>
            <w:r w:rsidRPr="00201CF2">
              <w:rPr>
                <w:rFonts w:ascii="標楷體" w:eastAsia="標楷體" w:hAnsi="標楷體" w:hint="eastAsia"/>
                <w:sz w:val="28"/>
                <w:szCs w:val="28"/>
              </w:rPr>
              <w:t>申報放樣勘驗</w:t>
            </w:r>
            <w:proofErr w:type="gramEnd"/>
            <w:r w:rsidRPr="00201CF2">
              <w:rPr>
                <w:rFonts w:ascii="標楷體" w:eastAsia="標楷體" w:hAnsi="標楷體" w:hint="eastAsia"/>
                <w:sz w:val="28"/>
                <w:szCs w:val="28"/>
              </w:rPr>
              <w:t>前，應以書面通知該</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零地所有權人得依</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零地調處會全體委員會議近一年度建</w:t>
            </w:r>
            <w:proofErr w:type="gramStart"/>
            <w:r w:rsidRPr="00201CF2">
              <w:rPr>
                <w:rFonts w:ascii="標楷體" w:eastAsia="標楷體" w:hAnsi="標楷體" w:hint="eastAsia"/>
                <w:sz w:val="28"/>
                <w:szCs w:val="28"/>
              </w:rPr>
              <w:t>議價額讓售</w:t>
            </w:r>
            <w:proofErr w:type="gramEnd"/>
            <w:r w:rsidRPr="00201CF2">
              <w:rPr>
                <w:rFonts w:ascii="標楷體" w:eastAsia="標楷體" w:hAnsi="標楷體" w:hint="eastAsia"/>
                <w:sz w:val="28"/>
                <w:szCs w:val="28"/>
              </w:rPr>
              <w:t>，並</w:t>
            </w:r>
            <w:proofErr w:type="gramStart"/>
            <w:r w:rsidRPr="00201CF2">
              <w:rPr>
                <w:rFonts w:ascii="標楷體" w:eastAsia="標楷體" w:hAnsi="標楷體" w:hint="eastAsia"/>
                <w:sz w:val="28"/>
                <w:szCs w:val="28"/>
              </w:rPr>
              <w:t>副知都發</w:t>
            </w:r>
            <w:proofErr w:type="gramEnd"/>
            <w:r w:rsidRPr="00201CF2">
              <w:rPr>
                <w:rFonts w:ascii="標楷體" w:eastAsia="標楷體" w:hAnsi="標楷體" w:hint="eastAsia"/>
                <w:sz w:val="28"/>
                <w:szCs w:val="28"/>
              </w:rPr>
              <w:t>局。</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都市更新單元劃定後，</w:t>
            </w:r>
            <w:proofErr w:type="gramStart"/>
            <w:r w:rsidRPr="00201CF2">
              <w:rPr>
                <w:rFonts w:ascii="標楷體" w:eastAsia="標楷體" w:hAnsi="標楷體" w:hint="eastAsia"/>
                <w:sz w:val="28"/>
                <w:szCs w:val="28"/>
              </w:rPr>
              <w:t>其鄰地</w:t>
            </w:r>
            <w:proofErr w:type="gramEnd"/>
            <w:r w:rsidRPr="00201CF2">
              <w:rPr>
                <w:rFonts w:ascii="標楷體" w:eastAsia="標楷體" w:hAnsi="標楷體" w:hint="eastAsia"/>
                <w:sz w:val="28"/>
                <w:szCs w:val="28"/>
              </w:rPr>
              <w:t>為</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零地且都市更新單元為該</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零地之唯一合併地時，實施者於都市更新事業計畫報核後，應以書面通知該</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零地所有權人得依</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零地調處會全體委員會議近一年度建</w:t>
            </w:r>
            <w:proofErr w:type="gramStart"/>
            <w:r w:rsidRPr="00201CF2">
              <w:rPr>
                <w:rFonts w:ascii="標楷體" w:eastAsia="標楷體" w:hAnsi="標楷體" w:hint="eastAsia"/>
                <w:sz w:val="28"/>
                <w:szCs w:val="28"/>
              </w:rPr>
              <w:t>議價額讓售</w:t>
            </w:r>
            <w:proofErr w:type="gramEnd"/>
            <w:r w:rsidRPr="00201CF2">
              <w:rPr>
                <w:rFonts w:ascii="標楷體" w:eastAsia="標楷體" w:hAnsi="標楷體" w:hint="eastAsia"/>
                <w:sz w:val="28"/>
                <w:szCs w:val="28"/>
              </w:rPr>
              <w:t>，或經雙方協議一次達成合意後納入都市更新單元，並</w:t>
            </w:r>
            <w:proofErr w:type="gramStart"/>
            <w:r w:rsidRPr="00201CF2">
              <w:rPr>
                <w:rFonts w:ascii="標楷體" w:eastAsia="標楷體" w:hAnsi="標楷體" w:hint="eastAsia"/>
                <w:sz w:val="28"/>
                <w:szCs w:val="28"/>
              </w:rPr>
              <w:t>副知都發</w:t>
            </w:r>
            <w:proofErr w:type="gramEnd"/>
            <w:r w:rsidRPr="00201CF2">
              <w:rPr>
                <w:rFonts w:ascii="標楷體" w:eastAsia="標楷體" w:hAnsi="標楷體" w:hint="eastAsia"/>
                <w:sz w:val="28"/>
                <w:szCs w:val="28"/>
              </w:rPr>
              <w:t>局。</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第一項</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零地所有權人，於接獲通知次日起</w:t>
            </w:r>
            <w:proofErr w:type="gramStart"/>
            <w:r w:rsidRPr="00201CF2">
              <w:rPr>
                <w:rFonts w:ascii="標楷體" w:eastAsia="標楷體" w:hAnsi="標楷體" w:hint="eastAsia"/>
                <w:sz w:val="28"/>
                <w:szCs w:val="28"/>
              </w:rPr>
              <w:t>三</w:t>
            </w:r>
            <w:proofErr w:type="gramEnd"/>
            <w:r w:rsidRPr="00201CF2">
              <w:rPr>
                <w:rFonts w:ascii="標楷體" w:eastAsia="標楷體" w:hAnsi="標楷體" w:hint="eastAsia"/>
                <w:sz w:val="28"/>
                <w:szCs w:val="28"/>
              </w:rPr>
              <w:t>十日內，</w:t>
            </w:r>
            <w:r w:rsidRPr="00201CF2">
              <w:rPr>
                <w:rFonts w:ascii="標楷體" w:eastAsia="標楷體" w:hAnsi="標楷體" w:hint="eastAsia"/>
                <w:sz w:val="28"/>
                <w:szCs w:val="28"/>
              </w:rPr>
              <w:lastRenderedPageBreak/>
              <w:t>以書面表明願以</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零地調處會全體委員會議近一年度建</w:t>
            </w:r>
            <w:proofErr w:type="gramStart"/>
            <w:r w:rsidRPr="00201CF2">
              <w:rPr>
                <w:rFonts w:ascii="標楷體" w:eastAsia="標楷體" w:hAnsi="標楷體" w:hint="eastAsia"/>
                <w:sz w:val="28"/>
                <w:szCs w:val="28"/>
              </w:rPr>
              <w:t>議價額讓售</w:t>
            </w:r>
            <w:proofErr w:type="gramEnd"/>
            <w:r w:rsidRPr="00201CF2">
              <w:rPr>
                <w:rFonts w:ascii="標楷體" w:eastAsia="標楷體" w:hAnsi="標楷體" w:hint="eastAsia"/>
                <w:sz w:val="28"/>
                <w:szCs w:val="28"/>
              </w:rPr>
              <w:t>時，起造人應負責承買合併使用；未於期限內表明視為無意願，都發局得</w:t>
            </w:r>
            <w:proofErr w:type="gramStart"/>
            <w:r w:rsidRPr="00201CF2">
              <w:rPr>
                <w:rFonts w:ascii="標楷體" w:eastAsia="標楷體" w:hAnsi="標楷體" w:hint="eastAsia"/>
                <w:sz w:val="28"/>
                <w:szCs w:val="28"/>
              </w:rPr>
              <w:t>核准放樣勘驗</w:t>
            </w:r>
            <w:proofErr w:type="gramEnd"/>
            <w:r w:rsidRPr="00201CF2">
              <w:rPr>
                <w:rFonts w:ascii="標楷體" w:eastAsia="標楷體" w:hAnsi="標楷體" w:hint="eastAsia"/>
                <w:sz w:val="28"/>
                <w:szCs w:val="28"/>
              </w:rPr>
              <w:t>。</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第二項</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零地所有權人，於接獲通知次日起</w:t>
            </w:r>
            <w:proofErr w:type="gramStart"/>
            <w:r w:rsidRPr="00201CF2">
              <w:rPr>
                <w:rFonts w:ascii="標楷體" w:eastAsia="標楷體" w:hAnsi="標楷體" w:hint="eastAsia"/>
                <w:sz w:val="28"/>
                <w:szCs w:val="28"/>
              </w:rPr>
              <w:t>三</w:t>
            </w:r>
            <w:proofErr w:type="gramEnd"/>
            <w:r w:rsidRPr="00201CF2">
              <w:rPr>
                <w:rFonts w:ascii="標楷體" w:eastAsia="標楷體" w:hAnsi="標楷體" w:hint="eastAsia"/>
                <w:sz w:val="28"/>
                <w:szCs w:val="28"/>
              </w:rPr>
              <w:t>十日內，以書面表明願以</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零地調處會全體委員會議近一年度建</w:t>
            </w:r>
            <w:proofErr w:type="gramStart"/>
            <w:r w:rsidRPr="00201CF2">
              <w:rPr>
                <w:rFonts w:ascii="標楷體" w:eastAsia="標楷體" w:hAnsi="標楷體" w:hint="eastAsia"/>
                <w:sz w:val="28"/>
                <w:szCs w:val="28"/>
              </w:rPr>
              <w:t>議價額讓售</w:t>
            </w:r>
            <w:proofErr w:type="gramEnd"/>
            <w:r w:rsidRPr="00201CF2">
              <w:rPr>
                <w:rFonts w:ascii="標楷體" w:eastAsia="標楷體" w:hAnsi="標楷體" w:hint="eastAsia"/>
                <w:sz w:val="28"/>
                <w:szCs w:val="28"/>
              </w:rPr>
              <w:t>或願意納入都市更新單元內時，實施者應負責承買或經雙方協議一次達成合意後納入都市更新單元；未於期限內達成合意者，視為無意願，都發局得續行都市更新程序。</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前二項</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零地所有權人於期限內表明有意願，但於表明有意願次日起三個月內未清除地上物、未檢附完成土地所有權移轉</w:t>
            </w:r>
            <w:proofErr w:type="gramStart"/>
            <w:r w:rsidRPr="00201CF2">
              <w:rPr>
                <w:rFonts w:ascii="標楷體" w:eastAsia="標楷體" w:hAnsi="標楷體" w:hint="eastAsia"/>
                <w:sz w:val="28"/>
                <w:szCs w:val="28"/>
              </w:rPr>
              <w:t>登記且塗銷</w:t>
            </w:r>
            <w:proofErr w:type="gramEnd"/>
            <w:r w:rsidRPr="00201CF2">
              <w:rPr>
                <w:rFonts w:ascii="標楷體" w:eastAsia="標楷體" w:hAnsi="標楷體" w:hint="eastAsia"/>
                <w:sz w:val="28"/>
                <w:szCs w:val="28"/>
              </w:rPr>
              <w:t>他項權利、限制登記事項之土地登記謄本及無租賃權之切結</w:t>
            </w:r>
            <w:proofErr w:type="gramStart"/>
            <w:r w:rsidRPr="00201CF2">
              <w:rPr>
                <w:rFonts w:ascii="標楷體" w:eastAsia="標楷體" w:hAnsi="標楷體" w:hint="eastAsia"/>
                <w:sz w:val="28"/>
                <w:szCs w:val="28"/>
              </w:rPr>
              <w:t>書予起造</w:t>
            </w:r>
            <w:proofErr w:type="gramEnd"/>
            <w:r w:rsidRPr="00201CF2">
              <w:rPr>
                <w:rFonts w:ascii="標楷體" w:eastAsia="標楷體" w:hAnsi="標楷體" w:hint="eastAsia"/>
                <w:sz w:val="28"/>
                <w:szCs w:val="28"/>
              </w:rPr>
              <w:t>人或實施者，視為無意願。</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起造人或實施者依第三項或第四項規定承買後合併致建築基地、都市更新單元或該街廓土地無法合理使用，或其他特殊情形者，得提交</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零地調處會全體委員會議審議通過，免予合併使用。</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第三項及第四項近一年度建議價額，經</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零地調處會全體委員會議決議後，由都發局定期公告。</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依</w:t>
            </w:r>
            <w:proofErr w:type="gramStart"/>
            <w:r w:rsidRPr="00201CF2">
              <w:rPr>
                <w:rFonts w:ascii="標楷體" w:eastAsia="標楷體" w:hAnsi="標楷體" w:hint="eastAsia"/>
                <w:sz w:val="28"/>
                <w:szCs w:val="28"/>
              </w:rPr>
              <w:t>本條受通知</w:t>
            </w:r>
            <w:proofErr w:type="gramEnd"/>
            <w:r w:rsidRPr="00201CF2">
              <w:rPr>
                <w:rFonts w:ascii="標楷體" w:eastAsia="標楷體" w:hAnsi="標楷體" w:hint="eastAsia"/>
                <w:sz w:val="28"/>
                <w:szCs w:val="28"/>
              </w:rPr>
              <w:t>之</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零地所有權人，於書面表示有意願時，應同時副知</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零地權利關係人。</w:t>
            </w:r>
          </w:p>
          <w:p w:rsidR="00417FCE" w:rsidRPr="00201CF2" w:rsidRDefault="00417FCE"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第一項及第二項書面通知之所有權人，以通知當日之土地建築情形、地籍圖謄本及土地登記簿謄本為</w:t>
            </w:r>
            <w:proofErr w:type="gramStart"/>
            <w:r w:rsidRPr="00201CF2">
              <w:rPr>
                <w:rFonts w:ascii="標楷體" w:eastAsia="標楷體" w:hAnsi="標楷體" w:hint="eastAsia"/>
                <w:sz w:val="28"/>
                <w:szCs w:val="28"/>
              </w:rPr>
              <w:t>準</w:t>
            </w:r>
            <w:proofErr w:type="gramEnd"/>
            <w:r w:rsidRPr="00201CF2">
              <w:rPr>
                <w:rFonts w:ascii="標楷體" w:eastAsia="標楷體" w:hAnsi="標楷體" w:hint="eastAsia"/>
                <w:sz w:val="28"/>
                <w:szCs w:val="28"/>
              </w:rPr>
              <w:t>。</w:t>
            </w:r>
          </w:p>
        </w:tc>
        <w:tc>
          <w:tcPr>
            <w:tcW w:w="4714" w:type="dxa"/>
          </w:tcPr>
          <w:p w:rsidR="00417FCE" w:rsidRPr="00201CF2" w:rsidRDefault="00417FCE" w:rsidP="00E608E7">
            <w:pPr>
              <w:spacing w:line="400" w:lineRule="exact"/>
              <w:contextualSpacing/>
              <w:jc w:val="both"/>
              <w:rPr>
                <w:rFonts w:ascii="標楷體" w:eastAsia="標楷體" w:hAnsi="標楷體"/>
                <w:sz w:val="28"/>
                <w:szCs w:val="28"/>
              </w:rPr>
            </w:pPr>
          </w:p>
        </w:tc>
        <w:tc>
          <w:tcPr>
            <w:tcW w:w="4714" w:type="dxa"/>
          </w:tcPr>
          <w:p w:rsidR="00417FCE" w:rsidRPr="00301E0B" w:rsidRDefault="00417FCE"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301E0B">
              <w:rPr>
                <w:rFonts w:ascii="標楷體" w:eastAsia="標楷體" w:hAnsi="標楷體" w:hint="eastAsia"/>
                <w:sz w:val="28"/>
                <w:szCs w:val="28"/>
                <w:u w:val="single"/>
              </w:rPr>
              <w:t>本條新增</w:t>
            </w:r>
            <w:r w:rsidRPr="00301E0B">
              <w:rPr>
                <w:rFonts w:ascii="標楷體" w:eastAsia="標楷體" w:hAnsi="標楷體" w:hint="eastAsia"/>
                <w:sz w:val="28"/>
                <w:szCs w:val="28"/>
              </w:rPr>
              <w:t>，明定本身非屬</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零地之基地或劃定都市更新單元，</w:t>
            </w:r>
            <w:r>
              <w:rPr>
                <w:rFonts w:ascii="標楷體" w:eastAsia="標楷體" w:hAnsi="標楷體" w:hint="eastAsia"/>
                <w:sz w:val="28"/>
                <w:szCs w:val="28"/>
              </w:rPr>
              <w:t>其</w:t>
            </w:r>
            <w:r w:rsidRPr="00301E0B">
              <w:rPr>
                <w:rFonts w:ascii="標楷體" w:eastAsia="標楷體" w:hAnsi="標楷體" w:hint="eastAsia"/>
                <w:sz w:val="28"/>
                <w:szCs w:val="28"/>
              </w:rPr>
              <w:t>鄰接</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零地時，有通知該</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零地合併使用及承買之義務。</w:t>
            </w:r>
          </w:p>
          <w:p w:rsidR="00417FCE" w:rsidRDefault="00417FCE"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301E0B">
              <w:rPr>
                <w:rFonts w:ascii="標楷體" w:eastAsia="標楷體" w:hAnsi="標楷體" w:hint="eastAsia"/>
                <w:sz w:val="28"/>
                <w:szCs w:val="28"/>
              </w:rPr>
              <w:t>現行條文第七條規定：「…</w:t>
            </w:r>
            <w:proofErr w:type="gramStart"/>
            <w:r w:rsidRPr="00301E0B">
              <w:rPr>
                <w:rFonts w:ascii="標楷體" w:eastAsia="標楷體" w:hAnsi="標楷體" w:hint="eastAsia"/>
                <w:sz w:val="28"/>
                <w:szCs w:val="28"/>
              </w:rPr>
              <w:t>…</w:t>
            </w:r>
            <w:proofErr w:type="gramEnd"/>
            <w:r w:rsidRPr="00301E0B">
              <w:rPr>
                <w:rFonts w:ascii="標楷體" w:eastAsia="標楷體" w:hAnsi="標楷體" w:hint="eastAsia"/>
                <w:sz w:val="28"/>
                <w:szCs w:val="28"/>
              </w:rPr>
              <w:t>該相鄰之土地，除有第十二條之情形外，應依第八條規定辦理…</w:t>
            </w:r>
            <w:proofErr w:type="gramStart"/>
            <w:r w:rsidRPr="00301E0B">
              <w:rPr>
                <w:rFonts w:ascii="標楷體" w:eastAsia="標楷體" w:hAnsi="標楷體" w:hint="eastAsia"/>
                <w:sz w:val="28"/>
                <w:szCs w:val="28"/>
              </w:rPr>
              <w:t>…</w:t>
            </w:r>
            <w:proofErr w:type="gramEnd"/>
            <w:r>
              <w:rPr>
                <w:rFonts w:ascii="標楷體" w:eastAsia="標楷體" w:hAnsi="標楷體" w:hint="eastAsia"/>
                <w:sz w:val="28"/>
                <w:szCs w:val="28"/>
              </w:rPr>
              <w:t>。</w:t>
            </w:r>
            <w:r w:rsidRPr="00301E0B">
              <w:rPr>
                <w:rFonts w:ascii="標楷體" w:eastAsia="標楷體" w:hAnsi="標楷體" w:hint="eastAsia"/>
                <w:sz w:val="28"/>
                <w:szCs w:val="28"/>
              </w:rPr>
              <w:t>」係規定符合寬、深度之建築基地毗鄰</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零地時，應循調處程序辦理，且申請地不限於</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零地本身。</w:t>
            </w:r>
            <w:proofErr w:type="gramStart"/>
            <w:r w:rsidRPr="00301E0B">
              <w:rPr>
                <w:rFonts w:ascii="標楷體" w:eastAsia="標楷體" w:hAnsi="標楷體" w:hint="eastAsia"/>
                <w:sz w:val="28"/>
                <w:szCs w:val="28"/>
              </w:rPr>
              <w:t>惟</w:t>
            </w:r>
            <w:proofErr w:type="gramEnd"/>
            <w:r w:rsidRPr="00301E0B">
              <w:rPr>
                <w:rFonts w:ascii="標楷體" w:eastAsia="標楷體" w:hAnsi="標楷體" w:hint="eastAsia"/>
                <w:sz w:val="28"/>
                <w:szCs w:val="28"/>
              </w:rPr>
              <w:t>建築法本身未要求可建築基地應與毗鄰</w:t>
            </w:r>
            <w:r>
              <w:rPr>
                <w:rFonts w:ascii="標楷體" w:eastAsia="標楷體" w:hAnsi="標楷體" w:hint="eastAsia"/>
                <w:sz w:val="28"/>
                <w:szCs w:val="28"/>
              </w:rPr>
              <w:t>之</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零地調處，故</w:t>
            </w:r>
            <w:r>
              <w:rPr>
                <w:rFonts w:ascii="標楷體" w:eastAsia="標楷體" w:hAnsi="標楷體" w:hint="eastAsia"/>
                <w:sz w:val="28"/>
                <w:szCs w:val="28"/>
              </w:rPr>
              <w:t>本次修法</w:t>
            </w:r>
            <w:r w:rsidRPr="00301E0B">
              <w:rPr>
                <w:rFonts w:ascii="標楷體" w:eastAsia="標楷體" w:hAnsi="標楷體" w:hint="eastAsia"/>
                <w:sz w:val="28"/>
                <w:szCs w:val="28"/>
              </w:rPr>
              <w:t>不再要求</w:t>
            </w:r>
            <w:r>
              <w:rPr>
                <w:rFonts w:ascii="標楷體" w:eastAsia="標楷體" w:hAnsi="標楷體" w:hint="eastAsia"/>
                <w:sz w:val="28"/>
                <w:szCs w:val="28"/>
              </w:rPr>
              <w:t>其</w:t>
            </w:r>
            <w:r w:rsidRPr="00301E0B">
              <w:rPr>
                <w:rFonts w:ascii="標楷體" w:eastAsia="標楷體" w:hAnsi="標楷體" w:hint="eastAsia"/>
                <w:sz w:val="28"/>
                <w:szCs w:val="28"/>
              </w:rPr>
              <w:t>鄰接</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w:t>
            </w:r>
            <w:r>
              <w:rPr>
                <w:rFonts w:ascii="標楷體" w:eastAsia="標楷體" w:hAnsi="標楷體" w:hint="eastAsia"/>
                <w:sz w:val="28"/>
                <w:szCs w:val="28"/>
              </w:rPr>
              <w:t>時</w:t>
            </w:r>
            <w:r w:rsidRPr="00301E0B">
              <w:rPr>
                <w:rFonts w:ascii="標楷體" w:eastAsia="標楷體" w:hAnsi="標楷體" w:hint="eastAsia"/>
                <w:sz w:val="28"/>
                <w:szCs w:val="28"/>
              </w:rPr>
              <w:t>應辦理調處，惟為保障毗鄰</w:t>
            </w:r>
            <w:proofErr w:type="gramStart"/>
            <w:r w:rsidRPr="00301E0B">
              <w:rPr>
                <w:rFonts w:ascii="標楷體" w:eastAsia="標楷體" w:hAnsi="標楷體" w:hint="eastAsia"/>
                <w:sz w:val="28"/>
                <w:szCs w:val="28"/>
              </w:rPr>
              <w:t>畸</w:t>
            </w:r>
            <w:proofErr w:type="gramEnd"/>
            <w:r w:rsidRPr="00301E0B">
              <w:rPr>
                <w:rFonts w:ascii="標楷體" w:eastAsia="標楷體" w:hAnsi="標楷體" w:hint="eastAsia"/>
                <w:sz w:val="28"/>
                <w:szCs w:val="28"/>
              </w:rPr>
              <w:t>零地之合併使用權益，</w:t>
            </w:r>
            <w:r>
              <w:rPr>
                <w:rFonts w:ascii="標楷體" w:eastAsia="標楷體" w:hAnsi="標楷體" w:hint="eastAsia"/>
                <w:sz w:val="28"/>
                <w:szCs w:val="28"/>
              </w:rPr>
              <w:t>於第一項</w:t>
            </w:r>
            <w:r w:rsidRPr="00301E0B">
              <w:rPr>
                <w:rFonts w:ascii="標楷體" w:eastAsia="標楷體" w:hAnsi="標楷體" w:hint="eastAsia"/>
                <w:sz w:val="28"/>
                <w:szCs w:val="28"/>
              </w:rPr>
              <w:t>要求起造人</w:t>
            </w:r>
            <w:r w:rsidR="00F81E27" w:rsidRPr="00F81E27">
              <w:rPr>
                <w:rFonts w:ascii="標楷體" w:eastAsia="標楷體" w:hAnsi="標楷體" w:hint="eastAsia"/>
                <w:sz w:val="28"/>
                <w:szCs w:val="28"/>
              </w:rPr>
              <w:t>於申請建造執照掛號後至</w:t>
            </w:r>
            <w:proofErr w:type="gramStart"/>
            <w:r w:rsidR="00B0737C">
              <w:rPr>
                <w:rFonts w:ascii="標楷體" w:eastAsia="標楷體" w:hAnsi="標楷體" w:hint="eastAsia"/>
                <w:sz w:val="28"/>
                <w:szCs w:val="28"/>
              </w:rPr>
              <w:t>申報</w:t>
            </w:r>
            <w:r w:rsidR="00F81E27" w:rsidRPr="00F81E27">
              <w:rPr>
                <w:rFonts w:ascii="標楷體" w:eastAsia="標楷體" w:hAnsi="標楷體" w:hint="eastAsia"/>
                <w:sz w:val="28"/>
                <w:szCs w:val="28"/>
              </w:rPr>
              <w:t>放樣勘驗</w:t>
            </w:r>
            <w:proofErr w:type="gramEnd"/>
            <w:r w:rsidR="00F81E27" w:rsidRPr="00F81E27">
              <w:rPr>
                <w:rFonts w:ascii="標楷體" w:eastAsia="標楷體" w:hAnsi="標楷體" w:hint="eastAsia"/>
                <w:sz w:val="28"/>
                <w:szCs w:val="28"/>
              </w:rPr>
              <w:t>前，應書面通知毗鄰之</w:t>
            </w:r>
            <w:proofErr w:type="gramStart"/>
            <w:r w:rsidR="00F81E27" w:rsidRPr="00F81E27">
              <w:rPr>
                <w:rFonts w:ascii="標楷體" w:eastAsia="標楷體" w:hAnsi="標楷體" w:hint="eastAsia"/>
                <w:sz w:val="28"/>
                <w:szCs w:val="28"/>
              </w:rPr>
              <w:t>畸</w:t>
            </w:r>
            <w:proofErr w:type="gramEnd"/>
            <w:r w:rsidR="00F81E27" w:rsidRPr="00F81E27">
              <w:rPr>
                <w:rFonts w:ascii="標楷體" w:eastAsia="標楷體" w:hAnsi="標楷體" w:hint="eastAsia"/>
                <w:sz w:val="28"/>
                <w:szCs w:val="28"/>
              </w:rPr>
              <w:t>零地所有權人是否</w:t>
            </w:r>
            <w:r w:rsidR="00F81E27" w:rsidRPr="00F81E27">
              <w:rPr>
                <w:rFonts w:ascii="標楷體" w:eastAsia="標楷體" w:hAnsi="標楷體" w:hint="eastAsia"/>
                <w:sz w:val="28"/>
                <w:szCs w:val="28"/>
              </w:rPr>
              <w:lastRenderedPageBreak/>
              <w:t>同意讓售。</w:t>
            </w:r>
          </w:p>
          <w:p w:rsidR="00417FCE" w:rsidRPr="00301E0B" w:rsidRDefault="00417FCE"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301E0B">
              <w:rPr>
                <w:rFonts w:ascii="標楷體" w:eastAsia="標楷體" w:hAnsi="標楷體" w:hint="eastAsia"/>
                <w:w w:val="90"/>
                <w:sz w:val="28"/>
                <w:szCs w:val="28"/>
              </w:rPr>
              <w:t>第二項</w:t>
            </w:r>
            <w:r>
              <w:rPr>
                <w:rFonts w:ascii="標楷體" w:eastAsia="標楷體" w:hAnsi="標楷體" w:hint="eastAsia"/>
                <w:w w:val="90"/>
                <w:sz w:val="28"/>
                <w:szCs w:val="28"/>
              </w:rPr>
              <w:t>明定</w:t>
            </w:r>
            <w:r w:rsidRPr="00301E0B">
              <w:rPr>
                <w:rFonts w:ascii="標楷體" w:eastAsia="標楷體" w:hAnsi="標楷體" w:hint="eastAsia"/>
                <w:w w:val="90"/>
                <w:sz w:val="28"/>
                <w:szCs w:val="28"/>
              </w:rPr>
              <w:t>屬</w:t>
            </w:r>
            <w:r>
              <w:rPr>
                <w:rFonts w:ascii="標楷體" w:eastAsia="標楷體" w:hAnsi="標楷體" w:hint="eastAsia"/>
                <w:w w:val="90"/>
                <w:sz w:val="28"/>
                <w:szCs w:val="28"/>
              </w:rPr>
              <w:t>劃定</w:t>
            </w:r>
            <w:r w:rsidRPr="00301E0B">
              <w:rPr>
                <w:rFonts w:ascii="標楷體" w:eastAsia="標楷體" w:hAnsi="標楷體" w:hint="eastAsia"/>
                <w:w w:val="90"/>
                <w:sz w:val="28"/>
                <w:szCs w:val="28"/>
              </w:rPr>
              <w:t>都市更新單元</w:t>
            </w:r>
            <w:r>
              <w:rPr>
                <w:rFonts w:ascii="標楷體" w:eastAsia="標楷體" w:hAnsi="標楷體" w:hint="eastAsia"/>
                <w:w w:val="90"/>
                <w:sz w:val="28"/>
                <w:szCs w:val="28"/>
              </w:rPr>
              <w:t>者，</w:t>
            </w:r>
            <w:r w:rsidRPr="00301E0B">
              <w:rPr>
                <w:rFonts w:ascii="標楷體" w:eastAsia="標楷體" w:hAnsi="標楷體" w:hint="eastAsia"/>
                <w:w w:val="90"/>
                <w:sz w:val="28"/>
                <w:szCs w:val="28"/>
              </w:rPr>
              <w:t>如於劃定後，毗鄰</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w:t>
            </w:r>
            <w:r w:rsidRPr="00301E0B">
              <w:rPr>
                <w:rFonts w:ascii="標楷體" w:eastAsia="標楷體" w:hAnsi="標楷體" w:hint="eastAsia"/>
                <w:w w:val="90"/>
                <w:sz w:val="28"/>
                <w:szCs w:val="28"/>
              </w:rPr>
              <w:t>且為</w:t>
            </w:r>
            <w:r>
              <w:rPr>
                <w:rFonts w:ascii="標楷體" w:eastAsia="標楷體" w:hAnsi="標楷體" w:hint="eastAsia"/>
                <w:w w:val="90"/>
                <w:sz w:val="28"/>
                <w:szCs w:val="28"/>
              </w:rPr>
              <w:t>該</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零地之</w:t>
            </w:r>
            <w:r w:rsidRPr="00301E0B">
              <w:rPr>
                <w:rFonts w:ascii="標楷體" w:eastAsia="標楷體" w:hAnsi="標楷體" w:hint="eastAsia"/>
                <w:w w:val="90"/>
                <w:sz w:val="28"/>
                <w:szCs w:val="28"/>
              </w:rPr>
              <w:t>唯一合併地時，</w:t>
            </w:r>
            <w:r>
              <w:rPr>
                <w:rFonts w:ascii="標楷體" w:eastAsia="標楷體" w:hAnsi="標楷體" w:hint="eastAsia"/>
                <w:w w:val="90"/>
                <w:sz w:val="28"/>
                <w:szCs w:val="28"/>
              </w:rPr>
              <w:t>於都市更新事業計畫報核後，</w:t>
            </w:r>
            <w:r w:rsidR="00F81E27" w:rsidRPr="00F81E27">
              <w:rPr>
                <w:rFonts w:ascii="標楷體" w:eastAsia="標楷體" w:hAnsi="標楷體" w:hint="eastAsia"/>
                <w:w w:val="90"/>
                <w:sz w:val="28"/>
                <w:szCs w:val="28"/>
              </w:rPr>
              <w:t>實施者應書面通知該</w:t>
            </w:r>
            <w:proofErr w:type="gramStart"/>
            <w:r w:rsidR="00F81E27" w:rsidRPr="00F81E27">
              <w:rPr>
                <w:rFonts w:ascii="標楷體" w:eastAsia="標楷體" w:hAnsi="標楷體" w:hint="eastAsia"/>
                <w:w w:val="90"/>
                <w:sz w:val="28"/>
                <w:szCs w:val="28"/>
              </w:rPr>
              <w:t>畸</w:t>
            </w:r>
            <w:proofErr w:type="gramEnd"/>
            <w:r w:rsidR="00F81E27" w:rsidRPr="00F81E27">
              <w:rPr>
                <w:rFonts w:ascii="標楷體" w:eastAsia="標楷體" w:hAnsi="標楷體" w:hint="eastAsia"/>
                <w:w w:val="90"/>
                <w:sz w:val="28"/>
                <w:szCs w:val="28"/>
              </w:rPr>
              <w:t>零地所有權人是否同意讓售，或納入都市更新單元。為避免雙方因納入都市更新單元協調多次仍無法達成合意，終致影響都市更新時程，明定協調一次。</w:t>
            </w:r>
          </w:p>
          <w:p w:rsidR="00417FCE" w:rsidRDefault="00417FCE"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911CA0">
              <w:rPr>
                <w:rFonts w:ascii="標楷體" w:eastAsia="標楷體" w:hAnsi="標楷體" w:hint="eastAsia"/>
                <w:sz w:val="28"/>
                <w:szCs w:val="28"/>
              </w:rPr>
              <w:t>第三項</w:t>
            </w:r>
            <w:r>
              <w:rPr>
                <w:rFonts w:ascii="標楷體" w:eastAsia="標楷體" w:hAnsi="標楷體" w:hint="eastAsia"/>
                <w:sz w:val="28"/>
                <w:szCs w:val="28"/>
              </w:rPr>
              <w:t>明定</w:t>
            </w:r>
            <w:proofErr w:type="gramStart"/>
            <w:r w:rsidRPr="00FD6446">
              <w:rPr>
                <w:rFonts w:ascii="標楷體" w:eastAsia="標楷體" w:hAnsi="標楷體" w:hint="eastAsia"/>
                <w:sz w:val="28"/>
                <w:szCs w:val="28"/>
              </w:rPr>
              <w:t>畸</w:t>
            </w:r>
            <w:proofErr w:type="gramEnd"/>
            <w:r w:rsidRPr="00FD6446">
              <w:rPr>
                <w:rFonts w:ascii="標楷體" w:eastAsia="標楷體" w:hAnsi="標楷體" w:hint="eastAsia"/>
                <w:sz w:val="28"/>
                <w:szCs w:val="28"/>
              </w:rPr>
              <w:t>零地</w:t>
            </w:r>
            <w:r w:rsidR="000E1CDC">
              <w:rPr>
                <w:rFonts w:ascii="標楷體" w:eastAsia="標楷體" w:hAnsi="標楷體" w:hint="eastAsia"/>
                <w:sz w:val="28"/>
                <w:szCs w:val="28"/>
              </w:rPr>
              <w:t>所有</w:t>
            </w:r>
            <w:r>
              <w:rPr>
                <w:rFonts w:ascii="標楷體" w:eastAsia="標楷體" w:hAnsi="標楷體" w:hint="eastAsia"/>
                <w:sz w:val="28"/>
                <w:szCs w:val="28"/>
              </w:rPr>
              <w:t>權人就第一項通知回應之效力。</w:t>
            </w:r>
          </w:p>
          <w:p w:rsidR="00417FCE" w:rsidRDefault="00417FCE"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911CA0">
              <w:rPr>
                <w:rFonts w:ascii="標楷體" w:eastAsia="標楷體" w:hAnsi="標楷體" w:hint="eastAsia"/>
                <w:sz w:val="28"/>
                <w:szCs w:val="28"/>
              </w:rPr>
              <w:t>第四項</w:t>
            </w:r>
            <w:r>
              <w:rPr>
                <w:rFonts w:ascii="標楷體" w:eastAsia="標楷體" w:hAnsi="標楷體" w:hint="eastAsia"/>
                <w:sz w:val="28"/>
                <w:szCs w:val="28"/>
              </w:rPr>
              <w:t>明定</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w:t>
            </w:r>
            <w:r w:rsidR="000E1CDC">
              <w:rPr>
                <w:rFonts w:ascii="標楷體" w:eastAsia="標楷體" w:hAnsi="標楷體" w:hint="eastAsia"/>
                <w:sz w:val="28"/>
                <w:szCs w:val="28"/>
              </w:rPr>
              <w:t>所有</w:t>
            </w:r>
            <w:r>
              <w:rPr>
                <w:rFonts w:ascii="標楷體" w:eastAsia="標楷體" w:hAnsi="標楷體" w:hint="eastAsia"/>
                <w:sz w:val="28"/>
                <w:szCs w:val="28"/>
              </w:rPr>
              <w:t>權人就第二項通知回應之效力。</w:t>
            </w:r>
          </w:p>
          <w:p w:rsidR="000E1CDC" w:rsidRPr="000E1CDC" w:rsidRDefault="000E1CDC"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0E1CDC">
              <w:rPr>
                <w:rFonts w:ascii="標楷體" w:eastAsia="標楷體" w:hAnsi="標楷體" w:hint="eastAsia"/>
                <w:sz w:val="28"/>
                <w:szCs w:val="28"/>
              </w:rPr>
              <w:t>第五項明定前二項</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零地所有權人於期限內表明有意願，仍視為無意願之情事。考量</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零地所有權人表明願意讓售時，建築基地或都市更新</w:t>
            </w:r>
            <w:proofErr w:type="gramStart"/>
            <w:r w:rsidRPr="000E1CDC">
              <w:rPr>
                <w:rFonts w:ascii="標楷體" w:eastAsia="標楷體" w:hAnsi="標楷體" w:hint="eastAsia"/>
                <w:sz w:val="28"/>
                <w:szCs w:val="28"/>
              </w:rPr>
              <w:t>案即負有</w:t>
            </w:r>
            <w:proofErr w:type="gramEnd"/>
            <w:r w:rsidRPr="000E1CDC">
              <w:rPr>
                <w:rFonts w:ascii="標楷體" w:eastAsia="標楷體" w:hAnsi="標楷體" w:hint="eastAsia"/>
                <w:sz w:val="28"/>
                <w:szCs w:val="28"/>
              </w:rPr>
              <w:t>納入該</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零地合併使用之義務，因該</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零地基地本身涉有私權糾紛等情事造成</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零地他項權利登記、限制登記、遭他人占用等情事，致合併使用後反</w:t>
            </w:r>
            <w:r w:rsidRPr="000E1CDC">
              <w:rPr>
                <w:rFonts w:ascii="標楷體" w:eastAsia="標楷體" w:hAnsi="標楷體" w:hint="eastAsia"/>
                <w:sz w:val="28"/>
                <w:szCs w:val="28"/>
              </w:rPr>
              <w:lastRenderedPageBreak/>
              <w:t>而無法合理利用，與本自治條例欲達成土地合理利用之意旨有違，是當</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零地所有權人願意讓售或納入都更單元時，應先排除地上物占用、完成土地所有權移轉</w:t>
            </w:r>
            <w:proofErr w:type="gramStart"/>
            <w:r w:rsidRPr="000E1CDC">
              <w:rPr>
                <w:rFonts w:ascii="標楷體" w:eastAsia="標楷體" w:hAnsi="標楷體" w:hint="eastAsia"/>
                <w:sz w:val="28"/>
                <w:szCs w:val="28"/>
              </w:rPr>
              <w:t>登記且塗銷</w:t>
            </w:r>
            <w:proofErr w:type="gramEnd"/>
            <w:r w:rsidRPr="000E1CDC">
              <w:rPr>
                <w:rFonts w:ascii="標楷體" w:eastAsia="標楷體" w:hAnsi="標楷體" w:hint="eastAsia"/>
                <w:sz w:val="28"/>
                <w:szCs w:val="28"/>
              </w:rPr>
              <w:t>他項權利、限制登記事項及終止租賃權，否則視為無意願。</w:t>
            </w:r>
          </w:p>
          <w:p w:rsidR="000E1CDC" w:rsidRDefault="000E1CDC"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0E1CDC">
              <w:rPr>
                <w:rFonts w:ascii="標楷體" w:eastAsia="標楷體" w:hAnsi="標楷體" w:hint="eastAsia"/>
                <w:sz w:val="28"/>
                <w:szCs w:val="28"/>
              </w:rPr>
              <w:t>第六項明定建築基地或都市更新案依第三項或第四項規定合併時，得經</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零地調處會全體委員會議審議通過免予合併使用之情形。考量當建築基地或都市更新案納入該</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零地，如合併</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w:t>
            </w:r>
            <w:proofErr w:type="gramStart"/>
            <w:r w:rsidRPr="000E1CDC">
              <w:rPr>
                <w:rFonts w:ascii="標楷體" w:eastAsia="標楷體" w:hAnsi="標楷體" w:hint="eastAsia"/>
                <w:sz w:val="28"/>
                <w:szCs w:val="28"/>
              </w:rPr>
              <w:t>反致本身或鄰</w:t>
            </w:r>
            <w:proofErr w:type="gramEnd"/>
            <w:r w:rsidRPr="000E1CDC">
              <w:rPr>
                <w:rFonts w:ascii="標楷體" w:eastAsia="標楷體" w:hAnsi="標楷體" w:hint="eastAsia"/>
                <w:sz w:val="28"/>
                <w:szCs w:val="28"/>
              </w:rPr>
              <w:t>地無法合理使用，例如鄰地無法鄰接建築線、合併不規則之現有巷道或合併鄰地進出入必要土地等土地利用顯不合理等情事，得由</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零地調處會全體委員會議審</w:t>
            </w:r>
            <w:r w:rsidR="00431BA8">
              <w:rPr>
                <w:rFonts w:ascii="標楷體" w:eastAsia="標楷體" w:hAnsi="標楷體" w:hint="eastAsia"/>
                <w:sz w:val="28"/>
                <w:szCs w:val="28"/>
              </w:rPr>
              <w:t>酌土地合理使用情況，免</w:t>
            </w:r>
            <w:r w:rsidRPr="000E1CDC">
              <w:rPr>
                <w:rFonts w:ascii="標楷體" w:eastAsia="標楷體" w:hAnsi="標楷體" w:hint="eastAsia"/>
                <w:sz w:val="28"/>
                <w:szCs w:val="28"/>
              </w:rPr>
              <w:t>合併</w:t>
            </w:r>
            <w:r w:rsidR="00431BA8">
              <w:rPr>
                <w:rFonts w:ascii="標楷體" w:eastAsia="標楷體" w:hAnsi="標楷體" w:hint="eastAsia"/>
                <w:sz w:val="28"/>
                <w:szCs w:val="28"/>
              </w:rPr>
              <w:t>使用</w:t>
            </w:r>
            <w:r w:rsidRPr="000E1CDC">
              <w:rPr>
                <w:rFonts w:ascii="標楷體" w:eastAsia="標楷體" w:hAnsi="標楷體" w:hint="eastAsia"/>
                <w:sz w:val="28"/>
                <w:szCs w:val="28"/>
              </w:rPr>
              <w:t>。</w:t>
            </w:r>
          </w:p>
          <w:p w:rsidR="000E1CDC" w:rsidRPr="000E1CDC" w:rsidRDefault="00B0737C"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Pr>
                <w:rFonts w:ascii="標楷體" w:eastAsia="標楷體" w:hAnsi="標楷體" w:hint="eastAsia"/>
                <w:sz w:val="28"/>
                <w:szCs w:val="28"/>
              </w:rPr>
              <w:t>本條</w:t>
            </w:r>
            <w:r w:rsidR="00417FCE" w:rsidRPr="00FD6446">
              <w:rPr>
                <w:rFonts w:ascii="標楷體" w:eastAsia="標楷體" w:hAnsi="標楷體" w:hint="eastAsia"/>
                <w:sz w:val="28"/>
                <w:szCs w:val="28"/>
              </w:rPr>
              <w:t>所</w:t>
            </w:r>
            <w:r w:rsidR="00417FCE">
              <w:rPr>
                <w:rFonts w:ascii="標楷體" w:eastAsia="標楷體" w:hAnsi="標楷體" w:hint="eastAsia"/>
                <w:sz w:val="28"/>
                <w:szCs w:val="28"/>
              </w:rPr>
              <w:t>定</w:t>
            </w:r>
            <w:r w:rsidR="000E1CDC">
              <w:rPr>
                <w:rFonts w:ascii="標楷體" w:eastAsia="標楷體" w:hAnsi="標楷體" w:hint="eastAsia"/>
                <w:sz w:val="28"/>
                <w:szCs w:val="28"/>
              </w:rPr>
              <w:t>年度建議價額，應公平合理且具公信力，</w:t>
            </w:r>
            <w:r w:rsidR="000E1CDC" w:rsidRPr="000E1CDC">
              <w:rPr>
                <w:rFonts w:ascii="標楷體" w:eastAsia="標楷體" w:hAnsi="標楷體" w:hint="eastAsia"/>
                <w:sz w:val="28"/>
                <w:szCs w:val="28"/>
              </w:rPr>
              <w:t>故</w:t>
            </w:r>
            <w:r>
              <w:rPr>
                <w:rFonts w:ascii="標楷體" w:eastAsia="標楷體" w:hAnsi="標楷體" w:hint="eastAsia"/>
                <w:sz w:val="28"/>
                <w:szCs w:val="28"/>
              </w:rPr>
              <w:t>於第七</w:t>
            </w:r>
            <w:r>
              <w:rPr>
                <w:rFonts w:ascii="標楷體" w:eastAsia="標楷體" w:hAnsi="標楷體" w:hint="eastAsia"/>
                <w:sz w:val="28"/>
                <w:szCs w:val="28"/>
              </w:rPr>
              <w:lastRenderedPageBreak/>
              <w:t>項</w:t>
            </w:r>
            <w:r w:rsidR="000E1CDC" w:rsidRPr="000E1CDC">
              <w:rPr>
                <w:rFonts w:ascii="標楷體" w:eastAsia="標楷體" w:hAnsi="標楷體" w:hint="eastAsia"/>
                <w:sz w:val="28"/>
                <w:szCs w:val="28"/>
              </w:rPr>
              <w:t>明定每年</w:t>
            </w:r>
            <w:r w:rsidR="00417FCE">
              <w:rPr>
                <w:rFonts w:ascii="標楷體" w:eastAsia="標楷體" w:hAnsi="標楷體" w:hint="eastAsia"/>
                <w:sz w:val="28"/>
                <w:szCs w:val="28"/>
              </w:rPr>
              <w:t>經</w:t>
            </w:r>
            <w:proofErr w:type="gramStart"/>
            <w:r w:rsidR="00417FCE" w:rsidRPr="00994B04">
              <w:rPr>
                <w:rFonts w:ascii="標楷體" w:eastAsia="標楷體" w:hAnsi="標楷體" w:hint="eastAsia"/>
                <w:w w:val="90"/>
                <w:sz w:val="28"/>
                <w:szCs w:val="28"/>
              </w:rPr>
              <w:t>畸</w:t>
            </w:r>
            <w:proofErr w:type="gramEnd"/>
            <w:r w:rsidR="00417FCE" w:rsidRPr="00994B04">
              <w:rPr>
                <w:rFonts w:ascii="標楷體" w:eastAsia="標楷體" w:hAnsi="標楷體" w:hint="eastAsia"/>
                <w:w w:val="90"/>
                <w:sz w:val="28"/>
                <w:szCs w:val="28"/>
              </w:rPr>
              <w:t>零地調處會全體委員會議決議後</w:t>
            </w:r>
            <w:r w:rsidR="00417FCE" w:rsidRPr="00AC1422">
              <w:rPr>
                <w:rFonts w:ascii="標楷體" w:eastAsia="標楷體" w:hAnsi="標楷體" w:hint="eastAsia"/>
                <w:w w:val="90"/>
                <w:sz w:val="28"/>
                <w:szCs w:val="28"/>
              </w:rPr>
              <w:t>，由都發局定期公告</w:t>
            </w:r>
            <w:r w:rsidR="00417FCE">
              <w:rPr>
                <w:rFonts w:ascii="標楷體" w:eastAsia="標楷體" w:hAnsi="標楷體" w:hint="eastAsia"/>
                <w:w w:val="90"/>
                <w:sz w:val="28"/>
                <w:szCs w:val="28"/>
              </w:rPr>
              <w:t>之。</w:t>
            </w:r>
          </w:p>
          <w:p w:rsidR="000E1CDC" w:rsidRDefault="000E1CDC" w:rsidP="00E608E7">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0E1CDC">
              <w:rPr>
                <w:rFonts w:ascii="標楷體" w:eastAsia="標楷體" w:hAnsi="標楷體" w:hint="eastAsia"/>
                <w:sz w:val="28"/>
                <w:szCs w:val="28"/>
              </w:rPr>
              <w:t>第八</w:t>
            </w:r>
            <w:r w:rsidR="0097306E">
              <w:rPr>
                <w:rFonts w:ascii="標楷體" w:eastAsia="標楷體" w:hAnsi="標楷體" w:hint="eastAsia"/>
                <w:sz w:val="28"/>
                <w:szCs w:val="28"/>
              </w:rPr>
              <w:t>項</w:t>
            </w:r>
            <w:r w:rsidRPr="000E1CDC">
              <w:rPr>
                <w:rFonts w:ascii="標楷體" w:eastAsia="標楷體" w:hAnsi="標楷體" w:hint="eastAsia"/>
                <w:sz w:val="28"/>
                <w:szCs w:val="28"/>
              </w:rPr>
              <w:t>明定</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零地所有權人於通知起造人或實施者其同意讓售或納入都市更新單元之意願時，應同時</w:t>
            </w:r>
            <w:r w:rsidR="00B0737C">
              <w:rPr>
                <w:rFonts w:ascii="標楷體" w:eastAsia="標楷體" w:hAnsi="標楷體" w:hint="eastAsia"/>
                <w:sz w:val="28"/>
                <w:szCs w:val="28"/>
              </w:rPr>
              <w:t>副</w:t>
            </w:r>
            <w:r w:rsidRPr="000E1CDC">
              <w:rPr>
                <w:rFonts w:ascii="標楷體" w:eastAsia="標楷體" w:hAnsi="標楷體" w:hint="eastAsia"/>
                <w:sz w:val="28"/>
                <w:szCs w:val="28"/>
              </w:rPr>
              <w:t>知權利關係人，以保障其權益。</w:t>
            </w:r>
          </w:p>
          <w:p w:rsidR="000E1CDC" w:rsidRPr="000E1CDC" w:rsidRDefault="000E1CDC" w:rsidP="00B0737C">
            <w:pPr>
              <w:pStyle w:val="a4"/>
              <w:numPr>
                <w:ilvl w:val="0"/>
                <w:numId w:val="7"/>
              </w:numPr>
              <w:kinsoku w:val="0"/>
              <w:adjustRightInd w:val="0"/>
              <w:snapToGrid w:val="0"/>
              <w:spacing w:line="400" w:lineRule="exact"/>
              <w:ind w:leftChars="0"/>
              <w:jc w:val="both"/>
              <w:rPr>
                <w:rFonts w:ascii="標楷體" w:eastAsia="標楷體" w:hAnsi="標楷體"/>
                <w:sz w:val="28"/>
                <w:szCs w:val="28"/>
              </w:rPr>
            </w:pPr>
            <w:r w:rsidRPr="000E1CDC">
              <w:rPr>
                <w:rFonts w:ascii="標楷體" w:eastAsia="標楷體" w:hAnsi="標楷體" w:hint="eastAsia"/>
                <w:sz w:val="28"/>
                <w:szCs w:val="28"/>
              </w:rPr>
              <w:t>第九</w:t>
            </w:r>
            <w:r>
              <w:rPr>
                <w:rFonts w:ascii="標楷體" w:eastAsia="標楷體" w:hAnsi="標楷體" w:hint="eastAsia"/>
                <w:sz w:val="28"/>
                <w:szCs w:val="28"/>
              </w:rPr>
              <w:t>項</w:t>
            </w:r>
            <w:r w:rsidRPr="000E1CDC">
              <w:rPr>
                <w:rFonts w:ascii="標楷體" w:eastAsia="標楷體" w:hAnsi="標楷體" w:hint="eastAsia"/>
                <w:sz w:val="28"/>
                <w:szCs w:val="28"/>
              </w:rPr>
              <w:t>明定，起造人或實施者依本條第一項或第二項規定通知之所有權人，以通知當日之土地建築情形、地籍圖謄本及土地登記簿謄本為</w:t>
            </w:r>
            <w:proofErr w:type="gramStart"/>
            <w:r w:rsidRPr="000E1CDC">
              <w:rPr>
                <w:rFonts w:ascii="標楷體" w:eastAsia="標楷體" w:hAnsi="標楷體" w:hint="eastAsia"/>
                <w:sz w:val="28"/>
                <w:szCs w:val="28"/>
              </w:rPr>
              <w:t>準</w:t>
            </w:r>
            <w:proofErr w:type="gramEnd"/>
            <w:r w:rsidRPr="000E1CDC">
              <w:rPr>
                <w:rFonts w:ascii="標楷體" w:eastAsia="標楷體" w:hAnsi="標楷體" w:hint="eastAsia"/>
                <w:sz w:val="28"/>
                <w:szCs w:val="28"/>
              </w:rPr>
              <w:t>。如受通知之所有權人於收受通知後，再辦理土地分割移轉或買賣，不影響起造人或實施者業依規定通知之效力，避免受通知之</w:t>
            </w:r>
            <w:proofErr w:type="gramStart"/>
            <w:r w:rsidRPr="000E1CDC">
              <w:rPr>
                <w:rFonts w:ascii="標楷體" w:eastAsia="標楷體" w:hAnsi="標楷體" w:hint="eastAsia"/>
                <w:sz w:val="28"/>
                <w:szCs w:val="28"/>
              </w:rPr>
              <w:t>畸</w:t>
            </w:r>
            <w:proofErr w:type="gramEnd"/>
            <w:r w:rsidRPr="000E1CDC">
              <w:rPr>
                <w:rFonts w:ascii="標楷體" w:eastAsia="標楷體" w:hAnsi="標楷體" w:hint="eastAsia"/>
                <w:sz w:val="28"/>
                <w:szCs w:val="28"/>
              </w:rPr>
              <w:t>零地所有權人不斷變更，而影響開發時程。</w:t>
            </w:r>
          </w:p>
        </w:tc>
      </w:tr>
      <w:tr w:rsidR="003F34AC" w:rsidRPr="00201CF2" w:rsidTr="00DB31F4">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EB6CF2" w:rsidRDefault="003F34AC" w:rsidP="00E608E7">
            <w:pPr>
              <w:kinsoku w:val="0"/>
              <w:adjustRightInd w:val="0"/>
              <w:snapToGrid w:val="0"/>
              <w:spacing w:line="400" w:lineRule="exact"/>
              <w:ind w:left="943" w:hangingChars="375" w:hanging="943"/>
              <w:jc w:val="both"/>
              <w:rPr>
                <w:rFonts w:ascii="標楷體" w:eastAsia="標楷體" w:hAnsi="標楷體"/>
                <w:w w:val="90"/>
                <w:sz w:val="28"/>
                <w:szCs w:val="28"/>
              </w:rPr>
            </w:pPr>
            <w:r w:rsidRPr="00EB6CF2">
              <w:rPr>
                <w:rFonts w:ascii="標楷體" w:eastAsia="標楷體" w:hAnsi="標楷體" w:hint="eastAsia"/>
                <w:w w:val="90"/>
                <w:sz w:val="28"/>
                <w:szCs w:val="28"/>
              </w:rPr>
              <w:t xml:space="preserve">第九條  </w:t>
            </w:r>
            <w:proofErr w:type="gramStart"/>
            <w:r w:rsidRPr="00EB6CF2">
              <w:rPr>
                <w:rFonts w:ascii="標楷體" w:eastAsia="標楷體" w:hAnsi="標楷體" w:hint="eastAsia"/>
                <w:w w:val="90"/>
                <w:sz w:val="28"/>
                <w:szCs w:val="28"/>
              </w:rPr>
              <w:t>畸</w:t>
            </w:r>
            <w:proofErr w:type="gramEnd"/>
            <w:r w:rsidRPr="00EB6CF2">
              <w:rPr>
                <w:rFonts w:ascii="標楷體" w:eastAsia="標楷體" w:hAnsi="標楷體" w:hint="eastAsia"/>
                <w:w w:val="90"/>
                <w:sz w:val="28"/>
                <w:szCs w:val="28"/>
              </w:rPr>
              <w:t>零地調處會受理申請後，應於收到申請之日起一個月內以雙掛號通知土地所有權人、承租人、地上權、永佃權、典權等權利關係人，並依左列規定調處：</w:t>
            </w:r>
          </w:p>
          <w:p w:rsidR="003F34AC" w:rsidRPr="00EB6CF2" w:rsidRDefault="003F34AC" w:rsidP="00E608E7">
            <w:pPr>
              <w:kinsoku w:val="0"/>
              <w:adjustRightInd w:val="0"/>
              <w:snapToGrid w:val="0"/>
              <w:spacing w:line="400" w:lineRule="exact"/>
              <w:ind w:leftChars="450" w:left="1620" w:hanging="540"/>
              <w:jc w:val="both"/>
              <w:rPr>
                <w:rFonts w:ascii="標楷體" w:eastAsia="標楷體" w:hAnsi="標楷體"/>
                <w:w w:val="90"/>
                <w:sz w:val="28"/>
                <w:szCs w:val="28"/>
              </w:rPr>
            </w:pPr>
            <w:proofErr w:type="gramStart"/>
            <w:r w:rsidRPr="00EB6CF2">
              <w:rPr>
                <w:rFonts w:ascii="標楷體" w:eastAsia="標楷體" w:hAnsi="標楷體" w:hint="eastAsia"/>
                <w:w w:val="90"/>
                <w:sz w:val="28"/>
                <w:szCs w:val="28"/>
              </w:rPr>
              <w:lastRenderedPageBreak/>
              <w:t>一</w:t>
            </w:r>
            <w:proofErr w:type="gramEnd"/>
            <w:r w:rsidRPr="00EB6CF2">
              <w:rPr>
                <w:rFonts w:ascii="標楷體" w:eastAsia="標楷體" w:hAnsi="標楷體" w:hint="eastAsia"/>
                <w:w w:val="90"/>
                <w:sz w:val="28"/>
                <w:szCs w:val="28"/>
              </w:rPr>
              <w:t xml:space="preserve">  參與合併土地之位置、形狀，概以公告現值為調處計價之基準。</w:t>
            </w:r>
          </w:p>
          <w:p w:rsidR="003F34AC" w:rsidRPr="00EB6CF2" w:rsidRDefault="003F34AC" w:rsidP="00E608E7">
            <w:pPr>
              <w:kinsoku w:val="0"/>
              <w:adjustRightInd w:val="0"/>
              <w:snapToGrid w:val="0"/>
              <w:spacing w:line="400" w:lineRule="exact"/>
              <w:ind w:leftChars="450" w:left="1620" w:hanging="540"/>
              <w:jc w:val="both"/>
              <w:rPr>
                <w:rFonts w:ascii="標楷體" w:eastAsia="標楷體" w:hAnsi="標楷體"/>
                <w:w w:val="90"/>
                <w:sz w:val="28"/>
                <w:szCs w:val="28"/>
              </w:rPr>
            </w:pPr>
            <w:r w:rsidRPr="00EB6CF2">
              <w:rPr>
                <w:rFonts w:ascii="標楷體" w:eastAsia="標楷體" w:hAnsi="標楷體" w:hint="eastAsia"/>
                <w:w w:val="90"/>
                <w:sz w:val="28"/>
                <w:szCs w:val="28"/>
              </w:rPr>
              <w:t>二  審查申請人所規劃合併使用土地最小面積寬度及深度。</w:t>
            </w:r>
          </w:p>
          <w:p w:rsidR="003F34AC" w:rsidRPr="00EB6CF2" w:rsidRDefault="003F34AC" w:rsidP="00E608E7">
            <w:pPr>
              <w:kinsoku w:val="0"/>
              <w:adjustRightInd w:val="0"/>
              <w:snapToGrid w:val="0"/>
              <w:spacing w:line="400" w:lineRule="exact"/>
              <w:ind w:leftChars="450" w:left="1620" w:hanging="540"/>
              <w:jc w:val="both"/>
              <w:rPr>
                <w:rFonts w:ascii="標楷體" w:eastAsia="標楷體" w:hAnsi="標楷體"/>
                <w:w w:val="90"/>
                <w:sz w:val="28"/>
                <w:szCs w:val="28"/>
              </w:rPr>
            </w:pPr>
            <w:r w:rsidRPr="00EB6CF2">
              <w:rPr>
                <w:rFonts w:ascii="標楷體" w:eastAsia="標楷體" w:hAnsi="標楷體" w:hint="eastAsia"/>
                <w:w w:val="90"/>
                <w:sz w:val="28"/>
                <w:szCs w:val="28"/>
              </w:rPr>
              <w:t>三  查估合併土地附近之市價</w:t>
            </w:r>
            <w:r w:rsidR="00B0737C">
              <w:rPr>
                <w:rFonts w:ascii="標楷體" w:eastAsia="標楷體" w:hAnsi="標楷體" w:hint="eastAsia"/>
                <w:w w:val="90"/>
                <w:sz w:val="28"/>
                <w:szCs w:val="28"/>
              </w:rPr>
              <w:t>作</w:t>
            </w:r>
            <w:r w:rsidRPr="00EB6CF2">
              <w:rPr>
                <w:rFonts w:ascii="標楷體" w:eastAsia="標楷體" w:hAnsi="標楷體" w:hint="eastAsia"/>
                <w:w w:val="90"/>
                <w:sz w:val="28"/>
                <w:szCs w:val="28"/>
              </w:rPr>
              <w:t>為底價，徵詢參與調處之各權利關係人意見，並由各權利關係人以公開議價方式出具願意承購、出售或合併之價格。</w:t>
            </w:r>
          </w:p>
          <w:p w:rsidR="003F34AC" w:rsidRPr="00EB6CF2" w:rsidRDefault="003F34AC" w:rsidP="00E608E7">
            <w:pPr>
              <w:tabs>
                <w:tab w:val="left" w:pos="720"/>
              </w:tabs>
              <w:adjustRightInd w:val="0"/>
              <w:snapToGrid w:val="0"/>
              <w:spacing w:line="400" w:lineRule="exact"/>
              <w:ind w:leftChars="450" w:left="1080" w:firstLineChars="200" w:firstLine="503"/>
              <w:jc w:val="both"/>
              <w:rPr>
                <w:rFonts w:ascii="標楷體" w:eastAsia="標楷體" w:hAnsi="標楷體"/>
                <w:w w:val="90"/>
                <w:sz w:val="28"/>
                <w:szCs w:val="28"/>
              </w:rPr>
            </w:pPr>
            <w:r w:rsidRPr="00EB6CF2">
              <w:rPr>
                <w:rFonts w:ascii="標楷體" w:eastAsia="標楷體" w:hAnsi="標楷體" w:hint="eastAsia"/>
                <w:w w:val="90"/>
                <w:sz w:val="28"/>
                <w:szCs w:val="28"/>
              </w:rPr>
              <w:t>擬合併土地</w:t>
            </w:r>
            <w:r>
              <w:rPr>
                <w:rFonts w:ascii="標楷體" w:eastAsia="標楷體" w:hAnsi="標楷體" w:hint="eastAsia"/>
                <w:w w:val="90"/>
                <w:sz w:val="28"/>
                <w:szCs w:val="28"/>
              </w:rPr>
              <w:t>之</w:t>
            </w:r>
            <w:r w:rsidRPr="00EB6CF2">
              <w:rPr>
                <w:rFonts w:ascii="標楷體" w:eastAsia="標楷體" w:hAnsi="標楷體" w:hint="eastAsia"/>
                <w:w w:val="90"/>
                <w:sz w:val="28"/>
                <w:szCs w:val="28"/>
              </w:rPr>
              <w:t>所有權人行蹤不明或其他原因</w:t>
            </w:r>
            <w:r>
              <w:rPr>
                <w:rFonts w:ascii="標楷體" w:eastAsia="標楷體" w:hAnsi="標楷體" w:hint="eastAsia"/>
                <w:w w:val="90"/>
                <w:sz w:val="28"/>
                <w:szCs w:val="28"/>
              </w:rPr>
              <w:t>，</w:t>
            </w:r>
            <w:r w:rsidRPr="00EB6CF2">
              <w:rPr>
                <w:rFonts w:ascii="標楷體" w:eastAsia="標楷體" w:hAnsi="標楷體" w:hint="eastAsia"/>
                <w:w w:val="90"/>
                <w:sz w:val="28"/>
                <w:szCs w:val="28"/>
              </w:rPr>
              <w:t>致無法通知出席者，由申請人檢附具體證明文件，並登報公告後，得</w:t>
            </w:r>
            <w:proofErr w:type="gramStart"/>
            <w:r w:rsidRPr="00EB6CF2">
              <w:rPr>
                <w:rFonts w:ascii="標楷體" w:eastAsia="標楷體" w:hAnsi="標楷體" w:hint="eastAsia"/>
                <w:w w:val="90"/>
                <w:sz w:val="28"/>
                <w:szCs w:val="28"/>
              </w:rPr>
              <w:t>逕</w:t>
            </w:r>
            <w:proofErr w:type="gramEnd"/>
            <w:r w:rsidRPr="00EB6CF2">
              <w:rPr>
                <w:rFonts w:ascii="標楷體" w:eastAsia="標楷體" w:hAnsi="標楷體" w:hint="eastAsia"/>
                <w:w w:val="90"/>
                <w:sz w:val="28"/>
                <w:szCs w:val="28"/>
              </w:rPr>
              <w:t>提</w:t>
            </w:r>
            <w:proofErr w:type="gramStart"/>
            <w:r w:rsidRPr="00EB6CF2">
              <w:rPr>
                <w:rFonts w:ascii="標楷體" w:eastAsia="標楷體" w:hAnsi="標楷體" w:hint="eastAsia"/>
                <w:w w:val="90"/>
                <w:sz w:val="28"/>
                <w:szCs w:val="28"/>
              </w:rPr>
              <w:t>畸</w:t>
            </w:r>
            <w:proofErr w:type="gramEnd"/>
            <w:r w:rsidRPr="00EB6CF2">
              <w:rPr>
                <w:rFonts w:ascii="標楷體" w:eastAsia="標楷體" w:hAnsi="標楷體" w:hint="eastAsia"/>
                <w:w w:val="90"/>
                <w:sz w:val="28"/>
                <w:szCs w:val="28"/>
              </w:rPr>
              <w:t>零地調處會公決。</w:t>
            </w:r>
          </w:p>
          <w:p w:rsidR="003F34AC" w:rsidRPr="00EB6CF2" w:rsidRDefault="003F34AC" w:rsidP="00E608E7">
            <w:pPr>
              <w:tabs>
                <w:tab w:val="left" w:pos="720"/>
              </w:tabs>
              <w:adjustRightInd w:val="0"/>
              <w:snapToGrid w:val="0"/>
              <w:spacing w:line="400" w:lineRule="exact"/>
              <w:ind w:leftChars="450" w:left="1080" w:firstLineChars="200" w:firstLine="503"/>
              <w:jc w:val="both"/>
              <w:rPr>
                <w:rFonts w:ascii="標楷體" w:eastAsia="標楷體" w:hAnsi="標楷體"/>
                <w:w w:val="90"/>
                <w:sz w:val="28"/>
                <w:szCs w:val="28"/>
              </w:rPr>
            </w:pPr>
            <w:r w:rsidRPr="00EB6CF2">
              <w:rPr>
                <w:rFonts w:ascii="標楷體" w:eastAsia="標楷體" w:hAnsi="標楷體" w:hint="eastAsia"/>
                <w:w w:val="90"/>
                <w:sz w:val="28"/>
                <w:szCs w:val="28"/>
              </w:rPr>
              <w:t>應合併之土地權利關係人於調處時，一方無故不到或請求改期二次者，視為調處不成立。</w:t>
            </w:r>
          </w:p>
        </w:tc>
        <w:tc>
          <w:tcPr>
            <w:tcW w:w="4714" w:type="dxa"/>
          </w:tcPr>
          <w:p w:rsidR="003F34AC" w:rsidRPr="00EB6CF2" w:rsidRDefault="003F34AC" w:rsidP="00E608E7">
            <w:pPr>
              <w:kinsoku w:val="0"/>
              <w:adjustRightInd w:val="0"/>
              <w:snapToGrid w:val="0"/>
              <w:spacing w:line="400" w:lineRule="exact"/>
              <w:ind w:left="556" w:hangingChars="221" w:hanging="556"/>
              <w:jc w:val="both"/>
              <w:rPr>
                <w:rFonts w:ascii="標楷體" w:eastAsia="標楷體" w:hAnsi="標楷體"/>
                <w:w w:val="90"/>
                <w:sz w:val="28"/>
                <w:szCs w:val="28"/>
              </w:rPr>
            </w:pPr>
            <w:r w:rsidRPr="00EB6CF2">
              <w:rPr>
                <w:rFonts w:ascii="標楷體" w:eastAsia="標楷體" w:hAnsi="標楷體" w:hint="eastAsia"/>
                <w:w w:val="90"/>
                <w:sz w:val="28"/>
                <w:szCs w:val="28"/>
              </w:rPr>
              <w:lastRenderedPageBreak/>
              <w:t>一、刪除現行條文第一項及第二項規定，因公辦調處執行方式已於修正條文第</w:t>
            </w:r>
            <w:r>
              <w:rPr>
                <w:rFonts w:ascii="標楷體" w:eastAsia="標楷體" w:hAnsi="標楷體" w:hint="eastAsia"/>
                <w:w w:val="90"/>
                <w:sz w:val="28"/>
                <w:szCs w:val="28"/>
              </w:rPr>
              <w:t>十</w:t>
            </w:r>
            <w:r w:rsidR="0097306E">
              <w:rPr>
                <w:rFonts w:ascii="標楷體" w:eastAsia="標楷體" w:hAnsi="標楷體" w:hint="eastAsia"/>
                <w:w w:val="90"/>
                <w:sz w:val="28"/>
                <w:szCs w:val="28"/>
              </w:rPr>
              <w:t>五</w:t>
            </w:r>
            <w:r w:rsidRPr="00EB6CF2">
              <w:rPr>
                <w:rFonts w:ascii="標楷體" w:eastAsia="標楷體" w:hAnsi="標楷體" w:hint="eastAsia"/>
                <w:w w:val="90"/>
                <w:sz w:val="28"/>
                <w:szCs w:val="28"/>
              </w:rPr>
              <w:t>條授權另訂。</w:t>
            </w:r>
          </w:p>
          <w:p w:rsidR="003F34AC" w:rsidRPr="00EB6CF2" w:rsidRDefault="003F34AC" w:rsidP="00E608E7">
            <w:pPr>
              <w:kinsoku w:val="0"/>
              <w:adjustRightInd w:val="0"/>
              <w:snapToGrid w:val="0"/>
              <w:spacing w:line="400" w:lineRule="exact"/>
              <w:ind w:left="556" w:hangingChars="221" w:hanging="556"/>
              <w:jc w:val="both"/>
              <w:rPr>
                <w:rFonts w:ascii="標楷體" w:eastAsia="標楷體" w:hAnsi="標楷體"/>
                <w:w w:val="90"/>
                <w:sz w:val="28"/>
                <w:szCs w:val="28"/>
              </w:rPr>
            </w:pPr>
            <w:r w:rsidRPr="00EB6CF2">
              <w:rPr>
                <w:rFonts w:ascii="標楷體" w:eastAsia="標楷體" w:hAnsi="標楷體" w:hint="eastAsia"/>
                <w:w w:val="90"/>
                <w:sz w:val="28"/>
                <w:szCs w:val="28"/>
              </w:rPr>
              <w:t>二、現行條文第三項移列至</w:t>
            </w:r>
            <w:r w:rsidR="000E1CDC">
              <w:rPr>
                <w:rFonts w:ascii="標楷體" w:eastAsia="標楷體" w:hAnsi="標楷體" w:hint="eastAsia"/>
                <w:w w:val="90"/>
                <w:sz w:val="28"/>
                <w:szCs w:val="28"/>
              </w:rPr>
              <w:t>修</w:t>
            </w:r>
            <w:r w:rsidRPr="00EB6CF2">
              <w:rPr>
                <w:rFonts w:ascii="標楷體" w:eastAsia="標楷體" w:hAnsi="標楷體" w:hint="eastAsia"/>
                <w:w w:val="90"/>
                <w:sz w:val="28"/>
                <w:szCs w:val="28"/>
              </w:rPr>
              <w:t>正條文第</w:t>
            </w:r>
            <w:r>
              <w:rPr>
                <w:rFonts w:ascii="標楷體" w:eastAsia="標楷體" w:hAnsi="標楷體" w:hint="eastAsia"/>
                <w:w w:val="90"/>
                <w:sz w:val="28"/>
                <w:szCs w:val="28"/>
              </w:rPr>
              <w:t>六</w:t>
            </w:r>
            <w:r w:rsidRPr="00EB6CF2">
              <w:rPr>
                <w:rFonts w:ascii="標楷體" w:eastAsia="標楷體" w:hAnsi="標楷體" w:hint="eastAsia"/>
                <w:w w:val="90"/>
                <w:sz w:val="28"/>
                <w:szCs w:val="28"/>
              </w:rPr>
              <w:t>條第</w:t>
            </w:r>
            <w:r>
              <w:rPr>
                <w:rFonts w:ascii="標楷體" w:eastAsia="標楷體" w:hAnsi="標楷體" w:hint="eastAsia"/>
                <w:w w:val="90"/>
                <w:sz w:val="28"/>
                <w:szCs w:val="28"/>
              </w:rPr>
              <w:t>三</w:t>
            </w:r>
            <w:r w:rsidRPr="00EB6CF2">
              <w:rPr>
                <w:rFonts w:ascii="標楷體" w:eastAsia="標楷體" w:hAnsi="標楷體" w:hint="eastAsia"/>
                <w:w w:val="90"/>
                <w:sz w:val="28"/>
                <w:szCs w:val="28"/>
              </w:rPr>
              <w:t>項。</w:t>
            </w:r>
          </w:p>
          <w:p w:rsidR="003F34AC" w:rsidRPr="00766770" w:rsidRDefault="003F34AC" w:rsidP="00E608E7">
            <w:pPr>
              <w:spacing w:beforeLines="50" w:before="180" w:afterLines="50" w:after="180" w:line="400" w:lineRule="exact"/>
              <w:jc w:val="both"/>
              <w:rPr>
                <w:rFonts w:ascii="標楷體" w:eastAsia="標楷體" w:hAnsi="標楷體"/>
                <w:sz w:val="28"/>
                <w:szCs w:val="28"/>
              </w:rPr>
            </w:pPr>
            <w:r w:rsidRPr="00EB6CF2">
              <w:rPr>
                <w:rFonts w:ascii="標楷體" w:eastAsia="標楷體" w:hAnsi="標楷體" w:hint="eastAsia"/>
                <w:w w:val="90"/>
                <w:sz w:val="28"/>
                <w:szCs w:val="28"/>
              </w:rPr>
              <w:lastRenderedPageBreak/>
              <w:t>三、</w:t>
            </w:r>
            <w:proofErr w:type="gramStart"/>
            <w:r w:rsidRPr="00EB6CF2">
              <w:rPr>
                <w:rFonts w:ascii="標楷體" w:eastAsia="標楷體" w:hAnsi="標楷體" w:hint="eastAsia"/>
                <w:w w:val="90"/>
                <w:sz w:val="28"/>
                <w:szCs w:val="28"/>
              </w:rPr>
              <w:t>以下條次</w:t>
            </w:r>
            <w:r>
              <w:rPr>
                <w:rFonts w:ascii="標楷體" w:eastAsia="標楷體" w:hAnsi="標楷體" w:hint="eastAsia"/>
                <w:w w:val="90"/>
                <w:sz w:val="28"/>
                <w:szCs w:val="28"/>
              </w:rPr>
              <w:t>遞改</w:t>
            </w:r>
            <w:proofErr w:type="gramEnd"/>
            <w:r w:rsidRPr="00EB6CF2">
              <w:rPr>
                <w:rFonts w:ascii="標楷體" w:eastAsia="標楷體" w:hAnsi="標楷體" w:hint="eastAsia"/>
                <w:w w:val="90"/>
                <w:sz w:val="28"/>
                <w:szCs w:val="28"/>
              </w:rPr>
              <w:t>。</w:t>
            </w: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第九條   依前條規定檢討辦理後，於申請建造執照或變更設計時，建築基地鄰接符合前條規定之</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零地其範圍未新增者，免再</w:t>
            </w:r>
            <w:r w:rsidRPr="00201CF2">
              <w:rPr>
                <w:rFonts w:ascii="標楷體" w:eastAsia="標楷體" w:hAnsi="標楷體" w:hint="eastAsia"/>
                <w:sz w:val="28"/>
                <w:szCs w:val="28"/>
              </w:rPr>
              <w:lastRenderedPageBreak/>
              <w:t>重新檢討辦理。</w:t>
            </w:r>
          </w:p>
        </w:tc>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3F34AC" w:rsidRDefault="003F34AC" w:rsidP="00E608E7">
            <w:pPr>
              <w:spacing w:line="400" w:lineRule="exact"/>
              <w:contextualSpacing/>
              <w:jc w:val="both"/>
              <w:rPr>
                <w:rFonts w:ascii="標楷體" w:eastAsia="標楷體" w:hAnsi="標楷體"/>
                <w:sz w:val="28"/>
                <w:szCs w:val="28"/>
                <w:u w:val="single"/>
              </w:rPr>
            </w:pPr>
            <w:r w:rsidRPr="003F34AC">
              <w:rPr>
                <w:rFonts w:ascii="標楷體" w:eastAsia="標楷體" w:hAnsi="標楷體" w:hint="eastAsia"/>
                <w:sz w:val="28"/>
                <w:szCs w:val="28"/>
                <w:u w:val="single"/>
              </w:rPr>
              <w:t>本條新增。</w:t>
            </w:r>
            <w:r w:rsidR="000E1CDC" w:rsidRPr="000E1CDC">
              <w:rPr>
                <w:rFonts w:ascii="標楷體" w:eastAsia="標楷體" w:hAnsi="標楷體" w:hint="eastAsia"/>
                <w:sz w:val="28"/>
                <w:szCs w:val="28"/>
              </w:rPr>
              <w:t>明定建築基地或都市更新案，如已與毗鄰</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零地所有權人完成前條規定程序後，於申請建造執照或變更設計時，倘建築基地所鄰接符合</w:t>
            </w:r>
            <w:r w:rsidR="000E1CDC" w:rsidRPr="000E1CDC">
              <w:rPr>
                <w:rFonts w:ascii="標楷體" w:eastAsia="標楷體" w:hAnsi="標楷體" w:hint="eastAsia"/>
                <w:sz w:val="28"/>
                <w:szCs w:val="28"/>
              </w:rPr>
              <w:lastRenderedPageBreak/>
              <w:t>前條規定之</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零地範圍未新增時，得免再依前條規定檢討</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零地，以簡化程序。惟若符合前條規定之</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零地範圍新增，為使</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零地能有合併使用之可能，仍應與該</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零地所有權人辦理前條規定程序。</w:t>
            </w:r>
          </w:p>
        </w:tc>
      </w:tr>
      <w:tr w:rsidR="003F34AC" w:rsidRPr="00201CF2" w:rsidTr="00DB31F4">
        <w:tc>
          <w:tcPr>
            <w:tcW w:w="4714" w:type="dxa"/>
          </w:tcPr>
          <w:p w:rsidR="003F34AC" w:rsidRPr="00201CF2" w:rsidRDefault="003F34AC" w:rsidP="00E608E7">
            <w:pPr>
              <w:spacing w:line="400" w:lineRule="exact"/>
              <w:ind w:left="851" w:hanging="851"/>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第十條   第四條第一項第一款、第三款或第五款至第八款規定之建築基地，不適用第八條規定程序。</w:t>
            </w:r>
          </w:p>
        </w:tc>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3F34AC" w:rsidRDefault="003F34AC" w:rsidP="00B0737C">
            <w:pPr>
              <w:spacing w:line="400" w:lineRule="exact"/>
              <w:contextualSpacing/>
              <w:jc w:val="both"/>
              <w:rPr>
                <w:rFonts w:ascii="標楷體" w:eastAsia="標楷體" w:hAnsi="標楷體"/>
                <w:sz w:val="28"/>
                <w:szCs w:val="28"/>
                <w:u w:val="single"/>
              </w:rPr>
            </w:pPr>
            <w:r w:rsidRPr="003F34AC">
              <w:rPr>
                <w:rFonts w:ascii="標楷體" w:eastAsia="標楷體" w:hAnsi="標楷體" w:hint="eastAsia"/>
                <w:sz w:val="28"/>
                <w:szCs w:val="28"/>
                <w:u w:val="single"/>
              </w:rPr>
              <w:t>本條新增。</w:t>
            </w:r>
            <w:r w:rsidR="000E1CDC" w:rsidRPr="000E1CDC">
              <w:rPr>
                <w:rFonts w:ascii="標楷體" w:eastAsia="標楷體" w:hAnsi="標楷體" w:hint="eastAsia"/>
                <w:sz w:val="28"/>
                <w:szCs w:val="28"/>
              </w:rPr>
              <w:t>明定無須檢討</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零地之建築基地類型。因建築基地屬第四條第一項第一款、第三款</w:t>
            </w:r>
            <w:r w:rsidR="00B0737C">
              <w:rPr>
                <w:rFonts w:ascii="標楷體" w:eastAsia="標楷體" w:hAnsi="標楷體" w:hint="eastAsia"/>
                <w:sz w:val="28"/>
                <w:szCs w:val="28"/>
              </w:rPr>
              <w:t>或</w:t>
            </w:r>
            <w:r w:rsidR="000E1CDC" w:rsidRPr="000E1CDC">
              <w:rPr>
                <w:rFonts w:ascii="標楷體" w:eastAsia="標楷體" w:hAnsi="標楷體" w:hint="eastAsia"/>
                <w:sz w:val="28"/>
                <w:szCs w:val="28"/>
              </w:rPr>
              <w:t>第五款情形者，周遭已無其他土</w:t>
            </w:r>
            <w:r w:rsidR="00B0737C">
              <w:rPr>
                <w:rFonts w:ascii="標楷體" w:eastAsia="標楷體" w:hAnsi="標楷體" w:hint="eastAsia"/>
                <w:sz w:val="28"/>
                <w:szCs w:val="28"/>
              </w:rPr>
              <w:t>地可合併使用，故毋庸再檢討</w:t>
            </w:r>
            <w:proofErr w:type="gramStart"/>
            <w:r w:rsidR="00B0737C">
              <w:rPr>
                <w:rFonts w:ascii="標楷體" w:eastAsia="標楷體" w:hAnsi="標楷體" w:hint="eastAsia"/>
                <w:sz w:val="28"/>
                <w:szCs w:val="28"/>
              </w:rPr>
              <w:t>畸</w:t>
            </w:r>
            <w:proofErr w:type="gramEnd"/>
            <w:r w:rsidR="00B0737C">
              <w:rPr>
                <w:rFonts w:ascii="標楷體" w:eastAsia="標楷體" w:hAnsi="標楷體" w:hint="eastAsia"/>
                <w:sz w:val="28"/>
                <w:szCs w:val="28"/>
              </w:rPr>
              <w:t>零地；建築基地屬第四條第一項</w:t>
            </w:r>
            <w:r w:rsidR="000E1CDC" w:rsidRPr="000E1CDC">
              <w:rPr>
                <w:rFonts w:ascii="標楷體" w:eastAsia="標楷體" w:hAnsi="標楷體" w:hint="eastAsia"/>
                <w:sz w:val="28"/>
                <w:szCs w:val="28"/>
              </w:rPr>
              <w:t>第六款情形者，</w:t>
            </w:r>
            <w:r w:rsidR="00B0737C">
              <w:rPr>
                <w:rFonts w:ascii="標楷體" w:eastAsia="標楷體" w:hAnsi="標楷體" w:hint="eastAsia"/>
                <w:sz w:val="28"/>
                <w:szCs w:val="28"/>
              </w:rPr>
              <w:t>屬原基地範圍內新建、改建或修建，</w:t>
            </w:r>
            <w:r w:rsidR="000E1CDC" w:rsidRPr="000E1CDC">
              <w:rPr>
                <w:rFonts w:ascii="標楷體" w:eastAsia="標楷體" w:hAnsi="標楷體" w:hint="eastAsia"/>
                <w:sz w:val="28"/>
                <w:szCs w:val="28"/>
              </w:rPr>
              <w:t>為加速危險或有安全之虞建築物重建，避免檢討</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零地而延誤重建時程</w:t>
            </w:r>
            <w:r w:rsidR="00B0737C">
              <w:rPr>
                <w:rFonts w:ascii="標楷體" w:eastAsia="標楷體" w:hAnsi="標楷體" w:hint="eastAsia"/>
                <w:sz w:val="28"/>
                <w:szCs w:val="28"/>
              </w:rPr>
              <w:t>，故毋庸檢討</w:t>
            </w:r>
            <w:r w:rsidR="000E1CDC" w:rsidRPr="000E1CDC">
              <w:rPr>
                <w:rFonts w:ascii="標楷體" w:eastAsia="標楷體" w:hAnsi="標楷體" w:hint="eastAsia"/>
                <w:sz w:val="28"/>
                <w:szCs w:val="28"/>
              </w:rPr>
              <w:t>；建築基地屬第四條第一項第七款者，係領有使用執照之建築物，於容積未使用完畢時，在原建築基地範圍內為改善生活品質，辦理增建、改建或建築雜項工作物，如增設電梯、作屋頂防漏等增</w:t>
            </w:r>
            <w:r w:rsidR="00B0737C">
              <w:rPr>
                <w:rFonts w:ascii="標楷體" w:eastAsia="標楷體" w:hAnsi="標楷體" w:hint="eastAsia"/>
                <w:sz w:val="28"/>
                <w:szCs w:val="28"/>
              </w:rPr>
              <w:t>建、修建及改</w:t>
            </w:r>
            <w:r w:rsidR="000E1CDC" w:rsidRPr="000E1CDC">
              <w:rPr>
                <w:rFonts w:ascii="標楷體" w:eastAsia="標楷體" w:hAnsi="標楷體" w:hint="eastAsia"/>
                <w:sz w:val="28"/>
                <w:szCs w:val="28"/>
              </w:rPr>
              <w:t>建行為，可以加速改善居住品質，為簡化便民，無須檢討</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零地。建築基地屬第四條第一項第八款情形者，僅申請建</w:t>
            </w:r>
            <w:r w:rsidR="000E1CDC" w:rsidRPr="000E1CDC">
              <w:rPr>
                <w:rFonts w:ascii="標楷體" w:eastAsia="標楷體" w:hAnsi="標楷體" w:hint="eastAsia"/>
                <w:sz w:val="28"/>
                <w:szCs w:val="28"/>
              </w:rPr>
              <w:lastRenderedPageBreak/>
              <w:t>築圍牆，為簡化便民，無須檢討</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零地。建築基地屬第四條第一項第二款及第四款情形，考量此類建築基地仍有與鄰地合併利用之可能，為</w:t>
            </w:r>
            <w:r w:rsidR="00B0737C">
              <w:rPr>
                <w:rFonts w:ascii="標楷體" w:eastAsia="標楷體" w:hAnsi="標楷體" w:hint="eastAsia"/>
                <w:sz w:val="28"/>
                <w:szCs w:val="28"/>
              </w:rPr>
              <w:t>促</w:t>
            </w:r>
            <w:r w:rsidR="000E1CDC" w:rsidRPr="000E1CDC">
              <w:rPr>
                <w:rFonts w:ascii="標楷體" w:eastAsia="標楷體" w:hAnsi="標楷體" w:hint="eastAsia"/>
                <w:sz w:val="28"/>
                <w:szCs w:val="28"/>
              </w:rPr>
              <w:t>使土地利用，仍須檢討</w:t>
            </w:r>
            <w:proofErr w:type="gramStart"/>
            <w:r w:rsidR="000E1CDC" w:rsidRPr="000E1CDC">
              <w:rPr>
                <w:rFonts w:ascii="標楷體" w:eastAsia="標楷體" w:hAnsi="標楷體" w:hint="eastAsia"/>
                <w:sz w:val="28"/>
                <w:szCs w:val="28"/>
              </w:rPr>
              <w:t>畸</w:t>
            </w:r>
            <w:proofErr w:type="gramEnd"/>
            <w:r w:rsidR="000E1CDC" w:rsidRPr="000E1CDC">
              <w:rPr>
                <w:rFonts w:ascii="標楷體" w:eastAsia="標楷體" w:hAnsi="標楷體" w:hint="eastAsia"/>
                <w:sz w:val="28"/>
                <w:szCs w:val="28"/>
              </w:rPr>
              <w:t>零地。</w:t>
            </w: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 xml:space="preserve">第十一條    </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零地其相鄰土地為公有者，土地所有權人應取得都發局核發之公私有</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零地合併使用證明書，</w:t>
            </w:r>
            <w:proofErr w:type="gramStart"/>
            <w:r w:rsidRPr="00201CF2">
              <w:rPr>
                <w:rFonts w:ascii="標楷體" w:eastAsia="標楷體" w:hAnsi="標楷體" w:hint="eastAsia"/>
                <w:sz w:val="28"/>
                <w:szCs w:val="28"/>
              </w:rPr>
              <w:t>逕</w:t>
            </w:r>
            <w:proofErr w:type="gramEnd"/>
            <w:r w:rsidRPr="00201CF2">
              <w:rPr>
                <w:rFonts w:ascii="標楷體" w:eastAsia="標楷體" w:hAnsi="標楷體" w:hint="eastAsia"/>
                <w:sz w:val="28"/>
                <w:szCs w:val="28"/>
              </w:rPr>
              <w:t>向公產管理機關辦理申購；申購不成時，應</w:t>
            </w:r>
            <w:proofErr w:type="gramStart"/>
            <w:r w:rsidRPr="00201CF2">
              <w:rPr>
                <w:rFonts w:ascii="標楷體" w:eastAsia="標楷體" w:hAnsi="標楷體" w:hint="eastAsia"/>
                <w:sz w:val="28"/>
                <w:szCs w:val="28"/>
              </w:rPr>
              <w:t>逕</w:t>
            </w:r>
            <w:proofErr w:type="gramEnd"/>
            <w:r w:rsidRPr="00201CF2">
              <w:rPr>
                <w:rFonts w:ascii="標楷體" w:eastAsia="標楷體" w:hAnsi="標楷體" w:hint="eastAsia"/>
                <w:sz w:val="28"/>
                <w:szCs w:val="28"/>
              </w:rPr>
              <w:t>向</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零地調處會全體委員會議申請審議。</w:t>
            </w:r>
          </w:p>
          <w:p w:rsidR="003F34AC" w:rsidRPr="00201CF2" w:rsidRDefault="003F34AC"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非屬</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零地之建築基地，為鄰接</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零地之唯一合併地且該</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零地為公有者，土地所有權人應取得都發局核發之公私有</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零地合併使用證明書，</w:t>
            </w:r>
            <w:proofErr w:type="gramStart"/>
            <w:r w:rsidRPr="00201CF2">
              <w:rPr>
                <w:rFonts w:ascii="標楷體" w:eastAsia="標楷體" w:hAnsi="標楷體" w:hint="eastAsia"/>
                <w:sz w:val="28"/>
                <w:szCs w:val="28"/>
              </w:rPr>
              <w:t>逕</w:t>
            </w:r>
            <w:proofErr w:type="gramEnd"/>
            <w:r w:rsidRPr="00201CF2">
              <w:rPr>
                <w:rFonts w:ascii="標楷體" w:eastAsia="標楷體" w:hAnsi="標楷體" w:hint="eastAsia"/>
                <w:sz w:val="28"/>
                <w:szCs w:val="28"/>
              </w:rPr>
              <w:t>向公產管理機關辦理申購；申購不成者，都發局得准其建築。</w:t>
            </w:r>
          </w:p>
        </w:tc>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Default="003F34AC" w:rsidP="00E608E7">
            <w:pPr>
              <w:numPr>
                <w:ilvl w:val="0"/>
                <w:numId w:val="8"/>
              </w:numPr>
              <w:kinsoku w:val="0"/>
              <w:adjustRightInd w:val="0"/>
              <w:snapToGrid w:val="0"/>
              <w:spacing w:line="400" w:lineRule="exact"/>
              <w:jc w:val="both"/>
              <w:rPr>
                <w:rFonts w:ascii="標楷體" w:eastAsia="標楷體" w:hAnsi="標楷體"/>
                <w:w w:val="90"/>
                <w:sz w:val="28"/>
                <w:szCs w:val="28"/>
              </w:rPr>
            </w:pPr>
            <w:r>
              <w:rPr>
                <w:rFonts w:ascii="標楷體" w:eastAsia="標楷體" w:hAnsi="標楷體" w:hint="eastAsia"/>
                <w:w w:val="90"/>
                <w:sz w:val="28"/>
                <w:szCs w:val="28"/>
              </w:rPr>
              <w:t>由現行條文</w:t>
            </w:r>
            <w:proofErr w:type="gramStart"/>
            <w:r>
              <w:rPr>
                <w:rFonts w:ascii="標楷體" w:eastAsia="標楷體" w:hAnsi="標楷體" w:hint="eastAsia"/>
                <w:w w:val="90"/>
                <w:sz w:val="28"/>
                <w:szCs w:val="28"/>
              </w:rPr>
              <w:t>第十四條移列</w:t>
            </w:r>
            <w:proofErr w:type="gramEnd"/>
            <w:r>
              <w:rPr>
                <w:rFonts w:ascii="標楷體" w:eastAsia="標楷體" w:hAnsi="標楷體" w:hint="eastAsia"/>
                <w:w w:val="90"/>
                <w:sz w:val="28"/>
                <w:szCs w:val="28"/>
              </w:rPr>
              <w:t>並修正。</w:t>
            </w:r>
          </w:p>
          <w:p w:rsidR="003F34AC" w:rsidRPr="00766770" w:rsidRDefault="003F34AC" w:rsidP="00E608E7">
            <w:pPr>
              <w:numPr>
                <w:ilvl w:val="0"/>
                <w:numId w:val="8"/>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有關</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w:t>
            </w:r>
            <w:r w:rsidRPr="00766770">
              <w:rPr>
                <w:rFonts w:ascii="標楷體" w:eastAsia="標楷體" w:hAnsi="標楷體" w:hint="eastAsia"/>
                <w:w w:val="90"/>
                <w:sz w:val="28"/>
                <w:szCs w:val="28"/>
              </w:rPr>
              <w:t>毗鄰公有地時，</w:t>
            </w:r>
            <w:r>
              <w:rPr>
                <w:rFonts w:ascii="標楷體" w:eastAsia="標楷體" w:hAnsi="標楷體" w:hint="eastAsia"/>
                <w:w w:val="90"/>
                <w:sz w:val="28"/>
                <w:szCs w:val="28"/>
              </w:rPr>
              <w:t>其申請建築前</w:t>
            </w:r>
            <w:r w:rsidRPr="00766770">
              <w:rPr>
                <w:rFonts w:ascii="標楷體" w:eastAsia="標楷體" w:hAnsi="標楷體" w:hint="eastAsia"/>
                <w:w w:val="90"/>
                <w:sz w:val="28"/>
                <w:szCs w:val="28"/>
              </w:rPr>
              <w:t>於取得公私有</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零地合併證明後，公產管理機關仍不願讓售時，為使程序簡便，</w:t>
            </w:r>
            <w:proofErr w:type="gramStart"/>
            <w:r w:rsidRPr="00766770">
              <w:rPr>
                <w:rFonts w:ascii="標楷體" w:eastAsia="標楷體" w:hAnsi="標楷體" w:hint="eastAsia"/>
                <w:w w:val="90"/>
                <w:sz w:val="28"/>
                <w:szCs w:val="28"/>
              </w:rPr>
              <w:t>逕</w:t>
            </w:r>
            <w:proofErr w:type="gramEnd"/>
            <w:r w:rsidRPr="00766770">
              <w:rPr>
                <w:rFonts w:ascii="標楷體" w:eastAsia="標楷體" w:hAnsi="標楷體" w:hint="eastAsia"/>
                <w:w w:val="90"/>
                <w:sz w:val="28"/>
                <w:szCs w:val="28"/>
              </w:rPr>
              <w:t>向</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零地調處委員會全體委員會申請審議，免再</w:t>
            </w:r>
            <w:r>
              <w:rPr>
                <w:rFonts w:ascii="標楷體" w:eastAsia="標楷體" w:hAnsi="標楷體" w:hint="eastAsia"/>
                <w:w w:val="90"/>
                <w:sz w:val="28"/>
                <w:szCs w:val="28"/>
              </w:rPr>
              <w:t>依第六條規定</w:t>
            </w:r>
            <w:r w:rsidRPr="00766770">
              <w:rPr>
                <w:rFonts w:ascii="標楷體" w:eastAsia="標楷體" w:hAnsi="標楷體" w:hint="eastAsia"/>
                <w:w w:val="90"/>
                <w:sz w:val="28"/>
                <w:szCs w:val="28"/>
              </w:rPr>
              <w:t>辦理調處。</w:t>
            </w:r>
            <w:r>
              <w:rPr>
                <w:rFonts w:ascii="標楷體" w:eastAsia="標楷體" w:hAnsi="標楷體" w:hint="eastAsia"/>
                <w:w w:val="90"/>
                <w:sz w:val="28"/>
                <w:szCs w:val="28"/>
              </w:rPr>
              <w:t>並配合政策變更，非</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零地無須辦理</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零地調處，</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零地如無法合併鄰地，仍不得准予單獨建築。</w:t>
            </w:r>
          </w:p>
          <w:p w:rsidR="003F34AC" w:rsidRPr="00766770" w:rsidRDefault="003F34AC" w:rsidP="00E608E7">
            <w:pPr>
              <w:numPr>
                <w:ilvl w:val="0"/>
                <w:numId w:val="8"/>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依內政部七十七年五月十二日台內營字第五九六○一○號函說明二第(二)款建議事項</w:t>
            </w:r>
            <w:r>
              <w:rPr>
                <w:rFonts w:ascii="標楷體" w:eastAsia="標楷體" w:hAnsi="標楷體" w:hint="eastAsia"/>
                <w:w w:val="90"/>
                <w:sz w:val="28"/>
                <w:szCs w:val="28"/>
              </w:rPr>
              <w:t>，</w:t>
            </w:r>
            <w:r w:rsidRPr="00766770">
              <w:rPr>
                <w:rFonts w:ascii="標楷體" w:eastAsia="標楷體" w:hAnsi="標楷體" w:hint="eastAsia"/>
                <w:w w:val="90"/>
                <w:sz w:val="28"/>
                <w:szCs w:val="28"/>
              </w:rPr>
              <w:t xml:space="preserve">刪除現行條文第十四條第一項及第二項有關徵收公有地規定。 </w:t>
            </w:r>
          </w:p>
          <w:p w:rsidR="003F34AC" w:rsidRDefault="003F34AC" w:rsidP="00E608E7">
            <w:pPr>
              <w:pStyle w:val="a4"/>
              <w:numPr>
                <w:ilvl w:val="0"/>
                <w:numId w:val="8"/>
              </w:numPr>
              <w:kinsoku w:val="0"/>
              <w:adjustRightInd w:val="0"/>
              <w:snapToGrid w:val="0"/>
              <w:spacing w:line="400" w:lineRule="exact"/>
              <w:ind w:leftChars="0"/>
              <w:jc w:val="both"/>
              <w:rPr>
                <w:rFonts w:ascii="標楷體" w:eastAsia="標楷體" w:hAnsi="標楷體"/>
                <w:sz w:val="28"/>
                <w:szCs w:val="28"/>
              </w:rPr>
            </w:pPr>
            <w:r w:rsidRPr="00EC0745">
              <w:rPr>
                <w:rFonts w:ascii="標楷體" w:eastAsia="標楷體" w:hAnsi="標楷體" w:hint="eastAsia"/>
                <w:sz w:val="28"/>
                <w:szCs w:val="28"/>
              </w:rPr>
              <w:t>為避免條文使用「得」遭誤以申購不成時，得自由選擇是否提</w:t>
            </w:r>
            <w:proofErr w:type="gramStart"/>
            <w:r w:rsidRPr="00EC0745">
              <w:rPr>
                <w:rFonts w:ascii="標楷體" w:eastAsia="標楷體" w:hAnsi="標楷體" w:hint="eastAsia"/>
                <w:w w:val="90"/>
                <w:sz w:val="28"/>
                <w:szCs w:val="28"/>
              </w:rPr>
              <w:t>畸</w:t>
            </w:r>
            <w:proofErr w:type="gramEnd"/>
            <w:r w:rsidRPr="00EC0745">
              <w:rPr>
                <w:rFonts w:ascii="標楷體" w:eastAsia="標楷體" w:hAnsi="標楷體" w:hint="eastAsia"/>
                <w:w w:val="90"/>
                <w:sz w:val="28"/>
                <w:szCs w:val="28"/>
              </w:rPr>
              <w:t>零地調處會全體委員會議申請審議之誤解，</w:t>
            </w:r>
            <w:proofErr w:type="gramStart"/>
            <w:r>
              <w:rPr>
                <w:rFonts w:ascii="標楷體" w:eastAsia="標楷體" w:hAnsi="標楷體" w:hint="eastAsia"/>
                <w:w w:val="90"/>
                <w:sz w:val="28"/>
                <w:szCs w:val="28"/>
              </w:rPr>
              <w:t>爰</w:t>
            </w:r>
            <w:proofErr w:type="gramEnd"/>
            <w:r>
              <w:rPr>
                <w:rFonts w:ascii="標楷體" w:eastAsia="標楷體" w:hAnsi="標楷體" w:hint="eastAsia"/>
                <w:w w:val="90"/>
                <w:sz w:val="28"/>
                <w:szCs w:val="28"/>
              </w:rPr>
              <w:t>於第一項明定「</w:t>
            </w:r>
            <w:r>
              <w:rPr>
                <w:rFonts w:ascii="標楷體" w:eastAsia="標楷體" w:hAnsi="標楷體" w:hint="eastAsia"/>
                <w:w w:val="90"/>
                <w:sz w:val="28"/>
                <w:szCs w:val="28"/>
              </w:rPr>
              <w:lastRenderedPageBreak/>
              <w:t>應」</w:t>
            </w:r>
            <w:proofErr w:type="gramStart"/>
            <w:r>
              <w:rPr>
                <w:rFonts w:ascii="標楷體" w:eastAsia="標楷體" w:hAnsi="標楷體" w:hint="eastAsia"/>
                <w:w w:val="90"/>
                <w:sz w:val="28"/>
                <w:szCs w:val="28"/>
              </w:rPr>
              <w:t>逕</w:t>
            </w:r>
            <w:proofErr w:type="gramEnd"/>
            <w:r>
              <w:rPr>
                <w:rFonts w:ascii="標楷體" w:eastAsia="標楷體" w:hAnsi="標楷體" w:hint="eastAsia"/>
                <w:w w:val="90"/>
                <w:sz w:val="28"/>
                <w:szCs w:val="28"/>
              </w:rPr>
              <w:t>向</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t>零地調處會全體委員會申請審議</w:t>
            </w:r>
            <w:r w:rsidRPr="00EC0745">
              <w:rPr>
                <w:rFonts w:ascii="標楷體" w:eastAsia="標楷體" w:hAnsi="標楷體" w:hint="eastAsia"/>
                <w:sz w:val="28"/>
                <w:szCs w:val="28"/>
              </w:rPr>
              <w:t>。</w:t>
            </w:r>
          </w:p>
          <w:p w:rsidR="003F34AC" w:rsidRPr="00EC0745" w:rsidRDefault="003F34AC" w:rsidP="00E608E7">
            <w:pPr>
              <w:pStyle w:val="a4"/>
              <w:numPr>
                <w:ilvl w:val="0"/>
                <w:numId w:val="8"/>
              </w:numPr>
              <w:kinsoku w:val="0"/>
              <w:adjustRightInd w:val="0"/>
              <w:snapToGrid w:val="0"/>
              <w:spacing w:line="400" w:lineRule="exact"/>
              <w:ind w:leftChars="0"/>
              <w:jc w:val="both"/>
              <w:rPr>
                <w:rFonts w:ascii="標楷體" w:eastAsia="標楷體" w:hAnsi="標楷體"/>
                <w:sz w:val="28"/>
                <w:szCs w:val="28"/>
              </w:rPr>
            </w:pPr>
            <w:r>
              <w:rPr>
                <w:rFonts w:ascii="標楷體" w:eastAsia="標楷體" w:hAnsi="標楷體" w:hint="eastAsia"/>
                <w:sz w:val="28"/>
                <w:szCs w:val="28"/>
              </w:rPr>
              <w:t>非屬</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零地之建築基地鄰接公有</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零地時，其程序原應與修正條文第八條相同，惟因公有</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零地辦理讓售有一定程序，</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配合實務明定第二項。又</w:t>
            </w:r>
            <w:proofErr w:type="gramStart"/>
            <w:r>
              <w:rPr>
                <w:rFonts w:ascii="標楷體" w:eastAsia="標楷體" w:hAnsi="標楷體" w:hint="eastAsia"/>
                <w:sz w:val="28"/>
                <w:szCs w:val="28"/>
              </w:rPr>
              <w:t>踐履本</w:t>
            </w:r>
            <w:proofErr w:type="gramEnd"/>
            <w:r>
              <w:rPr>
                <w:rFonts w:ascii="標楷體" w:eastAsia="標楷體" w:hAnsi="標楷體" w:hint="eastAsia"/>
                <w:sz w:val="28"/>
                <w:szCs w:val="28"/>
              </w:rPr>
              <w:t>條第二項程序後，如鄰接</w:t>
            </w:r>
            <w:r w:rsidR="00B0737C">
              <w:rPr>
                <w:rFonts w:ascii="標楷體" w:eastAsia="標楷體" w:hAnsi="標楷體" w:hint="eastAsia"/>
                <w:sz w:val="28"/>
                <w:szCs w:val="28"/>
              </w:rPr>
              <w:t>其他</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零地且為該</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零地之唯一合併地時，仍應依修正條文第八條規定辦理。另因公有地位於都市更新單元</w:t>
            </w:r>
            <w:proofErr w:type="gramStart"/>
            <w:r>
              <w:rPr>
                <w:rFonts w:ascii="標楷體" w:eastAsia="標楷體" w:hAnsi="標楷體" w:hint="eastAsia"/>
                <w:sz w:val="28"/>
                <w:szCs w:val="28"/>
              </w:rPr>
              <w:t>內均需參與</w:t>
            </w:r>
            <w:proofErr w:type="gramEnd"/>
            <w:r>
              <w:rPr>
                <w:rFonts w:ascii="標楷體" w:eastAsia="標楷體" w:hAnsi="標楷體" w:hint="eastAsia"/>
                <w:sz w:val="28"/>
                <w:szCs w:val="28"/>
              </w:rPr>
              <w:t>都市更新，實務上不可能有鄰接都市更新單元之公有</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零地，故非屬</w:t>
            </w:r>
            <w:proofErr w:type="gramStart"/>
            <w:r>
              <w:rPr>
                <w:rFonts w:ascii="標楷體" w:eastAsia="標楷體" w:hAnsi="標楷體" w:hint="eastAsia"/>
                <w:sz w:val="28"/>
                <w:szCs w:val="28"/>
              </w:rPr>
              <w:t>畸</w:t>
            </w:r>
            <w:proofErr w:type="gramEnd"/>
            <w:r>
              <w:rPr>
                <w:rFonts w:ascii="標楷體" w:eastAsia="標楷體" w:hAnsi="標楷體" w:hint="eastAsia"/>
                <w:sz w:val="28"/>
                <w:szCs w:val="28"/>
              </w:rPr>
              <w:t>零地之建築基地不包含都市更新單元。</w:t>
            </w: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第十</w:t>
            </w:r>
            <w:r w:rsidRPr="002C7760">
              <w:rPr>
                <w:rFonts w:ascii="標楷體" w:eastAsia="標楷體" w:hAnsi="標楷體" w:hint="eastAsia"/>
                <w:sz w:val="28"/>
                <w:szCs w:val="28"/>
                <w:u w:val="single"/>
              </w:rPr>
              <w:t>二</w:t>
            </w:r>
            <w:r w:rsidRPr="00201CF2">
              <w:rPr>
                <w:rFonts w:ascii="標楷體" w:eastAsia="標楷體" w:hAnsi="標楷體" w:hint="eastAsia"/>
                <w:sz w:val="28"/>
                <w:szCs w:val="28"/>
              </w:rPr>
              <w:t xml:space="preserve">條    </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零地調處會置委員</w:t>
            </w:r>
            <w:r w:rsidRPr="002C7760">
              <w:rPr>
                <w:rFonts w:ascii="標楷體" w:eastAsia="標楷體" w:hAnsi="標楷體" w:hint="eastAsia"/>
                <w:color w:val="FF0000"/>
                <w:sz w:val="28"/>
                <w:szCs w:val="28"/>
                <w:u w:val="single"/>
              </w:rPr>
              <w:t>十五</w:t>
            </w:r>
            <w:r w:rsidRPr="00201CF2">
              <w:rPr>
                <w:rFonts w:ascii="標楷體" w:eastAsia="標楷體" w:hAnsi="標楷體" w:hint="eastAsia"/>
                <w:sz w:val="28"/>
                <w:szCs w:val="28"/>
              </w:rPr>
              <w:t>人，其中主任委員一人，由都發局局長兼任；</w:t>
            </w:r>
            <w:r w:rsidRPr="00B0737C">
              <w:rPr>
                <w:rFonts w:ascii="標楷體" w:eastAsia="標楷體" w:hAnsi="標楷體" w:hint="eastAsia"/>
                <w:sz w:val="28"/>
                <w:szCs w:val="28"/>
                <w:u w:val="single"/>
              </w:rPr>
              <w:t>其餘</w:t>
            </w:r>
            <w:r w:rsidRPr="00201CF2">
              <w:rPr>
                <w:rFonts w:ascii="標楷體" w:eastAsia="標楷體" w:hAnsi="標楷體" w:hint="eastAsia"/>
                <w:sz w:val="28"/>
                <w:szCs w:val="28"/>
              </w:rPr>
              <w:t>委員</w:t>
            </w:r>
            <w:r w:rsidRPr="00B0737C">
              <w:rPr>
                <w:rFonts w:ascii="標楷體" w:eastAsia="標楷體" w:hAnsi="標楷體" w:hint="eastAsia"/>
                <w:sz w:val="28"/>
                <w:szCs w:val="28"/>
                <w:u w:val="single"/>
              </w:rPr>
              <w:t>十四人，</w:t>
            </w:r>
            <w:r w:rsidRPr="00201CF2">
              <w:rPr>
                <w:rFonts w:ascii="標楷體" w:eastAsia="標楷體" w:hAnsi="標楷體" w:hint="eastAsia"/>
                <w:sz w:val="28"/>
                <w:szCs w:val="28"/>
              </w:rPr>
              <w:t>由下列人員組成，</w:t>
            </w:r>
            <w:r w:rsidRPr="00B0737C">
              <w:rPr>
                <w:rFonts w:ascii="標楷體" w:eastAsia="標楷體" w:hAnsi="標楷體" w:hint="eastAsia"/>
                <w:sz w:val="28"/>
                <w:szCs w:val="28"/>
                <w:u w:val="single"/>
              </w:rPr>
              <w:t>並由都</w:t>
            </w:r>
            <w:proofErr w:type="gramStart"/>
            <w:r w:rsidRPr="00B0737C">
              <w:rPr>
                <w:rFonts w:ascii="標楷體" w:eastAsia="標楷體" w:hAnsi="標楷體" w:hint="eastAsia"/>
                <w:sz w:val="28"/>
                <w:szCs w:val="28"/>
                <w:u w:val="single"/>
              </w:rPr>
              <w:t>發局聘</w:t>
            </w:r>
            <w:proofErr w:type="gramEnd"/>
            <w:r w:rsidRPr="00B0737C">
              <w:rPr>
                <w:rFonts w:ascii="標楷體" w:eastAsia="標楷體" w:hAnsi="標楷體" w:hint="eastAsia"/>
                <w:sz w:val="28"/>
                <w:szCs w:val="28"/>
                <w:u w:val="single"/>
              </w:rPr>
              <w:t>(派)之:</w:t>
            </w:r>
          </w:p>
          <w:p w:rsidR="003F34AC" w:rsidRPr="00201CF2" w:rsidRDefault="003F34AC" w:rsidP="00E608E7">
            <w:pPr>
              <w:spacing w:line="400" w:lineRule="exact"/>
              <w:ind w:firstLineChars="303" w:firstLine="848"/>
              <w:contextualSpacing/>
              <w:jc w:val="both"/>
              <w:rPr>
                <w:rFonts w:ascii="標楷體" w:eastAsia="標楷體" w:hAnsi="標楷體"/>
                <w:sz w:val="28"/>
                <w:szCs w:val="28"/>
              </w:rPr>
            </w:pPr>
            <w:proofErr w:type="gramStart"/>
            <w:r w:rsidRPr="00201CF2">
              <w:rPr>
                <w:rFonts w:ascii="標楷體" w:eastAsia="標楷體" w:hAnsi="標楷體" w:hint="eastAsia"/>
                <w:sz w:val="28"/>
                <w:szCs w:val="28"/>
              </w:rPr>
              <w:t>一</w:t>
            </w:r>
            <w:proofErr w:type="gramEnd"/>
            <w:r w:rsidRPr="00201CF2">
              <w:rPr>
                <w:rFonts w:ascii="標楷體" w:eastAsia="標楷體" w:hAnsi="標楷體" w:hint="eastAsia"/>
                <w:sz w:val="28"/>
                <w:szCs w:val="28"/>
              </w:rPr>
              <w:t xml:space="preserve">  都發局</w:t>
            </w:r>
            <w:r w:rsidRPr="0097306E">
              <w:rPr>
                <w:rFonts w:ascii="標楷體" w:eastAsia="標楷體" w:hAnsi="標楷體" w:hint="eastAsia"/>
                <w:sz w:val="28"/>
                <w:szCs w:val="28"/>
                <w:u w:val="single"/>
              </w:rPr>
              <w:t>二</w:t>
            </w:r>
            <w:r w:rsidRPr="00201CF2">
              <w:rPr>
                <w:rFonts w:ascii="標楷體" w:eastAsia="標楷體" w:hAnsi="標楷體" w:hint="eastAsia"/>
                <w:sz w:val="28"/>
                <w:szCs w:val="28"/>
              </w:rPr>
              <w:t>人。</w:t>
            </w:r>
          </w:p>
          <w:p w:rsidR="003F34AC" w:rsidRPr="00201CF2" w:rsidRDefault="003F34AC" w:rsidP="00E608E7">
            <w:pPr>
              <w:spacing w:line="400" w:lineRule="exact"/>
              <w:ind w:leftChars="353" w:left="1415" w:hangingChars="203" w:hanging="568"/>
              <w:contextualSpacing/>
              <w:jc w:val="both"/>
              <w:rPr>
                <w:rFonts w:ascii="標楷體" w:eastAsia="標楷體" w:hAnsi="標楷體"/>
                <w:sz w:val="28"/>
                <w:szCs w:val="28"/>
              </w:rPr>
            </w:pPr>
            <w:r w:rsidRPr="00201CF2">
              <w:rPr>
                <w:rFonts w:ascii="標楷體" w:eastAsia="標楷體" w:hAnsi="標楷體" w:hint="eastAsia"/>
                <w:sz w:val="28"/>
                <w:szCs w:val="28"/>
              </w:rPr>
              <w:t>二  臺北市建築管理工程處</w:t>
            </w:r>
            <w:r w:rsidRPr="0097306E">
              <w:rPr>
                <w:rFonts w:ascii="標楷體" w:eastAsia="標楷體" w:hAnsi="標楷體" w:hint="eastAsia"/>
                <w:sz w:val="28"/>
                <w:szCs w:val="28"/>
                <w:u w:val="single"/>
              </w:rPr>
              <w:t>二</w:t>
            </w:r>
            <w:r w:rsidRPr="00201CF2">
              <w:rPr>
                <w:rFonts w:ascii="標楷體" w:eastAsia="標楷體" w:hAnsi="標楷體" w:hint="eastAsia"/>
                <w:sz w:val="28"/>
                <w:szCs w:val="28"/>
              </w:rPr>
              <w:t>人。</w:t>
            </w:r>
          </w:p>
          <w:p w:rsidR="003F34AC" w:rsidRPr="00201CF2" w:rsidRDefault="003F34AC" w:rsidP="00E608E7">
            <w:pPr>
              <w:spacing w:line="400" w:lineRule="exact"/>
              <w:ind w:firstLineChars="303" w:firstLine="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三  臺北市政府財政局一人。</w:t>
            </w:r>
          </w:p>
          <w:p w:rsidR="003F34AC" w:rsidRPr="00201CF2" w:rsidRDefault="003F34AC" w:rsidP="00E608E7">
            <w:pPr>
              <w:spacing w:line="400" w:lineRule="exact"/>
              <w:ind w:firstLineChars="303" w:firstLine="848"/>
              <w:contextualSpacing/>
              <w:jc w:val="both"/>
              <w:rPr>
                <w:rFonts w:ascii="標楷體" w:eastAsia="標楷體" w:hAnsi="標楷體"/>
                <w:sz w:val="28"/>
                <w:szCs w:val="28"/>
              </w:rPr>
            </w:pPr>
            <w:r w:rsidRPr="00201CF2">
              <w:rPr>
                <w:rFonts w:ascii="標楷體" w:eastAsia="標楷體" w:hAnsi="標楷體" w:hint="eastAsia"/>
                <w:sz w:val="28"/>
                <w:szCs w:val="28"/>
              </w:rPr>
              <w:t>四  臺北市政府地政局一人。</w:t>
            </w:r>
          </w:p>
          <w:p w:rsidR="003F34AC" w:rsidRPr="00201CF2" w:rsidRDefault="003F34AC" w:rsidP="00E608E7">
            <w:pPr>
              <w:spacing w:line="400" w:lineRule="exact"/>
              <w:ind w:firstLineChars="303" w:firstLine="848"/>
              <w:contextualSpacing/>
              <w:jc w:val="both"/>
              <w:rPr>
                <w:rFonts w:ascii="標楷體" w:eastAsia="標楷體" w:hAnsi="標楷體"/>
                <w:sz w:val="28"/>
                <w:szCs w:val="28"/>
              </w:rPr>
            </w:pPr>
            <w:r w:rsidRPr="00201CF2">
              <w:rPr>
                <w:rFonts w:ascii="標楷體" w:eastAsia="標楷體" w:hAnsi="標楷體" w:hint="eastAsia"/>
                <w:sz w:val="28"/>
                <w:szCs w:val="28"/>
              </w:rPr>
              <w:t>五  臺北市政府法務局一人。</w:t>
            </w:r>
          </w:p>
          <w:p w:rsidR="003F34AC" w:rsidRPr="00201CF2" w:rsidRDefault="003F34AC" w:rsidP="00E608E7">
            <w:pPr>
              <w:spacing w:line="400" w:lineRule="exact"/>
              <w:ind w:firstLineChars="303" w:firstLine="848"/>
              <w:contextualSpacing/>
              <w:jc w:val="both"/>
              <w:rPr>
                <w:rFonts w:ascii="標楷體" w:eastAsia="標楷體" w:hAnsi="標楷體"/>
                <w:sz w:val="28"/>
                <w:szCs w:val="28"/>
              </w:rPr>
            </w:pPr>
            <w:r w:rsidRPr="00201CF2">
              <w:rPr>
                <w:rFonts w:ascii="標楷體" w:eastAsia="標楷體" w:hAnsi="標楷體" w:hint="eastAsia"/>
                <w:sz w:val="28"/>
                <w:szCs w:val="28"/>
              </w:rPr>
              <w:t>六  專家學者</w:t>
            </w:r>
            <w:r w:rsidRPr="002C7760">
              <w:rPr>
                <w:rFonts w:ascii="標楷體" w:eastAsia="標楷體" w:hAnsi="標楷體" w:hint="eastAsia"/>
                <w:color w:val="FF0000"/>
                <w:sz w:val="28"/>
                <w:szCs w:val="28"/>
                <w:u w:val="single"/>
              </w:rPr>
              <w:t>七</w:t>
            </w:r>
            <w:r w:rsidRPr="00201CF2">
              <w:rPr>
                <w:rFonts w:ascii="標楷體" w:eastAsia="標楷體" w:hAnsi="標楷體" w:hint="eastAsia"/>
                <w:sz w:val="28"/>
                <w:szCs w:val="28"/>
              </w:rPr>
              <w:t>人。</w:t>
            </w:r>
          </w:p>
          <w:p w:rsidR="003F34AC" w:rsidRPr="002C7760" w:rsidRDefault="003F34AC" w:rsidP="00E608E7">
            <w:pPr>
              <w:spacing w:line="400" w:lineRule="exact"/>
              <w:ind w:leftChars="354" w:left="850" w:firstLineChars="202" w:firstLine="566"/>
              <w:contextualSpacing/>
              <w:jc w:val="both"/>
              <w:rPr>
                <w:rFonts w:ascii="標楷體" w:eastAsia="標楷體" w:hAnsi="標楷體"/>
                <w:sz w:val="28"/>
                <w:szCs w:val="28"/>
                <w:u w:val="single"/>
              </w:rPr>
            </w:pPr>
            <w:r w:rsidRPr="002C7760">
              <w:rPr>
                <w:rFonts w:ascii="標楷體" w:eastAsia="標楷體" w:hAnsi="標楷體" w:hint="eastAsia"/>
                <w:sz w:val="28"/>
                <w:szCs w:val="28"/>
                <w:u w:val="single"/>
              </w:rPr>
              <w:t>委員任期二年，期滿得循程序續聘（派）兼之。</w:t>
            </w:r>
          </w:p>
          <w:p w:rsidR="003F34AC" w:rsidRPr="002C7760" w:rsidRDefault="003F34AC" w:rsidP="00E608E7">
            <w:pPr>
              <w:spacing w:line="400" w:lineRule="exact"/>
              <w:ind w:leftChars="354" w:left="850" w:firstLineChars="202" w:firstLine="566"/>
              <w:contextualSpacing/>
              <w:jc w:val="both"/>
              <w:rPr>
                <w:rFonts w:ascii="標楷體" w:eastAsia="標楷體" w:hAnsi="標楷體"/>
                <w:sz w:val="28"/>
                <w:szCs w:val="28"/>
                <w:u w:val="single"/>
              </w:rPr>
            </w:pPr>
            <w:r w:rsidRPr="002C7760">
              <w:rPr>
                <w:rFonts w:ascii="標楷體" w:eastAsia="標楷體" w:hAnsi="標楷體" w:hint="eastAsia"/>
                <w:sz w:val="28"/>
                <w:szCs w:val="28"/>
                <w:u w:val="single"/>
              </w:rPr>
              <w:t>開會時，由主任委員擔任主席，如主任委員因故不能出席，得指派委員一人代理。</w:t>
            </w:r>
          </w:p>
          <w:p w:rsidR="003F34AC" w:rsidRPr="00201CF2" w:rsidRDefault="003F34AC" w:rsidP="00E608E7">
            <w:pPr>
              <w:spacing w:line="400" w:lineRule="exact"/>
              <w:ind w:leftChars="354" w:left="850" w:firstLineChars="202" w:firstLine="566"/>
              <w:contextualSpacing/>
              <w:jc w:val="both"/>
              <w:rPr>
                <w:rFonts w:ascii="標楷體" w:eastAsia="標楷體" w:hAnsi="標楷體"/>
                <w:sz w:val="28"/>
                <w:szCs w:val="28"/>
              </w:rPr>
            </w:pPr>
            <w:r w:rsidRPr="002C7760">
              <w:rPr>
                <w:rFonts w:ascii="標楷體" w:eastAsia="標楷體" w:hAnsi="標楷體" w:hint="eastAsia"/>
                <w:sz w:val="28"/>
                <w:szCs w:val="28"/>
                <w:u w:val="single"/>
              </w:rPr>
              <w:t>外聘委員任一性別以不低於外聘委員全數四分之一為原則；全體委員任一性別不得低於委員總數三分之一。</w:t>
            </w:r>
          </w:p>
        </w:tc>
        <w:tc>
          <w:tcPr>
            <w:tcW w:w="4714" w:type="dxa"/>
          </w:tcPr>
          <w:p w:rsidR="003F34AC" w:rsidRPr="00766770" w:rsidRDefault="003F34AC" w:rsidP="00E608E7">
            <w:pPr>
              <w:kinsoku w:val="0"/>
              <w:adjustRightInd w:val="0"/>
              <w:snapToGrid w:val="0"/>
              <w:spacing w:line="400" w:lineRule="exact"/>
              <w:ind w:left="797" w:hangingChars="317" w:hanging="797"/>
              <w:jc w:val="both"/>
              <w:rPr>
                <w:rFonts w:ascii="標楷體" w:eastAsia="標楷體" w:hAnsi="標楷體"/>
                <w:w w:val="90"/>
                <w:sz w:val="28"/>
                <w:szCs w:val="28"/>
              </w:rPr>
            </w:pPr>
            <w:r w:rsidRPr="00766770">
              <w:rPr>
                <w:rFonts w:ascii="標楷體" w:eastAsia="標楷體" w:hAnsi="標楷體" w:hint="eastAsia"/>
                <w:w w:val="90"/>
                <w:sz w:val="28"/>
                <w:szCs w:val="28"/>
              </w:rPr>
              <w:lastRenderedPageBreak/>
              <w:t>第</w:t>
            </w:r>
            <w:r w:rsidRPr="00FE2008">
              <w:rPr>
                <w:rFonts w:ascii="標楷體" w:eastAsia="標楷體" w:hAnsi="標楷體" w:hint="eastAsia"/>
                <w:w w:val="90"/>
                <w:sz w:val="28"/>
                <w:szCs w:val="28"/>
              </w:rPr>
              <w:t>十</w:t>
            </w:r>
            <w:r w:rsidRPr="00766770">
              <w:rPr>
                <w:rFonts w:ascii="標楷體" w:eastAsia="標楷體" w:hAnsi="標楷體" w:hint="eastAsia"/>
                <w:w w:val="90"/>
                <w:sz w:val="28"/>
                <w:szCs w:val="28"/>
              </w:rPr>
              <w:t xml:space="preserve">條      </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零地調處會置</w:t>
            </w:r>
            <w:r w:rsidRPr="00FE2008">
              <w:rPr>
                <w:rFonts w:ascii="標楷體" w:eastAsia="標楷體" w:hAnsi="標楷體" w:hint="eastAsia"/>
                <w:w w:val="90"/>
                <w:sz w:val="28"/>
                <w:szCs w:val="28"/>
              </w:rPr>
              <w:t>委員</w:t>
            </w:r>
            <w:r w:rsidRPr="002C7760">
              <w:rPr>
                <w:rFonts w:ascii="標楷體" w:eastAsia="標楷體" w:hAnsi="標楷體" w:hint="eastAsia"/>
                <w:color w:val="FF0000"/>
                <w:w w:val="90"/>
                <w:sz w:val="28"/>
                <w:szCs w:val="28"/>
                <w:u w:val="single"/>
              </w:rPr>
              <w:t>十一</w:t>
            </w:r>
            <w:r w:rsidRPr="00FE2008">
              <w:rPr>
                <w:rFonts w:ascii="標楷體" w:eastAsia="標楷體" w:hAnsi="標楷體" w:hint="eastAsia"/>
                <w:w w:val="90"/>
                <w:sz w:val="28"/>
                <w:szCs w:val="28"/>
              </w:rPr>
              <w:t>人，其中</w:t>
            </w:r>
            <w:proofErr w:type="gramStart"/>
            <w:r w:rsidRPr="00766770">
              <w:rPr>
                <w:rFonts w:ascii="標楷體" w:eastAsia="標楷體" w:hAnsi="標楷體" w:hint="eastAsia"/>
                <w:w w:val="90"/>
                <w:sz w:val="28"/>
                <w:szCs w:val="28"/>
                <w:u w:val="single"/>
              </w:rPr>
              <w:t>一</w:t>
            </w:r>
            <w:proofErr w:type="gramEnd"/>
            <w:r w:rsidRPr="00766770">
              <w:rPr>
                <w:rFonts w:ascii="標楷體" w:eastAsia="標楷體" w:hAnsi="標楷體" w:hint="eastAsia"/>
                <w:w w:val="90"/>
                <w:sz w:val="28"/>
                <w:szCs w:val="28"/>
                <w:u w:val="single"/>
              </w:rPr>
              <w:t>人為</w:t>
            </w:r>
            <w:r w:rsidRPr="00FE2008">
              <w:rPr>
                <w:rFonts w:ascii="標楷體" w:eastAsia="標楷體" w:hAnsi="標楷體" w:hint="eastAsia"/>
                <w:w w:val="90"/>
                <w:sz w:val="28"/>
                <w:szCs w:val="28"/>
              </w:rPr>
              <w:t>主任委員，由都</w:t>
            </w:r>
            <w:r w:rsidRPr="00766770">
              <w:rPr>
                <w:rFonts w:ascii="標楷體" w:eastAsia="標楷體" w:hAnsi="標楷體" w:hint="eastAsia"/>
                <w:w w:val="90"/>
                <w:sz w:val="28"/>
                <w:szCs w:val="28"/>
                <w:u w:val="single"/>
              </w:rPr>
              <w:t>市發</w:t>
            </w:r>
            <w:r w:rsidRPr="00FE2008">
              <w:rPr>
                <w:rFonts w:ascii="標楷體" w:eastAsia="標楷體" w:hAnsi="標楷體" w:hint="eastAsia"/>
                <w:w w:val="90"/>
                <w:sz w:val="28"/>
                <w:szCs w:val="28"/>
              </w:rPr>
              <w:t>展</w:t>
            </w:r>
            <w:r w:rsidRPr="00766770">
              <w:rPr>
                <w:rFonts w:ascii="標楷體" w:eastAsia="標楷體" w:hAnsi="標楷體" w:hint="eastAsia"/>
                <w:w w:val="90"/>
                <w:sz w:val="28"/>
                <w:szCs w:val="28"/>
                <w:u w:val="single"/>
              </w:rPr>
              <w:t>局</w:t>
            </w:r>
            <w:r w:rsidRPr="00FE2008">
              <w:rPr>
                <w:rFonts w:ascii="標楷體" w:eastAsia="標楷體" w:hAnsi="標楷體" w:hint="eastAsia"/>
                <w:w w:val="90"/>
                <w:sz w:val="28"/>
                <w:szCs w:val="28"/>
              </w:rPr>
              <w:t>局長兼任；委員由下列人員組成，</w:t>
            </w:r>
            <w:r w:rsidRPr="00766770">
              <w:rPr>
                <w:rFonts w:ascii="標楷體" w:eastAsia="標楷體" w:hAnsi="標楷體" w:hint="eastAsia"/>
                <w:w w:val="90"/>
                <w:sz w:val="28"/>
                <w:szCs w:val="28"/>
                <w:u w:val="single"/>
              </w:rPr>
              <w:t>任期二年，期滿另行聘（派）兼之。</w:t>
            </w:r>
            <w:r w:rsidRPr="00FE2008">
              <w:rPr>
                <w:rFonts w:ascii="標楷體" w:eastAsia="標楷體" w:hAnsi="標楷體" w:hint="eastAsia"/>
                <w:w w:val="90"/>
                <w:sz w:val="28"/>
                <w:szCs w:val="28"/>
                <w:u w:val="single"/>
              </w:rPr>
              <w:t>開會時，由主任委員主持，如主任委員因故不能出席，得指派委員一人代表主持。</w:t>
            </w:r>
          </w:p>
          <w:p w:rsidR="003F34AC" w:rsidRPr="00FE2008" w:rsidRDefault="003F34AC" w:rsidP="00E608E7">
            <w:pPr>
              <w:kinsoku w:val="0"/>
              <w:adjustRightInd w:val="0"/>
              <w:snapToGrid w:val="0"/>
              <w:spacing w:line="400" w:lineRule="exact"/>
              <w:ind w:leftChars="351" w:left="1461" w:hangingChars="246" w:hanging="619"/>
              <w:jc w:val="both"/>
              <w:rPr>
                <w:rFonts w:ascii="標楷體" w:eastAsia="標楷體" w:hAnsi="標楷體"/>
                <w:w w:val="90"/>
                <w:sz w:val="28"/>
                <w:szCs w:val="28"/>
              </w:rPr>
            </w:pPr>
            <w:r w:rsidRPr="00FE2008">
              <w:rPr>
                <w:rFonts w:ascii="標楷體" w:eastAsia="標楷體" w:hAnsi="標楷體" w:hint="eastAsia"/>
                <w:w w:val="90"/>
                <w:sz w:val="28"/>
                <w:szCs w:val="28"/>
              </w:rPr>
              <w:t xml:space="preserve">一  </w:t>
            </w:r>
            <w:r w:rsidRPr="00FE2008">
              <w:rPr>
                <w:rFonts w:ascii="標楷體" w:eastAsia="標楷體" w:hAnsi="標楷體" w:hint="eastAsia"/>
                <w:w w:val="90"/>
                <w:sz w:val="28"/>
                <w:szCs w:val="28"/>
                <w:u w:val="single"/>
              </w:rPr>
              <w:t>本府</w:t>
            </w:r>
            <w:r w:rsidRPr="00FE2008">
              <w:rPr>
                <w:rFonts w:ascii="標楷體" w:eastAsia="標楷體" w:hAnsi="標楷體" w:hint="eastAsia"/>
                <w:w w:val="90"/>
                <w:sz w:val="28"/>
                <w:szCs w:val="28"/>
              </w:rPr>
              <w:t>都</w:t>
            </w:r>
            <w:r w:rsidRPr="00FE2008">
              <w:rPr>
                <w:rFonts w:ascii="標楷體" w:eastAsia="標楷體" w:hAnsi="標楷體" w:hint="eastAsia"/>
                <w:w w:val="90"/>
                <w:sz w:val="28"/>
                <w:szCs w:val="28"/>
                <w:u w:val="single"/>
              </w:rPr>
              <w:t>市</w:t>
            </w:r>
            <w:r w:rsidRPr="00FE2008">
              <w:rPr>
                <w:rFonts w:ascii="標楷體" w:eastAsia="標楷體" w:hAnsi="標楷體" w:hint="eastAsia"/>
                <w:w w:val="90"/>
                <w:sz w:val="28"/>
                <w:szCs w:val="28"/>
              </w:rPr>
              <w:t>發</w:t>
            </w:r>
            <w:r w:rsidRPr="00FE2008">
              <w:rPr>
                <w:rFonts w:ascii="標楷體" w:eastAsia="標楷體" w:hAnsi="標楷體" w:hint="eastAsia"/>
                <w:w w:val="90"/>
                <w:sz w:val="28"/>
                <w:szCs w:val="28"/>
                <w:u w:val="single"/>
              </w:rPr>
              <w:t>展</w:t>
            </w:r>
            <w:r w:rsidRPr="00FE2008">
              <w:rPr>
                <w:rFonts w:ascii="標楷體" w:eastAsia="標楷體" w:hAnsi="標楷體" w:hint="eastAsia"/>
                <w:w w:val="90"/>
                <w:sz w:val="28"/>
                <w:szCs w:val="28"/>
              </w:rPr>
              <w:t>局</w:t>
            </w:r>
            <w:r w:rsidRPr="00FE2008">
              <w:rPr>
                <w:rFonts w:ascii="標楷體" w:eastAsia="標楷體" w:hAnsi="標楷體" w:hint="eastAsia"/>
                <w:w w:val="90"/>
                <w:sz w:val="28"/>
                <w:szCs w:val="28"/>
                <w:u w:val="single"/>
              </w:rPr>
              <w:t>四</w:t>
            </w:r>
            <w:r w:rsidRPr="00FE2008">
              <w:rPr>
                <w:rFonts w:ascii="標楷體" w:eastAsia="標楷體" w:hAnsi="標楷體" w:hint="eastAsia"/>
                <w:w w:val="90"/>
                <w:sz w:val="28"/>
                <w:szCs w:val="28"/>
              </w:rPr>
              <w:t>人。</w:t>
            </w:r>
          </w:p>
          <w:p w:rsidR="003F34AC" w:rsidRPr="00FE2008" w:rsidRDefault="003F34AC" w:rsidP="00E608E7">
            <w:pPr>
              <w:kinsoku w:val="0"/>
              <w:adjustRightInd w:val="0"/>
              <w:snapToGrid w:val="0"/>
              <w:spacing w:line="400" w:lineRule="exact"/>
              <w:ind w:leftChars="351" w:left="1461" w:hangingChars="246" w:hanging="619"/>
              <w:jc w:val="both"/>
              <w:rPr>
                <w:rFonts w:ascii="標楷體" w:eastAsia="標楷體" w:hAnsi="標楷體"/>
                <w:w w:val="90"/>
                <w:sz w:val="28"/>
                <w:szCs w:val="28"/>
              </w:rPr>
            </w:pPr>
            <w:r w:rsidRPr="00FE2008">
              <w:rPr>
                <w:rFonts w:ascii="標楷體" w:eastAsia="標楷體" w:hAnsi="標楷體" w:hint="eastAsia"/>
                <w:w w:val="90"/>
                <w:sz w:val="28"/>
                <w:szCs w:val="28"/>
              </w:rPr>
              <w:lastRenderedPageBreak/>
              <w:t xml:space="preserve">二  </w:t>
            </w:r>
            <w:r w:rsidRPr="00FE2008">
              <w:rPr>
                <w:rFonts w:ascii="標楷體" w:eastAsia="標楷體" w:hAnsi="標楷體" w:hint="eastAsia"/>
                <w:w w:val="90"/>
                <w:sz w:val="28"/>
                <w:szCs w:val="28"/>
                <w:u w:val="single"/>
              </w:rPr>
              <w:t>本</w:t>
            </w:r>
            <w:r w:rsidRPr="00FE2008">
              <w:rPr>
                <w:rFonts w:ascii="標楷體" w:eastAsia="標楷體" w:hAnsi="標楷體" w:hint="eastAsia"/>
                <w:w w:val="90"/>
                <w:sz w:val="28"/>
                <w:szCs w:val="28"/>
              </w:rPr>
              <w:t>市建築管理工程處</w:t>
            </w:r>
            <w:r w:rsidRPr="00FE2008">
              <w:rPr>
                <w:rFonts w:ascii="標楷體" w:eastAsia="標楷體" w:hAnsi="標楷體" w:hint="eastAsia"/>
                <w:w w:val="90"/>
                <w:sz w:val="28"/>
                <w:szCs w:val="28"/>
                <w:u w:val="single"/>
              </w:rPr>
              <w:t>一</w:t>
            </w:r>
            <w:r w:rsidRPr="00FE2008">
              <w:rPr>
                <w:rFonts w:ascii="標楷體" w:eastAsia="標楷體" w:hAnsi="標楷體" w:hint="eastAsia"/>
                <w:w w:val="90"/>
                <w:sz w:val="28"/>
                <w:szCs w:val="28"/>
              </w:rPr>
              <w:t>人。</w:t>
            </w:r>
          </w:p>
          <w:p w:rsidR="003F34AC" w:rsidRPr="00FE2008" w:rsidRDefault="003F34AC" w:rsidP="00E608E7">
            <w:pPr>
              <w:kinsoku w:val="0"/>
              <w:adjustRightInd w:val="0"/>
              <w:snapToGrid w:val="0"/>
              <w:spacing w:line="400" w:lineRule="exact"/>
              <w:ind w:leftChars="351" w:left="1461" w:hangingChars="246" w:hanging="619"/>
              <w:jc w:val="both"/>
              <w:rPr>
                <w:rFonts w:ascii="標楷體" w:eastAsia="標楷體" w:hAnsi="標楷體"/>
                <w:w w:val="90"/>
                <w:sz w:val="28"/>
                <w:szCs w:val="28"/>
              </w:rPr>
            </w:pPr>
            <w:r w:rsidRPr="00FE2008">
              <w:rPr>
                <w:rFonts w:ascii="標楷體" w:eastAsia="標楷體" w:hAnsi="標楷體" w:hint="eastAsia"/>
                <w:w w:val="90"/>
                <w:sz w:val="28"/>
                <w:szCs w:val="28"/>
              </w:rPr>
              <w:t xml:space="preserve">三  </w:t>
            </w:r>
            <w:r w:rsidRPr="00FE2008">
              <w:rPr>
                <w:rFonts w:ascii="標楷體" w:eastAsia="標楷體" w:hAnsi="標楷體" w:hint="eastAsia"/>
                <w:w w:val="90"/>
                <w:sz w:val="28"/>
                <w:szCs w:val="28"/>
                <w:u w:val="single"/>
              </w:rPr>
              <w:t>本</w:t>
            </w:r>
            <w:r w:rsidRPr="00FE2008">
              <w:rPr>
                <w:rFonts w:ascii="標楷體" w:eastAsia="標楷體" w:hAnsi="標楷體" w:hint="eastAsia"/>
                <w:w w:val="90"/>
                <w:sz w:val="28"/>
                <w:szCs w:val="28"/>
              </w:rPr>
              <w:t>府財政局一人。</w:t>
            </w:r>
          </w:p>
          <w:p w:rsidR="003F34AC" w:rsidRPr="00FE2008" w:rsidRDefault="003F34AC" w:rsidP="00E608E7">
            <w:pPr>
              <w:kinsoku w:val="0"/>
              <w:adjustRightInd w:val="0"/>
              <w:snapToGrid w:val="0"/>
              <w:spacing w:line="400" w:lineRule="exact"/>
              <w:ind w:leftChars="351" w:left="1461" w:hangingChars="246" w:hanging="619"/>
              <w:jc w:val="both"/>
              <w:rPr>
                <w:rFonts w:ascii="標楷體" w:eastAsia="標楷體" w:hAnsi="標楷體"/>
                <w:w w:val="90"/>
                <w:sz w:val="28"/>
                <w:szCs w:val="28"/>
              </w:rPr>
            </w:pPr>
            <w:r w:rsidRPr="00FE2008">
              <w:rPr>
                <w:rFonts w:ascii="標楷體" w:eastAsia="標楷體" w:hAnsi="標楷體" w:hint="eastAsia"/>
                <w:w w:val="90"/>
                <w:sz w:val="28"/>
                <w:szCs w:val="28"/>
              </w:rPr>
              <w:t xml:space="preserve">四  </w:t>
            </w:r>
            <w:proofErr w:type="gramStart"/>
            <w:r w:rsidRPr="00FE2008">
              <w:rPr>
                <w:rFonts w:ascii="標楷體" w:eastAsia="標楷體" w:hAnsi="標楷體" w:hint="eastAsia"/>
                <w:w w:val="90"/>
                <w:sz w:val="28"/>
                <w:szCs w:val="28"/>
                <w:u w:val="single"/>
              </w:rPr>
              <w:t>本</w:t>
            </w:r>
            <w:r w:rsidRPr="00FE2008">
              <w:rPr>
                <w:rFonts w:ascii="標楷體" w:eastAsia="標楷體" w:hAnsi="標楷體" w:hint="eastAsia"/>
                <w:w w:val="90"/>
                <w:sz w:val="28"/>
                <w:szCs w:val="28"/>
              </w:rPr>
              <w:t>府地政局</w:t>
            </w:r>
            <w:proofErr w:type="gramEnd"/>
            <w:r w:rsidRPr="00FE2008">
              <w:rPr>
                <w:rFonts w:ascii="標楷體" w:eastAsia="標楷體" w:hAnsi="標楷體" w:hint="eastAsia"/>
                <w:w w:val="90"/>
                <w:sz w:val="28"/>
                <w:szCs w:val="28"/>
              </w:rPr>
              <w:t>一人。</w:t>
            </w:r>
          </w:p>
          <w:p w:rsidR="003F34AC" w:rsidRPr="00FE2008" w:rsidRDefault="003F34AC" w:rsidP="00E608E7">
            <w:pPr>
              <w:kinsoku w:val="0"/>
              <w:adjustRightInd w:val="0"/>
              <w:snapToGrid w:val="0"/>
              <w:spacing w:line="400" w:lineRule="exact"/>
              <w:ind w:leftChars="351" w:left="1461" w:hangingChars="246" w:hanging="619"/>
              <w:jc w:val="both"/>
              <w:rPr>
                <w:rFonts w:ascii="標楷體" w:eastAsia="標楷體" w:hAnsi="標楷體"/>
                <w:w w:val="90"/>
                <w:sz w:val="28"/>
                <w:szCs w:val="28"/>
              </w:rPr>
            </w:pPr>
            <w:r w:rsidRPr="00FE2008">
              <w:rPr>
                <w:rFonts w:ascii="標楷體" w:eastAsia="標楷體" w:hAnsi="標楷體" w:hint="eastAsia"/>
                <w:w w:val="90"/>
                <w:sz w:val="28"/>
                <w:szCs w:val="28"/>
              </w:rPr>
              <w:t xml:space="preserve">五  </w:t>
            </w:r>
            <w:r w:rsidRPr="00FE2008">
              <w:rPr>
                <w:rFonts w:ascii="標楷體" w:eastAsia="標楷體" w:hAnsi="標楷體" w:hint="eastAsia"/>
                <w:w w:val="90"/>
                <w:sz w:val="28"/>
                <w:szCs w:val="28"/>
                <w:u w:val="single"/>
              </w:rPr>
              <w:t>本</w:t>
            </w:r>
            <w:r w:rsidRPr="00FE2008">
              <w:rPr>
                <w:rFonts w:ascii="標楷體" w:eastAsia="標楷體" w:hAnsi="標楷體" w:hint="eastAsia"/>
                <w:w w:val="90"/>
                <w:sz w:val="28"/>
                <w:szCs w:val="28"/>
              </w:rPr>
              <w:t>府法務局一人。</w:t>
            </w:r>
          </w:p>
          <w:p w:rsidR="003F34AC" w:rsidRPr="00766770" w:rsidRDefault="003F34AC" w:rsidP="00E608E7">
            <w:pPr>
              <w:kinsoku w:val="0"/>
              <w:adjustRightInd w:val="0"/>
              <w:snapToGrid w:val="0"/>
              <w:spacing w:line="400" w:lineRule="exact"/>
              <w:ind w:leftChars="351" w:left="1461" w:hangingChars="246" w:hanging="619"/>
              <w:jc w:val="both"/>
              <w:rPr>
                <w:rFonts w:ascii="標楷體" w:eastAsia="標楷體" w:hAnsi="標楷體"/>
                <w:w w:val="90"/>
                <w:sz w:val="28"/>
                <w:szCs w:val="28"/>
              </w:rPr>
            </w:pPr>
            <w:r w:rsidRPr="00766770">
              <w:rPr>
                <w:rFonts w:ascii="標楷體" w:eastAsia="標楷體" w:hAnsi="標楷體" w:hint="eastAsia"/>
                <w:w w:val="90"/>
                <w:sz w:val="28"/>
                <w:szCs w:val="28"/>
              </w:rPr>
              <w:t>六  專家學者</w:t>
            </w:r>
            <w:r w:rsidRPr="002C7760">
              <w:rPr>
                <w:rFonts w:ascii="標楷體" w:eastAsia="標楷體" w:hAnsi="標楷體" w:hint="eastAsia"/>
                <w:color w:val="FF0000"/>
                <w:w w:val="90"/>
                <w:sz w:val="28"/>
                <w:szCs w:val="28"/>
                <w:u w:val="single"/>
              </w:rPr>
              <w:t>三</w:t>
            </w:r>
            <w:r w:rsidRPr="00766770">
              <w:rPr>
                <w:rFonts w:ascii="標楷體" w:eastAsia="標楷體" w:hAnsi="標楷體" w:hint="eastAsia"/>
                <w:w w:val="90"/>
                <w:sz w:val="28"/>
                <w:szCs w:val="28"/>
              </w:rPr>
              <w:t>人。</w:t>
            </w:r>
          </w:p>
          <w:p w:rsidR="003F34AC" w:rsidRPr="009A2063" w:rsidRDefault="003F34AC" w:rsidP="00E608E7">
            <w:pPr>
              <w:kinsoku w:val="0"/>
              <w:adjustRightInd w:val="0"/>
              <w:snapToGrid w:val="0"/>
              <w:spacing w:line="400" w:lineRule="exact"/>
              <w:ind w:leftChars="368" w:left="883" w:firstLineChars="225" w:firstLine="566"/>
              <w:jc w:val="both"/>
              <w:rPr>
                <w:rFonts w:ascii="標楷體" w:eastAsia="標楷體" w:hAnsi="標楷體"/>
                <w:w w:val="90"/>
                <w:sz w:val="28"/>
                <w:szCs w:val="28"/>
                <w:u w:val="single"/>
              </w:rPr>
            </w:pPr>
            <w:r w:rsidRPr="009A2063">
              <w:rPr>
                <w:rFonts w:ascii="標楷體" w:eastAsia="標楷體" w:hAnsi="標楷體" w:hint="eastAsia"/>
                <w:w w:val="90"/>
                <w:sz w:val="28"/>
                <w:szCs w:val="28"/>
                <w:u w:val="single"/>
              </w:rPr>
              <w:t>前項委員會置幹事二人至五人，由本府都市發展局派兼之。</w:t>
            </w:r>
          </w:p>
          <w:p w:rsidR="003F34AC" w:rsidRPr="00766770" w:rsidRDefault="003F34AC" w:rsidP="00E608E7">
            <w:pPr>
              <w:kinsoku w:val="0"/>
              <w:adjustRightInd w:val="0"/>
              <w:snapToGrid w:val="0"/>
              <w:spacing w:line="400" w:lineRule="exact"/>
              <w:ind w:leftChars="368" w:left="883" w:firstLineChars="225" w:firstLine="566"/>
              <w:jc w:val="both"/>
              <w:rPr>
                <w:rFonts w:ascii="標楷體" w:eastAsia="標楷體" w:hAnsi="標楷體"/>
                <w:w w:val="90"/>
                <w:sz w:val="28"/>
                <w:szCs w:val="28"/>
              </w:rPr>
            </w:pPr>
            <w:r w:rsidRPr="009A2063">
              <w:rPr>
                <w:rFonts w:ascii="標楷體" w:eastAsia="標楷體" w:hAnsi="標楷體" w:hint="eastAsia"/>
                <w:w w:val="90"/>
                <w:sz w:val="28"/>
                <w:szCs w:val="28"/>
                <w:u w:val="single"/>
              </w:rPr>
              <w:t>前二項</w:t>
            </w:r>
            <w:proofErr w:type="gramStart"/>
            <w:r w:rsidRPr="009A2063">
              <w:rPr>
                <w:rFonts w:ascii="標楷體" w:eastAsia="標楷體" w:hAnsi="標楷體" w:hint="eastAsia"/>
                <w:w w:val="90"/>
                <w:sz w:val="28"/>
                <w:szCs w:val="28"/>
                <w:u w:val="single"/>
              </w:rPr>
              <w:t>人員均為無</w:t>
            </w:r>
            <w:proofErr w:type="gramEnd"/>
            <w:r w:rsidRPr="009A2063">
              <w:rPr>
                <w:rFonts w:ascii="標楷體" w:eastAsia="標楷體" w:hAnsi="標楷體" w:hint="eastAsia"/>
                <w:w w:val="90"/>
                <w:sz w:val="28"/>
                <w:szCs w:val="28"/>
                <w:u w:val="single"/>
              </w:rPr>
              <w:t>給職。但得依規定支給交通費或出席費。</w:t>
            </w:r>
          </w:p>
        </w:tc>
        <w:tc>
          <w:tcPr>
            <w:tcW w:w="4714" w:type="dxa"/>
          </w:tcPr>
          <w:p w:rsidR="003F34AC" w:rsidRPr="00766770"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lastRenderedPageBreak/>
              <w:t>條次調整。</w:t>
            </w:r>
          </w:p>
          <w:p w:rsidR="003F34AC" w:rsidRPr="00766770"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修正第一項，</w:t>
            </w:r>
            <w:r w:rsidR="0097306E">
              <w:rPr>
                <w:rFonts w:ascii="標楷體" w:eastAsia="標楷體" w:hAnsi="標楷體" w:hint="eastAsia"/>
                <w:w w:val="90"/>
                <w:sz w:val="28"/>
                <w:szCs w:val="28"/>
              </w:rPr>
              <w:t>調整委員人數由十一人增加為十五人，並</w:t>
            </w:r>
            <w:r w:rsidRPr="00766770">
              <w:rPr>
                <w:rFonts w:ascii="標楷體" w:eastAsia="標楷體" w:hAnsi="標楷體" w:hint="eastAsia"/>
                <w:w w:val="90"/>
                <w:sz w:val="28"/>
                <w:szCs w:val="28"/>
              </w:rPr>
              <w:t>配合人事體例修正用語。</w:t>
            </w:r>
          </w:p>
          <w:p w:rsidR="003F34AC"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修正第一項第一</w:t>
            </w:r>
            <w:r w:rsidRPr="00FE2008">
              <w:rPr>
                <w:rFonts w:ascii="標楷體" w:eastAsia="標楷體" w:hAnsi="標楷體" w:hint="eastAsia"/>
                <w:w w:val="90"/>
                <w:sz w:val="28"/>
                <w:szCs w:val="28"/>
              </w:rPr>
              <w:t>款及第</w:t>
            </w:r>
            <w:r w:rsidRPr="00766770">
              <w:rPr>
                <w:rFonts w:ascii="標楷體" w:eastAsia="標楷體" w:hAnsi="標楷體" w:hint="eastAsia"/>
                <w:w w:val="90"/>
                <w:sz w:val="28"/>
                <w:szCs w:val="28"/>
              </w:rPr>
              <w:t>二款，因</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零地業務主要由臺北市建築管理</w:t>
            </w:r>
            <w:r>
              <w:rPr>
                <w:rFonts w:ascii="標楷體" w:eastAsia="標楷體" w:hAnsi="標楷體" w:hint="eastAsia"/>
                <w:w w:val="90"/>
                <w:sz w:val="28"/>
                <w:szCs w:val="28"/>
              </w:rPr>
              <w:t>工程</w:t>
            </w:r>
            <w:r w:rsidRPr="00766770">
              <w:rPr>
                <w:rFonts w:ascii="標楷體" w:eastAsia="標楷體" w:hAnsi="標楷體" w:hint="eastAsia"/>
                <w:w w:val="90"/>
                <w:sz w:val="28"/>
                <w:szCs w:val="28"/>
              </w:rPr>
              <w:t>處（以下簡稱建管處）辦理，由都發局移</w:t>
            </w:r>
            <w:r w:rsidRPr="00FE2008">
              <w:rPr>
                <w:rFonts w:ascii="標楷體" w:eastAsia="標楷體" w:hAnsi="標楷體" w:hint="eastAsia"/>
                <w:w w:val="90"/>
                <w:sz w:val="28"/>
                <w:szCs w:val="28"/>
              </w:rPr>
              <w:t>撥一名委員名額予</w:t>
            </w:r>
            <w:r w:rsidRPr="00766770">
              <w:rPr>
                <w:rFonts w:ascii="標楷體" w:eastAsia="標楷體" w:hAnsi="標楷體" w:hint="eastAsia"/>
                <w:w w:val="90"/>
                <w:sz w:val="28"/>
                <w:szCs w:val="28"/>
              </w:rPr>
              <w:t>建管處</w:t>
            </w:r>
            <w:r w:rsidR="0097306E">
              <w:rPr>
                <w:rFonts w:ascii="標楷體" w:eastAsia="標楷體" w:hAnsi="標楷體" w:hint="eastAsia"/>
                <w:w w:val="90"/>
                <w:sz w:val="28"/>
                <w:szCs w:val="28"/>
              </w:rPr>
              <w:lastRenderedPageBreak/>
              <w:t>，專家學者委員人數由三人調整為七人</w:t>
            </w:r>
            <w:r w:rsidRPr="00766770">
              <w:rPr>
                <w:rFonts w:ascii="標楷體" w:eastAsia="標楷體" w:hAnsi="標楷體" w:hint="eastAsia"/>
                <w:w w:val="90"/>
                <w:sz w:val="28"/>
                <w:szCs w:val="28"/>
              </w:rPr>
              <w:t>。另主任委員名額原計入都發局四名委員名額中，為避免誤解，擬依人事體例修正，即主任委員及</w:t>
            </w:r>
            <w:r w:rsidR="004F71D0">
              <w:rPr>
                <w:rFonts w:ascii="標楷體" w:eastAsia="標楷體" w:hAnsi="標楷體" w:hint="eastAsia"/>
                <w:w w:val="90"/>
                <w:sz w:val="28"/>
                <w:szCs w:val="28"/>
              </w:rPr>
              <w:t>其餘</w:t>
            </w:r>
            <w:r w:rsidRPr="00766770">
              <w:rPr>
                <w:rFonts w:ascii="標楷體" w:eastAsia="標楷體" w:hAnsi="標楷體" w:hint="eastAsia"/>
                <w:w w:val="90"/>
                <w:sz w:val="28"/>
                <w:szCs w:val="28"/>
              </w:rPr>
              <w:t>委員人數合計仍為十</w:t>
            </w:r>
            <w:r w:rsidR="0097306E">
              <w:rPr>
                <w:rFonts w:ascii="標楷體" w:eastAsia="標楷體" w:hAnsi="標楷體" w:hint="eastAsia"/>
                <w:w w:val="90"/>
                <w:sz w:val="28"/>
                <w:szCs w:val="28"/>
              </w:rPr>
              <w:t>五</w:t>
            </w:r>
            <w:r w:rsidRPr="00766770">
              <w:rPr>
                <w:rFonts w:ascii="標楷體" w:eastAsia="標楷體" w:hAnsi="標楷體" w:hint="eastAsia"/>
                <w:w w:val="90"/>
                <w:sz w:val="28"/>
                <w:szCs w:val="28"/>
              </w:rPr>
              <w:t>名。</w:t>
            </w:r>
          </w:p>
          <w:p w:rsidR="003F34AC"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r w:rsidRPr="00FE2008">
              <w:rPr>
                <w:rFonts w:ascii="標楷體" w:eastAsia="標楷體" w:hAnsi="標楷體" w:hint="eastAsia"/>
                <w:sz w:val="28"/>
                <w:szCs w:val="28"/>
              </w:rPr>
              <w:t>關於第一項後段委員任期及開會主席之規定移列至修正條文第二項及第三項。因本府就委員聘派定有遴選之規定，</w:t>
            </w:r>
            <w:proofErr w:type="gramStart"/>
            <w:r w:rsidRPr="00FE2008">
              <w:rPr>
                <w:rFonts w:ascii="標楷體" w:eastAsia="標楷體" w:hAnsi="標楷體" w:hint="eastAsia"/>
                <w:sz w:val="28"/>
                <w:szCs w:val="28"/>
              </w:rPr>
              <w:t>爰</w:t>
            </w:r>
            <w:proofErr w:type="gramEnd"/>
            <w:r w:rsidRPr="00FE2008">
              <w:rPr>
                <w:rFonts w:ascii="標楷體" w:eastAsia="標楷體" w:hAnsi="標楷體" w:hint="eastAsia"/>
                <w:sz w:val="28"/>
                <w:szCs w:val="28"/>
              </w:rPr>
              <w:t>增加「循程序」等文字，</w:t>
            </w:r>
            <w:proofErr w:type="gramStart"/>
            <w:r w:rsidRPr="00FE2008">
              <w:rPr>
                <w:rFonts w:ascii="標楷體" w:eastAsia="標楷體" w:hAnsi="標楷體" w:hint="eastAsia"/>
                <w:sz w:val="28"/>
                <w:szCs w:val="28"/>
              </w:rPr>
              <w:t>俾</w:t>
            </w:r>
            <w:proofErr w:type="gramEnd"/>
            <w:r w:rsidRPr="00FE2008">
              <w:rPr>
                <w:rFonts w:ascii="標楷體" w:eastAsia="標楷體" w:hAnsi="標楷體" w:hint="eastAsia"/>
                <w:sz w:val="28"/>
                <w:szCs w:val="28"/>
              </w:rPr>
              <w:t>利執行。</w:t>
            </w:r>
          </w:p>
          <w:p w:rsidR="003F34AC" w:rsidRPr="009A2063"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r>
              <w:rPr>
                <w:rFonts w:ascii="標楷體" w:eastAsia="標楷體" w:hAnsi="標楷體" w:hint="eastAsia"/>
                <w:w w:val="90"/>
                <w:sz w:val="28"/>
                <w:szCs w:val="28"/>
              </w:rPr>
              <w:t>現行條文第二項及第三項規定移列至修正條文第十</w:t>
            </w:r>
            <w:r w:rsidR="0097306E">
              <w:rPr>
                <w:rFonts w:ascii="標楷體" w:eastAsia="標楷體" w:hAnsi="標楷體" w:hint="eastAsia"/>
                <w:w w:val="90"/>
                <w:sz w:val="28"/>
                <w:szCs w:val="28"/>
              </w:rPr>
              <w:t>三</w:t>
            </w:r>
            <w:r>
              <w:rPr>
                <w:rFonts w:ascii="標楷體" w:eastAsia="標楷體" w:hAnsi="標楷體" w:hint="eastAsia"/>
                <w:w w:val="90"/>
                <w:sz w:val="28"/>
                <w:szCs w:val="28"/>
              </w:rPr>
              <w:t>條。</w:t>
            </w:r>
          </w:p>
          <w:p w:rsidR="003F34AC" w:rsidRPr="009A2063"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r w:rsidRPr="009A2063">
              <w:rPr>
                <w:rFonts w:ascii="標楷體" w:eastAsia="標楷體" w:hAnsi="標楷體" w:hint="eastAsia"/>
                <w:sz w:val="28"/>
                <w:szCs w:val="28"/>
              </w:rPr>
              <w:t>新增第四項，</w:t>
            </w:r>
            <w:r>
              <w:rPr>
                <w:rFonts w:ascii="標楷體" w:eastAsia="標楷體" w:hAnsi="標楷體" w:hint="eastAsia"/>
                <w:sz w:val="28"/>
                <w:szCs w:val="28"/>
              </w:rPr>
              <w:t>依現行體例，須符合女性權益促進委員會決議「全體委員任一性別不得低於委員總數三分之一」及臺北市女性權益保障辦法第六條第二項規定:「本府任務編組之委員會外聘委員，於聘任時，任一性別以不低於外聘委員全數四分之一為原則。」</w:t>
            </w:r>
            <w:proofErr w:type="gramStart"/>
            <w:r>
              <w:rPr>
                <w:rFonts w:ascii="標楷體" w:eastAsia="標楷體" w:hAnsi="標楷體" w:hint="eastAsia"/>
                <w:sz w:val="28"/>
                <w:szCs w:val="28"/>
              </w:rPr>
              <w:t>爰</w:t>
            </w:r>
            <w:proofErr w:type="gramEnd"/>
            <w:r w:rsidRPr="009A2063">
              <w:rPr>
                <w:rFonts w:ascii="標楷體" w:eastAsia="標楷體" w:hAnsi="標楷體" w:hint="eastAsia"/>
                <w:sz w:val="28"/>
                <w:szCs w:val="28"/>
              </w:rPr>
              <w:t>增加性別比例之規定。</w:t>
            </w:r>
          </w:p>
          <w:p w:rsidR="003F34AC" w:rsidRPr="009A2063" w:rsidRDefault="003F34AC" w:rsidP="00E608E7">
            <w:pPr>
              <w:numPr>
                <w:ilvl w:val="0"/>
                <w:numId w:val="9"/>
              </w:numPr>
              <w:kinsoku w:val="0"/>
              <w:adjustRightInd w:val="0"/>
              <w:snapToGrid w:val="0"/>
              <w:spacing w:line="400" w:lineRule="exact"/>
              <w:jc w:val="both"/>
              <w:rPr>
                <w:rFonts w:ascii="標楷體" w:eastAsia="標楷體" w:hAnsi="標楷體"/>
                <w:w w:val="90"/>
                <w:sz w:val="28"/>
                <w:szCs w:val="28"/>
              </w:rPr>
            </w:pPr>
            <w:proofErr w:type="gramStart"/>
            <w:r>
              <w:rPr>
                <w:rFonts w:ascii="標楷體" w:eastAsia="標楷體" w:hAnsi="標楷體" w:hint="eastAsia"/>
                <w:sz w:val="28"/>
                <w:szCs w:val="28"/>
              </w:rPr>
              <w:t>餘酌作</w:t>
            </w:r>
            <w:proofErr w:type="gramEnd"/>
            <w:r>
              <w:rPr>
                <w:rFonts w:ascii="標楷體" w:eastAsia="標楷體" w:hAnsi="標楷體" w:hint="eastAsia"/>
                <w:sz w:val="28"/>
                <w:szCs w:val="28"/>
              </w:rPr>
              <w:t>文字修正。</w:t>
            </w: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 xml:space="preserve">第十三條    </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零地調處會置幹事二人至五人，由都發局派兼之。</w:t>
            </w:r>
          </w:p>
          <w:p w:rsidR="003F34AC" w:rsidRPr="00201CF2" w:rsidRDefault="003F34AC" w:rsidP="00E608E7">
            <w:pPr>
              <w:spacing w:line="400" w:lineRule="exact"/>
              <w:ind w:leftChars="354" w:left="850" w:firstLineChars="202" w:firstLine="566"/>
              <w:contextualSpacing/>
              <w:jc w:val="both"/>
              <w:rPr>
                <w:rFonts w:ascii="標楷體" w:eastAsia="標楷體" w:hAnsi="標楷體"/>
                <w:sz w:val="28"/>
                <w:szCs w:val="28"/>
              </w:rPr>
            </w:pP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零地調處會委員及</w:t>
            </w:r>
            <w:proofErr w:type="gramStart"/>
            <w:r w:rsidRPr="00201CF2">
              <w:rPr>
                <w:rFonts w:ascii="標楷體" w:eastAsia="標楷體" w:hAnsi="標楷體" w:hint="eastAsia"/>
                <w:sz w:val="28"/>
                <w:szCs w:val="28"/>
              </w:rPr>
              <w:t>幹事均為無</w:t>
            </w:r>
            <w:proofErr w:type="gramEnd"/>
            <w:r w:rsidRPr="00201CF2">
              <w:rPr>
                <w:rFonts w:ascii="標楷體" w:eastAsia="標楷體" w:hAnsi="標楷體" w:hint="eastAsia"/>
                <w:sz w:val="28"/>
                <w:szCs w:val="28"/>
              </w:rPr>
              <w:t>給職。</w:t>
            </w:r>
          </w:p>
        </w:tc>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6670DF" w:rsidRDefault="003F34AC" w:rsidP="00E608E7">
            <w:pPr>
              <w:pStyle w:val="a4"/>
              <w:numPr>
                <w:ilvl w:val="0"/>
                <w:numId w:val="10"/>
              </w:numPr>
              <w:kinsoku w:val="0"/>
              <w:adjustRightInd w:val="0"/>
              <w:snapToGrid w:val="0"/>
              <w:spacing w:line="400" w:lineRule="exact"/>
              <w:ind w:leftChars="0"/>
              <w:jc w:val="both"/>
              <w:rPr>
                <w:rFonts w:ascii="標楷體" w:eastAsia="標楷體" w:hAnsi="標楷體"/>
                <w:sz w:val="28"/>
                <w:szCs w:val="28"/>
              </w:rPr>
            </w:pPr>
            <w:r w:rsidRPr="006670DF">
              <w:rPr>
                <w:rFonts w:ascii="標楷體" w:eastAsia="標楷體" w:hAnsi="標楷體" w:hint="eastAsia"/>
                <w:sz w:val="28"/>
                <w:szCs w:val="28"/>
              </w:rPr>
              <w:t>由</w:t>
            </w:r>
            <w:r>
              <w:rPr>
                <w:rFonts w:ascii="標楷體" w:eastAsia="標楷體" w:hAnsi="標楷體" w:hint="eastAsia"/>
                <w:sz w:val="28"/>
                <w:szCs w:val="28"/>
              </w:rPr>
              <w:t>現行</w:t>
            </w:r>
            <w:r w:rsidRPr="006670DF">
              <w:rPr>
                <w:rFonts w:ascii="標楷體" w:eastAsia="標楷體" w:hAnsi="標楷體" w:hint="eastAsia"/>
                <w:sz w:val="28"/>
                <w:szCs w:val="28"/>
              </w:rPr>
              <w:t>條文第</w:t>
            </w:r>
            <w:r>
              <w:rPr>
                <w:rFonts w:ascii="標楷體" w:eastAsia="標楷體" w:hAnsi="標楷體" w:hint="eastAsia"/>
                <w:sz w:val="28"/>
                <w:szCs w:val="28"/>
              </w:rPr>
              <w:t>十</w:t>
            </w:r>
            <w:r w:rsidRPr="006670DF">
              <w:rPr>
                <w:rFonts w:ascii="標楷體" w:eastAsia="標楷體" w:hAnsi="標楷體" w:hint="eastAsia"/>
                <w:sz w:val="28"/>
                <w:szCs w:val="28"/>
              </w:rPr>
              <w:t>條第二項及第</w:t>
            </w:r>
            <w:proofErr w:type="gramStart"/>
            <w:r w:rsidRPr="006670DF">
              <w:rPr>
                <w:rFonts w:ascii="標楷體" w:eastAsia="標楷體" w:hAnsi="標楷體" w:hint="eastAsia"/>
                <w:sz w:val="28"/>
                <w:szCs w:val="28"/>
              </w:rPr>
              <w:t>三</w:t>
            </w:r>
            <w:proofErr w:type="gramEnd"/>
            <w:r w:rsidRPr="006670DF">
              <w:rPr>
                <w:rFonts w:ascii="標楷體" w:eastAsia="標楷體" w:hAnsi="標楷體" w:hint="eastAsia"/>
                <w:sz w:val="28"/>
                <w:szCs w:val="28"/>
              </w:rPr>
              <w:t>項移列。</w:t>
            </w:r>
          </w:p>
          <w:p w:rsidR="003F34AC" w:rsidRPr="006670DF" w:rsidRDefault="003F34AC" w:rsidP="00E608E7">
            <w:pPr>
              <w:pStyle w:val="a4"/>
              <w:numPr>
                <w:ilvl w:val="0"/>
                <w:numId w:val="10"/>
              </w:numPr>
              <w:kinsoku w:val="0"/>
              <w:adjustRightInd w:val="0"/>
              <w:snapToGrid w:val="0"/>
              <w:spacing w:line="400" w:lineRule="exact"/>
              <w:ind w:leftChars="0"/>
              <w:jc w:val="both"/>
              <w:rPr>
                <w:rFonts w:ascii="標楷體" w:eastAsia="標楷體" w:hAnsi="標楷體"/>
                <w:sz w:val="28"/>
                <w:szCs w:val="28"/>
              </w:rPr>
            </w:pPr>
            <w:r>
              <w:rPr>
                <w:rFonts w:ascii="標楷體" w:eastAsia="標楷體" w:hAnsi="標楷體" w:hint="eastAsia"/>
                <w:sz w:val="28"/>
                <w:szCs w:val="28"/>
              </w:rPr>
              <w:t>有關交通費或出席費</w:t>
            </w:r>
            <w:r w:rsidRPr="006670DF">
              <w:rPr>
                <w:rFonts w:ascii="標楷體" w:eastAsia="標楷體" w:hAnsi="標楷體" w:hint="eastAsia"/>
                <w:sz w:val="28"/>
                <w:szCs w:val="28"/>
              </w:rPr>
              <w:t>按現行人事體例修正。</w:t>
            </w:r>
            <w:r>
              <w:rPr>
                <w:rFonts w:ascii="標楷體" w:eastAsia="標楷體" w:hAnsi="標楷體" w:hint="eastAsia"/>
                <w:sz w:val="28"/>
                <w:szCs w:val="28"/>
              </w:rPr>
              <w:t>關於出席費按</w:t>
            </w:r>
            <w:r w:rsidRPr="00C65970">
              <w:rPr>
                <w:rFonts w:ascii="標楷體" w:eastAsia="標楷體" w:hAnsi="標楷體" w:hint="eastAsia"/>
                <w:sz w:val="28"/>
                <w:szCs w:val="28"/>
              </w:rPr>
              <w:t>中央政府各機關學校出席費及稿費支給要點</w:t>
            </w:r>
            <w:r>
              <w:rPr>
                <w:rFonts w:ascii="標楷體" w:eastAsia="標楷體" w:hAnsi="標楷體" w:hint="eastAsia"/>
                <w:sz w:val="28"/>
                <w:szCs w:val="28"/>
              </w:rPr>
              <w:t>或其他規定，依法得請領者，</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依相關法規請領，毋庸規定，</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予刪除。</w:t>
            </w: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t>第十</w:t>
            </w:r>
            <w:r w:rsidRPr="0097306E">
              <w:rPr>
                <w:rFonts w:ascii="標楷體" w:eastAsia="標楷體" w:hAnsi="標楷體" w:hint="eastAsia"/>
                <w:sz w:val="28"/>
                <w:szCs w:val="28"/>
                <w:u w:val="single"/>
              </w:rPr>
              <w:t>四</w:t>
            </w:r>
            <w:r w:rsidRPr="00201CF2">
              <w:rPr>
                <w:rFonts w:ascii="標楷體" w:eastAsia="標楷體" w:hAnsi="標楷體" w:hint="eastAsia"/>
                <w:sz w:val="28"/>
                <w:szCs w:val="28"/>
              </w:rPr>
              <w:t xml:space="preserve">條    </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零地調處會於受理案件後，</w:t>
            </w:r>
            <w:proofErr w:type="gramStart"/>
            <w:r w:rsidRPr="00201CF2">
              <w:rPr>
                <w:rFonts w:ascii="標楷體" w:eastAsia="標楷體" w:hAnsi="標楷體" w:hint="eastAsia"/>
                <w:sz w:val="28"/>
                <w:szCs w:val="28"/>
              </w:rPr>
              <w:t>得輪派</w:t>
            </w:r>
            <w:proofErr w:type="gramEnd"/>
            <w:r w:rsidRPr="00201CF2">
              <w:rPr>
                <w:rFonts w:ascii="標楷體" w:eastAsia="標楷體" w:hAnsi="標楷體" w:hint="eastAsia"/>
                <w:sz w:val="28"/>
                <w:szCs w:val="28"/>
              </w:rPr>
              <w:t>調處委員</w:t>
            </w:r>
            <w:r w:rsidRPr="002C7760">
              <w:rPr>
                <w:rFonts w:ascii="標楷體" w:eastAsia="標楷體" w:hAnsi="標楷體" w:hint="eastAsia"/>
                <w:color w:val="FF0000"/>
                <w:sz w:val="28"/>
                <w:szCs w:val="28"/>
                <w:u w:val="single"/>
              </w:rPr>
              <w:t>三人</w:t>
            </w:r>
            <w:r w:rsidRPr="00201CF2">
              <w:rPr>
                <w:rFonts w:ascii="標楷體" w:eastAsia="標楷體" w:hAnsi="標楷體" w:hint="eastAsia"/>
                <w:sz w:val="28"/>
                <w:szCs w:val="28"/>
              </w:rPr>
              <w:t>進行調處，如調處委員因故無法出席時，應自行委請其他委員代理。</w:t>
            </w:r>
          </w:p>
          <w:p w:rsidR="003F34AC" w:rsidRPr="00201CF2" w:rsidRDefault="003F34AC" w:rsidP="00E608E7">
            <w:pPr>
              <w:spacing w:line="400" w:lineRule="exact"/>
              <w:ind w:leftChars="354" w:left="850" w:firstLineChars="202" w:firstLine="566"/>
              <w:contextualSpacing/>
              <w:jc w:val="both"/>
              <w:rPr>
                <w:rFonts w:ascii="標楷體" w:eastAsia="標楷體" w:hAnsi="標楷體"/>
                <w:sz w:val="28"/>
                <w:szCs w:val="28"/>
              </w:rPr>
            </w:pPr>
            <w:r w:rsidRPr="00201CF2">
              <w:rPr>
                <w:rFonts w:ascii="標楷體" w:eastAsia="標楷體" w:hAnsi="標楷體" w:hint="eastAsia"/>
                <w:sz w:val="28"/>
                <w:szCs w:val="28"/>
              </w:rPr>
              <w:t>調處應製成紀錄</w:t>
            </w:r>
            <w:r w:rsidRPr="004F71D0">
              <w:rPr>
                <w:rFonts w:ascii="標楷體" w:eastAsia="標楷體" w:hAnsi="標楷體" w:hint="eastAsia"/>
                <w:sz w:val="28"/>
                <w:szCs w:val="28"/>
                <w:u w:val="single"/>
              </w:rPr>
              <w:t>。</w:t>
            </w:r>
            <w:r w:rsidRPr="002C7760">
              <w:rPr>
                <w:rFonts w:ascii="標楷體" w:eastAsia="標楷體" w:hAnsi="標楷體" w:hint="eastAsia"/>
                <w:sz w:val="28"/>
                <w:szCs w:val="28"/>
                <w:u w:val="single"/>
              </w:rPr>
              <w:t>調處結論應</w:t>
            </w:r>
            <w:r w:rsidRPr="00201CF2">
              <w:rPr>
                <w:rFonts w:ascii="標楷體" w:eastAsia="標楷體" w:hAnsi="標楷體" w:hint="eastAsia"/>
                <w:sz w:val="28"/>
                <w:szCs w:val="28"/>
              </w:rPr>
              <w:t>提</w:t>
            </w:r>
            <w:proofErr w:type="gramStart"/>
            <w:r w:rsidRPr="002C7760">
              <w:rPr>
                <w:rFonts w:ascii="標楷體" w:eastAsia="標楷體" w:hAnsi="標楷體" w:hint="eastAsia"/>
                <w:sz w:val="28"/>
                <w:szCs w:val="28"/>
                <w:u w:val="single"/>
              </w:rPr>
              <w:t>畸</w:t>
            </w:r>
            <w:proofErr w:type="gramEnd"/>
            <w:r w:rsidRPr="002C7760">
              <w:rPr>
                <w:rFonts w:ascii="標楷體" w:eastAsia="標楷體" w:hAnsi="標楷體" w:hint="eastAsia"/>
                <w:sz w:val="28"/>
                <w:szCs w:val="28"/>
                <w:u w:val="single"/>
              </w:rPr>
              <w:t>零地調處會全體</w:t>
            </w:r>
            <w:r w:rsidRPr="00201CF2">
              <w:rPr>
                <w:rFonts w:ascii="標楷體" w:eastAsia="標楷體" w:hAnsi="標楷體" w:hint="eastAsia"/>
                <w:sz w:val="28"/>
                <w:szCs w:val="28"/>
              </w:rPr>
              <w:t>委員會</w:t>
            </w:r>
            <w:r w:rsidRPr="002C7760">
              <w:rPr>
                <w:rFonts w:ascii="標楷體" w:eastAsia="標楷體" w:hAnsi="標楷體" w:hint="eastAsia"/>
                <w:sz w:val="28"/>
                <w:szCs w:val="28"/>
                <w:u w:val="single"/>
              </w:rPr>
              <w:t>議</w:t>
            </w:r>
            <w:r w:rsidRPr="00201CF2">
              <w:rPr>
                <w:rFonts w:ascii="標楷體" w:eastAsia="標楷體" w:hAnsi="標楷體" w:hint="eastAsia"/>
                <w:sz w:val="28"/>
                <w:szCs w:val="28"/>
              </w:rPr>
              <w:t>報告。</w:t>
            </w:r>
          </w:p>
          <w:p w:rsidR="003F34AC" w:rsidRPr="00201CF2" w:rsidRDefault="003F34AC" w:rsidP="00E608E7">
            <w:pPr>
              <w:spacing w:line="400" w:lineRule="exact"/>
              <w:ind w:leftChars="354" w:left="850" w:firstLineChars="202" w:firstLine="566"/>
              <w:contextualSpacing/>
              <w:jc w:val="both"/>
              <w:rPr>
                <w:rFonts w:ascii="標楷體" w:eastAsia="標楷體" w:hAnsi="標楷體"/>
                <w:sz w:val="28"/>
                <w:szCs w:val="28"/>
              </w:rPr>
            </w:pPr>
            <w:proofErr w:type="gramStart"/>
            <w:r w:rsidRPr="002C7760">
              <w:rPr>
                <w:rFonts w:ascii="標楷體" w:eastAsia="標楷體" w:hAnsi="標楷體" w:hint="eastAsia"/>
                <w:sz w:val="28"/>
                <w:szCs w:val="28"/>
                <w:u w:val="single"/>
              </w:rPr>
              <w:t>畸</w:t>
            </w:r>
            <w:proofErr w:type="gramEnd"/>
            <w:r w:rsidRPr="002C7760">
              <w:rPr>
                <w:rFonts w:ascii="標楷體" w:eastAsia="標楷體" w:hAnsi="標楷體" w:hint="eastAsia"/>
                <w:sz w:val="28"/>
                <w:szCs w:val="28"/>
                <w:u w:val="single"/>
              </w:rPr>
              <w:t>零地調處會全體委員會議，</w:t>
            </w:r>
            <w:r w:rsidRPr="00201CF2">
              <w:rPr>
                <w:rFonts w:ascii="標楷體" w:eastAsia="標楷體" w:hAnsi="標楷體" w:hint="eastAsia"/>
                <w:sz w:val="28"/>
                <w:szCs w:val="28"/>
              </w:rPr>
              <w:t>應有</w:t>
            </w:r>
            <w:r w:rsidRPr="002C7760">
              <w:rPr>
                <w:rFonts w:ascii="標楷體" w:eastAsia="標楷體" w:hAnsi="標楷體" w:hint="eastAsia"/>
                <w:sz w:val="28"/>
                <w:szCs w:val="28"/>
                <w:u w:val="single"/>
              </w:rPr>
              <w:t>過半數</w:t>
            </w:r>
            <w:r w:rsidRPr="002C7760">
              <w:rPr>
                <w:rFonts w:ascii="標楷體" w:eastAsia="標楷體" w:hAnsi="標楷體" w:hint="eastAsia"/>
                <w:sz w:val="28"/>
                <w:szCs w:val="28"/>
              </w:rPr>
              <w:t>以上</w:t>
            </w:r>
            <w:r w:rsidRPr="002C7760">
              <w:rPr>
                <w:rFonts w:ascii="標楷體" w:eastAsia="標楷體" w:hAnsi="標楷體" w:hint="eastAsia"/>
                <w:sz w:val="28"/>
                <w:szCs w:val="28"/>
                <w:u w:val="single"/>
              </w:rPr>
              <w:t>委員親自</w:t>
            </w:r>
            <w:r w:rsidRPr="00201CF2">
              <w:rPr>
                <w:rFonts w:ascii="標楷體" w:eastAsia="標楷體" w:hAnsi="標楷體" w:hint="eastAsia"/>
                <w:sz w:val="28"/>
                <w:szCs w:val="28"/>
              </w:rPr>
              <w:t>出席</w:t>
            </w:r>
            <w:r w:rsidRPr="002C7760">
              <w:rPr>
                <w:rFonts w:ascii="標楷體" w:eastAsia="標楷體" w:hAnsi="標楷體" w:hint="eastAsia"/>
                <w:sz w:val="28"/>
                <w:szCs w:val="28"/>
                <w:u w:val="single"/>
              </w:rPr>
              <w:t>始得開會；</w:t>
            </w:r>
            <w:r w:rsidRPr="00201CF2">
              <w:rPr>
                <w:rFonts w:ascii="標楷體" w:eastAsia="標楷體" w:hAnsi="標楷體" w:hint="eastAsia"/>
                <w:sz w:val="28"/>
                <w:szCs w:val="28"/>
              </w:rPr>
              <w:t>經出席委員三分之二以上之同意始得</w:t>
            </w:r>
            <w:r w:rsidRPr="002C7760">
              <w:rPr>
                <w:rFonts w:ascii="標楷體" w:eastAsia="標楷體" w:hAnsi="標楷體" w:hint="eastAsia"/>
                <w:sz w:val="28"/>
                <w:szCs w:val="28"/>
                <w:u w:val="single"/>
              </w:rPr>
              <w:t>作成決議</w:t>
            </w:r>
            <w:r w:rsidRPr="00201CF2">
              <w:rPr>
                <w:rFonts w:ascii="標楷體" w:eastAsia="標楷體" w:hAnsi="標楷體" w:hint="eastAsia"/>
                <w:sz w:val="28"/>
                <w:szCs w:val="28"/>
              </w:rPr>
              <w:t>。</w:t>
            </w:r>
          </w:p>
        </w:tc>
        <w:tc>
          <w:tcPr>
            <w:tcW w:w="4714" w:type="dxa"/>
          </w:tcPr>
          <w:p w:rsidR="003F34AC" w:rsidRPr="00766770" w:rsidRDefault="003F34AC" w:rsidP="00E608E7">
            <w:pPr>
              <w:kinsoku w:val="0"/>
              <w:adjustRightInd w:val="0"/>
              <w:snapToGrid w:val="0"/>
              <w:spacing w:line="400" w:lineRule="exact"/>
              <w:ind w:left="943" w:hangingChars="375" w:hanging="943"/>
              <w:jc w:val="both"/>
              <w:rPr>
                <w:rFonts w:ascii="標楷體" w:eastAsia="標楷體" w:hAnsi="標楷體"/>
                <w:w w:val="90"/>
                <w:sz w:val="28"/>
                <w:szCs w:val="28"/>
              </w:rPr>
            </w:pPr>
            <w:r w:rsidRPr="00766770">
              <w:rPr>
                <w:rFonts w:ascii="標楷體" w:eastAsia="標楷體" w:hAnsi="標楷體" w:hint="eastAsia"/>
                <w:w w:val="90"/>
                <w:sz w:val="28"/>
                <w:szCs w:val="28"/>
              </w:rPr>
              <w:t>第</w:t>
            </w:r>
            <w:r w:rsidRPr="009A2063">
              <w:rPr>
                <w:rFonts w:ascii="標楷體" w:eastAsia="標楷體" w:hAnsi="標楷體" w:hint="eastAsia"/>
                <w:w w:val="90"/>
                <w:sz w:val="28"/>
                <w:szCs w:val="28"/>
              </w:rPr>
              <w:t>十</w:t>
            </w:r>
            <w:r w:rsidRPr="00766770">
              <w:rPr>
                <w:rFonts w:ascii="標楷體" w:eastAsia="標楷體" w:hAnsi="標楷體" w:hint="eastAsia"/>
                <w:w w:val="90"/>
                <w:sz w:val="28"/>
                <w:szCs w:val="28"/>
                <w:u w:val="single"/>
              </w:rPr>
              <w:t>一</w:t>
            </w:r>
            <w:r w:rsidRPr="00766770">
              <w:rPr>
                <w:rFonts w:ascii="標楷體" w:eastAsia="標楷體" w:hAnsi="標楷體" w:hint="eastAsia"/>
                <w:w w:val="90"/>
                <w:sz w:val="28"/>
                <w:szCs w:val="28"/>
              </w:rPr>
              <w:t xml:space="preserve">條     </w:t>
            </w:r>
            <w:proofErr w:type="gramStart"/>
            <w:r w:rsidRPr="00766770">
              <w:rPr>
                <w:rFonts w:ascii="標楷體" w:eastAsia="標楷體" w:hAnsi="標楷體" w:hint="eastAsia"/>
                <w:w w:val="90"/>
                <w:sz w:val="28"/>
                <w:szCs w:val="28"/>
              </w:rPr>
              <w:t>畸</w:t>
            </w:r>
            <w:proofErr w:type="gramEnd"/>
            <w:r w:rsidRPr="00766770">
              <w:rPr>
                <w:rFonts w:ascii="標楷體" w:eastAsia="標楷體" w:hAnsi="標楷體" w:hint="eastAsia"/>
                <w:w w:val="90"/>
                <w:sz w:val="28"/>
                <w:szCs w:val="28"/>
              </w:rPr>
              <w:t>零地調處會於受理案件後，</w:t>
            </w:r>
            <w:proofErr w:type="gramStart"/>
            <w:r w:rsidRPr="00766770">
              <w:rPr>
                <w:rFonts w:ascii="標楷體" w:eastAsia="標楷體" w:hAnsi="標楷體" w:hint="eastAsia"/>
                <w:w w:val="90"/>
                <w:sz w:val="28"/>
                <w:szCs w:val="28"/>
              </w:rPr>
              <w:t>得輪派</w:t>
            </w:r>
            <w:proofErr w:type="gramEnd"/>
            <w:r w:rsidRPr="00766770">
              <w:rPr>
                <w:rFonts w:ascii="標楷體" w:eastAsia="標楷體" w:hAnsi="標楷體" w:hint="eastAsia"/>
                <w:w w:val="90"/>
                <w:sz w:val="28"/>
                <w:szCs w:val="28"/>
              </w:rPr>
              <w:t>調處委員進行調處，如調處委員因故無法出席</w:t>
            </w:r>
            <w:r>
              <w:rPr>
                <w:rFonts w:ascii="標楷體" w:eastAsia="標楷體" w:hAnsi="標楷體" w:hint="eastAsia"/>
                <w:w w:val="90"/>
                <w:sz w:val="28"/>
                <w:szCs w:val="28"/>
              </w:rPr>
              <w:t>時</w:t>
            </w:r>
            <w:r w:rsidRPr="00766770">
              <w:rPr>
                <w:rFonts w:ascii="標楷體" w:eastAsia="標楷體" w:hAnsi="標楷體" w:hint="eastAsia"/>
                <w:w w:val="90"/>
                <w:sz w:val="28"/>
                <w:szCs w:val="28"/>
              </w:rPr>
              <w:t>，應自行委請其他委員代理。</w:t>
            </w:r>
          </w:p>
          <w:p w:rsidR="003F34AC" w:rsidRPr="00766770" w:rsidRDefault="003F34AC" w:rsidP="00E608E7">
            <w:pPr>
              <w:kinsoku w:val="0"/>
              <w:adjustRightInd w:val="0"/>
              <w:snapToGrid w:val="0"/>
              <w:spacing w:line="400" w:lineRule="exact"/>
              <w:ind w:leftChars="368" w:left="883" w:firstLineChars="225" w:firstLine="566"/>
              <w:jc w:val="both"/>
              <w:rPr>
                <w:rFonts w:ascii="標楷體" w:eastAsia="標楷體" w:hAnsi="標楷體"/>
                <w:w w:val="90"/>
                <w:sz w:val="28"/>
                <w:szCs w:val="28"/>
              </w:rPr>
            </w:pPr>
            <w:r w:rsidRPr="009A2063">
              <w:rPr>
                <w:rFonts w:ascii="標楷體" w:eastAsia="標楷體" w:hAnsi="標楷體" w:hint="eastAsia"/>
                <w:w w:val="90"/>
                <w:sz w:val="28"/>
                <w:szCs w:val="28"/>
              </w:rPr>
              <w:t>調處</w:t>
            </w:r>
            <w:r w:rsidRPr="00766770">
              <w:rPr>
                <w:rFonts w:ascii="標楷體" w:eastAsia="標楷體" w:hAnsi="標楷體" w:hint="eastAsia"/>
                <w:w w:val="90"/>
                <w:sz w:val="28"/>
                <w:szCs w:val="28"/>
                <w:u w:val="single"/>
              </w:rPr>
              <w:t>成立之</w:t>
            </w:r>
            <w:r>
              <w:rPr>
                <w:rFonts w:ascii="標楷體" w:eastAsia="標楷體" w:hAnsi="標楷體" w:hint="eastAsia"/>
                <w:w w:val="90"/>
                <w:sz w:val="28"/>
                <w:szCs w:val="28"/>
                <w:u w:val="single"/>
              </w:rPr>
              <w:t>案</w:t>
            </w:r>
            <w:r w:rsidRPr="00766770">
              <w:rPr>
                <w:rFonts w:ascii="標楷體" w:eastAsia="標楷體" w:hAnsi="標楷體" w:hint="eastAsia"/>
                <w:w w:val="90"/>
                <w:sz w:val="28"/>
                <w:szCs w:val="28"/>
                <w:u w:val="single"/>
              </w:rPr>
              <w:t>件，</w:t>
            </w:r>
            <w:r w:rsidRPr="00766770">
              <w:rPr>
                <w:rFonts w:ascii="標楷體" w:eastAsia="標楷體" w:hAnsi="標楷體" w:hint="eastAsia"/>
                <w:w w:val="90"/>
                <w:sz w:val="28"/>
                <w:szCs w:val="28"/>
              </w:rPr>
              <w:t>應製成紀錄提</w:t>
            </w:r>
            <w:r w:rsidRPr="002C7760">
              <w:rPr>
                <w:rFonts w:ascii="標楷體" w:eastAsia="標楷體" w:hAnsi="標楷體" w:hint="eastAsia"/>
                <w:w w:val="90"/>
                <w:sz w:val="28"/>
                <w:szCs w:val="28"/>
              </w:rPr>
              <w:t>委員</w:t>
            </w:r>
            <w:r w:rsidRPr="009A2063">
              <w:rPr>
                <w:rFonts w:ascii="標楷體" w:eastAsia="標楷體" w:hAnsi="標楷體" w:hint="eastAsia"/>
                <w:w w:val="90"/>
                <w:sz w:val="28"/>
                <w:szCs w:val="28"/>
              </w:rPr>
              <w:t>會</w:t>
            </w:r>
            <w:r w:rsidRPr="00766770">
              <w:rPr>
                <w:rFonts w:ascii="標楷體" w:eastAsia="標楷體" w:hAnsi="標楷體" w:hint="eastAsia"/>
                <w:w w:val="90"/>
                <w:sz w:val="28"/>
                <w:szCs w:val="28"/>
              </w:rPr>
              <w:t>報告</w:t>
            </w:r>
            <w:r w:rsidRPr="00766770">
              <w:rPr>
                <w:rFonts w:ascii="標楷體" w:eastAsia="標楷體" w:hAnsi="標楷體" w:hint="eastAsia"/>
                <w:w w:val="90"/>
                <w:sz w:val="28"/>
                <w:szCs w:val="28"/>
                <w:u w:val="single"/>
              </w:rPr>
              <w:t>；如調處二次不成立時，應提請調處會公決；公決時</w:t>
            </w:r>
            <w:r w:rsidRPr="003C6E3E">
              <w:rPr>
                <w:rFonts w:ascii="標楷體" w:eastAsia="標楷體" w:hAnsi="標楷體" w:hint="eastAsia"/>
                <w:w w:val="90"/>
                <w:sz w:val="28"/>
                <w:szCs w:val="28"/>
              </w:rPr>
              <w:t>應有</w:t>
            </w:r>
            <w:r w:rsidRPr="00766770">
              <w:rPr>
                <w:rFonts w:ascii="標楷體" w:eastAsia="標楷體" w:hAnsi="標楷體" w:hint="eastAsia"/>
                <w:w w:val="90"/>
                <w:sz w:val="28"/>
                <w:szCs w:val="28"/>
                <w:u w:val="single"/>
              </w:rPr>
              <w:t>全體委員二分之一</w:t>
            </w:r>
            <w:r w:rsidRPr="003C6E3E">
              <w:rPr>
                <w:rFonts w:ascii="標楷體" w:eastAsia="標楷體" w:hAnsi="標楷體" w:hint="eastAsia"/>
                <w:w w:val="90"/>
                <w:sz w:val="28"/>
                <w:szCs w:val="28"/>
              </w:rPr>
              <w:t>以上出席</w:t>
            </w:r>
            <w:r w:rsidRPr="00766770">
              <w:rPr>
                <w:rFonts w:ascii="標楷體" w:eastAsia="標楷體" w:hAnsi="標楷體" w:hint="eastAsia"/>
                <w:w w:val="90"/>
                <w:sz w:val="28"/>
                <w:szCs w:val="28"/>
                <w:u w:val="single"/>
              </w:rPr>
              <w:t>，並</w:t>
            </w:r>
            <w:r w:rsidRPr="003C6E3E">
              <w:rPr>
                <w:rFonts w:ascii="標楷體" w:eastAsia="標楷體" w:hAnsi="標楷體" w:hint="eastAsia"/>
                <w:w w:val="90"/>
                <w:sz w:val="28"/>
                <w:szCs w:val="28"/>
              </w:rPr>
              <w:t>經出席委員三分之二以上之同意始得</w:t>
            </w:r>
            <w:r w:rsidRPr="00766770">
              <w:rPr>
                <w:rFonts w:ascii="標楷體" w:eastAsia="標楷體" w:hAnsi="標楷體" w:hint="eastAsia"/>
                <w:w w:val="90"/>
                <w:sz w:val="28"/>
                <w:szCs w:val="28"/>
                <w:u w:val="single"/>
              </w:rPr>
              <w:t>為之</w:t>
            </w:r>
            <w:r w:rsidRPr="003C6E3E">
              <w:rPr>
                <w:rFonts w:ascii="標楷體" w:eastAsia="標楷體" w:hAnsi="標楷體" w:hint="eastAsia"/>
                <w:w w:val="90"/>
                <w:sz w:val="28"/>
                <w:szCs w:val="28"/>
              </w:rPr>
              <w:t>。</w:t>
            </w:r>
          </w:p>
        </w:tc>
        <w:tc>
          <w:tcPr>
            <w:tcW w:w="4714" w:type="dxa"/>
          </w:tcPr>
          <w:p w:rsidR="003F34AC" w:rsidRPr="00766770" w:rsidRDefault="003F34AC" w:rsidP="00E608E7">
            <w:pPr>
              <w:numPr>
                <w:ilvl w:val="0"/>
                <w:numId w:val="11"/>
              </w:numPr>
              <w:kinsoku w:val="0"/>
              <w:adjustRightInd w:val="0"/>
              <w:snapToGrid w:val="0"/>
              <w:spacing w:line="400" w:lineRule="exact"/>
              <w:jc w:val="both"/>
              <w:rPr>
                <w:rFonts w:ascii="標楷體" w:eastAsia="標楷體" w:hAnsi="標楷體"/>
                <w:w w:val="90"/>
                <w:sz w:val="28"/>
                <w:szCs w:val="28"/>
              </w:rPr>
            </w:pPr>
            <w:r w:rsidRPr="00766770">
              <w:rPr>
                <w:rFonts w:ascii="標楷體" w:eastAsia="標楷體" w:hAnsi="標楷體" w:hint="eastAsia"/>
                <w:w w:val="90"/>
                <w:sz w:val="28"/>
                <w:szCs w:val="28"/>
              </w:rPr>
              <w:t>條次調整。</w:t>
            </w:r>
          </w:p>
          <w:p w:rsidR="0097306E" w:rsidRDefault="0097306E" w:rsidP="00E608E7">
            <w:pPr>
              <w:numPr>
                <w:ilvl w:val="0"/>
                <w:numId w:val="11"/>
              </w:numPr>
              <w:kinsoku w:val="0"/>
              <w:adjustRightInd w:val="0"/>
              <w:snapToGrid w:val="0"/>
              <w:spacing w:line="400" w:lineRule="exact"/>
              <w:jc w:val="both"/>
              <w:rPr>
                <w:rFonts w:ascii="標楷體" w:eastAsia="標楷體" w:hAnsi="標楷體"/>
                <w:w w:val="90"/>
                <w:sz w:val="28"/>
                <w:szCs w:val="28"/>
              </w:rPr>
            </w:pPr>
            <w:r>
              <w:rPr>
                <w:rFonts w:ascii="標楷體" w:eastAsia="標楷體" w:hAnsi="標楷體" w:hint="eastAsia"/>
                <w:w w:val="90"/>
                <w:sz w:val="28"/>
                <w:szCs w:val="28"/>
              </w:rPr>
              <w:t>增加個案調處委員人數。</w:t>
            </w:r>
          </w:p>
          <w:p w:rsidR="003F34AC" w:rsidRPr="005E2831" w:rsidRDefault="003F34AC" w:rsidP="00E608E7">
            <w:pPr>
              <w:numPr>
                <w:ilvl w:val="0"/>
                <w:numId w:val="11"/>
              </w:numPr>
              <w:kinsoku w:val="0"/>
              <w:adjustRightInd w:val="0"/>
              <w:snapToGrid w:val="0"/>
              <w:spacing w:line="400" w:lineRule="exact"/>
              <w:jc w:val="both"/>
              <w:rPr>
                <w:rFonts w:ascii="標楷體" w:eastAsia="標楷體" w:hAnsi="標楷體"/>
                <w:w w:val="90"/>
                <w:sz w:val="28"/>
                <w:szCs w:val="28"/>
              </w:rPr>
            </w:pPr>
            <w:r>
              <w:rPr>
                <w:rFonts w:ascii="標楷體" w:eastAsia="標楷體" w:hAnsi="標楷體" w:hint="eastAsia"/>
                <w:w w:val="90"/>
                <w:sz w:val="28"/>
                <w:szCs w:val="28"/>
              </w:rPr>
              <w:t>將現行條文第二項前段及中段，改置於第二項及第三項，</w:t>
            </w:r>
            <w:r w:rsidRPr="00766770">
              <w:rPr>
                <w:rFonts w:ascii="標楷體" w:eastAsia="標楷體" w:hAnsi="標楷體" w:hint="eastAsia"/>
                <w:w w:val="90"/>
                <w:sz w:val="28"/>
                <w:szCs w:val="28"/>
              </w:rPr>
              <w:t>並作文字修正</w:t>
            </w:r>
            <w:r>
              <w:rPr>
                <w:rFonts w:ascii="標楷體" w:eastAsia="標楷體" w:hAnsi="標楷體" w:hint="eastAsia"/>
                <w:w w:val="90"/>
                <w:sz w:val="28"/>
                <w:szCs w:val="28"/>
              </w:rPr>
              <w:t>，其中第二項係</w:t>
            </w:r>
            <w:r w:rsidRPr="005E2831">
              <w:rPr>
                <w:rFonts w:ascii="標楷體" w:eastAsia="標楷體" w:hAnsi="標楷體" w:hint="eastAsia"/>
                <w:w w:val="90"/>
                <w:sz w:val="28"/>
                <w:szCs w:val="28"/>
              </w:rPr>
              <w:t>配合實務執行方式，</w:t>
            </w:r>
            <w:r>
              <w:rPr>
                <w:rFonts w:ascii="標楷體" w:eastAsia="標楷體" w:hAnsi="標楷體" w:hint="eastAsia"/>
                <w:w w:val="90"/>
                <w:sz w:val="28"/>
                <w:szCs w:val="28"/>
              </w:rPr>
              <w:t>明定</w:t>
            </w:r>
            <w:r w:rsidRPr="005E2831">
              <w:rPr>
                <w:rFonts w:ascii="標楷體" w:eastAsia="標楷體" w:hAnsi="標楷體" w:hint="eastAsia"/>
                <w:w w:val="90"/>
                <w:sz w:val="28"/>
                <w:szCs w:val="28"/>
              </w:rPr>
              <w:t>無論調處是否成立，</w:t>
            </w:r>
            <w:proofErr w:type="gramStart"/>
            <w:r w:rsidRPr="005E2831">
              <w:rPr>
                <w:rFonts w:ascii="標楷體" w:eastAsia="標楷體" w:hAnsi="標楷體" w:hint="eastAsia"/>
                <w:w w:val="90"/>
                <w:sz w:val="28"/>
                <w:szCs w:val="28"/>
              </w:rPr>
              <w:t>均應製成</w:t>
            </w:r>
            <w:proofErr w:type="gramEnd"/>
            <w:r w:rsidRPr="005E2831">
              <w:rPr>
                <w:rFonts w:ascii="標楷體" w:eastAsia="標楷體" w:hAnsi="標楷體" w:hint="eastAsia"/>
                <w:w w:val="90"/>
                <w:sz w:val="28"/>
                <w:szCs w:val="28"/>
              </w:rPr>
              <w:t>紀錄，並提會報告。</w:t>
            </w:r>
          </w:p>
          <w:p w:rsidR="003F34AC" w:rsidRPr="003C6E3E" w:rsidRDefault="003F34AC" w:rsidP="00E608E7">
            <w:pPr>
              <w:numPr>
                <w:ilvl w:val="0"/>
                <w:numId w:val="11"/>
              </w:numPr>
              <w:kinsoku w:val="0"/>
              <w:adjustRightInd w:val="0"/>
              <w:snapToGrid w:val="0"/>
              <w:spacing w:line="400" w:lineRule="exact"/>
              <w:jc w:val="both"/>
              <w:rPr>
                <w:rFonts w:ascii="標楷體" w:eastAsia="標楷體" w:hAnsi="標楷體"/>
                <w:w w:val="90"/>
                <w:sz w:val="28"/>
                <w:szCs w:val="28"/>
              </w:rPr>
            </w:pPr>
            <w:r w:rsidRPr="003C6E3E">
              <w:rPr>
                <w:rFonts w:ascii="標楷體" w:eastAsia="標楷體" w:hAnsi="標楷體" w:hint="eastAsia"/>
                <w:w w:val="90"/>
                <w:sz w:val="28"/>
                <w:szCs w:val="28"/>
              </w:rPr>
              <w:t>刪除</w:t>
            </w:r>
            <w:r>
              <w:rPr>
                <w:rFonts w:ascii="標楷體" w:eastAsia="標楷體" w:hAnsi="標楷體" w:hint="eastAsia"/>
                <w:w w:val="90"/>
                <w:sz w:val="28"/>
                <w:szCs w:val="28"/>
              </w:rPr>
              <w:t>現行條文第十一條第二項</w:t>
            </w:r>
            <w:r w:rsidRPr="003C6E3E">
              <w:rPr>
                <w:rFonts w:ascii="標楷體" w:eastAsia="標楷體" w:hAnsi="標楷體" w:hint="eastAsia"/>
                <w:w w:val="90"/>
                <w:sz w:val="28"/>
                <w:szCs w:val="28"/>
              </w:rPr>
              <w:t>調處次數之規定，</w:t>
            </w:r>
            <w:r>
              <w:rPr>
                <w:rFonts w:ascii="標楷體" w:eastAsia="標楷體" w:hAnsi="標楷體" w:hint="eastAsia"/>
                <w:w w:val="90"/>
                <w:sz w:val="28"/>
                <w:szCs w:val="28"/>
              </w:rPr>
              <w:t>其</w:t>
            </w:r>
            <w:r w:rsidRPr="003C6E3E">
              <w:rPr>
                <w:rFonts w:ascii="標楷體" w:eastAsia="標楷體" w:hAnsi="標楷體" w:hint="eastAsia"/>
                <w:w w:val="90"/>
                <w:sz w:val="28"/>
                <w:szCs w:val="28"/>
              </w:rPr>
              <w:t>屬公辦調處方式，</w:t>
            </w:r>
            <w:r>
              <w:rPr>
                <w:rFonts w:ascii="標楷體" w:eastAsia="標楷體" w:hAnsi="標楷體" w:hint="eastAsia"/>
                <w:w w:val="90"/>
                <w:sz w:val="28"/>
                <w:szCs w:val="28"/>
              </w:rPr>
              <w:t>依</w:t>
            </w:r>
            <w:r w:rsidRPr="003C6E3E">
              <w:rPr>
                <w:rFonts w:ascii="標楷體" w:eastAsia="標楷體" w:hAnsi="標楷體" w:hint="eastAsia"/>
                <w:w w:val="90"/>
                <w:sz w:val="28"/>
                <w:szCs w:val="28"/>
              </w:rPr>
              <w:t>修正條文第</w:t>
            </w:r>
            <w:r>
              <w:rPr>
                <w:rFonts w:ascii="標楷體" w:eastAsia="標楷體" w:hAnsi="標楷體" w:hint="eastAsia"/>
                <w:w w:val="90"/>
                <w:sz w:val="28"/>
                <w:szCs w:val="28"/>
              </w:rPr>
              <w:t>十</w:t>
            </w:r>
            <w:r w:rsidR="0097306E">
              <w:rPr>
                <w:rFonts w:ascii="標楷體" w:eastAsia="標楷體" w:hAnsi="標楷體" w:hint="eastAsia"/>
                <w:w w:val="90"/>
                <w:sz w:val="28"/>
                <w:szCs w:val="28"/>
              </w:rPr>
              <w:t>五</w:t>
            </w:r>
            <w:r w:rsidRPr="003C6E3E">
              <w:rPr>
                <w:rFonts w:ascii="標楷體" w:eastAsia="標楷體" w:hAnsi="標楷體" w:hint="eastAsia"/>
                <w:w w:val="90"/>
                <w:sz w:val="28"/>
                <w:szCs w:val="28"/>
              </w:rPr>
              <w:t>條規定</w:t>
            </w:r>
            <w:r>
              <w:rPr>
                <w:rFonts w:ascii="標楷體" w:eastAsia="標楷體" w:hAnsi="標楷體" w:hint="eastAsia"/>
                <w:w w:val="90"/>
                <w:sz w:val="28"/>
                <w:szCs w:val="28"/>
              </w:rPr>
              <w:t>授權訂定之規範</w:t>
            </w:r>
            <w:r w:rsidRPr="003C6E3E">
              <w:rPr>
                <w:rFonts w:ascii="標楷體" w:eastAsia="標楷體" w:hAnsi="標楷體" w:hint="eastAsia"/>
                <w:w w:val="90"/>
                <w:sz w:val="28"/>
                <w:szCs w:val="28"/>
              </w:rPr>
              <w:t>辦理。</w:t>
            </w:r>
          </w:p>
        </w:tc>
      </w:tr>
      <w:tr w:rsidR="003F34AC" w:rsidRPr="00201CF2" w:rsidTr="00DB31F4">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867A6C" w:rsidRDefault="003F34AC" w:rsidP="00E608E7">
            <w:pPr>
              <w:kinsoku w:val="0"/>
              <w:adjustRightInd w:val="0"/>
              <w:snapToGrid w:val="0"/>
              <w:spacing w:line="400" w:lineRule="exact"/>
              <w:ind w:left="1019" w:hangingChars="405" w:hanging="1019"/>
              <w:jc w:val="both"/>
              <w:rPr>
                <w:rFonts w:ascii="標楷體" w:eastAsia="標楷體" w:hAnsi="標楷體"/>
                <w:w w:val="90"/>
                <w:sz w:val="28"/>
                <w:szCs w:val="28"/>
              </w:rPr>
            </w:pPr>
            <w:r w:rsidRPr="00867A6C">
              <w:rPr>
                <w:rFonts w:ascii="標楷體" w:eastAsia="標楷體" w:hAnsi="標楷體" w:hint="eastAsia"/>
                <w:w w:val="90"/>
                <w:sz w:val="28"/>
                <w:szCs w:val="28"/>
              </w:rPr>
              <w:t>第十二條      建築基地臨</w:t>
            </w:r>
            <w:proofErr w:type="gramStart"/>
            <w:r w:rsidRPr="00867A6C">
              <w:rPr>
                <w:rFonts w:ascii="標楷體" w:eastAsia="標楷體" w:hAnsi="標楷體" w:hint="eastAsia"/>
                <w:w w:val="90"/>
                <w:sz w:val="28"/>
                <w:szCs w:val="28"/>
              </w:rPr>
              <w:t>接左列畸</w:t>
            </w:r>
            <w:proofErr w:type="gramEnd"/>
            <w:r w:rsidRPr="00867A6C">
              <w:rPr>
                <w:rFonts w:ascii="標楷體" w:eastAsia="標楷體" w:hAnsi="標楷體" w:hint="eastAsia"/>
                <w:w w:val="90"/>
                <w:sz w:val="28"/>
                <w:szCs w:val="28"/>
              </w:rPr>
              <w:t>零地，經</w:t>
            </w:r>
            <w:proofErr w:type="gramStart"/>
            <w:r w:rsidRPr="00867A6C">
              <w:rPr>
                <w:rFonts w:ascii="標楷體" w:eastAsia="標楷體" w:hAnsi="標楷體" w:hint="eastAsia"/>
                <w:w w:val="90"/>
                <w:sz w:val="28"/>
                <w:szCs w:val="28"/>
              </w:rPr>
              <w:t>畸</w:t>
            </w:r>
            <w:proofErr w:type="gramEnd"/>
            <w:r w:rsidRPr="00867A6C">
              <w:rPr>
                <w:rFonts w:ascii="標楷體" w:eastAsia="標楷體" w:hAnsi="標楷體" w:hint="eastAsia"/>
                <w:w w:val="90"/>
                <w:sz w:val="28"/>
                <w:szCs w:val="28"/>
              </w:rPr>
              <w:t>零地調處會調處二次不</w:t>
            </w:r>
            <w:r w:rsidRPr="00867A6C">
              <w:rPr>
                <w:rFonts w:ascii="標楷體" w:eastAsia="標楷體" w:hAnsi="標楷體" w:hint="eastAsia"/>
                <w:w w:val="90"/>
                <w:sz w:val="28"/>
                <w:szCs w:val="28"/>
              </w:rPr>
              <w:lastRenderedPageBreak/>
              <w:t>成立後，應提交全體委員會議審議，認為該建築基地確無礙建築設計及市容觀瞻者，工務局得核發建築執照。</w:t>
            </w:r>
          </w:p>
          <w:p w:rsidR="003F34AC" w:rsidRPr="00867A6C" w:rsidRDefault="003F34AC" w:rsidP="00E608E7">
            <w:pPr>
              <w:adjustRightInd w:val="0"/>
              <w:snapToGrid w:val="0"/>
              <w:spacing w:line="400" w:lineRule="exact"/>
              <w:ind w:leftChars="487" w:left="1662" w:hangingChars="196" w:hanging="493"/>
              <w:jc w:val="both"/>
              <w:rPr>
                <w:rFonts w:ascii="標楷體" w:eastAsia="標楷體" w:hAnsi="標楷體"/>
                <w:w w:val="90"/>
                <w:sz w:val="28"/>
                <w:szCs w:val="28"/>
              </w:rPr>
            </w:pPr>
            <w:proofErr w:type="gramStart"/>
            <w:r w:rsidRPr="00867A6C">
              <w:rPr>
                <w:rFonts w:ascii="標楷體" w:eastAsia="標楷體" w:hAnsi="標楷體" w:hint="eastAsia"/>
                <w:w w:val="90"/>
                <w:sz w:val="28"/>
                <w:szCs w:val="28"/>
              </w:rPr>
              <w:t>一</w:t>
            </w:r>
            <w:proofErr w:type="gramEnd"/>
            <w:r w:rsidRPr="00867A6C">
              <w:rPr>
                <w:rFonts w:ascii="標楷體" w:eastAsia="標楷體" w:hAnsi="標楷體" w:hint="eastAsia"/>
                <w:w w:val="90"/>
                <w:sz w:val="28"/>
                <w:szCs w:val="28"/>
              </w:rPr>
              <w:t xml:space="preserve">  應合併之</w:t>
            </w:r>
            <w:proofErr w:type="gramStart"/>
            <w:r w:rsidRPr="00867A6C">
              <w:rPr>
                <w:rFonts w:ascii="標楷體" w:eastAsia="標楷體" w:hAnsi="標楷體" w:hint="eastAsia"/>
                <w:w w:val="90"/>
                <w:sz w:val="28"/>
                <w:szCs w:val="28"/>
              </w:rPr>
              <w:t>畸零地臨接</w:t>
            </w:r>
            <w:proofErr w:type="gramEnd"/>
            <w:r w:rsidRPr="00867A6C">
              <w:rPr>
                <w:rFonts w:ascii="標楷體" w:eastAsia="標楷體" w:hAnsi="標楷體" w:hint="eastAsia"/>
                <w:w w:val="90"/>
                <w:sz w:val="28"/>
                <w:szCs w:val="28"/>
              </w:rPr>
              <w:t>建築線，其面積在十五平方公尺以下者。</w:t>
            </w:r>
          </w:p>
          <w:p w:rsidR="003F34AC" w:rsidRPr="00867A6C" w:rsidRDefault="003F34AC" w:rsidP="00E608E7">
            <w:pPr>
              <w:adjustRightInd w:val="0"/>
              <w:snapToGrid w:val="0"/>
              <w:spacing w:line="400" w:lineRule="exact"/>
              <w:ind w:leftChars="487" w:left="1662" w:hangingChars="196" w:hanging="493"/>
              <w:jc w:val="both"/>
              <w:rPr>
                <w:rFonts w:ascii="標楷體" w:eastAsia="標楷體" w:hAnsi="標楷體"/>
                <w:w w:val="90"/>
                <w:sz w:val="28"/>
                <w:szCs w:val="28"/>
              </w:rPr>
            </w:pPr>
            <w:r w:rsidRPr="00867A6C">
              <w:rPr>
                <w:rFonts w:ascii="標楷體" w:eastAsia="標楷體" w:hAnsi="標楷體" w:hint="eastAsia"/>
                <w:w w:val="90"/>
                <w:sz w:val="28"/>
                <w:szCs w:val="28"/>
              </w:rPr>
              <w:t>二  應合併之</w:t>
            </w:r>
            <w:proofErr w:type="gramStart"/>
            <w:r w:rsidRPr="00867A6C">
              <w:rPr>
                <w:rFonts w:ascii="標楷體" w:eastAsia="標楷體" w:hAnsi="標楷體" w:hint="eastAsia"/>
                <w:w w:val="90"/>
                <w:sz w:val="28"/>
                <w:szCs w:val="28"/>
              </w:rPr>
              <w:t>畸</w:t>
            </w:r>
            <w:proofErr w:type="gramEnd"/>
            <w:r w:rsidRPr="00867A6C">
              <w:rPr>
                <w:rFonts w:ascii="標楷體" w:eastAsia="標楷體" w:hAnsi="標楷體" w:hint="eastAsia"/>
                <w:w w:val="90"/>
                <w:sz w:val="28"/>
                <w:szCs w:val="28"/>
              </w:rPr>
              <w:t>零地未臨接建築線，其面積在三十平方公尺以下者。</w:t>
            </w:r>
          </w:p>
          <w:p w:rsidR="003F34AC" w:rsidRPr="00867A6C" w:rsidRDefault="003F34AC" w:rsidP="00E608E7">
            <w:pPr>
              <w:adjustRightInd w:val="0"/>
              <w:snapToGrid w:val="0"/>
              <w:spacing w:line="400" w:lineRule="exact"/>
              <w:ind w:leftChars="487" w:left="1662" w:hangingChars="196" w:hanging="493"/>
              <w:jc w:val="both"/>
              <w:rPr>
                <w:rFonts w:ascii="標楷體" w:eastAsia="標楷體" w:hAnsi="標楷體"/>
                <w:w w:val="90"/>
                <w:sz w:val="28"/>
                <w:szCs w:val="28"/>
              </w:rPr>
            </w:pPr>
            <w:r w:rsidRPr="00867A6C">
              <w:rPr>
                <w:rFonts w:ascii="標楷體" w:eastAsia="標楷體" w:hAnsi="標楷體" w:hint="eastAsia"/>
                <w:w w:val="90"/>
                <w:sz w:val="28"/>
                <w:szCs w:val="28"/>
              </w:rPr>
              <w:t>三  形狀不規則，且未臨接建築線者。</w:t>
            </w:r>
          </w:p>
          <w:p w:rsidR="003F34AC" w:rsidRPr="00867A6C" w:rsidRDefault="003F34AC" w:rsidP="00E608E7">
            <w:pPr>
              <w:adjustRightInd w:val="0"/>
              <w:snapToGrid w:val="0"/>
              <w:spacing w:line="400" w:lineRule="exact"/>
              <w:ind w:leftChars="487" w:left="1662" w:hangingChars="196" w:hanging="493"/>
              <w:jc w:val="both"/>
              <w:rPr>
                <w:rFonts w:ascii="標楷體" w:eastAsia="標楷體" w:hAnsi="標楷體"/>
                <w:w w:val="90"/>
                <w:sz w:val="28"/>
                <w:szCs w:val="28"/>
              </w:rPr>
            </w:pPr>
            <w:r w:rsidRPr="00867A6C">
              <w:rPr>
                <w:rFonts w:ascii="標楷體" w:eastAsia="標楷體" w:hAnsi="標楷體" w:hint="eastAsia"/>
                <w:w w:val="90"/>
                <w:sz w:val="28"/>
                <w:szCs w:val="28"/>
              </w:rPr>
              <w:t>四  其他因情況特殊經查明或調處無法合併者。</w:t>
            </w:r>
          </w:p>
        </w:tc>
        <w:tc>
          <w:tcPr>
            <w:tcW w:w="4714" w:type="dxa"/>
          </w:tcPr>
          <w:p w:rsidR="003F34AC" w:rsidRPr="00867A6C" w:rsidRDefault="003F34AC" w:rsidP="00E608E7">
            <w:pPr>
              <w:kinsoku w:val="0"/>
              <w:adjustRightInd w:val="0"/>
              <w:snapToGrid w:val="0"/>
              <w:spacing w:line="400" w:lineRule="exact"/>
              <w:jc w:val="both"/>
              <w:rPr>
                <w:rFonts w:ascii="標楷體" w:eastAsia="標楷體" w:hAnsi="標楷體"/>
                <w:w w:val="90"/>
                <w:sz w:val="28"/>
                <w:szCs w:val="28"/>
                <w:u w:val="single"/>
              </w:rPr>
            </w:pPr>
            <w:r w:rsidRPr="00867A6C">
              <w:rPr>
                <w:rFonts w:ascii="標楷體" w:eastAsia="標楷體" w:hAnsi="標楷體" w:hint="eastAsia"/>
                <w:w w:val="90"/>
                <w:sz w:val="28"/>
                <w:szCs w:val="28"/>
                <w:u w:val="single"/>
              </w:rPr>
              <w:lastRenderedPageBreak/>
              <w:t>本條刪除。</w:t>
            </w:r>
            <w:r w:rsidRPr="00867A6C">
              <w:rPr>
                <w:rFonts w:ascii="標楷體" w:eastAsia="標楷體" w:hAnsi="標楷體" w:hint="eastAsia"/>
                <w:w w:val="90"/>
                <w:sz w:val="28"/>
                <w:szCs w:val="28"/>
              </w:rPr>
              <w:t>回歸建築法規定，</w:t>
            </w:r>
            <w:proofErr w:type="gramStart"/>
            <w:r w:rsidRPr="00867A6C">
              <w:rPr>
                <w:rFonts w:ascii="標楷體" w:eastAsia="標楷體" w:hAnsi="標楷體" w:hint="eastAsia"/>
                <w:w w:val="90"/>
                <w:sz w:val="28"/>
                <w:szCs w:val="28"/>
              </w:rPr>
              <w:t>畸</w:t>
            </w:r>
            <w:proofErr w:type="gramEnd"/>
            <w:r w:rsidRPr="00867A6C">
              <w:rPr>
                <w:rFonts w:ascii="標楷體" w:eastAsia="標楷體" w:hAnsi="標楷體" w:hint="eastAsia"/>
                <w:w w:val="90"/>
                <w:sz w:val="28"/>
                <w:szCs w:val="28"/>
              </w:rPr>
              <w:t>零地非經與鄰地合併使用，不得建築</w:t>
            </w:r>
            <w:r>
              <w:rPr>
                <w:rFonts w:ascii="標楷體" w:eastAsia="標楷體" w:hAnsi="標楷體" w:hint="eastAsia"/>
                <w:w w:val="90"/>
                <w:sz w:val="28"/>
                <w:szCs w:val="28"/>
              </w:rPr>
              <w:t>，因此刪除</w:t>
            </w:r>
            <w:proofErr w:type="gramStart"/>
            <w:r>
              <w:rPr>
                <w:rFonts w:ascii="標楷體" w:eastAsia="標楷體" w:hAnsi="標楷體" w:hint="eastAsia"/>
                <w:w w:val="90"/>
                <w:sz w:val="28"/>
                <w:szCs w:val="28"/>
              </w:rPr>
              <w:t>畸</w:t>
            </w:r>
            <w:proofErr w:type="gramEnd"/>
            <w:r>
              <w:rPr>
                <w:rFonts w:ascii="標楷體" w:eastAsia="標楷體" w:hAnsi="標楷體" w:hint="eastAsia"/>
                <w:w w:val="90"/>
                <w:sz w:val="28"/>
                <w:szCs w:val="28"/>
              </w:rPr>
              <w:lastRenderedPageBreak/>
              <w:t>零地得准予建築之規定</w:t>
            </w:r>
            <w:r w:rsidRPr="00867A6C">
              <w:rPr>
                <w:rFonts w:ascii="標楷體" w:eastAsia="標楷體" w:hAnsi="標楷體" w:hint="eastAsia"/>
                <w:w w:val="90"/>
                <w:sz w:val="28"/>
                <w:szCs w:val="28"/>
              </w:rPr>
              <w:t>。</w:t>
            </w:r>
          </w:p>
          <w:p w:rsidR="003F34AC" w:rsidRPr="00E97DFE" w:rsidRDefault="003F34AC" w:rsidP="00E608E7">
            <w:pPr>
              <w:kinsoku w:val="0"/>
              <w:adjustRightInd w:val="0"/>
              <w:snapToGrid w:val="0"/>
              <w:spacing w:line="400" w:lineRule="exact"/>
              <w:jc w:val="both"/>
              <w:rPr>
                <w:rFonts w:ascii="標楷體" w:eastAsia="標楷體" w:hAnsi="標楷體"/>
                <w:sz w:val="28"/>
                <w:szCs w:val="28"/>
              </w:rPr>
            </w:pPr>
          </w:p>
        </w:tc>
      </w:tr>
      <w:tr w:rsidR="003F34AC" w:rsidRPr="00201CF2" w:rsidTr="00DB31F4">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BF3E28" w:rsidRDefault="003F34AC" w:rsidP="00E608E7">
            <w:pPr>
              <w:kinsoku w:val="0"/>
              <w:adjustRightInd w:val="0"/>
              <w:snapToGrid w:val="0"/>
              <w:spacing w:line="400" w:lineRule="exact"/>
              <w:ind w:left="797" w:hangingChars="317" w:hanging="797"/>
              <w:jc w:val="both"/>
              <w:rPr>
                <w:rFonts w:ascii="標楷體" w:eastAsia="標楷體" w:hAnsi="標楷體"/>
                <w:w w:val="90"/>
                <w:sz w:val="28"/>
                <w:szCs w:val="28"/>
              </w:rPr>
            </w:pPr>
            <w:r w:rsidRPr="00BF3E28">
              <w:rPr>
                <w:rFonts w:ascii="標楷體" w:eastAsia="標楷體" w:hAnsi="標楷體" w:hint="eastAsia"/>
                <w:w w:val="90"/>
                <w:sz w:val="28"/>
                <w:szCs w:val="28"/>
              </w:rPr>
              <w:t>第十三條      申請基地經</w:t>
            </w:r>
            <w:proofErr w:type="gramStart"/>
            <w:r w:rsidRPr="00BF3E28">
              <w:rPr>
                <w:rFonts w:ascii="標楷體" w:eastAsia="標楷體" w:hAnsi="標楷體" w:hint="eastAsia"/>
                <w:w w:val="90"/>
                <w:sz w:val="28"/>
                <w:szCs w:val="28"/>
              </w:rPr>
              <w:t>畸</w:t>
            </w:r>
            <w:proofErr w:type="gramEnd"/>
            <w:r w:rsidRPr="00BF3E28">
              <w:rPr>
                <w:rFonts w:ascii="標楷體" w:eastAsia="標楷體" w:hAnsi="標楷體" w:hint="eastAsia"/>
                <w:w w:val="90"/>
                <w:sz w:val="28"/>
                <w:szCs w:val="28"/>
              </w:rPr>
              <w:t>零地調處會二次調處不成立，基地所有權人或鄰接土地所有權人，得於</w:t>
            </w:r>
            <w:proofErr w:type="gramStart"/>
            <w:r w:rsidRPr="00BF3E28">
              <w:rPr>
                <w:rFonts w:ascii="標楷體" w:eastAsia="標楷體" w:hAnsi="標楷體" w:hint="eastAsia"/>
                <w:w w:val="90"/>
                <w:sz w:val="28"/>
                <w:szCs w:val="28"/>
              </w:rPr>
              <w:t>畸</w:t>
            </w:r>
            <w:proofErr w:type="gramEnd"/>
            <w:r w:rsidRPr="00BF3E28">
              <w:rPr>
                <w:rFonts w:ascii="標楷體" w:eastAsia="標楷體" w:hAnsi="標楷體" w:hint="eastAsia"/>
                <w:w w:val="90"/>
                <w:sz w:val="28"/>
                <w:szCs w:val="28"/>
              </w:rPr>
              <w:t>零地調處會決議函文到日起三十日內，就規定最小面積之寬度及深度範圍內之土地，按徵收補償金額預繳</w:t>
            </w:r>
            <w:proofErr w:type="gramStart"/>
            <w:r w:rsidRPr="00BF3E28">
              <w:rPr>
                <w:rFonts w:ascii="標楷體" w:eastAsia="標楷體" w:hAnsi="標楷體" w:hint="eastAsia"/>
                <w:w w:val="90"/>
                <w:sz w:val="28"/>
                <w:szCs w:val="28"/>
              </w:rPr>
              <w:t>承買鄰地</w:t>
            </w:r>
            <w:proofErr w:type="gramEnd"/>
            <w:r w:rsidRPr="00BF3E28">
              <w:rPr>
                <w:rFonts w:ascii="標楷體" w:eastAsia="標楷體" w:hAnsi="標楷體" w:hint="eastAsia"/>
                <w:w w:val="90"/>
                <w:sz w:val="28"/>
                <w:szCs w:val="28"/>
              </w:rPr>
              <w:t>之價款，申請本府徵收後辦理出售。申請時除申請書外並應檢</w:t>
            </w:r>
            <w:proofErr w:type="gramStart"/>
            <w:r w:rsidRPr="00BF3E28">
              <w:rPr>
                <w:rFonts w:ascii="標楷體" w:eastAsia="標楷體" w:hAnsi="標楷體" w:hint="eastAsia"/>
                <w:w w:val="90"/>
                <w:sz w:val="28"/>
                <w:szCs w:val="28"/>
              </w:rPr>
              <w:t>附左列書</w:t>
            </w:r>
            <w:proofErr w:type="gramEnd"/>
            <w:r w:rsidRPr="00BF3E28">
              <w:rPr>
                <w:rFonts w:ascii="標楷體" w:eastAsia="標楷體" w:hAnsi="標楷體" w:hint="eastAsia"/>
                <w:w w:val="90"/>
                <w:sz w:val="28"/>
                <w:szCs w:val="28"/>
              </w:rPr>
              <w:t>件。</w:t>
            </w:r>
          </w:p>
          <w:p w:rsidR="003F34AC" w:rsidRPr="00BF3E28" w:rsidRDefault="003F34AC" w:rsidP="00E608E7">
            <w:pPr>
              <w:adjustRightInd w:val="0"/>
              <w:snapToGrid w:val="0"/>
              <w:spacing w:line="400" w:lineRule="exact"/>
              <w:ind w:leftChars="263" w:left="1124" w:hangingChars="196" w:hanging="493"/>
              <w:jc w:val="both"/>
              <w:rPr>
                <w:rFonts w:ascii="標楷體" w:eastAsia="標楷體" w:hAnsi="標楷體"/>
                <w:w w:val="90"/>
                <w:sz w:val="28"/>
                <w:szCs w:val="28"/>
              </w:rPr>
            </w:pPr>
            <w:proofErr w:type="gramStart"/>
            <w:r w:rsidRPr="00BF3E28">
              <w:rPr>
                <w:rFonts w:ascii="標楷體" w:eastAsia="標楷體" w:hAnsi="標楷體" w:hint="eastAsia"/>
                <w:w w:val="90"/>
                <w:sz w:val="28"/>
                <w:szCs w:val="28"/>
              </w:rPr>
              <w:t>一</w:t>
            </w:r>
            <w:proofErr w:type="gramEnd"/>
            <w:r w:rsidRPr="00BF3E28">
              <w:rPr>
                <w:rFonts w:ascii="標楷體" w:eastAsia="標楷體" w:hAnsi="標楷體" w:hint="eastAsia"/>
                <w:w w:val="90"/>
                <w:sz w:val="28"/>
                <w:szCs w:val="28"/>
              </w:rPr>
              <w:t xml:space="preserve">  徵收範圍內之土地登記簿謄</w:t>
            </w:r>
            <w:r w:rsidRPr="00BF3E28">
              <w:rPr>
                <w:rFonts w:ascii="標楷體" w:eastAsia="標楷體" w:hAnsi="標楷體" w:hint="eastAsia"/>
                <w:w w:val="90"/>
                <w:sz w:val="28"/>
                <w:szCs w:val="28"/>
              </w:rPr>
              <w:lastRenderedPageBreak/>
              <w:t>本、地籍圖謄本。</w:t>
            </w:r>
          </w:p>
          <w:p w:rsidR="003F34AC" w:rsidRPr="00BF3E28" w:rsidRDefault="003F34AC" w:rsidP="00E608E7">
            <w:pPr>
              <w:adjustRightInd w:val="0"/>
              <w:snapToGrid w:val="0"/>
              <w:spacing w:line="400" w:lineRule="exact"/>
              <w:ind w:leftChars="263" w:left="1124" w:hangingChars="196" w:hanging="493"/>
              <w:jc w:val="both"/>
              <w:rPr>
                <w:rFonts w:ascii="標楷體" w:eastAsia="標楷體" w:hAnsi="標楷體"/>
                <w:w w:val="90"/>
                <w:sz w:val="28"/>
                <w:szCs w:val="28"/>
              </w:rPr>
            </w:pPr>
            <w:r w:rsidRPr="00BF3E28">
              <w:rPr>
                <w:rFonts w:ascii="標楷體" w:eastAsia="標楷體" w:hAnsi="標楷體" w:hint="eastAsia"/>
                <w:w w:val="90"/>
                <w:sz w:val="28"/>
                <w:szCs w:val="28"/>
              </w:rPr>
              <w:t>二  徵收土地</w:t>
            </w:r>
            <w:proofErr w:type="gramStart"/>
            <w:r w:rsidRPr="00BF3E28">
              <w:rPr>
                <w:rFonts w:ascii="標楷體" w:eastAsia="標楷體" w:hAnsi="標楷體" w:hint="eastAsia"/>
                <w:w w:val="90"/>
                <w:sz w:val="28"/>
                <w:szCs w:val="28"/>
              </w:rPr>
              <w:t>地</w:t>
            </w:r>
            <w:proofErr w:type="gramEnd"/>
            <w:r w:rsidRPr="00BF3E28">
              <w:rPr>
                <w:rFonts w:ascii="標楷體" w:eastAsia="標楷體" w:hAnsi="標楷體" w:hint="eastAsia"/>
                <w:w w:val="90"/>
                <w:sz w:val="28"/>
                <w:szCs w:val="28"/>
              </w:rPr>
              <w:t>籍配置圖及現況圖，並註明核定徵收之最小面積之寬度、深度範圍。</w:t>
            </w:r>
          </w:p>
          <w:p w:rsidR="003F34AC" w:rsidRPr="00BF3E28" w:rsidRDefault="003F34AC" w:rsidP="00E608E7">
            <w:pPr>
              <w:adjustRightInd w:val="0"/>
              <w:snapToGrid w:val="0"/>
              <w:spacing w:line="400" w:lineRule="exact"/>
              <w:ind w:leftChars="263" w:left="1124" w:hangingChars="196" w:hanging="493"/>
              <w:jc w:val="both"/>
              <w:rPr>
                <w:rFonts w:ascii="標楷體" w:eastAsia="標楷體" w:hAnsi="標楷體"/>
                <w:w w:val="90"/>
                <w:sz w:val="28"/>
                <w:szCs w:val="28"/>
              </w:rPr>
            </w:pPr>
            <w:r w:rsidRPr="00BF3E28">
              <w:rPr>
                <w:rFonts w:ascii="標楷體" w:eastAsia="標楷體" w:hAnsi="標楷體" w:hint="eastAsia"/>
                <w:w w:val="90"/>
                <w:sz w:val="28"/>
                <w:szCs w:val="28"/>
              </w:rPr>
              <w:t>三  相關土地所有權人及他項權利人之姓名、地址。</w:t>
            </w:r>
          </w:p>
          <w:p w:rsidR="003F34AC" w:rsidRPr="00BF3E28" w:rsidRDefault="003F34AC" w:rsidP="00E608E7">
            <w:pPr>
              <w:adjustRightInd w:val="0"/>
              <w:snapToGrid w:val="0"/>
              <w:spacing w:line="400" w:lineRule="exact"/>
              <w:ind w:leftChars="263" w:left="1124" w:hangingChars="196" w:hanging="493"/>
              <w:jc w:val="both"/>
              <w:rPr>
                <w:rFonts w:ascii="標楷體" w:eastAsia="標楷體" w:hAnsi="標楷體"/>
                <w:w w:val="90"/>
                <w:sz w:val="28"/>
                <w:szCs w:val="28"/>
              </w:rPr>
            </w:pPr>
            <w:r w:rsidRPr="00BF3E28">
              <w:rPr>
                <w:rFonts w:ascii="標楷體" w:eastAsia="標楷體" w:hAnsi="標楷體" w:hint="eastAsia"/>
                <w:w w:val="90"/>
                <w:sz w:val="28"/>
                <w:szCs w:val="28"/>
              </w:rPr>
              <w:t>四  徵收土地範圍</w:t>
            </w:r>
            <w:proofErr w:type="gramStart"/>
            <w:r w:rsidRPr="00BF3E28">
              <w:rPr>
                <w:rFonts w:ascii="標楷體" w:eastAsia="標楷體" w:hAnsi="標楷體" w:hint="eastAsia"/>
                <w:w w:val="90"/>
                <w:sz w:val="28"/>
                <w:szCs w:val="28"/>
              </w:rPr>
              <w:t>內地上物有關</w:t>
            </w:r>
            <w:proofErr w:type="gramEnd"/>
            <w:r w:rsidRPr="00BF3E28">
              <w:rPr>
                <w:rFonts w:ascii="標楷體" w:eastAsia="標楷體" w:hAnsi="標楷體" w:hint="eastAsia"/>
                <w:w w:val="90"/>
                <w:sz w:val="28"/>
                <w:szCs w:val="28"/>
              </w:rPr>
              <w:t>證明文件。</w:t>
            </w:r>
          </w:p>
          <w:p w:rsidR="003F34AC" w:rsidRPr="00BF3E28" w:rsidRDefault="003F34AC" w:rsidP="00E608E7">
            <w:pPr>
              <w:adjustRightInd w:val="0"/>
              <w:snapToGrid w:val="0"/>
              <w:spacing w:line="400" w:lineRule="exact"/>
              <w:ind w:leftChars="262" w:left="1122" w:hangingChars="196" w:hanging="493"/>
              <w:jc w:val="both"/>
              <w:rPr>
                <w:rFonts w:ascii="標楷體" w:eastAsia="標楷體" w:hAnsi="標楷體"/>
                <w:w w:val="90"/>
                <w:sz w:val="28"/>
                <w:szCs w:val="28"/>
              </w:rPr>
            </w:pPr>
            <w:r w:rsidRPr="00BF3E28">
              <w:rPr>
                <w:rFonts w:ascii="標楷體" w:eastAsia="標楷體" w:hAnsi="標楷體" w:hint="eastAsia"/>
                <w:w w:val="90"/>
                <w:sz w:val="28"/>
                <w:szCs w:val="28"/>
              </w:rPr>
              <w:t>五  地價之市價概估，當期土地公告現值證明書及建築物重建價格概估。</w:t>
            </w:r>
          </w:p>
          <w:p w:rsidR="003F34AC" w:rsidRPr="00BF3E28" w:rsidRDefault="003F34AC" w:rsidP="00E608E7">
            <w:pPr>
              <w:adjustRightInd w:val="0"/>
              <w:snapToGrid w:val="0"/>
              <w:spacing w:line="400" w:lineRule="exact"/>
              <w:ind w:leftChars="262" w:left="1122" w:hangingChars="196" w:hanging="493"/>
              <w:jc w:val="both"/>
              <w:rPr>
                <w:rFonts w:ascii="標楷體" w:eastAsia="標楷體" w:hAnsi="標楷體"/>
                <w:w w:val="90"/>
                <w:sz w:val="28"/>
                <w:szCs w:val="28"/>
              </w:rPr>
            </w:pPr>
            <w:r w:rsidRPr="00BF3E28">
              <w:rPr>
                <w:rFonts w:ascii="標楷體" w:eastAsia="標楷體" w:hAnsi="標楷體" w:hint="eastAsia"/>
                <w:w w:val="90"/>
                <w:sz w:val="28"/>
                <w:szCs w:val="28"/>
              </w:rPr>
              <w:t xml:space="preserve">六  </w:t>
            </w:r>
            <w:proofErr w:type="gramStart"/>
            <w:r w:rsidRPr="00BF3E28">
              <w:rPr>
                <w:rFonts w:ascii="標楷體" w:eastAsia="標楷體" w:hAnsi="標楷體" w:hint="eastAsia"/>
                <w:w w:val="90"/>
                <w:sz w:val="28"/>
                <w:szCs w:val="28"/>
              </w:rPr>
              <w:t>畸</w:t>
            </w:r>
            <w:proofErr w:type="gramEnd"/>
            <w:r w:rsidRPr="00BF3E28">
              <w:rPr>
                <w:rFonts w:ascii="標楷體" w:eastAsia="標楷體" w:hAnsi="標楷體" w:hint="eastAsia"/>
                <w:w w:val="90"/>
                <w:sz w:val="28"/>
                <w:szCs w:val="28"/>
              </w:rPr>
              <w:t>零地調處決議紀錄。</w:t>
            </w:r>
          </w:p>
          <w:p w:rsidR="003F34AC" w:rsidRPr="00BF3E28" w:rsidRDefault="003F34AC" w:rsidP="00E608E7">
            <w:pPr>
              <w:adjustRightInd w:val="0"/>
              <w:snapToGrid w:val="0"/>
              <w:spacing w:line="400" w:lineRule="exact"/>
              <w:ind w:leftChars="262" w:left="1122" w:hangingChars="196" w:hanging="493"/>
              <w:jc w:val="both"/>
              <w:rPr>
                <w:rFonts w:ascii="標楷體" w:eastAsia="標楷體" w:hAnsi="標楷體"/>
                <w:w w:val="90"/>
                <w:sz w:val="28"/>
                <w:szCs w:val="28"/>
              </w:rPr>
            </w:pPr>
            <w:r w:rsidRPr="00BF3E28">
              <w:rPr>
                <w:rFonts w:ascii="標楷體" w:eastAsia="標楷體" w:hAnsi="標楷體" w:hint="eastAsia"/>
                <w:w w:val="90"/>
                <w:sz w:val="28"/>
                <w:szCs w:val="28"/>
              </w:rPr>
              <w:t>七  徵收土地範圍內現況彩色照片。</w:t>
            </w:r>
          </w:p>
          <w:p w:rsidR="003F34AC" w:rsidRPr="00BF3E28" w:rsidRDefault="003F34AC" w:rsidP="00E608E7">
            <w:pPr>
              <w:kinsoku w:val="0"/>
              <w:adjustRightInd w:val="0"/>
              <w:snapToGrid w:val="0"/>
              <w:spacing w:line="400" w:lineRule="exact"/>
              <w:ind w:leftChars="320" w:left="768" w:firstLineChars="196" w:firstLine="493"/>
              <w:jc w:val="both"/>
              <w:rPr>
                <w:rFonts w:ascii="標楷體" w:eastAsia="標楷體" w:hAnsi="標楷體"/>
                <w:w w:val="90"/>
                <w:sz w:val="28"/>
                <w:szCs w:val="28"/>
              </w:rPr>
            </w:pPr>
            <w:r w:rsidRPr="00BF3E28">
              <w:rPr>
                <w:rFonts w:ascii="標楷體" w:eastAsia="標楷體" w:hAnsi="標楷體" w:hint="eastAsia"/>
                <w:w w:val="90"/>
                <w:sz w:val="28"/>
                <w:szCs w:val="28"/>
              </w:rPr>
              <w:t>申請徵收檢附之書件，經工務局（建築管理處）審查合格者，應即核計預繳承買價款及徵收作業費，（每件為新</w:t>
            </w:r>
            <w:r w:rsidR="004F71D0">
              <w:rPr>
                <w:rFonts w:ascii="標楷體" w:eastAsia="標楷體" w:hAnsi="標楷體" w:hint="eastAsia"/>
                <w:w w:val="90"/>
                <w:sz w:val="28"/>
                <w:szCs w:val="28"/>
              </w:rPr>
              <w:t>臺</w:t>
            </w:r>
            <w:r w:rsidRPr="00BF3E28">
              <w:rPr>
                <w:rFonts w:ascii="標楷體" w:eastAsia="標楷體" w:hAnsi="標楷體" w:hint="eastAsia"/>
                <w:w w:val="90"/>
                <w:sz w:val="28"/>
                <w:szCs w:val="28"/>
              </w:rPr>
              <w:t>幣二八、五○○元，並隨物價指數調整之），通知申請人於文到日起三十日內辦理預繳，逾期註銷該申請案。</w:t>
            </w:r>
          </w:p>
          <w:p w:rsidR="003F34AC" w:rsidRPr="00BF3E28" w:rsidRDefault="003F34AC" w:rsidP="00E608E7">
            <w:pPr>
              <w:kinsoku w:val="0"/>
              <w:adjustRightInd w:val="0"/>
              <w:snapToGrid w:val="0"/>
              <w:spacing w:line="400" w:lineRule="exact"/>
              <w:ind w:leftChars="321" w:left="770" w:firstLineChars="231" w:firstLine="581"/>
              <w:jc w:val="both"/>
              <w:rPr>
                <w:rFonts w:ascii="標楷體" w:eastAsia="標楷體" w:hAnsi="標楷體"/>
                <w:w w:val="90"/>
                <w:sz w:val="28"/>
                <w:szCs w:val="28"/>
              </w:rPr>
            </w:pPr>
            <w:r w:rsidRPr="00BF3E28">
              <w:rPr>
                <w:rFonts w:ascii="標楷體" w:eastAsia="標楷體" w:hAnsi="標楷體" w:hint="eastAsia"/>
                <w:w w:val="90"/>
                <w:sz w:val="28"/>
                <w:szCs w:val="28"/>
              </w:rPr>
              <w:t>前項承買價款之核計，土地以市價為</w:t>
            </w:r>
            <w:proofErr w:type="gramStart"/>
            <w:r w:rsidRPr="00BF3E28">
              <w:rPr>
                <w:rFonts w:ascii="標楷體" w:eastAsia="標楷體" w:hAnsi="標楷體" w:hint="eastAsia"/>
                <w:w w:val="90"/>
                <w:sz w:val="28"/>
                <w:szCs w:val="28"/>
              </w:rPr>
              <w:t>準</w:t>
            </w:r>
            <w:proofErr w:type="gramEnd"/>
            <w:r w:rsidRPr="00BF3E28">
              <w:rPr>
                <w:rFonts w:ascii="標楷體" w:eastAsia="標楷體" w:hAnsi="標楷體" w:hint="eastAsia"/>
                <w:w w:val="90"/>
                <w:sz w:val="28"/>
                <w:szCs w:val="28"/>
              </w:rPr>
              <w:t>，建築物及農作物依相關法令規定補償、補助或救濟。</w:t>
            </w:r>
          </w:p>
          <w:p w:rsidR="003F34AC" w:rsidRPr="00BF3E28" w:rsidRDefault="003F34AC" w:rsidP="00E608E7">
            <w:pPr>
              <w:kinsoku w:val="0"/>
              <w:adjustRightInd w:val="0"/>
              <w:snapToGrid w:val="0"/>
              <w:spacing w:line="400" w:lineRule="exact"/>
              <w:ind w:leftChars="321" w:left="770" w:firstLineChars="231" w:firstLine="581"/>
              <w:jc w:val="both"/>
              <w:rPr>
                <w:rFonts w:ascii="標楷體" w:eastAsia="標楷體" w:hAnsi="標楷體"/>
                <w:w w:val="90"/>
                <w:sz w:val="28"/>
                <w:szCs w:val="28"/>
              </w:rPr>
            </w:pPr>
            <w:r w:rsidRPr="00BF3E28">
              <w:rPr>
                <w:rFonts w:ascii="標楷體" w:eastAsia="標楷體" w:hAnsi="標楷體" w:hint="eastAsia"/>
                <w:w w:val="90"/>
                <w:sz w:val="28"/>
                <w:szCs w:val="28"/>
              </w:rPr>
              <w:lastRenderedPageBreak/>
              <w:t>徵收土地之出售，不受土地法第二十五條程序限制。辦理出售時應予公告</w:t>
            </w:r>
            <w:proofErr w:type="gramStart"/>
            <w:r w:rsidRPr="00BF3E28">
              <w:rPr>
                <w:rFonts w:ascii="標楷體" w:eastAsia="標楷體" w:hAnsi="標楷體" w:hint="eastAsia"/>
                <w:w w:val="90"/>
                <w:sz w:val="28"/>
                <w:szCs w:val="28"/>
              </w:rPr>
              <w:t>三</w:t>
            </w:r>
            <w:proofErr w:type="gramEnd"/>
            <w:r w:rsidRPr="00BF3E28">
              <w:rPr>
                <w:rFonts w:ascii="標楷體" w:eastAsia="標楷體" w:hAnsi="標楷體" w:hint="eastAsia"/>
                <w:w w:val="90"/>
                <w:sz w:val="28"/>
                <w:szCs w:val="28"/>
              </w:rPr>
              <w:t>十日，並通知申請人，經公告期滿無其他利害關係人聲明異議者，即出售予申請人，發給權利移轉證明書，如有異議，公開標售之。但原申請人有優先承購權</w:t>
            </w:r>
            <w:r>
              <w:rPr>
                <w:rFonts w:ascii="標楷體" w:eastAsia="標楷體" w:hAnsi="標楷體" w:hint="eastAsia"/>
                <w:w w:val="90"/>
                <w:sz w:val="28"/>
                <w:szCs w:val="28"/>
              </w:rPr>
              <w:t>，</w:t>
            </w:r>
            <w:r w:rsidRPr="00BF3E28">
              <w:rPr>
                <w:rFonts w:ascii="標楷體" w:eastAsia="標楷體" w:hAnsi="標楷體" w:hint="eastAsia"/>
                <w:w w:val="90"/>
                <w:sz w:val="28"/>
                <w:szCs w:val="28"/>
              </w:rPr>
              <w:t>如申請地及合併地所有權</w:t>
            </w:r>
            <w:proofErr w:type="gramStart"/>
            <w:r w:rsidRPr="00BF3E28">
              <w:rPr>
                <w:rFonts w:ascii="標楷體" w:eastAsia="標楷體" w:hAnsi="標楷體" w:hint="eastAsia"/>
                <w:w w:val="90"/>
                <w:sz w:val="28"/>
                <w:szCs w:val="28"/>
              </w:rPr>
              <w:t>人均依規定</w:t>
            </w:r>
            <w:proofErr w:type="gramEnd"/>
            <w:r w:rsidRPr="00BF3E28">
              <w:rPr>
                <w:rFonts w:ascii="標楷體" w:eastAsia="標楷體" w:hAnsi="標楷體" w:hint="eastAsia"/>
                <w:w w:val="90"/>
                <w:sz w:val="28"/>
                <w:szCs w:val="28"/>
              </w:rPr>
              <w:t>於期限內繳款者，無論參加投標與否，</w:t>
            </w:r>
            <w:proofErr w:type="gramStart"/>
            <w:r w:rsidRPr="00BF3E28">
              <w:rPr>
                <w:rFonts w:ascii="標楷體" w:eastAsia="標楷體" w:hAnsi="標楷體" w:hint="eastAsia"/>
                <w:w w:val="90"/>
                <w:sz w:val="28"/>
                <w:szCs w:val="28"/>
              </w:rPr>
              <w:t>均有優先</w:t>
            </w:r>
            <w:proofErr w:type="gramEnd"/>
            <w:r w:rsidRPr="00BF3E28">
              <w:rPr>
                <w:rFonts w:ascii="標楷體" w:eastAsia="標楷體" w:hAnsi="標楷體" w:hint="eastAsia"/>
                <w:w w:val="90"/>
                <w:sz w:val="28"/>
                <w:szCs w:val="28"/>
              </w:rPr>
              <w:t>承購權，若有二人以上同</w:t>
            </w:r>
            <w:r>
              <w:rPr>
                <w:rFonts w:ascii="標楷體" w:eastAsia="標楷體" w:hAnsi="標楷體" w:hint="eastAsia"/>
                <w:w w:val="90"/>
                <w:sz w:val="28"/>
                <w:szCs w:val="28"/>
              </w:rPr>
              <w:t>時</w:t>
            </w:r>
            <w:r w:rsidRPr="00BF3E28">
              <w:rPr>
                <w:rFonts w:ascii="標楷體" w:eastAsia="標楷體" w:hAnsi="標楷體" w:hint="eastAsia"/>
                <w:w w:val="90"/>
                <w:sz w:val="28"/>
                <w:szCs w:val="28"/>
              </w:rPr>
              <w:t>主張優先權時，則另行以比價決定之</w:t>
            </w:r>
            <w:r w:rsidRPr="00BF3E28">
              <w:rPr>
                <w:rFonts w:ascii="標楷體" w:eastAsia="標楷體" w:hAnsi="標楷體" w:hint="eastAsia"/>
                <w:b/>
                <w:w w:val="90"/>
                <w:sz w:val="28"/>
                <w:szCs w:val="28"/>
              </w:rPr>
              <w:t>，</w:t>
            </w:r>
            <w:proofErr w:type="gramStart"/>
            <w:r w:rsidRPr="00BF3E28">
              <w:rPr>
                <w:rFonts w:ascii="標楷體" w:eastAsia="標楷體" w:hAnsi="標楷體" w:hint="eastAsia"/>
                <w:w w:val="90"/>
                <w:sz w:val="28"/>
                <w:szCs w:val="28"/>
              </w:rPr>
              <w:t>權售</w:t>
            </w:r>
            <w:proofErr w:type="gramEnd"/>
            <w:r w:rsidRPr="00BF3E28">
              <w:rPr>
                <w:rFonts w:ascii="標楷體" w:eastAsia="標楷體" w:hAnsi="標楷體" w:hint="eastAsia"/>
                <w:w w:val="90"/>
                <w:sz w:val="28"/>
                <w:szCs w:val="28"/>
              </w:rPr>
              <w:t>（比價）所得超過徵收補償者，其超過部分按徵收土地補償款比例發給被徵收之原土地所有權人。</w:t>
            </w:r>
          </w:p>
          <w:p w:rsidR="003F34AC" w:rsidRPr="00BF3E28" w:rsidRDefault="003F34AC" w:rsidP="00E608E7">
            <w:pPr>
              <w:kinsoku w:val="0"/>
              <w:adjustRightInd w:val="0"/>
              <w:snapToGrid w:val="0"/>
              <w:spacing w:line="400" w:lineRule="exact"/>
              <w:ind w:leftChars="321" w:left="770" w:firstLineChars="231" w:firstLine="581"/>
              <w:jc w:val="both"/>
              <w:rPr>
                <w:rFonts w:ascii="標楷體" w:eastAsia="標楷體" w:hAnsi="標楷體"/>
                <w:w w:val="90"/>
                <w:sz w:val="28"/>
                <w:szCs w:val="28"/>
              </w:rPr>
            </w:pPr>
            <w:r w:rsidRPr="00BF3E28">
              <w:rPr>
                <w:rFonts w:ascii="標楷體" w:eastAsia="標楷體" w:hAnsi="標楷體" w:hint="eastAsia"/>
                <w:w w:val="90"/>
                <w:sz w:val="28"/>
                <w:szCs w:val="28"/>
              </w:rPr>
              <w:t>前項比價以標定價款為比價底價，</w:t>
            </w:r>
            <w:proofErr w:type="gramStart"/>
            <w:r w:rsidRPr="00BF3E28">
              <w:rPr>
                <w:rFonts w:ascii="標楷體" w:eastAsia="標楷體" w:hAnsi="標楷體" w:hint="eastAsia"/>
                <w:w w:val="90"/>
                <w:sz w:val="28"/>
                <w:szCs w:val="28"/>
              </w:rPr>
              <w:t>無標定時</w:t>
            </w:r>
            <w:proofErr w:type="gramEnd"/>
            <w:r w:rsidRPr="00BF3E28">
              <w:rPr>
                <w:rFonts w:ascii="標楷體" w:eastAsia="標楷體" w:hAnsi="標楷體" w:hint="eastAsia"/>
                <w:w w:val="90"/>
                <w:sz w:val="28"/>
                <w:szCs w:val="28"/>
              </w:rPr>
              <w:t>，以第三項之核計價款為比價底價。</w:t>
            </w:r>
          </w:p>
        </w:tc>
        <w:tc>
          <w:tcPr>
            <w:tcW w:w="4714" w:type="dxa"/>
          </w:tcPr>
          <w:p w:rsidR="003F34AC" w:rsidRDefault="003F34AC" w:rsidP="00E608E7">
            <w:pPr>
              <w:numPr>
                <w:ilvl w:val="0"/>
                <w:numId w:val="12"/>
              </w:numPr>
              <w:kinsoku w:val="0"/>
              <w:adjustRightInd w:val="0"/>
              <w:snapToGrid w:val="0"/>
              <w:spacing w:line="400" w:lineRule="exact"/>
              <w:jc w:val="both"/>
              <w:rPr>
                <w:rFonts w:ascii="標楷體" w:eastAsia="標楷體" w:hAnsi="標楷體"/>
                <w:w w:val="90"/>
                <w:sz w:val="28"/>
                <w:szCs w:val="28"/>
              </w:rPr>
            </w:pPr>
            <w:r w:rsidRPr="001B0210">
              <w:rPr>
                <w:rFonts w:ascii="標楷體" w:eastAsia="標楷體" w:hAnsi="標楷體" w:hint="eastAsia"/>
                <w:w w:val="90"/>
                <w:sz w:val="28"/>
                <w:szCs w:val="28"/>
              </w:rPr>
              <w:lastRenderedPageBreak/>
              <w:t>第一項</w:t>
            </w:r>
            <w:proofErr w:type="gramStart"/>
            <w:r w:rsidRPr="001B0210">
              <w:rPr>
                <w:rFonts w:ascii="標楷體" w:eastAsia="標楷體" w:hAnsi="標楷體" w:hint="eastAsia"/>
                <w:w w:val="90"/>
                <w:sz w:val="28"/>
                <w:szCs w:val="28"/>
              </w:rPr>
              <w:t>前段移列</w:t>
            </w:r>
            <w:proofErr w:type="gramEnd"/>
            <w:r w:rsidRPr="001B0210">
              <w:rPr>
                <w:rFonts w:ascii="標楷體" w:eastAsia="標楷體" w:hAnsi="標楷體" w:hint="eastAsia"/>
                <w:w w:val="90"/>
                <w:sz w:val="28"/>
                <w:szCs w:val="28"/>
              </w:rPr>
              <w:t>至修正條文第七條</w:t>
            </w:r>
            <w:r>
              <w:rPr>
                <w:rFonts w:ascii="標楷體" w:eastAsia="標楷體" w:hAnsi="標楷體" w:hint="eastAsia"/>
                <w:w w:val="90"/>
                <w:sz w:val="28"/>
                <w:szCs w:val="28"/>
              </w:rPr>
              <w:t>規範之</w:t>
            </w:r>
            <w:r w:rsidRPr="001B0210">
              <w:rPr>
                <w:rFonts w:ascii="標楷體" w:eastAsia="標楷體" w:hAnsi="標楷體" w:hint="eastAsia"/>
                <w:w w:val="90"/>
                <w:sz w:val="28"/>
                <w:szCs w:val="28"/>
              </w:rPr>
              <w:t>。</w:t>
            </w:r>
          </w:p>
          <w:p w:rsidR="003F34AC" w:rsidRPr="00FD5D35" w:rsidRDefault="003F34AC" w:rsidP="00E608E7">
            <w:pPr>
              <w:numPr>
                <w:ilvl w:val="0"/>
                <w:numId w:val="12"/>
              </w:numPr>
              <w:kinsoku w:val="0"/>
              <w:adjustRightInd w:val="0"/>
              <w:snapToGrid w:val="0"/>
              <w:spacing w:line="400" w:lineRule="exact"/>
              <w:jc w:val="both"/>
              <w:rPr>
                <w:rFonts w:ascii="標楷體" w:eastAsia="標楷體" w:hAnsi="標楷體"/>
                <w:w w:val="90"/>
                <w:sz w:val="28"/>
                <w:szCs w:val="28"/>
              </w:rPr>
            </w:pPr>
            <w:r w:rsidRPr="00FD5D35">
              <w:rPr>
                <w:rFonts w:ascii="標楷體" w:eastAsia="標楷體" w:hAnsi="標楷體" w:hint="eastAsia"/>
                <w:w w:val="90"/>
                <w:sz w:val="28"/>
                <w:szCs w:val="28"/>
              </w:rPr>
              <w:t>第</w:t>
            </w:r>
            <w:r>
              <w:rPr>
                <w:rFonts w:ascii="標楷體" w:eastAsia="標楷體" w:hAnsi="標楷體" w:hint="eastAsia"/>
                <w:w w:val="90"/>
                <w:sz w:val="28"/>
                <w:szCs w:val="28"/>
              </w:rPr>
              <w:t>一</w:t>
            </w:r>
            <w:r w:rsidRPr="00FD5D35">
              <w:rPr>
                <w:rFonts w:ascii="標楷體" w:eastAsia="標楷體" w:hAnsi="標楷體" w:hint="eastAsia"/>
                <w:w w:val="90"/>
                <w:sz w:val="28"/>
                <w:szCs w:val="28"/>
              </w:rPr>
              <w:t>項後段各款及第二項至第四項規定刪除。</w:t>
            </w:r>
          </w:p>
        </w:tc>
      </w:tr>
      <w:tr w:rsidR="003F34AC" w:rsidRPr="00201CF2" w:rsidTr="00DB31F4">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9D3912" w:rsidRDefault="003F34AC" w:rsidP="00E608E7">
            <w:pPr>
              <w:kinsoku w:val="0"/>
              <w:adjustRightInd w:val="0"/>
              <w:snapToGrid w:val="0"/>
              <w:spacing w:line="400" w:lineRule="exact"/>
              <w:ind w:left="797" w:hangingChars="317" w:hanging="797"/>
              <w:jc w:val="both"/>
              <w:rPr>
                <w:rFonts w:ascii="標楷體" w:eastAsia="標楷體" w:hAnsi="標楷體"/>
                <w:w w:val="90"/>
                <w:sz w:val="28"/>
                <w:szCs w:val="28"/>
              </w:rPr>
            </w:pPr>
            <w:r w:rsidRPr="009D3912">
              <w:rPr>
                <w:rFonts w:ascii="標楷體" w:eastAsia="標楷體" w:hAnsi="標楷體" w:hint="eastAsia"/>
                <w:w w:val="90"/>
                <w:sz w:val="28"/>
                <w:szCs w:val="28"/>
              </w:rPr>
              <w:t>第十四條  第六條及第七條規定之應補足或留出合併使用基地之相鄰土地為公有者，土地所有權人應取得工務局核發之本市公私有</w:t>
            </w:r>
            <w:proofErr w:type="gramStart"/>
            <w:r w:rsidRPr="009D3912">
              <w:rPr>
                <w:rFonts w:ascii="標楷體" w:eastAsia="標楷體" w:hAnsi="標楷體" w:hint="eastAsia"/>
                <w:w w:val="90"/>
                <w:sz w:val="28"/>
                <w:szCs w:val="28"/>
              </w:rPr>
              <w:t>畸</w:t>
            </w:r>
            <w:proofErr w:type="gramEnd"/>
            <w:r w:rsidRPr="009D3912">
              <w:rPr>
                <w:rFonts w:ascii="標楷體" w:eastAsia="標楷體" w:hAnsi="標楷體" w:hint="eastAsia"/>
                <w:w w:val="90"/>
                <w:sz w:val="28"/>
                <w:szCs w:val="28"/>
              </w:rPr>
              <w:t>零土地合併使用證明書，</w:t>
            </w:r>
            <w:proofErr w:type="gramStart"/>
            <w:r w:rsidRPr="009D3912">
              <w:rPr>
                <w:rFonts w:ascii="標楷體" w:eastAsia="標楷體" w:hAnsi="標楷體" w:hint="eastAsia"/>
                <w:w w:val="90"/>
                <w:sz w:val="28"/>
                <w:szCs w:val="28"/>
              </w:rPr>
              <w:t>逕</w:t>
            </w:r>
            <w:proofErr w:type="gramEnd"/>
            <w:r w:rsidRPr="009D3912">
              <w:rPr>
                <w:rFonts w:ascii="標楷體" w:eastAsia="標楷體" w:hAnsi="標楷體" w:hint="eastAsia"/>
                <w:w w:val="90"/>
                <w:sz w:val="28"/>
                <w:szCs w:val="28"/>
              </w:rPr>
              <w:t>向公產管理機關申購；公產管理機關得依公私</w:t>
            </w:r>
            <w:r w:rsidRPr="009D3912">
              <w:rPr>
                <w:rFonts w:ascii="標楷體" w:eastAsia="標楷體" w:hAnsi="標楷體" w:hint="eastAsia"/>
                <w:w w:val="90"/>
                <w:sz w:val="28"/>
                <w:szCs w:val="28"/>
              </w:rPr>
              <w:lastRenderedPageBreak/>
              <w:t>有土地協議調整地形或合併使用，並依建築法第四十五條等有關規定辦理。</w:t>
            </w:r>
          </w:p>
          <w:p w:rsidR="003F34AC" w:rsidRPr="009D3912" w:rsidRDefault="003F34AC" w:rsidP="00E608E7">
            <w:pPr>
              <w:kinsoku w:val="0"/>
              <w:adjustRightInd w:val="0"/>
              <w:snapToGrid w:val="0"/>
              <w:spacing w:line="400" w:lineRule="exact"/>
              <w:ind w:leftChars="380" w:left="912" w:firstLineChars="182" w:firstLine="458"/>
              <w:jc w:val="both"/>
              <w:rPr>
                <w:rFonts w:ascii="標楷體" w:eastAsia="標楷體" w:hAnsi="標楷體"/>
                <w:w w:val="90"/>
                <w:sz w:val="28"/>
                <w:szCs w:val="28"/>
              </w:rPr>
            </w:pPr>
            <w:r w:rsidRPr="009D3912">
              <w:rPr>
                <w:rFonts w:ascii="標楷體" w:eastAsia="標楷體" w:hAnsi="標楷體" w:hint="eastAsia"/>
                <w:w w:val="90"/>
                <w:sz w:val="28"/>
                <w:szCs w:val="28"/>
              </w:rPr>
              <w:t>土地所有權人與公產管理機關協議不成時，得申請</w:t>
            </w:r>
            <w:proofErr w:type="gramStart"/>
            <w:r w:rsidRPr="009D3912">
              <w:rPr>
                <w:rFonts w:ascii="標楷體" w:eastAsia="標楷體" w:hAnsi="標楷體" w:hint="eastAsia"/>
                <w:w w:val="90"/>
                <w:sz w:val="28"/>
                <w:szCs w:val="28"/>
              </w:rPr>
              <w:t>畸</w:t>
            </w:r>
            <w:proofErr w:type="gramEnd"/>
            <w:r w:rsidRPr="009D3912">
              <w:rPr>
                <w:rFonts w:ascii="標楷體" w:eastAsia="標楷體" w:hAnsi="標楷體" w:hint="eastAsia"/>
                <w:w w:val="90"/>
                <w:sz w:val="28"/>
                <w:szCs w:val="28"/>
              </w:rPr>
              <w:t>零地調處會調處，經調處不成立後，並提交全體委員會審議，認為無礙建築設計及市容觀瞻者，得准予單獨建築。如建築面積過小又調處不成立者，得依第十三條程序辦理之。</w:t>
            </w:r>
          </w:p>
        </w:tc>
        <w:tc>
          <w:tcPr>
            <w:tcW w:w="4714" w:type="dxa"/>
          </w:tcPr>
          <w:p w:rsidR="003F34AC" w:rsidRPr="00E80FEA" w:rsidRDefault="003F34AC" w:rsidP="00E608E7">
            <w:pPr>
              <w:kinsoku w:val="0"/>
              <w:adjustRightInd w:val="0"/>
              <w:snapToGrid w:val="0"/>
              <w:spacing w:line="400" w:lineRule="exact"/>
              <w:jc w:val="both"/>
              <w:rPr>
                <w:rFonts w:ascii="標楷體" w:eastAsia="標楷體" w:hAnsi="標楷體"/>
                <w:w w:val="90"/>
                <w:sz w:val="28"/>
                <w:szCs w:val="28"/>
              </w:rPr>
            </w:pPr>
            <w:r w:rsidRPr="00E80FEA">
              <w:rPr>
                <w:rFonts w:ascii="標楷體" w:eastAsia="標楷體" w:hAnsi="標楷體" w:hint="eastAsia"/>
                <w:sz w:val="28"/>
                <w:szCs w:val="28"/>
              </w:rPr>
              <w:lastRenderedPageBreak/>
              <w:t>移列至修正條文第十</w:t>
            </w:r>
            <w:r w:rsidR="0097306E">
              <w:rPr>
                <w:rFonts w:ascii="標楷體" w:eastAsia="標楷體" w:hAnsi="標楷體" w:hint="eastAsia"/>
                <w:sz w:val="28"/>
                <w:szCs w:val="28"/>
              </w:rPr>
              <w:t>一</w:t>
            </w:r>
            <w:r w:rsidRPr="00E80FEA">
              <w:rPr>
                <w:rFonts w:ascii="標楷體" w:eastAsia="標楷體" w:hAnsi="標楷體" w:hint="eastAsia"/>
                <w:sz w:val="28"/>
                <w:szCs w:val="28"/>
              </w:rPr>
              <w:t>條</w:t>
            </w:r>
            <w:r>
              <w:rPr>
                <w:rFonts w:ascii="標楷體" w:eastAsia="標楷體" w:hAnsi="標楷體" w:hint="eastAsia"/>
                <w:sz w:val="28"/>
                <w:szCs w:val="28"/>
              </w:rPr>
              <w:t>規範之</w:t>
            </w:r>
            <w:r w:rsidRPr="00E80FEA">
              <w:rPr>
                <w:rFonts w:ascii="標楷體" w:eastAsia="標楷體" w:hAnsi="標楷體" w:hint="eastAsia"/>
                <w:sz w:val="28"/>
                <w:szCs w:val="28"/>
              </w:rPr>
              <w:t>。</w:t>
            </w:r>
          </w:p>
          <w:p w:rsidR="003F34AC" w:rsidRPr="00766770" w:rsidRDefault="003F34AC" w:rsidP="00E608E7">
            <w:pPr>
              <w:kinsoku w:val="0"/>
              <w:adjustRightInd w:val="0"/>
              <w:snapToGrid w:val="0"/>
              <w:spacing w:line="400" w:lineRule="exact"/>
              <w:jc w:val="both"/>
              <w:rPr>
                <w:rFonts w:ascii="標楷體" w:eastAsia="標楷體" w:hAnsi="標楷體"/>
                <w:w w:val="90"/>
                <w:sz w:val="28"/>
                <w:szCs w:val="28"/>
              </w:rPr>
            </w:pPr>
          </w:p>
          <w:p w:rsidR="003F34AC" w:rsidRPr="00AA362B" w:rsidRDefault="003F34AC" w:rsidP="00E608E7">
            <w:pPr>
              <w:kinsoku w:val="0"/>
              <w:adjustRightInd w:val="0"/>
              <w:snapToGrid w:val="0"/>
              <w:spacing w:line="400" w:lineRule="exact"/>
              <w:jc w:val="both"/>
              <w:rPr>
                <w:rFonts w:ascii="標楷體" w:eastAsia="標楷體" w:hAnsi="標楷體"/>
                <w:sz w:val="28"/>
                <w:szCs w:val="28"/>
              </w:rPr>
            </w:pP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lastRenderedPageBreak/>
              <w:t>第十五條    本自治條例所定之書面通知、公辦調處及</w:t>
            </w:r>
            <w:proofErr w:type="gramStart"/>
            <w:r w:rsidRPr="00201CF2">
              <w:rPr>
                <w:rFonts w:ascii="標楷體" w:eastAsia="標楷體" w:hAnsi="標楷體" w:hint="eastAsia"/>
                <w:sz w:val="28"/>
                <w:szCs w:val="28"/>
              </w:rPr>
              <w:t>畸</w:t>
            </w:r>
            <w:proofErr w:type="gramEnd"/>
            <w:r w:rsidRPr="00201CF2">
              <w:rPr>
                <w:rFonts w:ascii="標楷體" w:eastAsia="標楷體" w:hAnsi="標楷體" w:hint="eastAsia"/>
                <w:sz w:val="28"/>
                <w:szCs w:val="28"/>
              </w:rPr>
              <w:t>零地徵收標售作業辦法等規範，由都發局定之。</w:t>
            </w:r>
          </w:p>
        </w:tc>
        <w:tc>
          <w:tcPr>
            <w:tcW w:w="4714" w:type="dxa"/>
          </w:tcPr>
          <w:p w:rsidR="003F34AC" w:rsidRPr="00201CF2" w:rsidRDefault="003F34AC" w:rsidP="00E608E7">
            <w:pPr>
              <w:spacing w:line="400" w:lineRule="exact"/>
              <w:contextualSpacing/>
              <w:jc w:val="both"/>
              <w:rPr>
                <w:rFonts w:ascii="標楷體" w:eastAsia="標楷體" w:hAnsi="標楷體"/>
                <w:sz w:val="28"/>
                <w:szCs w:val="28"/>
              </w:rPr>
            </w:pPr>
          </w:p>
        </w:tc>
        <w:tc>
          <w:tcPr>
            <w:tcW w:w="4714" w:type="dxa"/>
          </w:tcPr>
          <w:p w:rsidR="003F34AC" w:rsidRPr="00CA07DE" w:rsidRDefault="003F34AC" w:rsidP="00E608E7">
            <w:pPr>
              <w:kinsoku w:val="0"/>
              <w:adjustRightInd w:val="0"/>
              <w:snapToGrid w:val="0"/>
              <w:spacing w:line="400" w:lineRule="exact"/>
              <w:jc w:val="both"/>
              <w:rPr>
                <w:rFonts w:ascii="標楷體" w:eastAsia="標楷體" w:hAnsi="標楷體"/>
                <w:sz w:val="28"/>
                <w:szCs w:val="28"/>
                <w:u w:val="single"/>
              </w:rPr>
            </w:pPr>
            <w:r w:rsidRPr="00CA07DE">
              <w:rPr>
                <w:rFonts w:ascii="標楷體" w:eastAsia="標楷體" w:hAnsi="標楷體" w:hint="eastAsia"/>
                <w:sz w:val="28"/>
                <w:szCs w:val="28"/>
                <w:u w:val="single"/>
              </w:rPr>
              <w:t>一、本條新增。</w:t>
            </w:r>
          </w:p>
          <w:p w:rsidR="003F34AC" w:rsidRPr="00D57DA1" w:rsidRDefault="003F34AC" w:rsidP="00E608E7">
            <w:pPr>
              <w:kinsoku w:val="0"/>
              <w:adjustRightInd w:val="0"/>
              <w:snapToGrid w:val="0"/>
              <w:spacing w:line="400" w:lineRule="exact"/>
              <w:ind w:left="546" w:hangingChars="195" w:hanging="546"/>
              <w:jc w:val="both"/>
              <w:rPr>
                <w:rFonts w:ascii="標楷體" w:eastAsia="標楷體" w:hAnsi="標楷體"/>
                <w:sz w:val="28"/>
                <w:szCs w:val="28"/>
              </w:rPr>
            </w:pPr>
            <w:r>
              <w:rPr>
                <w:rFonts w:ascii="標楷體" w:eastAsia="標楷體" w:hAnsi="標楷體" w:hint="eastAsia"/>
                <w:sz w:val="28"/>
                <w:szCs w:val="28"/>
              </w:rPr>
              <w:t>二、</w:t>
            </w:r>
            <w:r w:rsidRPr="0012700A">
              <w:rPr>
                <w:rFonts w:ascii="標楷體" w:eastAsia="標楷體" w:hAnsi="標楷體" w:hint="eastAsia"/>
                <w:sz w:val="28"/>
                <w:szCs w:val="28"/>
              </w:rPr>
              <w:t>授權訂定本自治條例書面通知、畸零地公辦調處</w:t>
            </w:r>
            <w:r>
              <w:rPr>
                <w:rFonts w:ascii="標楷體" w:eastAsia="標楷體" w:hAnsi="標楷體" w:hint="eastAsia"/>
                <w:sz w:val="28"/>
                <w:szCs w:val="28"/>
              </w:rPr>
              <w:t>及徵收標售作業</w:t>
            </w:r>
            <w:r w:rsidR="004F71D0">
              <w:rPr>
                <w:rFonts w:ascii="標楷體" w:eastAsia="標楷體" w:hAnsi="標楷體" w:hint="eastAsia"/>
                <w:sz w:val="28"/>
                <w:szCs w:val="28"/>
              </w:rPr>
              <w:t>辦法</w:t>
            </w:r>
            <w:bookmarkStart w:id="0" w:name="_GoBack"/>
            <w:bookmarkEnd w:id="0"/>
            <w:r>
              <w:rPr>
                <w:rFonts w:ascii="標楷體" w:eastAsia="標楷體" w:hAnsi="標楷體" w:hint="eastAsia"/>
                <w:sz w:val="28"/>
                <w:szCs w:val="28"/>
              </w:rPr>
              <w:t>等規定</w:t>
            </w:r>
            <w:r w:rsidRPr="0012700A">
              <w:rPr>
                <w:rFonts w:ascii="標楷體" w:eastAsia="標楷體" w:hAnsi="標楷體" w:hint="eastAsia"/>
                <w:sz w:val="28"/>
                <w:szCs w:val="28"/>
              </w:rPr>
              <w:t>。</w:t>
            </w:r>
          </w:p>
        </w:tc>
      </w:tr>
      <w:tr w:rsidR="003F34AC" w:rsidRPr="00201CF2" w:rsidTr="00DB31F4">
        <w:tc>
          <w:tcPr>
            <w:tcW w:w="4714" w:type="dxa"/>
          </w:tcPr>
          <w:p w:rsidR="003F34AC" w:rsidRPr="00201CF2" w:rsidRDefault="003F34AC" w:rsidP="00E608E7">
            <w:pPr>
              <w:spacing w:line="400" w:lineRule="exact"/>
              <w:ind w:left="848" w:hangingChars="303" w:hanging="848"/>
              <w:contextualSpacing/>
              <w:jc w:val="both"/>
              <w:rPr>
                <w:rFonts w:ascii="標楷體" w:eastAsia="標楷體" w:hAnsi="標楷體"/>
                <w:sz w:val="28"/>
                <w:szCs w:val="28"/>
              </w:rPr>
            </w:pPr>
            <w:r w:rsidRPr="00201CF2">
              <w:rPr>
                <w:rFonts w:ascii="標楷體" w:eastAsia="標楷體" w:hAnsi="標楷體" w:hint="eastAsia"/>
                <w:sz w:val="28"/>
                <w:szCs w:val="28"/>
              </w:rPr>
              <w:t>第十六條    本</w:t>
            </w:r>
            <w:r w:rsidRPr="003F34AC">
              <w:rPr>
                <w:rFonts w:ascii="標楷體" w:eastAsia="標楷體" w:hAnsi="標楷體" w:hint="eastAsia"/>
                <w:sz w:val="28"/>
                <w:szCs w:val="28"/>
                <w:u w:val="single"/>
              </w:rPr>
              <w:t>自治條例</w:t>
            </w:r>
            <w:r w:rsidRPr="00201CF2">
              <w:rPr>
                <w:rFonts w:ascii="標楷體" w:eastAsia="標楷體" w:hAnsi="標楷體" w:hint="eastAsia"/>
                <w:sz w:val="28"/>
                <w:szCs w:val="28"/>
              </w:rPr>
              <w:t>自</w:t>
            </w:r>
            <w:r w:rsidRPr="003F34AC">
              <w:rPr>
                <w:rFonts w:ascii="標楷體" w:eastAsia="標楷體" w:hAnsi="標楷體" w:hint="eastAsia"/>
                <w:sz w:val="28"/>
                <w:szCs w:val="28"/>
                <w:u w:val="single"/>
              </w:rPr>
              <w:t>公</w:t>
            </w:r>
            <w:r w:rsidRPr="00201CF2">
              <w:rPr>
                <w:rFonts w:ascii="標楷體" w:eastAsia="標楷體" w:hAnsi="標楷體" w:hint="eastAsia"/>
                <w:sz w:val="28"/>
                <w:szCs w:val="28"/>
              </w:rPr>
              <w:t>布日施行。</w:t>
            </w:r>
          </w:p>
        </w:tc>
        <w:tc>
          <w:tcPr>
            <w:tcW w:w="4714" w:type="dxa"/>
          </w:tcPr>
          <w:p w:rsidR="003F34AC" w:rsidRPr="00B858D1" w:rsidRDefault="003F34AC" w:rsidP="00E608E7">
            <w:pPr>
              <w:kinsoku w:val="0"/>
              <w:adjustRightInd w:val="0"/>
              <w:snapToGrid w:val="0"/>
              <w:spacing w:line="400" w:lineRule="exact"/>
              <w:ind w:left="848" w:hangingChars="337" w:hanging="848"/>
              <w:jc w:val="both"/>
              <w:rPr>
                <w:rFonts w:ascii="標楷體" w:eastAsia="標楷體" w:hAnsi="標楷體"/>
                <w:w w:val="90"/>
                <w:sz w:val="28"/>
                <w:szCs w:val="28"/>
              </w:rPr>
            </w:pPr>
            <w:r w:rsidRPr="00B858D1">
              <w:rPr>
                <w:rFonts w:ascii="標楷體" w:eastAsia="標楷體" w:hAnsi="標楷體" w:hint="eastAsia"/>
                <w:w w:val="90"/>
                <w:sz w:val="28"/>
                <w:szCs w:val="28"/>
              </w:rPr>
              <w:t>第</w:t>
            </w:r>
            <w:r w:rsidRPr="00ED2D5F">
              <w:rPr>
                <w:rFonts w:ascii="標楷體" w:eastAsia="標楷體" w:hAnsi="標楷體" w:hint="eastAsia"/>
                <w:w w:val="90"/>
                <w:sz w:val="28"/>
                <w:szCs w:val="28"/>
              </w:rPr>
              <w:t>十五</w:t>
            </w:r>
            <w:r w:rsidRPr="00B858D1">
              <w:rPr>
                <w:rFonts w:ascii="標楷體" w:eastAsia="標楷體" w:hAnsi="標楷體" w:hint="eastAsia"/>
                <w:w w:val="90"/>
                <w:sz w:val="28"/>
                <w:szCs w:val="28"/>
              </w:rPr>
              <w:t>條  本</w:t>
            </w:r>
            <w:r w:rsidRPr="003D0EC6">
              <w:rPr>
                <w:rFonts w:ascii="標楷體" w:eastAsia="標楷體" w:hAnsi="標楷體" w:hint="eastAsia"/>
                <w:w w:val="90"/>
                <w:sz w:val="28"/>
                <w:szCs w:val="28"/>
                <w:u w:val="single"/>
              </w:rPr>
              <w:t>規則</w:t>
            </w:r>
            <w:r w:rsidRPr="00B858D1">
              <w:rPr>
                <w:rFonts w:ascii="標楷體" w:eastAsia="標楷體" w:hAnsi="標楷體" w:hint="eastAsia"/>
                <w:w w:val="90"/>
                <w:sz w:val="28"/>
                <w:szCs w:val="28"/>
              </w:rPr>
              <w:t>自</w:t>
            </w:r>
            <w:r w:rsidRPr="003D0EC6">
              <w:rPr>
                <w:rFonts w:ascii="標楷體" w:eastAsia="標楷體" w:hAnsi="標楷體" w:hint="eastAsia"/>
                <w:w w:val="90"/>
                <w:sz w:val="28"/>
                <w:szCs w:val="28"/>
                <w:u w:val="single"/>
              </w:rPr>
              <w:t>發</w:t>
            </w:r>
            <w:r w:rsidRPr="00ED2D5F">
              <w:rPr>
                <w:rFonts w:ascii="標楷體" w:eastAsia="標楷體" w:hAnsi="標楷體" w:hint="eastAsia"/>
                <w:w w:val="90"/>
                <w:sz w:val="28"/>
                <w:szCs w:val="28"/>
              </w:rPr>
              <w:t>布</w:t>
            </w:r>
            <w:r w:rsidRPr="00B858D1">
              <w:rPr>
                <w:rFonts w:ascii="標楷體" w:eastAsia="標楷體" w:hAnsi="標楷體" w:hint="eastAsia"/>
                <w:w w:val="90"/>
                <w:sz w:val="28"/>
                <w:szCs w:val="28"/>
              </w:rPr>
              <w:t>日施行。</w:t>
            </w:r>
          </w:p>
        </w:tc>
        <w:tc>
          <w:tcPr>
            <w:tcW w:w="4714" w:type="dxa"/>
          </w:tcPr>
          <w:p w:rsidR="003F34AC" w:rsidRPr="00ED2D5F" w:rsidRDefault="003F34AC" w:rsidP="00E608E7">
            <w:pPr>
              <w:kinsoku w:val="0"/>
              <w:adjustRightInd w:val="0"/>
              <w:snapToGrid w:val="0"/>
              <w:spacing w:line="400" w:lineRule="exact"/>
              <w:jc w:val="both"/>
              <w:rPr>
                <w:rFonts w:ascii="標楷體" w:eastAsia="標楷體" w:hAnsi="標楷體"/>
                <w:w w:val="90"/>
                <w:sz w:val="28"/>
                <w:szCs w:val="28"/>
              </w:rPr>
            </w:pPr>
            <w:r w:rsidRPr="00ED2D5F">
              <w:rPr>
                <w:rFonts w:ascii="標楷體" w:eastAsia="標楷體" w:hAnsi="標楷體" w:hint="eastAsia"/>
                <w:w w:val="90"/>
                <w:sz w:val="28"/>
                <w:szCs w:val="28"/>
              </w:rPr>
              <w:t>文字修正。</w:t>
            </w:r>
          </w:p>
        </w:tc>
      </w:tr>
    </w:tbl>
    <w:p w:rsidR="00806E5B" w:rsidRDefault="00806E5B"/>
    <w:sectPr w:rsidR="00806E5B" w:rsidSect="00DB31F4">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30" w:rsidRDefault="00E51230" w:rsidP="00E608E7">
      <w:r>
        <w:separator/>
      </w:r>
    </w:p>
  </w:endnote>
  <w:endnote w:type="continuationSeparator" w:id="0">
    <w:p w:rsidR="00E51230" w:rsidRDefault="00E51230" w:rsidP="00E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30" w:rsidRDefault="00E51230" w:rsidP="00E608E7">
      <w:r>
        <w:separator/>
      </w:r>
    </w:p>
  </w:footnote>
  <w:footnote w:type="continuationSeparator" w:id="0">
    <w:p w:rsidR="00E51230" w:rsidRDefault="00E51230" w:rsidP="00E6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548"/>
    <w:multiLevelType w:val="hybridMultilevel"/>
    <w:tmpl w:val="F9DC39EE"/>
    <w:lvl w:ilvl="0" w:tplc="3208B6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D282F"/>
    <w:multiLevelType w:val="hybridMultilevel"/>
    <w:tmpl w:val="6842230C"/>
    <w:lvl w:ilvl="0" w:tplc="0F78F2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CE6EA3"/>
    <w:multiLevelType w:val="hybridMultilevel"/>
    <w:tmpl w:val="F1DABF1A"/>
    <w:lvl w:ilvl="0" w:tplc="2F02B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5672A7"/>
    <w:multiLevelType w:val="hybridMultilevel"/>
    <w:tmpl w:val="AA0AD004"/>
    <w:lvl w:ilvl="0" w:tplc="EB92F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E06EAD"/>
    <w:multiLevelType w:val="hybridMultilevel"/>
    <w:tmpl w:val="C7080F9E"/>
    <w:lvl w:ilvl="0" w:tplc="4AC86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B766F8"/>
    <w:multiLevelType w:val="hybridMultilevel"/>
    <w:tmpl w:val="F6745D14"/>
    <w:lvl w:ilvl="0" w:tplc="40521E16">
      <w:start w:val="1"/>
      <w:numFmt w:val="taiwaneseCountingThousand"/>
      <w:lvlText w:val="%1、"/>
      <w:lvlJc w:val="left"/>
      <w:pPr>
        <w:ind w:left="670" w:hanging="720"/>
      </w:pPr>
      <w:rPr>
        <w:rFonts w:hint="default"/>
        <w:u w:val="none"/>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6">
    <w:nsid w:val="4A1D0D5B"/>
    <w:multiLevelType w:val="hybridMultilevel"/>
    <w:tmpl w:val="C0E48DCA"/>
    <w:lvl w:ilvl="0" w:tplc="0CB261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180A17"/>
    <w:multiLevelType w:val="hybridMultilevel"/>
    <w:tmpl w:val="2C38DA90"/>
    <w:lvl w:ilvl="0" w:tplc="7FCAD5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FD7B8F"/>
    <w:multiLevelType w:val="hybridMultilevel"/>
    <w:tmpl w:val="C44AE5EA"/>
    <w:lvl w:ilvl="0" w:tplc="297E0C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4D0264"/>
    <w:multiLevelType w:val="hybridMultilevel"/>
    <w:tmpl w:val="D860969A"/>
    <w:lvl w:ilvl="0" w:tplc="69F8E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FD70DC"/>
    <w:multiLevelType w:val="hybridMultilevel"/>
    <w:tmpl w:val="DFC88A0E"/>
    <w:lvl w:ilvl="0" w:tplc="ABE89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1A3966"/>
    <w:multiLevelType w:val="hybridMultilevel"/>
    <w:tmpl w:val="E736C0E4"/>
    <w:lvl w:ilvl="0" w:tplc="6882B51A">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3B59A1"/>
    <w:multiLevelType w:val="hybridMultilevel"/>
    <w:tmpl w:val="3188B83C"/>
    <w:lvl w:ilvl="0" w:tplc="E47CFE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12"/>
  </w:num>
  <w:num w:numId="4">
    <w:abstractNumId w:val="4"/>
  </w:num>
  <w:num w:numId="5">
    <w:abstractNumId w:val="8"/>
  </w:num>
  <w:num w:numId="6">
    <w:abstractNumId w:val="2"/>
  </w:num>
  <w:num w:numId="7">
    <w:abstractNumId w:val="7"/>
  </w:num>
  <w:num w:numId="8">
    <w:abstractNumId w:val="0"/>
  </w:num>
  <w:num w:numId="9">
    <w:abstractNumId w:val="9"/>
  </w:num>
  <w:num w:numId="10">
    <w:abstractNumId w:val="5"/>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90"/>
    <w:rsid w:val="00061EDF"/>
    <w:rsid w:val="000E1CDC"/>
    <w:rsid w:val="00155A87"/>
    <w:rsid w:val="00201CF2"/>
    <w:rsid w:val="002C7760"/>
    <w:rsid w:val="003530AE"/>
    <w:rsid w:val="003F34AC"/>
    <w:rsid w:val="00417FCE"/>
    <w:rsid w:val="00431BA8"/>
    <w:rsid w:val="00464ED4"/>
    <w:rsid w:val="004F71D0"/>
    <w:rsid w:val="00621041"/>
    <w:rsid w:val="00787BEA"/>
    <w:rsid w:val="007B303F"/>
    <w:rsid w:val="007E75AE"/>
    <w:rsid w:val="00806E5B"/>
    <w:rsid w:val="008624B4"/>
    <w:rsid w:val="0090036B"/>
    <w:rsid w:val="0097306E"/>
    <w:rsid w:val="00994C1C"/>
    <w:rsid w:val="00B0737C"/>
    <w:rsid w:val="00CC1E90"/>
    <w:rsid w:val="00DB31F4"/>
    <w:rsid w:val="00E51230"/>
    <w:rsid w:val="00E608E7"/>
    <w:rsid w:val="00E81FE3"/>
    <w:rsid w:val="00F0279C"/>
    <w:rsid w:val="00F81E27"/>
    <w:rsid w:val="00FB2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7FCE"/>
    <w:pPr>
      <w:ind w:leftChars="200" w:left="480"/>
    </w:pPr>
  </w:style>
  <w:style w:type="paragraph" w:styleId="a5">
    <w:name w:val="Balloon Text"/>
    <w:basedOn w:val="a"/>
    <w:link w:val="a6"/>
    <w:uiPriority w:val="99"/>
    <w:semiHidden/>
    <w:unhideWhenUsed/>
    <w:rsid w:val="00FB25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2504"/>
    <w:rPr>
      <w:rFonts w:asciiTheme="majorHAnsi" w:eastAsiaTheme="majorEastAsia" w:hAnsiTheme="majorHAnsi" w:cstheme="majorBidi"/>
      <w:sz w:val="18"/>
      <w:szCs w:val="18"/>
    </w:rPr>
  </w:style>
  <w:style w:type="paragraph" w:styleId="a7">
    <w:name w:val="header"/>
    <w:basedOn w:val="a"/>
    <w:link w:val="a8"/>
    <w:uiPriority w:val="99"/>
    <w:unhideWhenUsed/>
    <w:rsid w:val="00E608E7"/>
    <w:pPr>
      <w:tabs>
        <w:tab w:val="center" w:pos="4153"/>
        <w:tab w:val="right" w:pos="8306"/>
      </w:tabs>
      <w:snapToGrid w:val="0"/>
    </w:pPr>
    <w:rPr>
      <w:sz w:val="20"/>
      <w:szCs w:val="20"/>
    </w:rPr>
  </w:style>
  <w:style w:type="character" w:customStyle="1" w:styleId="a8">
    <w:name w:val="頁首 字元"/>
    <w:basedOn w:val="a0"/>
    <w:link w:val="a7"/>
    <w:uiPriority w:val="99"/>
    <w:rsid w:val="00E608E7"/>
    <w:rPr>
      <w:sz w:val="20"/>
      <w:szCs w:val="20"/>
    </w:rPr>
  </w:style>
  <w:style w:type="paragraph" w:styleId="a9">
    <w:name w:val="footer"/>
    <w:basedOn w:val="a"/>
    <w:link w:val="aa"/>
    <w:uiPriority w:val="99"/>
    <w:unhideWhenUsed/>
    <w:rsid w:val="00E608E7"/>
    <w:pPr>
      <w:tabs>
        <w:tab w:val="center" w:pos="4153"/>
        <w:tab w:val="right" w:pos="8306"/>
      </w:tabs>
      <w:snapToGrid w:val="0"/>
    </w:pPr>
    <w:rPr>
      <w:sz w:val="20"/>
      <w:szCs w:val="20"/>
    </w:rPr>
  </w:style>
  <w:style w:type="character" w:customStyle="1" w:styleId="aa">
    <w:name w:val="頁尾 字元"/>
    <w:basedOn w:val="a0"/>
    <w:link w:val="a9"/>
    <w:uiPriority w:val="99"/>
    <w:rsid w:val="00E608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7FCE"/>
    <w:pPr>
      <w:ind w:leftChars="200" w:left="480"/>
    </w:pPr>
  </w:style>
  <w:style w:type="paragraph" w:styleId="a5">
    <w:name w:val="Balloon Text"/>
    <w:basedOn w:val="a"/>
    <w:link w:val="a6"/>
    <w:uiPriority w:val="99"/>
    <w:semiHidden/>
    <w:unhideWhenUsed/>
    <w:rsid w:val="00FB25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2504"/>
    <w:rPr>
      <w:rFonts w:asciiTheme="majorHAnsi" w:eastAsiaTheme="majorEastAsia" w:hAnsiTheme="majorHAnsi" w:cstheme="majorBidi"/>
      <w:sz w:val="18"/>
      <w:szCs w:val="18"/>
    </w:rPr>
  </w:style>
  <w:style w:type="paragraph" w:styleId="a7">
    <w:name w:val="header"/>
    <w:basedOn w:val="a"/>
    <w:link w:val="a8"/>
    <w:uiPriority w:val="99"/>
    <w:unhideWhenUsed/>
    <w:rsid w:val="00E608E7"/>
    <w:pPr>
      <w:tabs>
        <w:tab w:val="center" w:pos="4153"/>
        <w:tab w:val="right" w:pos="8306"/>
      </w:tabs>
      <w:snapToGrid w:val="0"/>
    </w:pPr>
    <w:rPr>
      <w:sz w:val="20"/>
      <w:szCs w:val="20"/>
    </w:rPr>
  </w:style>
  <w:style w:type="character" w:customStyle="1" w:styleId="a8">
    <w:name w:val="頁首 字元"/>
    <w:basedOn w:val="a0"/>
    <w:link w:val="a7"/>
    <w:uiPriority w:val="99"/>
    <w:rsid w:val="00E608E7"/>
    <w:rPr>
      <w:sz w:val="20"/>
      <w:szCs w:val="20"/>
    </w:rPr>
  </w:style>
  <w:style w:type="paragraph" w:styleId="a9">
    <w:name w:val="footer"/>
    <w:basedOn w:val="a"/>
    <w:link w:val="aa"/>
    <w:uiPriority w:val="99"/>
    <w:unhideWhenUsed/>
    <w:rsid w:val="00E608E7"/>
    <w:pPr>
      <w:tabs>
        <w:tab w:val="center" w:pos="4153"/>
        <w:tab w:val="right" w:pos="8306"/>
      </w:tabs>
      <w:snapToGrid w:val="0"/>
    </w:pPr>
    <w:rPr>
      <w:sz w:val="20"/>
      <w:szCs w:val="20"/>
    </w:rPr>
  </w:style>
  <w:style w:type="character" w:customStyle="1" w:styleId="aa">
    <w:name w:val="頁尾 字元"/>
    <w:basedOn w:val="a0"/>
    <w:link w:val="a9"/>
    <w:uiPriority w:val="99"/>
    <w:rsid w:val="00E608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33</Pages>
  <Words>2246</Words>
  <Characters>12804</Characters>
  <Application>Microsoft Office Word</Application>
  <DocSecurity>0</DocSecurity>
  <Lines>106</Lines>
  <Paragraphs>30</Paragraphs>
  <ScaleCrop>false</ScaleCrop>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王道蕙</dc:creator>
  <cp:lastModifiedBy>王道蕙</cp:lastModifiedBy>
  <cp:revision>12</cp:revision>
  <cp:lastPrinted>2018-10-19T07:11:00Z</cp:lastPrinted>
  <dcterms:created xsi:type="dcterms:W3CDTF">2018-10-18T02:34:00Z</dcterms:created>
  <dcterms:modified xsi:type="dcterms:W3CDTF">2018-10-23T08:53:00Z</dcterms:modified>
</cp:coreProperties>
</file>