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2" w:rsidRDefault="004475F2" w:rsidP="00F42A5C">
      <w:pPr>
        <w:jc w:val="both"/>
        <w:rPr>
          <w:rFonts w:ascii="微軟正黑體" w:eastAsia="微軟正黑體" w:hAnsi="微軟正黑體" w:hint="eastAsia"/>
          <w:color w:val="000000"/>
          <w:sz w:val="28"/>
          <w:szCs w:val="28"/>
        </w:rPr>
      </w:pPr>
      <w:r w:rsidRPr="00F42A5C">
        <w:rPr>
          <w:rFonts w:ascii="微軟正黑體" w:eastAsia="微軟正黑體" w:hAnsi="微軟正黑體" w:hint="eastAsia"/>
          <w:b/>
          <w:bCs/>
          <w:color w:val="00B050"/>
          <w:sz w:val="28"/>
          <w:szCs w:val="28"/>
        </w:rPr>
        <w:t>一、臺北市區內是否可懸掛或豎立競選廣告標語？</w:t>
      </w:r>
      <w:r w:rsidRPr="00F42A5C">
        <w:rPr>
          <w:rFonts w:ascii="微軟正黑體" w:eastAsia="微軟正黑體" w:hAnsi="微軟正黑體" w:hint="eastAsia"/>
          <w:b/>
          <w:bCs/>
          <w:color w:val="990000"/>
          <w:sz w:val="28"/>
          <w:szCs w:val="28"/>
        </w:rPr>
        <w:br/>
      </w:r>
      <w:r w:rsidRPr="00F42A5C">
        <w:rPr>
          <w:rFonts w:ascii="微軟正黑體" w:eastAsia="微軟正黑體" w:hAnsi="微軟正黑體" w:hint="eastAsia"/>
          <w:color w:val="000000"/>
          <w:sz w:val="28"/>
          <w:szCs w:val="28"/>
        </w:rPr>
        <w:t>答:依「公職人員選舉罷免法」第52條規定，</w:t>
      </w:r>
      <w:r w:rsidRPr="00F42A5C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政黨及任何人不得於道路、橋樑、公園、機關（構）、學校或其他公共設施及其用地</w:t>
      </w:r>
      <w:r w:rsidRPr="00F42A5C">
        <w:rPr>
          <w:rFonts w:ascii="微軟正黑體" w:eastAsia="微軟正黑體" w:hAnsi="微軟正黑體" w:hint="eastAsia"/>
          <w:color w:val="000000"/>
          <w:sz w:val="28"/>
          <w:szCs w:val="28"/>
        </w:rPr>
        <w:t>，懸掛或豎立標語、看板、旗幟、布條等競選廣告物。但經直轄市、縣（市）政府公告供候選人或推薦候選人之政黨使用之地點，不在此限。(意指:候選人的競選總部、所屬政黨黨部、辦公室等使用地點)</w:t>
      </w:r>
      <w:r w:rsidRPr="00F42A5C">
        <w:rPr>
          <w:rFonts w:ascii="微軟正黑體" w:eastAsia="微軟正黑體" w:hAnsi="微軟正黑體" w:hint="eastAsia"/>
          <w:b/>
          <w:bCs/>
          <w:color w:val="990000"/>
          <w:sz w:val="28"/>
          <w:szCs w:val="28"/>
        </w:rPr>
        <w:br/>
      </w:r>
      <w:r w:rsidRPr="00F42A5C">
        <w:rPr>
          <w:rFonts w:ascii="微軟正黑體" w:eastAsia="微軟正黑體" w:hAnsi="微軟正黑體" w:hint="eastAsia"/>
          <w:b/>
          <w:bCs/>
          <w:color w:val="00B050"/>
          <w:sz w:val="28"/>
          <w:szCs w:val="28"/>
        </w:rPr>
        <w:t>二、設置競選廣告物，合法設置時間為何？(第一點禁止設置地點以外的合法區域)</w:t>
      </w:r>
      <w:r w:rsidRPr="00F42A5C">
        <w:rPr>
          <w:rFonts w:ascii="微軟正黑體" w:eastAsia="微軟正黑體" w:hAnsi="微軟正黑體" w:hint="eastAsia"/>
          <w:color w:val="000000"/>
          <w:sz w:val="28"/>
          <w:szCs w:val="28"/>
        </w:rPr>
        <w:br/>
        <w:t>答：依臺北市競選廣告物管理自治條例，第五條規定：競選廣告物應依前條規定申請核准後，始得設置；其核准設置</w:t>
      </w:r>
      <w:proofErr w:type="gramStart"/>
      <w:r w:rsidRPr="00F42A5C">
        <w:rPr>
          <w:rFonts w:ascii="微軟正黑體" w:eastAsia="微軟正黑體" w:hAnsi="微軟正黑體" w:hint="eastAsia"/>
          <w:color w:val="000000"/>
          <w:sz w:val="28"/>
          <w:szCs w:val="28"/>
        </w:rPr>
        <w:t>期間，</w:t>
      </w:r>
      <w:proofErr w:type="gramEnd"/>
      <w:r w:rsidRPr="00F42A5C">
        <w:rPr>
          <w:rFonts w:ascii="微軟正黑體" w:eastAsia="微軟正黑體" w:hAnsi="微軟正黑體" w:hint="eastAsia"/>
          <w:color w:val="000000"/>
          <w:sz w:val="28"/>
          <w:szCs w:val="28"/>
        </w:rPr>
        <w:t>除里長選舉為選舉投票日前一個月外，其餘為選舉投票日前二個月。競選廣告物之清除，除設置於公共設施，設置人應於選舉投票當日晚間十時前自行清除完畢外，其餘應於選舉投票日後三日內自行清除完畢。</w:t>
      </w:r>
    </w:p>
    <w:p w:rsidR="00EE3E8C" w:rsidRPr="00F42A5C" w:rsidRDefault="004475F2" w:rsidP="00F42A5C">
      <w:pPr>
        <w:jc w:val="both"/>
        <w:rPr>
          <w:sz w:val="28"/>
          <w:szCs w:val="28"/>
        </w:rPr>
      </w:pPr>
      <w:bookmarkStart w:id="0" w:name="_GoBack"/>
      <w:bookmarkEnd w:id="0"/>
      <w:r w:rsidRPr="00F42A5C">
        <w:rPr>
          <w:rFonts w:ascii="微軟正黑體" w:eastAsia="微軟正黑體" w:hAnsi="微軟正黑體" w:hint="eastAsia"/>
          <w:b/>
          <w:bCs/>
          <w:color w:val="00B050"/>
          <w:sz w:val="28"/>
          <w:szCs w:val="28"/>
        </w:rPr>
        <w:t>三、臺北市競選廣告物管理查報取締權責機關分工為何？</w:t>
      </w:r>
      <w:r w:rsidRPr="00F42A5C">
        <w:rPr>
          <w:rFonts w:ascii="微軟正黑體" w:eastAsia="微軟正黑體" w:hAnsi="微軟正黑體" w:hint="eastAsia"/>
          <w:b/>
          <w:bCs/>
          <w:color w:val="990000"/>
          <w:sz w:val="28"/>
          <w:szCs w:val="28"/>
        </w:rPr>
        <w:br/>
      </w:r>
      <w:r w:rsidRPr="00F42A5C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答：請參閱「臺北市競選廣告物管理查報取締權責機關分工表」</w:t>
      </w:r>
    </w:p>
    <w:sectPr w:rsidR="00EE3E8C" w:rsidRPr="00F42A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F2"/>
    <w:rsid w:val="004475F2"/>
    <w:rsid w:val="00E22592"/>
    <w:rsid w:val="00EE3E8C"/>
    <w:rsid w:val="00F4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TCG</cp:lastModifiedBy>
  <cp:revision>3</cp:revision>
  <dcterms:created xsi:type="dcterms:W3CDTF">2018-02-26T07:47:00Z</dcterms:created>
  <dcterms:modified xsi:type="dcterms:W3CDTF">2018-03-05T07:30:00Z</dcterms:modified>
</cp:coreProperties>
</file>