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90" w:rsidRPr="00BE6332" w:rsidRDefault="0053550A" w:rsidP="0028101A">
      <w:pPr>
        <w:snapToGrid w:val="0"/>
        <w:jc w:val="center"/>
        <w:textDirection w:val="lrTbV"/>
        <w:rPr>
          <w:rFonts w:ascii="標楷體" w:eastAsia="標楷體" w:hAnsi="標楷體"/>
          <w:b/>
          <w:bCs/>
          <w:sz w:val="36"/>
          <w:szCs w:val="36"/>
        </w:rPr>
      </w:pPr>
      <w:bookmarkStart w:id="0" w:name="_GoBack"/>
      <w:bookmarkEnd w:id="0"/>
      <w:r w:rsidRPr="00BE6332">
        <w:rPr>
          <w:rFonts w:ascii="標楷體" w:eastAsia="標楷體" w:hAnsi="標楷體" w:hint="eastAsia"/>
          <w:b/>
          <w:bCs/>
          <w:sz w:val="36"/>
          <w:szCs w:val="36"/>
        </w:rPr>
        <w:t>臺北市政府</w:t>
      </w:r>
      <w:r w:rsidR="00826CC1" w:rsidRPr="00BE6332">
        <w:rPr>
          <w:rFonts w:ascii="標楷體" w:eastAsia="標楷體" w:hAnsi="標楷體" w:hint="eastAsia"/>
          <w:b/>
          <w:bCs/>
          <w:sz w:val="36"/>
          <w:szCs w:val="36"/>
        </w:rPr>
        <w:t>工務局新建工程處</w:t>
      </w:r>
      <w:r w:rsidR="00880940" w:rsidRPr="00BE6332">
        <w:rPr>
          <w:rFonts w:ascii="標楷體" w:eastAsia="標楷體" w:hAnsi="標楷體" w:hint="eastAsia"/>
          <w:b/>
          <w:bCs/>
          <w:sz w:val="36"/>
          <w:szCs w:val="36"/>
        </w:rPr>
        <w:t>工程採購契約</w:t>
      </w:r>
    </w:p>
    <w:p w:rsidR="00690629" w:rsidRPr="00BE6332" w:rsidRDefault="00690629" w:rsidP="00690629">
      <w:pPr>
        <w:snapToGrid w:val="0"/>
        <w:jc w:val="right"/>
        <w:textDirection w:val="lrTbV"/>
        <w:rPr>
          <w:rFonts w:ascii="標楷體" w:eastAsia="標楷體" w:hAnsi="標楷體"/>
          <w:bCs/>
          <w:sz w:val="22"/>
          <w:szCs w:val="22"/>
        </w:rPr>
      </w:pPr>
      <w:r w:rsidRPr="00BE6332">
        <w:rPr>
          <w:rFonts w:ascii="標楷體" w:eastAsia="標楷體" w:hAnsi="標楷體" w:hint="eastAsia"/>
          <w:bCs/>
          <w:sz w:val="22"/>
          <w:szCs w:val="22"/>
        </w:rPr>
        <w:t>100年</w:t>
      </w:r>
      <w:r w:rsidR="001B492B" w:rsidRPr="00BE6332">
        <w:rPr>
          <w:rFonts w:ascii="標楷體" w:eastAsia="標楷體" w:hAnsi="標楷體" w:hint="eastAsia"/>
          <w:bCs/>
          <w:sz w:val="22"/>
          <w:szCs w:val="22"/>
        </w:rPr>
        <w:t>0</w:t>
      </w:r>
      <w:r w:rsidRPr="00BE6332">
        <w:rPr>
          <w:rFonts w:ascii="標楷體" w:eastAsia="標楷體" w:hAnsi="標楷體" w:hint="eastAsia"/>
          <w:bCs/>
          <w:sz w:val="22"/>
          <w:szCs w:val="22"/>
        </w:rPr>
        <w:t>3月29日府工採字第</w:t>
      </w:r>
      <w:r w:rsidRPr="00BE6332">
        <w:rPr>
          <w:rFonts w:ascii="標楷體" w:eastAsia="標楷體" w:hAnsi="標楷體"/>
          <w:bCs/>
          <w:sz w:val="22"/>
          <w:szCs w:val="22"/>
        </w:rPr>
        <w:t>10030151200</w:t>
      </w:r>
      <w:r w:rsidRPr="00BE6332">
        <w:rPr>
          <w:rFonts w:ascii="標楷體" w:eastAsia="標楷體" w:hAnsi="標楷體" w:hint="eastAsia"/>
          <w:bCs/>
          <w:sz w:val="22"/>
          <w:szCs w:val="22"/>
        </w:rPr>
        <w:t>號函</w:t>
      </w:r>
      <w:r w:rsidR="00481379" w:rsidRPr="00BE6332">
        <w:rPr>
          <w:rFonts w:ascii="標楷體" w:eastAsia="標楷體" w:hAnsi="標楷體" w:hint="eastAsia"/>
          <w:bCs/>
          <w:sz w:val="22"/>
          <w:szCs w:val="22"/>
        </w:rPr>
        <w:t>修正</w:t>
      </w:r>
    </w:p>
    <w:p w:rsidR="00960783" w:rsidRPr="00BE6332" w:rsidRDefault="00960783" w:rsidP="00960783">
      <w:pPr>
        <w:wordWrap w:val="0"/>
        <w:snapToGrid w:val="0"/>
        <w:jc w:val="right"/>
        <w:textDirection w:val="lrTbV"/>
        <w:rPr>
          <w:rFonts w:ascii="標楷體" w:eastAsia="標楷體" w:hAnsi="標楷體"/>
          <w:bCs/>
          <w:sz w:val="22"/>
          <w:szCs w:val="22"/>
        </w:rPr>
      </w:pPr>
      <w:r w:rsidRPr="00BE6332">
        <w:rPr>
          <w:rFonts w:ascii="標楷體" w:eastAsia="標楷體" w:hAnsi="標楷體" w:hint="eastAsia"/>
          <w:bCs/>
          <w:sz w:val="22"/>
          <w:szCs w:val="22"/>
        </w:rPr>
        <w:t>100年</w:t>
      </w:r>
      <w:r w:rsidR="001B492B" w:rsidRPr="00BE6332">
        <w:rPr>
          <w:rFonts w:ascii="標楷體" w:eastAsia="標楷體" w:hAnsi="標楷體" w:hint="eastAsia"/>
          <w:bCs/>
          <w:sz w:val="22"/>
          <w:szCs w:val="22"/>
        </w:rPr>
        <w:t>0</w:t>
      </w:r>
      <w:r w:rsidR="006C4DB0" w:rsidRPr="00BE6332">
        <w:rPr>
          <w:rFonts w:ascii="標楷體" w:eastAsia="標楷體" w:hAnsi="標楷體" w:hint="eastAsia"/>
          <w:bCs/>
          <w:sz w:val="22"/>
          <w:szCs w:val="22"/>
        </w:rPr>
        <w:t>8</w:t>
      </w:r>
      <w:r w:rsidRPr="00BE6332">
        <w:rPr>
          <w:rFonts w:ascii="標楷體" w:eastAsia="標楷體" w:hAnsi="標楷體" w:hint="eastAsia"/>
          <w:bCs/>
          <w:sz w:val="22"/>
          <w:szCs w:val="22"/>
        </w:rPr>
        <w:t>月</w:t>
      </w:r>
      <w:r w:rsidR="00641657" w:rsidRPr="00BE6332">
        <w:rPr>
          <w:rFonts w:ascii="標楷體" w:eastAsia="標楷體" w:hAnsi="標楷體" w:hint="eastAsia"/>
          <w:bCs/>
          <w:sz w:val="22"/>
          <w:szCs w:val="22"/>
        </w:rPr>
        <w:t>24</w:t>
      </w:r>
      <w:r w:rsidRPr="00BE6332">
        <w:rPr>
          <w:rFonts w:ascii="標楷體" w:eastAsia="標楷體" w:hAnsi="標楷體" w:hint="eastAsia"/>
          <w:bCs/>
          <w:sz w:val="22"/>
          <w:szCs w:val="22"/>
        </w:rPr>
        <w:t>日府工採字第</w:t>
      </w:r>
      <w:r w:rsidR="007533D8" w:rsidRPr="00BE6332">
        <w:rPr>
          <w:rFonts w:ascii="標楷體" w:eastAsia="標楷體" w:hAnsi="標楷體"/>
          <w:bCs/>
          <w:sz w:val="22"/>
          <w:szCs w:val="22"/>
        </w:rPr>
        <w:t>10030257300</w:t>
      </w:r>
      <w:r w:rsidRPr="00BE6332">
        <w:rPr>
          <w:rFonts w:ascii="標楷體" w:eastAsia="標楷體" w:hAnsi="標楷體" w:hint="eastAsia"/>
          <w:bCs/>
          <w:sz w:val="22"/>
          <w:szCs w:val="22"/>
        </w:rPr>
        <w:t>號函</w:t>
      </w:r>
      <w:r w:rsidR="00481379" w:rsidRPr="00BE6332">
        <w:rPr>
          <w:rFonts w:ascii="標楷體" w:eastAsia="標楷體" w:hAnsi="標楷體" w:hint="eastAsia"/>
          <w:bCs/>
          <w:sz w:val="22"/>
          <w:szCs w:val="22"/>
        </w:rPr>
        <w:t>修正</w:t>
      </w:r>
    </w:p>
    <w:p w:rsidR="00A0752E" w:rsidRPr="00BE6332" w:rsidRDefault="00A0752E" w:rsidP="00A0752E">
      <w:pPr>
        <w:wordWrap w:val="0"/>
        <w:snapToGrid w:val="0"/>
        <w:jc w:val="right"/>
        <w:textDirection w:val="lrTbV"/>
        <w:rPr>
          <w:rFonts w:ascii="標楷體" w:eastAsia="標楷體" w:hAnsi="標楷體"/>
          <w:bCs/>
          <w:sz w:val="22"/>
          <w:szCs w:val="22"/>
        </w:rPr>
      </w:pPr>
      <w:r w:rsidRPr="00BE6332">
        <w:rPr>
          <w:rFonts w:ascii="標楷體" w:eastAsia="標楷體" w:hAnsi="標楷體" w:hint="eastAsia"/>
          <w:bCs/>
          <w:sz w:val="22"/>
          <w:szCs w:val="22"/>
        </w:rPr>
        <w:t>101年</w:t>
      </w:r>
      <w:r w:rsidR="001B492B" w:rsidRPr="00BE6332">
        <w:rPr>
          <w:rFonts w:ascii="標楷體" w:eastAsia="標楷體" w:hAnsi="標楷體" w:hint="eastAsia"/>
          <w:bCs/>
          <w:sz w:val="22"/>
          <w:szCs w:val="22"/>
        </w:rPr>
        <w:t>0</w:t>
      </w:r>
      <w:r w:rsidRPr="00BE6332">
        <w:rPr>
          <w:rFonts w:ascii="標楷體" w:eastAsia="標楷體" w:hAnsi="標楷體" w:hint="eastAsia"/>
          <w:bCs/>
          <w:sz w:val="22"/>
          <w:szCs w:val="22"/>
        </w:rPr>
        <w:t>2月17日府工採字第10130058100號函修正</w:t>
      </w:r>
    </w:p>
    <w:p w:rsidR="00690629" w:rsidRPr="00BE6332" w:rsidRDefault="004A3969" w:rsidP="003253E4">
      <w:pPr>
        <w:snapToGrid w:val="0"/>
        <w:jc w:val="right"/>
        <w:textDirection w:val="lrTbV"/>
        <w:rPr>
          <w:rFonts w:ascii="標楷體" w:eastAsia="標楷體" w:hAnsi="標楷體"/>
          <w:bCs/>
          <w:sz w:val="22"/>
          <w:szCs w:val="22"/>
        </w:rPr>
      </w:pPr>
      <w:r w:rsidRPr="00BE6332">
        <w:rPr>
          <w:rFonts w:ascii="標楷體" w:eastAsia="標楷體" w:hAnsi="標楷體" w:hint="eastAsia"/>
          <w:bCs/>
          <w:sz w:val="22"/>
          <w:szCs w:val="22"/>
        </w:rPr>
        <w:t>101年1</w:t>
      </w:r>
      <w:r w:rsidR="00505F1C" w:rsidRPr="00BE6332">
        <w:rPr>
          <w:rFonts w:ascii="標楷體" w:eastAsia="標楷體" w:hAnsi="標楷體" w:hint="eastAsia"/>
          <w:bCs/>
          <w:sz w:val="22"/>
          <w:szCs w:val="22"/>
        </w:rPr>
        <w:t>1</w:t>
      </w:r>
      <w:r w:rsidRPr="00BE6332">
        <w:rPr>
          <w:rFonts w:ascii="標楷體" w:eastAsia="標楷體" w:hAnsi="標楷體" w:hint="eastAsia"/>
          <w:bCs/>
          <w:sz w:val="22"/>
          <w:szCs w:val="22"/>
        </w:rPr>
        <w:t>月1</w:t>
      </w:r>
      <w:r w:rsidR="00505F1C" w:rsidRPr="00BE6332">
        <w:rPr>
          <w:rFonts w:ascii="標楷體" w:eastAsia="標楷體" w:hAnsi="標楷體" w:hint="eastAsia"/>
          <w:bCs/>
          <w:sz w:val="22"/>
          <w:szCs w:val="22"/>
        </w:rPr>
        <w:t>4</w:t>
      </w:r>
      <w:r w:rsidRPr="00BE6332">
        <w:rPr>
          <w:rFonts w:ascii="標楷體" w:eastAsia="標楷體" w:hAnsi="標楷體" w:hint="eastAsia"/>
          <w:bCs/>
          <w:sz w:val="22"/>
          <w:szCs w:val="22"/>
        </w:rPr>
        <w:t>日府工採字第10130359800號函修正</w:t>
      </w:r>
    </w:p>
    <w:p w:rsidR="00812628" w:rsidRPr="00BE6332" w:rsidRDefault="00812628" w:rsidP="003253E4">
      <w:pPr>
        <w:snapToGrid w:val="0"/>
        <w:jc w:val="right"/>
        <w:textDirection w:val="lrTbV"/>
        <w:rPr>
          <w:rFonts w:ascii="標楷體" w:eastAsia="標楷體" w:hAnsi="標楷體"/>
          <w:bCs/>
          <w:sz w:val="22"/>
          <w:szCs w:val="22"/>
        </w:rPr>
      </w:pPr>
      <w:r w:rsidRPr="00BE6332">
        <w:rPr>
          <w:rFonts w:ascii="標楷體" w:eastAsia="標楷體" w:hAnsi="標楷體" w:hint="eastAsia"/>
          <w:bCs/>
          <w:sz w:val="22"/>
          <w:szCs w:val="22"/>
        </w:rPr>
        <w:t>102年</w:t>
      </w:r>
      <w:r w:rsidR="001B492B" w:rsidRPr="00BE6332">
        <w:rPr>
          <w:rFonts w:ascii="標楷體" w:eastAsia="標楷體" w:hAnsi="標楷體" w:hint="eastAsia"/>
          <w:bCs/>
          <w:sz w:val="22"/>
          <w:szCs w:val="22"/>
        </w:rPr>
        <w:t>0</w:t>
      </w:r>
      <w:r w:rsidRPr="00BE6332">
        <w:rPr>
          <w:rFonts w:ascii="標楷體" w:eastAsia="標楷體" w:hAnsi="標楷體" w:hint="eastAsia"/>
          <w:bCs/>
          <w:sz w:val="22"/>
          <w:szCs w:val="22"/>
        </w:rPr>
        <w:t>8月</w:t>
      </w:r>
      <w:r w:rsidR="001B492B" w:rsidRPr="00BE6332">
        <w:rPr>
          <w:rFonts w:ascii="標楷體" w:eastAsia="標楷體" w:hAnsi="標楷體" w:hint="eastAsia"/>
          <w:bCs/>
          <w:sz w:val="22"/>
          <w:szCs w:val="22"/>
        </w:rPr>
        <w:t>28</w:t>
      </w:r>
      <w:r w:rsidRPr="00BE6332">
        <w:rPr>
          <w:rFonts w:ascii="標楷體" w:eastAsia="標楷體" w:hAnsi="標楷體" w:hint="eastAsia"/>
          <w:bCs/>
          <w:sz w:val="22"/>
          <w:szCs w:val="22"/>
        </w:rPr>
        <w:t>日府工採字第</w:t>
      </w:r>
      <w:r w:rsidR="001B492B" w:rsidRPr="00BE6332">
        <w:rPr>
          <w:rFonts w:ascii="標楷體" w:eastAsia="標楷體" w:hAnsi="標楷體" w:hint="eastAsia"/>
          <w:bCs/>
          <w:sz w:val="22"/>
          <w:szCs w:val="22"/>
        </w:rPr>
        <w:t>10230266700</w:t>
      </w:r>
      <w:r w:rsidRPr="00BE6332">
        <w:rPr>
          <w:rFonts w:ascii="標楷體" w:eastAsia="標楷體" w:hAnsi="標楷體" w:hint="eastAsia"/>
          <w:bCs/>
          <w:sz w:val="22"/>
          <w:szCs w:val="22"/>
        </w:rPr>
        <w:t>號函修正</w:t>
      </w:r>
    </w:p>
    <w:p w:rsidR="008473CD" w:rsidRPr="00BE6332" w:rsidRDefault="00C71191" w:rsidP="008473CD">
      <w:pPr>
        <w:snapToGrid w:val="0"/>
        <w:spacing w:line="240" w:lineRule="atLeast"/>
        <w:jc w:val="right"/>
        <w:rPr>
          <w:rFonts w:ascii="標楷體" w:eastAsia="標楷體" w:hAnsi="標楷體"/>
          <w:bCs/>
          <w:sz w:val="22"/>
          <w:szCs w:val="22"/>
        </w:rPr>
      </w:pPr>
      <w:r w:rsidRPr="00BE6332">
        <w:rPr>
          <w:rFonts w:ascii="標楷體" w:eastAsia="標楷體" w:hAnsi="標楷體" w:hint="eastAsia"/>
          <w:bCs/>
          <w:sz w:val="22"/>
          <w:szCs w:val="22"/>
        </w:rPr>
        <w:t>102年12月26日本處核定修訂第17條</w:t>
      </w:r>
      <w:r w:rsidR="008473CD" w:rsidRPr="00BE6332">
        <w:rPr>
          <w:rFonts w:ascii="標楷體" w:eastAsia="標楷體" w:hAnsi="標楷體" w:hint="eastAsia"/>
          <w:bCs/>
          <w:sz w:val="22"/>
          <w:szCs w:val="22"/>
        </w:rPr>
        <w:t>(北市工新工字第10270873000號)</w:t>
      </w:r>
    </w:p>
    <w:p w:rsidR="00154BBF" w:rsidRPr="00BE6332" w:rsidRDefault="00154BBF" w:rsidP="00154BBF">
      <w:pPr>
        <w:snapToGrid w:val="0"/>
        <w:spacing w:line="240" w:lineRule="atLeast"/>
        <w:jc w:val="right"/>
        <w:rPr>
          <w:rFonts w:ascii="標楷體" w:eastAsia="標楷體" w:hAnsi="標楷體"/>
          <w:bCs/>
          <w:sz w:val="22"/>
          <w:szCs w:val="22"/>
        </w:rPr>
      </w:pPr>
      <w:r w:rsidRPr="00BE6332">
        <w:rPr>
          <w:rFonts w:ascii="標楷體" w:eastAsia="標楷體" w:hAnsi="標楷體"/>
          <w:bCs/>
          <w:sz w:val="22"/>
          <w:szCs w:val="22"/>
        </w:rPr>
        <w:t>104年01月08日府</w:t>
      </w:r>
      <w:r w:rsidRPr="00BE6332">
        <w:rPr>
          <w:rFonts w:ascii="標楷體" w:eastAsia="標楷體" w:hAnsi="標楷體" w:hint="eastAsia"/>
          <w:bCs/>
          <w:sz w:val="22"/>
          <w:szCs w:val="22"/>
        </w:rPr>
        <w:t>授</w:t>
      </w:r>
      <w:r w:rsidRPr="00BE6332">
        <w:rPr>
          <w:rFonts w:ascii="標楷體" w:eastAsia="標楷體" w:hAnsi="標楷體"/>
          <w:bCs/>
          <w:sz w:val="22"/>
          <w:szCs w:val="22"/>
        </w:rPr>
        <w:t>工採字第10332245400號函修正</w:t>
      </w:r>
    </w:p>
    <w:p w:rsidR="00154BBF" w:rsidRPr="00BE6332" w:rsidRDefault="00154BBF" w:rsidP="00154BBF">
      <w:pPr>
        <w:snapToGrid w:val="0"/>
        <w:spacing w:line="240" w:lineRule="atLeast"/>
        <w:jc w:val="right"/>
        <w:rPr>
          <w:rFonts w:ascii="標楷體" w:eastAsia="標楷體" w:hAnsi="標楷體"/>
          <w:bCs/>
          <w:sz w:val="22"/>
          <w:szCs w:val="22"/>
        </w:rPr>
      </w:pPr>
      <w:r w:rsidRPr="00BE6332">
        <w:rPr>
          <w:rFonts w:ascii="標楷體" w:eastAsia="標楷體" w:hAnsi="標楷體"/>
          <w:bCs/>
          <w:sz w:val="22"/>
          <w:szCs w:val="22"/>
        </w:rPr>
        <w:t>104年0</w:t>
      </w:r>
      <w:r w:rsidRPr="00BE6332">
        <w:rPr>
          <w:rFonts w:ascii="標楷體" w:eastAsia="標楷體" w:hAnsi="標楷體" w:hint="eastAsia"/>
          <w:bCs/>
          <w:sz w:val="22"/>
          <w:szCs w:val="22"/>
        </w:rPr>
        <w:t>6</w:t>
      </w:r>
      <w:r w:rsidRPr="00BE6332">
        <w:rPr>
          <w:rFonts w:ascii="標楷體" w:eastAsia="標楷體" w:hAnsi="標楷體"/>
          <w:bCs/>
          <w:sz w:val="22"/>
          <w:szCs w:val="22"/>
        </w:rPr>
        <w:t>月</w:t>
      </w:r>
      <w:r w:rsidRPr="00BE6332">
        <w:rPr>
          <w:rFonts w:ascii="標楷體" w:eastAsia="標楷體" w:hAnsi="標楷體" w:hint="eastAsia"/>
          <w:bCs/>
          <w:sz w:val="22"/>
          <w:szCs w:val="22"/>
        </w:rPr>
        <w:t>22</w:t>
      </w:r>
      <w:r w:rsidRPr="00BE6332">
        <w:rPr>
          <w:rFonts w:ascii="標楷體" w:eastAsia="標楷體" w:hAnsi="標楷體"/>
          <w:bCs/>
          <w:sz w:val="22"/>
          <w:szCs w:val="22"/>
        </w:rPr>
        <w:t>日府</w:t>
      </w:r>
      <w:r w:rsidRPr="00BE6332">
        <w:rPr>
          <w:rFonts w:ascii="標楷體" w:eastAsia="標楷體" w:hAnsi="標楷體" w:hint="eastAsia"/>
          <w:bCs/>
          <w:sz w:val="22"/>
          <w:szCs w:val="22"/>
        </w:rPr>
        <w:t>授</w:t>
      </w:r>
      <w:r w:rsidRPr="00BE6332">
        <w:rPr>
          <w:rFonts w:ascii="標楷體" w:eastAsia="標楷體" w:hAnsi="標楷體"/>
          <w:bCs/>
          <w:sz w:val="22"/>
          <w:szCs w:val="22"/>
        </w:rPr>
        <w:t>工採字第</w:t>
      </w:r>
      <w:r w:rsidRPr="00BE6332">
        <w:rPr>
          <w:rFonts w:ascii="標楷體" w:eastAsia="標楷體" w:hAnsi="標楷體" w:hint="eastAsia"/>
          <w:bCs/>
          <w:sz w:val="22"/>
          <w:szCs w:val="22"/>
        </w:rPr>
        <w:t>10430173000</w:t>
      </w:r>
      <w:r w:rsidRPr="00BE6332">
        <w:rPr>
          <w:rFonts w:ascii="標楷體" w:eastAsia="標楷體" w:hAnsi="標楷體"/>
          <w:bCs/>
          <w:sz w:val="22"/>
          <w:szCs w:val="22"/>
        </w:rPr>
        <w:t>號函修正</w:t>
      </w:r>
    </w:p>
    <w:p w:rsidR="00154BBF" w:rsidRPr="00BE6332" w:rsidRDefault="00C71191" w:rsidP="00154BBF">
      <w:pPr>
        <w:snapToGrid w:val="0"/>
        <w:spacing w:line="240" w:lineRule="atLeast"/>
        <w:jc w:val="right"/>
        <w:rPr>
          <w:rFonts w:ascii="標楷體" w:eastAsia="標楷體" w:hAnsi="標楷體"/>
          <w:bCs/>
          <w:sz w:val="22"/>
          <w:szCs w:val="22"/>
        </w:rPr>
      </w:pPr>
      <w:r w:rsidRPr="00BE6332">
        <w:rPr>
          <w:rFonts w:ascii="標楷體" w:eastAsia="標楷體" w:hAnsi="標楷體" w:hint="eastAsia"/>
          <w:bCs/>
          <w:sz w:val="22"/>
          <w:szCs w:val="22"/>
        </w:rPr>
        <w:t>104年8月19日本處核定修訂附錄1(北市工新工字第10466357700號)</w:t>
      </w:r>
    </w:p>
    <w:p w:rsidR="006514F9" w:rsidRPr="00BE6332" w:rsidRDefault="006514F9" w:rsidP="006514F9">
      <w:pPr>
        <w:snapToGrid w:val="0"/>
        <w:spacing w:line="240" w:lineRule="atLeast"/>
        <w:jc w:val="right"/>
        <w:rPr>
          <w:rFonts w:ascii="標楷體" w:eastAsia="標楷體" w:hAnsi="標楷體"/>
          <w:bCs/>
          <w:sz w:val="22"/>
          <w:szCs w:val="22"/>
        </w:rPr>
      </w:pPr>
      <w:r w:rsidRPr="00BE6332">
        <w:rPr>
          <w:rFonts w:ascii="標楷體" w:eastAsia="標楷體" w:hAnsi="標楷體" w:hint="eastAsia"/>
          <w:bCs/>
          <w:sz w:val="22"/>
          <w:szCs w:val="22"/>
        </w:rPr>
        <w:t>104年11月17日本處核定修訂附錄1</w:t>
      </w:r>
    </w:p>
    <w:p w:rsidR="003F3AEC" w:rsidRPr="00BE6332" w:rsidRDefault="003F3AEC" w:rsidP="003F3AEC">
      <w:pPr>
        <w:wordWrap w:val="0"/>
        <w:snapToGrid w:val="0"/>
        <w:spacing w:line="240" w:lineRule="atLeast"/>
        <w:jc w:val="right"/>
        <w:rPr>
          <w:rFonts w:ascii="標楷體" w:eastAsia="標楷體" w:hAnsi="標楷體"/>
          <w:bCs/>
          <w:sz w:val="22"/>
          <w:szCs w:val="22"/>
        </w:rPr>
      </w:pPr>
      <w:r w:rsidRPr="00BE6332">
        <w:rPr>
          <w:rFonts w:ascii="標楷體" w:eastAsia="標楷體" w:hAnsi="標楷體"/>
          <w:bCs/>
          <w:sz w:val="22"/>
          <w:szCs w:val="22"/>
        </w:rPr>
        <w:t>105年1月5日本處核定修訂第17條(北市工新工字第10560031400號)</w:t>
      </w:r>
    </w:p>
    <w:p w:rsidR="00C71191" w:rsidRPr="00BE6332" w:rsidRDefault="00F078EE" w:rsidP="00154BBF">
      <w:pPr>
        <w:snapToGrid w:val="0"/>
        <w:spacing w:line="240" w:lineRule="atLeast"/>
        <w:jc w:val="right"/>
        <w:rPr>
          <w:rFonts w:ascii="標楷體" w:eastAsia="標楷體" w:hAnsi="標楷體"/>
          <w:bCs/>
          <w:sz w:val="22"/>
          <w:szCs w:val="22"/>
        </w:rPr>
      </w:pPr>
      <w:r w:rsidRPr="00BE6332">
        <w:rPr>
          <w:rFonts w:ascii="標楷體" w:eastAsia="標楷體" w:hAnsi="標楷體"/>
          <w:bCs/>
          <w:sz w:val="22"/>
          <w:szCs w:val="22"/>
        </w:rPr>
        <w:t>105年4月1日本處核定修訂第1、9及17條(北市工新工字第10562181100號)</w:t>
      </w:r>
    </w:p>
    <w:p w:rsidR="009E0BEC" w:rsidRPr="00BE6332" w:rsidRDefault="009E0BEC" w:rsidP="009E0BEC">
      <w:pPr>
        <w:wordWrap w:val="0"/>
        <w:snapToGrid w:val="0"/>
        <w:spacing w:line="240" w:lineRule="atLeast"/>
        <w:jc w:val="right"/>
        <w:rPr>
          <w:rFonts w:ascii="標楷體" w:eastAsia="標楷體" w:hAnsi="標楷體"/>
          <w:bCs/>
          <w:sz w:val="22"/>
          <w:szCs w:val="22"/>
        </w:rPr>
      </w:pPr>
      <w:r w:rsidRPr="00BE6332">
        <w:rPr>
          <w:rFonts w:ascii="標楷體" w:eastAsia="標楷體" w:hAnsi="標楷體" w:hint="eastAsia"/>
          <w:bCs/>
          <w:sz w:val="22"/>
          <w:szCs w:val="22"/>
        </w:rPr>
        <w:t>105年7月4日府授工採字第</w:t>
      </w:r>
      <w:r w:rsidRPr="00BE6332">
        <w:rPr>
          <w:rFonts w:ascii="標楷體" w:eastAsia="標楷體" w:hAnsi="標楷體"/>
          <w:bCs/>
          <w:sz w:val="22"/>
          <w:szCs w:val="22"/>
        </w:rPr>
        <w:t>10566769000</w:t>
      </w:r>
      <w:r w:rsidRPr="00BE6332">
        <w:rPr>
          <w:rFonts w:ascii="標楷體" w:eastAsia="標楷體" w:hAnsi="標楷體" w:hint="eastAsia"/>
          <w:bCs/>
          <w:sz w:val="22"/>
          <w:szCs w:val="22"/>
        </w:rPr>
        <w:t>條</w:t>
      </w:r>
      <w:r w:rsidRPr="00BE6332">
        <w:rPr>
          <w:rFonts w:ascii="標楷體" w:eastAsia="標楷體" w:hAnsi="標楷體"/>
          <w:bCs/>
          <w:sz w:val="22"/>
          <w:szCs w:val="22"/>
        </w:rPr>
        <w:t>函修正</w:t>
      </w:r>
      <w:r w:rsidRPr="00BE6332">
        <w:rPr>
          <w:rFonts w:ascii="標楷體" w:eastAsia="標楷體" w:hAnsi="標楷體" w:hint="eastAsia"/>
          <w:bCs/>
          <w:sz w:val="22"/>
          <w:szCs w:val="22"/>
        </w:rPr>
        <w:t>(自105年7月4日起實施)</w:t>
      </w:r>
    </w:p>
    <w:p w:rsidR="009E0BEC" w:rsidRPr="00C20CA9" w:rsidRDefault="009E0BEC" w:rsidP="009E0BEC">
      <w:pPr>
        <w:snapToGrid w:val="0"/>
        <w:spacing w:line="240" w:lineRule="atLeast"/>
        <w:jc w:val="right"/>
        <w:rPr>
          <w:rFonts w:ascii="標楷體" w:eastAsia="標楷體" w:hAnsi="標楷體"/>
          <w:bCs/>
          <w:sz w:val="22"/>
          <w:szCs w:val="22"/>
        </w:rPr>
      </w:pPr>
      <w:r w:rsidRPr="00C20CA9">
        <w:rPr>
          <w:rFonts w:ascii="標楷體" w:eastAsia="標楷體" w:hAnsi="標楷體"/>
          <w:bCs/>
          <w:sz w:val="22"/>
          <w:szCs w:val="22"/>
        </w:rPr>
        <w:t>10</w:t>
      </w:r>
      <w:r w:rsidRPr="00C20CA9">
        <w:rPr>
          <w:rFonts w:ascii="標楷體" w:eastAsia="標楷體" w:hAnsi="標楷體" w:hint="eastAsia"/>
          <w:bCs/>
          <w:sz w:val="22"/>
          <w:szCs w:val="22"/>
        </w:rPr>
        <w:t>5</w:t>
      </w:r>
      <w:r w:rsidRPr="00C20CA9">
        <w:rPr>
          <w:rFonts w:ascii="標楷體" w:eastAsia="標楷體" w:hAnsi="標楷體"/>
          <w:bCs/>
          <w:sz w:val="22"/>
          <w:szCs w:val="22"/>
        </w:rPr>
        <w:t>年</w:t>
      </w:r>
      <w:r w:rsidRPr="00C20CA9">
        <w:rPr>
          <w:rFonts w:ascii="標楷體" w:eastAsia="標楷體" w:hAnsi="標楷體" w:hint="eastAsia"/>
          <w:bCs/>
          <w:sz w:val="22"/>
          <w:szCs w:val="22"/>
        </w:rPr>
        <w:t>8</w:t>
      </w:r>
      <w:r w:rsidRPr="00C20CA9">
        <w:rPr>
          <w:rFonts w:ascii="標楷體" w:eastAsia="標楷體" w:hAnsi="標楷體"/>
          <w:bCs/>
          <w:sz w:val="22"/>
          <w:szCs w:val="22"/>
        </w:rPr>
        <w:t>月</w:t>
      </w:r>
      <w:r w:rsidRPr="00C20CA9">
        <w:rPr>
          <w:rFonts w:ascii="標楷體" w:eastAsia="標楷體" w:hAnsi="標楷體" w:hint="eastAsia"/>
          <w:bCs/>
          <w:sz w:val="22"/>
          <w:szCs w:val="22"/>
        </w:rPr>
        <w:t>19</w:t>
      </w:r>
      <w:r w:rsidRPr="00C20CA9">
        <w:rPr>
          <w:rFonts w:ascii="標楷體" w:eastAsia="標楷體" w:hAnsi="標楷體"/>
          <w:bCs/>
          <w:sz w:val="22"/>
          <w:szCs w:val="22"/>
        </w:rPr>
        <w:t>日府工採字第10530003200號函修正</w:t>
      </w:r>
      <w:r w:rsidRPr="00C20CA9">
        <w:rPr>
          <w:rFonts w:ascii="標楷體" w:eastAsia="標楷體" w:hAnsi="標楷體" w:hint="eastAsia"/>
          <w:bCs/>
          <w:sz w:val="22"/>
          <w:szCs w:val="22"/>
        </w:rPr>
        <w:t>(自105年8月19日起實施)</w:t>
      </w:r>
    </w:p>
    <w:p w:rsidR="00913A12" w:rsidRDefault="00120CC3" w:rsidP="00154BBF">
      <w:pPr>
        <w:snapToGrid w:val="0"/>
        <w:spacing w:line="240" w:lineRule="atLeast"/>
        <w:jc w:val="right"/>
        <w:rPr>
          <w:rFonts w:ascii="標楷體" w:eastAsia="標楷體" w:hAnsi="標楷體"/>
          <w:bCs/>
          <w:color w:val="FF0000"/>
          <w:sz w:val="22"/>
          <w:szCs w:val="22"/>
        </w:rPr>
      </w:pPr>
      <w:r w:rsidRPr="00050D44">
        <w:rPr>
          <w:rFonts w:ascii="標楷體" w:eastAsia="標楷體" w:hAnsi="標楷體"/>
          <w:bCs/>
          <w:sz w:val="22"/>
          <w:szCs w:val="22"/>
        </w:rPr>
        <w:t>106年9月6日府授工採字第10630000700號函修正</w:t>
      </w:r>
    </w:p>
    <w:p w:rsidR="00050D44" w:rsidRPr="00050D44" w:rsidRDefault="00050D44" w:rsidP="00050D44">
      <w:pPr>
        <w:wordWrap w:val="0"/>
        <w:snapToGrid w:val="0"/>
        <w:jc w:val="right"/>
        <w:rPr>
          <w:rFonts w:ascii="標楷體" w:eastAsia="標楷體" w:hAnsi="標楷體"/>
          <w:bCs/>
          <w:sz w:val="22"/>
          <w:szCs w:val="22"/>
        </w:rPr>
      </w:pPr>
      <w:r w:rsidRPr="00050D44">
        <w:rPr>
          <w:rFonts w:ascii="標楷體" w:eastAsia="標楷體" w:hAnsi="標楷體" w:hint="eastAsia"/>
          <w:bCs/>
          <w:sz w:val="22"/>
          <w:szCs w:val="22"/>
        </w:rPr>
        <w:t>108年03月26日府工採字第1083004210號函修正</w:t>
      </w:r>
    </w:p>
    <w:p w:rsidR="00050D44" w:rsidRPr="00BF7064" w:rsidRDefault="00050D44" w:rsidP="00050D44">
      <w:pPr>
        <w:snapToGrid w:val="0"/>
        <w:jc w:val="right"/>
        <w:textDirection w:val="lrTbV"/>
        <w:rPr>
          <w:rFonts w:ascii="標楷體" w:eastAsia="標楷體" w:hAnsi="標楷體"/>
          <w:color w:val="000000" w:themeColor="text1"/>
          <w:sz w:val="21"/>
          <w:szCs w:val="21"/>
        </w:rPr>
      </w:pPr>
      <w:r w:rsidRPr="00BF7064">
        <w:rPr>
          <w:rFonts w:ascii="標楷體" w:eastAsia="標楷體" w:hAnsi="標楷體" w:hint="eastAsia"/>
          <w:color w:val="000000" w:themeColor="text1"/>
          <w:sz w:val="21"/>
          <w:szCs w:val="21"/>
        </w:rPr>
        <w:t>108年8月7日府工採字第1083016318號函先行配合108年7月25日工程會工程採購契約範本修正</w:t>
      </w:r>
    </w:p>
    <w:p w:rsidR="00BF7064" w:rsidRPr="00BF7064" w:rsidRDefault="00BF7064" w:rsidP="00BF7064">
      <w:pPr>
        <w:snapToGrid w:val="0"/>
        <w:jc w:val="right"/>
        <w:textDirection w:val="lrTbV"/>
        <w:rPr>
          <w:rFonts w:ascii="標楷體" w:eastAsia="標楷體" w:hAnsi="標楷體"/>
          <w:color w:val="FF0000"/>
          <w:sz w:val="21"/>
          <w:szCs w:val="21"/>
        </w:rPr>
      </w:pPr>
      <w:r w:rsidRPr="00BF7064">
        <w:rPr>
          <w:rFonts w:ascii="標楷體" w:eastAsia="標楷體" w:hAnsi="標楷體"/>
          <w:color w:val="000000" w:themeColor="text1"/>
          <w:sz w:val="21"/>
          <w:szCs w:val="21"/>
        </w:rPr>
        <w:t>108年9月27日府工採字第1083019689號函先行修正第5條第2款</w:t>
      </w:r>
    </w:p>
    <w:p w:rsidR="00BF7064" w:rsidRDefault="00BF7064" w:rsidP="00BF7064">
      <w:pPr>
        <w:snapToGrid w:val="0"/>
        <w:jc w:val="right"/>
        <w:textDirection w:val="lrTbV"/>
        <w:rPr>
          <w:rFonts w:ascii="標楷體" w:eastAsia="標楷體" w:hAnsi="標楷體"/>
          <w:color w:val="FF0000"/>
          <w:sz w:val="21"/>
          <w:szCs w:val="21"/>
        </w:rPr>
      </w:pPr>
      <w:r w:rsidRPr="00D1761A">
        <w:rPr>
          <w:rFonts w:ascii="標楷體" w:eastAsia="標楷體" w:hAnsi="標楷體"/>
          <w:color w:val="000000" w:themeColor="text1"/>
          <w:sz w:val="21"/>
          <w:szCs w:val="21"/>
        </w:rPr>
        <w:t>108年10月18日府工採字第1083020937號函先行修正第15條第9款及第13款</w:t>
      </w:r>
    </w:p>
    <w:p w:rsidR="00D1761A" w:rsidRPr="00050D44" w:rsidRDefault="00D1761A" w:rsidP="00BF7064">
      <w:pPr>
        <w:snapToGrid w:val="0"/>
        <w:jc w:val="right"/>
        <w:textDirection w:val="lrTbV"/>
        <w:rPr>
          <w:rFonts w:ascii="標楷體" w:eastAsia="標楷體" w:hAnsi="標楷體"/>
          <w:color w:val="FF0000"/>
          <w:sz w:val="21"/>
          <w:szCs w:val="21"/>
        </w:rPr>
      </w:pPr>
      <w:r w:rsidRPr="009717E2">
        <w:rPr>
          <w:rFonts w:ascii="標楷體" w:eastAsia="標楷體" w:hAnsi="標楷體" w:hint="eastAsia"/>
          <w:bCs/>
          <w:color w:val="FF0000"/>
          <w:sz w:val="20"/>
        </w:rPr>
        <w:t>108年</w:t>
      </w:r>
      <w:r>
        <w:rPr>
          <w:rFonts w:ascii="標楷體" w:eastAsia="標楷體" w:hAnsi="標楷體" w:hint="eastAsia"/>
          <w:bCs/>
          <w:color w:val="FF0000"/>
          <w:sz w:val="20"/>
        </w:rPr>
        <w:t>11</w:t>
      </w:r>
      <w:r w:rsidRPr="009717E2">
        <w:rPr>
          <w:rFonts w:ascii="標楷體" w:eastAsia="標楷體" w:hAnsi="標楷體" w:hint="eastAsia"/>
          <w:bCs/>
          <w:color w:val="FF0000"/>
          <w:sz w:val="20"/>
        </w:rPr>
        <w:t>月</w:t>
      </w:r>
      <w:r>
        <w:rPr>
          <w:rFonts w:ascii="標楷體" w:eastAsia="標楷體" w:hAnsi="標楷體" w:hint="eastAsia"/>
          <w:bCs/>
          <w:color w:val="FF0000"/>
          <w:sz w:val="20"/>
        </w:rPr>
        <w:t>8</w:t>
      </w:r>
      <w:r w:rsidRPr="009717E2">
        <w:rPr>
          <w:rFonts w:ascii="標楷體" w:eastAsia="標楷體" w:hAnsi="標楷體" w:hint="eastAsia"/>
          <w:bCs/>
          <w:color w:val="FF0000"/>
          <w:sz w:val="20"/>
        </w:rPr>
        <w:t>日府工採字第</w:t>
      </w:r>
      <w:r>
        <w:rPr>
          <w:rFonts w:ascii="標楷體" w:eastAsia="標楷體" w:hAnsi="標楷體" w:hint="eastAsia"/>
          <w:bCs/>
          <w:color w:val="FF0000"/>
          <w:sz w:val="20"/>
        </w:rPr>
        <w:t>1080156227</w:t>
      </w:r>
      <w:r w:rsidRPr="009717E2">
        <w:rPr>
          <w:rFonts w:ascii="標楷體" w:eastAsia="標楷體" w:hAnsi="標楷體" w:hint="eastAsia"/>
          <w:bCs/>
          <w:color w:val="FF0000"/>
          <w:sz w:val="20"/>
        </w:rPr>
        <w:t>號函先行修正</w:t>
      </w:r>
      <w:r>
        <w:rPr>
          <w:rFonts w:ascii="標楷體" w:eastAsia="標楷體" w:hAnsi="標楷體" w:hint="eastAsia"/>
          <w:bCs/>
          <w:color w:val="FF0000"/>
          <w:sz w:val="20"/>
        </w:rPr>
        <w:t>第9條第28款</w:t>
      </w:r>
    </w:p>
    <w:p w:rsidR="0028101A" w:rsidRPr="00BE6332" w:rsidRDefault="0028101A" w:rsidP="00050D44">
      <w:pPr>
        <w:snapToGrid w:val="0"/>
        <w:jc w:val="center"/>
        <w:textDirection w:val="lrTbV"/>
        <w:rPr>
          <w:rFonts w:ascii="標楷體" w:eastAsia="標楷體" w:hAnsi="標楷體"/>
          <w:bCs/>
          <w:sz w:val="28"/>
          <w:szCs w:val="28"/>
        </w:rPr>
      </w:pPr>
      <w:r w:rsidRPr="00BE6332">
        <w:rPr>
          <w:rFonts w:ascii="標楷體" w:eastAsia="標楷體" w:hAnsi="標楷體" w:hint="eastAsia"/>
          <w:bCs/>
          <w:sz w:val="28"/>
          <w:szCs w:val="28"/>
        </w:rPr>
        <w:t>目          錄</w:t>
      </w:r>
    </w:p>
    <w:p w:rsidR="00F32030" w:rsidRDefault="00C00E4B">
      <w:pPr>
        <w:pStyle w:val="14"/>
        <w:rPr>
          <w:rFonts w:asciiTheme="minorHAnsi" w:eastAsiaTheme="minorEastAsia" w:hAnsiTheme="minorHAnsi" w:cstheme="minorBidi"/>
          <w:noProof/>
          <w:kern w:val="2"/>
          <w:sz w:val="24"/>
          <w:szCs w:val="22"/>
        </w:rPr>
      </w:pPr>
      <w:r w:rsidRPr="00BE6332">
        <w:rPr>
          <w:rStyle w:val="afa"/>
          <w:rFonts w:ascii="標楷體" w:hAnsi="標楷體"/>
          <w:noProof/>
          <w:color w:val="auto"/>
          <w:szCs w:val="28"/>
        </w:rPr>
        <w:fldChar w:fldCharType="begin"/>
      </w:r>
      <w:r w:rsidRPr="00BE6332">
        <w:rPr>
          <w:rStyle w:val="afa"/>
          <w:rFonts w:ascii="標楷體" w:hAnsi="標楷體"/>
          <w:noProof/>
          <w:color w:val="auto"/>
          <w:szCs w:val="28"/>
        </w:rPr>
        <w:instrText xml:space="preserve"> TOC \o "1-1" \h \z \u </w:instrText>
      </w:r>
      <w:r w:rsidRPr="00BE6332">
        <w:rPr>
          <w:rStyle w:val="afa"/>
          <w:rFonts w:ascii="標楷體" w:hAnsi="標楷體"/>
          <w:noProof/>
          <w:color w:val="auto"/>
          <w:szCs w:val="28"/>
        </w:rPr>
        <w:fldChar w:fldCharType="separate"/>
      </w:r>
      <w:hyperlink w:anchor="_Toc24708945" w:history="1">
        <w:r w:rsidR="00F32030" w:rsidRPr="00D565CF">
          <w:rPr>
            <w:rStyle w:val="afa"/>
            <w:rFonts w:ascii="標楷體" w:hAnsi="標楷體" w:hint="eastAsia"/>
            <w:noProof/>
          </w:rPr>
          <w:t>第</w:t>
        </w:r>
        <w:r w:rsidR="00F32030" w:rsidRPr="00D565CF">
          <w:rPr>
            <w:rStyle w:val="afa"/>
            <w:rFonts w:ascii="標楷體" w:hAnsi="標楷體"/>
            <w:noProof/>
          </w:rPr>
          <w:t>1</w:t>
        </w:r>
        <w:r w:rsidR="00F32030" w:rsidRPr="00D565CF">
          <w:rPr>
            <w:rStyle w:val="afa"/>
            <w:rFonts w:ascii="標楷體" w:hAnsi="標楷體" w:hint="eastAsia"/>
            <w:noProof/>
          </w:rPr>
          <w:t>條　契約文件及效力</w:t>
        </w:r>
        <w:r w:rsidR="00F32030">
          <w:rPr>
            <w:noProof/>
            <w:webHidden/>
          </w:rPr>
          <w:tab/>
        </w:r>
        <w:r w:rsidR="00F32030">
          <w:rPr>
            <w:noProof/>
            <w:webHidden/>
          </w:rPr>
          <w:fldChar w:fldCharType="begin"/>
        </w:r>
        <w:r w:rsidR="00F32030">
          <w:rPr>
            <w:noProof/>
            <w:webHidden/>
          </w:rPr>
          <w:instrText xml:space="preserve"> PAGEREF _Toc24708945 \h </w:instrText>
        </w:r>
        <w:r w:rsidR="00F32030">
          <w:rPr>
            <w:noProof/>
            <w:webHidden/>
          </w:rPr>
        </w:r>
        <w:r w:rsidR="00F32030">
          <w:rPr>
            <w:noProof/>
            <w:webHidden/>
          </w:rPr>
          <w:fldChar w:fldCharType="separate"/>
        </w:r>
        <w:r w:rsidR="006B2C57">
          <w:rPr>
            <w:noProof/>
            <w:webHidden/>
          </w:rPr>
          <w:t>3</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46" w:history="1">
        <w:r w:rsidR="00F32030" w:rsidRPr="00D565CF">
          <w:rPr>
            <w:rStyle w:val="afa"/>
            <w:rFonts w:ascii="標楷體" w:hAnsi="標楷體" w:hint="eastAsia"/>
            <w:noProof/>
          </w:rPr>
          <w:t>第</w:t>
        </w:r>
        <w:r w:rsidR="00F32030" w:rsidRPr="00D565CF">
          <w:rPr>
            <w:rStyle w:val="afa"/>
            <w:rFonts w:ascii="標楷體" w:hAnsi="標楷體"/>
            <w:noProof/>
          </w:rPr>
          <w:t>2</w:t>
        </w:r>
        <w:r w:rsidR="00F32030" w:rsidRPr="00D565CF">
          <w:rPr>
            <w:rStyle w:val="afa"/>
            <w:rFonts w:ascii="標楷體" w:hAnsi="標楷體" w:hint="eastAsia"/>
            <w:noProof/>
          </w:rPr>
          <w:t>條　履約標的及地點</w:t>
        </w:r>
        <w:r w:rsidR="00F32030">
          <w:rPr>
            <w:noProof/>
            <w:webHidden/>
          </w:rPr>
          <w:tab/>
        </w:r>
        <w:r w:rsidR="00F32030">
          <w:rPr>
            <w:noProof/>
            <w:webHidden/>
          </w:rPr>
          <w:fldChar w:fldCharType="begin"/>
        </w:r>
        <w:r w:rsidR="00F32030">
          <w:rPr>
            <w:noProof/>
            <w:webHidden/>
          </w:rPr>
          <w:instrText xml:space="preserve"> PAGEREF _Toc24708946 \h </w:instrText>
        </w:r>
        <w:r w:rsidR="00F32030">
          <w:rPr>
            <w:noProof/>
            <w:webHidden/>
          </w:rPr>
        </w:r>
        <w:r w:rsidR="00F32030">
          <w:rPr>
            <w:noProof/>
            <w:webHidden/>
          </w:rPr>
          <w:fldChar w:fldCharType="separate"/>
        </w:r>
        <w:r w:rsidR="006B2C57">
          <w:rPr>
            <w:noProof/>
            <w:webHidden/>
          </w:rPr>
          <w:t>5</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47" w:history="1">
        <w:r w:rsidR="00F32030" w:rsidRPr="00D565CF">
          <w:rPr>
            <w:rStyle w:val="afa"/>
            <w:rFonts w:ascii="標楷體" w:hAnsi="標楷體" w:hint="eastAsia"/>
            <w:noProof/>
          </w:rPr>
          <w:t>第</w:t>
        </w:r>
        <w:r w:rsidR="00F32030" w:rsidRPr="00D565CF">
          <w:rPr>
            <w:rStyle w:val="afa"/>
            <w:rFonts w:ascii="標楷體" w:hAnsi="標楷體"/>
            <w:noProof/>
          </w:rPr>
          <w:t>3</w:t>
        </w:r>
        <w:r w:rsidR="00F32030" w:rsidRPr="00D565CF">
          <w:rPr>
            <w:rStyle w:val="afa"/>
            <w:rFonts w:ascii="標楷體" w:hAnsi="標楷體" w:hint="eastAsia"/>
            <w:noProof/>
          </w:rPr>
          <w:t>條　契約價金之給付</w:t>
        </w:r>
        <w:r w:rsidR="00F32030">
          <w:rPr>
            <w:noProof/>
            <w:webHidden/>
          </w:rPr>
          <w:tab/>
        </w:r>
        <w:r w:rsidR="00F32030">
          <w:rPr>
            <w:noProof/>
            <w:webHidden/>
          </w:rPr>
          <w:fldChar w:fldCharType="begin"/>
        </w:r>
        <w:r w:rsidR="00F32030">
          <w:rPr>
            <w:noProof/>
            <w:webHidden/>
          </w:rPr>
          <w:instrText xml:space="preserve"> PAGEREF _Toc24708947 \h </w:instrText>
        </w:r>
        <w:r w:rsidR="00F32030">
          <w:rPr>
            <w:noProof/>
            <w:webHidden/>
          </w:rPr>
        </w:r>
        <w:r w:rsidR="00F32030">
          <w:rPr>
            <w:noProof/>
            <w:webHidden/>
          </w:rPr>
          <w:fldChar w:fldCharType="separate"/>
        </w:r>
        <w:r w:rsidR="006B2C57">
          <w:rPr>
            <w:noProof/>
            <w:webHidden/>
          </w:rPr>
          <w:t>6</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48" w:history="1">
        <w:r w:rsidR="00F32030" w:rsidRPr="00D565CF">
          <w:rPr>
            <w:rStyle w:val="afa"/>
            <w:rFonts w:ascii="標楷體" w:hAnsi="標楷體" w:hint="eastAsia"/>
            <w:noProof/>
          </w:rPr>
          <w:t>第</w:t>
        </w:r>
        <w:r w:rsidR="00F32030" w:rsidRPr="00D565CF">
          <w:rPr>
            <w:rStyle w:val="afa"/>
            <w:rFonts w:ascii="標楷體" w:hAnsi="標楷體"/>
            <w:noProof/>
          </w:rPr>
          <w:t>4</w:t>
        </w:r>
        <w:r w:rsidR="00F32030" w:rsidRPr="00D565CF">
          <w:rPr>
            <w:rStyle w:val="afa"/>
            <w:rFonts w:ascii="標楷體" w:hAnsi="標楷體" w:hint="eastAsia"/>
            <w:noProof/>
          </w:rPr>
          <w:t>條　契約價金之調整</w:t>
        </w:r>
        <w:r w:rsidR="00F32030">
          <w:rPr>
            <w:noProof/>
            <w:webHidden/>
          </w:rPr>
          <w:tab/>
        </w:r>
        <w:r w:rsidR="00F32030">
          <w:rPr>
            <w:noProof/>
            <w:webHidden/>
          </w:rPr>
          <w:fldChar w:fldCharType="begin"/>
        </w:r>
        <w:r w:rsidR="00F32030">
          <w:rPr>
            <w:noProof/>
            <w:webHidden/>
          </w:rPr>
          <w:instrText xml:space="preserve"> PAGEREF _Toc24708948 \h </w:instrText>
        </w:r>
        <w:r w:rsidR="00F32030">
          <w:rPr>
            <w:noProof/>
            <w:webHidden/>
          </w:rPr>
        </w:r>
        <w:r w:rsidR="00F32030">
          <w:rPr>
            <w:noProof/>
            <w:webHidden/>
          </w:rPr>
          <w:fldChar w:fldCharType="separate"/>
        </w:r>
        <w:r w:rsidR="006B2C57">
          <w:rPr>
            <w:noProof/>
            <w:webHidden/>
          </w:rPr>
          <w:t>7</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49" w:history="1">
        <w:r w:rsidR="00F32030" w:rsidRPr="00D565CF">
          <w:rPr>
            <w:rStyle w:val="afa"/>
            <w:rFonts w:ascii="標楷體" w:hAnsi="標楷體" w:hint="eastAsia"/>
            <w:noProof/>
          </w:rPr>
          <w:t>第</w:t>
        </w:r>
        <w:r w:rsidR="00F32030" w:rsidRPr="00D565CF">
          <w:rPr>
            <w:rStyle w:val="afa"/>
            <w:rFonts w:ascii="標楷體" w:hAnsi="標楷體"/>
            <w:noProof/>
          </w:rPr>
          <w:t>5</w:t>
        </w:r>
        <w:r w:rsidR="00F32030" w:rsidRPr="00D565CF">
          <w:rPr>
            <w:rStyle w:val="afa"/>
            <w:rFonts w:ascii="標楷體" w:hAnsi="標楷體" w:hint="eastAsia"/>
            <w:noProof/>
          </w:rPr>
          <w:t>條　契約價金之給付條件</w:t>
        </w:r>
        <w:r w:rsidR="00F32030">
          <w:rPr>
            <w:noProof/>
            <w:webHidden/>
          </w:rPr>
          <w:tab/>
        </w:r>
        <w:r w:rsidR="00F32030">
          <w:rPr>
            <w:noProof/>
            <w:webHidden/>
          </w:rPr>
          <w:fldChar w:fldCharType="begin"/>
        </w:r>
        <w:r w:rsidR="00F32030">
          <w:rPr>
            <w:noProof/>
            <w:webHidden/>
          </w:rPr>
          <w:instrText xml:space="preserve"> PAGEREF _Toc24708949 \h </w:instrText>
        </w:r>
        <w:r w:rsidR="00F32030">
          <w:rPr>
            <w:noProof/>
            <w:webHidden/>
          </w:rPr>
        </w:r>
        <w:r w:rsidR="00F32030">
          <w:rPr>
            <w:noProof/>
            <w:webHidden/>
          </w:rPr>
          <w:fldChar w:fldCharType="separate"/>
        </w:r>
        <w:r w:rsidR="006B2C57">
          <w:rPr>
            <w:noProof/>
            <w:webHidden/>
          </w:rPr>
          <w:t>8</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50" w:history="1">
        <w:r w:rsidR="00F32030" w:rsidRPr="00D565CF">
          <w:rPr>
            <w:rStyle w:val="afa"/>
            <w:rFonts w:ascii="標楷體" w:hAnsi="標楷體" w:hint="eastAsia"/>
            <w:noProof/>
          </w:rPr>
          <w:t>第</w:t>
        </w:r>
        <w:r w:rsidR="00F32030" w:rsidRPr="00D565CF">
          <w:rPr>
            <w:rStyle w:val="afa"/>
            <w:rFonts w:ascii="標楷體" w:hAnsi="標楷體"/>
            <w:noProof/>
          </w:rPr>
          <w:t>6</w:t>
        </w:r>
        <w:r w:rsidR="00F32030" w:rsidRPr="00D565CF">
          <w:rPr>
            <w:rStyle w:val="afa"/>
            <w:rFonts w:ascii="標楷體" w:hAnsi="標楷體" w:hint="eastAsia"/>
            <w:noProof/>
          </w:rPr>
          <w:t>條　稅捐</w:t>
        </w:r>
        <w:r w:rsidR="00F32030">
          <w:rPr>
            <w:noProof/>
            <w:webHidden/>
          </w:rPr>
          <w:tab/>
        </w:r>
        <w:r w:rsidR="00F32030">
          <w:rPr>
            <w:noProof/>
            <w:webHidden/>
          </w:rPr>
          <w:fldChar w:fldCharType="begin"/>
        </w:r>
        <w:r w:rsidR="00F32030">
          <w:rPr>
            <w:noProof/>
            <w:webHidden/>
          </w:rPr>
          <w:instrText xml:space="preserve"> PAGEREF _Toc24708950 \h </w:instrText>
        </w:r>
        <w:r w:rsidR="00F32030">
          <w:rPr>
            <w:noProof/>
            <w:webHidden/>
          </w:rPr>
        </w:r>
        <w:r w:rsidR="00F32030">
          <w:rPr>
            <w:noProof/>
            <w:webHidden/>
          </w:rPr>
          <w:fldChar w:fldCharType="separate"/>
        </w:r>
        <w:r w:rsidR="006B2C57">
          <w:rPr>
            <w:noProof/>
            <w:webHidden/>
          </w:rPr>
          <w:t>13</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51" w:history="1">
        <w:r w:rsidR="00F32030" w:rsidRPr="00D565CF">
          <w:rPr>
            <w:rStyle w:val="afa"/>
            <w:rFonts w:ascii="標楷體" w:hAnsi="標楷體" w:hint="eastAsia"/>
            <w:noProof/>
          </w:rPr>
          <w:t>第</w:t>
        </w:r>
        <w:r w:rsidR="00F32030" w:rsidRPr="00D565CF">
          <w:rPr>
            <w:rStyle w:val="afa"/>
            <w:rFonts w:ascii="標楷體" w:hAnsi="標楷體"/>
            <w:noProof/>
          </w:rPr>
          <w:t>7</w:t>
        </w:r>
        <w:r w:rsidR="00F32030" w:rsidRPr="00D565CF">
          <w:rPr>
            <w:rStyle w:val="afa"/>
            <w:rFonts w:ascii="標楷體" w:hAnsi="標楷體" w:hint="eastAsia"/>
            <w:noProof/>
          </w:rPr>
          <w:t>條　履約期限</w:t>
        </w:r>
        <w:r w:rsidR="00F32030">
          <w:rPr>
            <w:noProof/>
            <w:webHidden/>
          </w:rPr>
          <w:tab/>
        </w:r>
        <w:r w:rsidR="00F32030">
          <w:rPr>
            <w:noProof/>
            <w:webHidden/>
          </w:rPr>
          <w:fldChar w:fldCharType="begin"/>
        </w:r>
        <w:r w:rsidR="00F32030">
          <w:rPr>
            <w:noProof/>
            <w:webHidden/>
          </w:rPr>
          <w:instrText xml:space="preserve"> PAGEREF _Toc24708951 \h </w:instrText>
        </w:r>
        <w:r w:rsidR="00F32030">
          <w:rPr>
            <w:noProof/>
            <w:webHidden/>
          </w:rPr>
        </w:r>
        <w:r w:rsidR="00F32030">
          <w:rPr>
            <w:noProof/>
            <w:webHidden/>
          </w:rPr>
          <w:fldChar w:fldCharType="separate"/>
        </w:r>
        <w:r w:rsidR="006B2C57">
          <w:rPr>
            <w:noProof/>
            <w:webHidden/>
          </w:rPr>
          <w:t>13</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52" w:history="1">
        <w:r w:rsidR="00F32030" w:rsidRPr="00D565CF">
          <w:rPr>
            <w:rStyle w:val="afa"/>
            <w:rFonts w:ascii="標楷體" w:hAnsi="標楷體" w:hint="eastAsia"/>
            <w:noProof/>
          </w:rPr>
          <w:t>第</w:t>
        </w:r>
        <w:r w:rsidR="00F32030" w:rsidRPr="00D565CF">
          <w:rPr>
            <w:rStyle w:val="afa"/>
            <w:rFonts w:ascii="標楷體" w:hAnsi="標楷體"/>
            <w:noProof/>
          </w:rPr>
          <w:t>8</w:t>
        </w:r>
        <w:r w:rsidR="00F32030" w:rsidRPr="00D565CF">
          <w:rPr>
            <w:rStyle w:val="afa"/>
            <w:rFonts w:ascii="標楷體" w:hAnsi="標楷體" w:hint="eastAsia"/>
            <w:noProof/>
          </w:rPr>
          <w:t>條　材料機具及設備</w:t>
        </w:r>
        <w:r w:rsidR="00F32030">
          <w:rPr>
            <w:noProof/>
            <w:webHidden/>
          </w:rPr>
          <w:tab/>
        </w:r>
        <w:r w:rsidR="00F32030">
          <w:rPr>
            <w:noProof/>
            <w:webHidden/>
          </w:rPr>
          <w:fldChar w:fldCharType="begin"/>
        </w:r>
        <w:r w:rsidR="00F32030">
          <w:rPr>
            <w:noProof/>
            <w:webHidden/>
          </w:rPr>
          <w:instrText xml:space="preserve"> PAGEREF _Toc24708952 \h </w:instrText>
        </w:r>
        <w:r w:rsidR="00F32030">
          <w:rPr>
            <w:noProof/>
            <w:webHidden/>
          </w:rPr>
        </w:r>
        <w:r w:rsidR="00F32030">
          <w:rPr>
            <w:noProof/>
            <w:webHidden/>
          </w:rPr>
          <w:fldChar w:fldCharType="separate"/>
        </w:r>
        <w:r w:rsidR="006B2C57">
          <w:rPr>
            <w:noProof/>
            <w:webHidden/>
          </w:rPr>
          <w:t>14</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53" w:history="1">
        <w:r w:rsidR="00F32030" w:rsidRPr="00D565CF">
          <w:rPr>
            <w:rStyle w:val="afa"/>
            <w:rFonts w:ascii="標楷體" w:hAnsi="標楷體" w:hint="eastAsia"/>
            <w:noProof/>
          </w:rPr>
          <w:t>第</w:t>
        </w:r>
        <w:r w:rsidR="00F32030" w:rsidRPr="00D565CF">
          <w:rPr>
            <w:rStyle w:val="afa"/>
            <w:rFonts w:ascii="標楷體" w:hAnsi="標楷體"/>
            <w:noProof/>
          </w:rPr>
          <w:t>9</w:t>
        </w:r>
        <w:r w:rsidR="00F32030" w:rsidRPr="00D565CF">
          <w:rPr>
            <w:rStyle w:val="afa"/>
            <w:rFonts w:ascii="標楷體" w:hAnsi="標楷體" w:hint="eastAsia"/>
            <w:noProof/>
          </w:rPr>
          <w:t>條　施工管理</w:t>
        </w:r>
        <w:r w:rsidR="00F32030">
          <w:rPr>
            <w:noProof/>
            <w:webHidden/>
          </w:rPr>
          <w:tab/>
        </w:r>
        <w:r w:rsidR="00F32030">
          <w:rPr>
            <w:noProof/>
            <w:webHidden/>
          </w:rPr>
          <w:fldChar w:fldCharType="begin"/>
        </w:r>
        <w:r w:rsidR="00F32030">
          <w:rPr>
            <w:noProof/>
            <w:webHidden/>
          </w:rPr>
          <w:instrText xml:space="preserve"> PAGEREF _Toc24708953 \h </w:instrText>
        </w:r>
        <w:r w:rsidR="00F32030">
          <w:rPr>
            <w:noProof/>
            <w:webHidden/>
          </w:rPr>
        </w:r>
        <w:r w:rsidR="00F32030">
          <w:rPr>
            <w:noProof/>
            <w:webHidden/>
          </w:rPr>
          <w:fldChar w:fldCharType="separate"/>
        </w:r>
        <w:r w:rsidR="006B2C57">
          <w:rPr>
            <w:noProof/>
            <w:webHidden/>
          </w:rPr>
          <w:t>14</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54" w:history="1">
        <w:r w:rsidR="00F32030" w:rsidRPr="00D565CF">
          <w:rPr>
            <w:rStyle w:val="afa"/>
            <w:rFonts w:ascii="標楷體" w:hAnsi="標楷體" w:hint="eastAsia"/>
            <w:noProof/>
          </w:rPr>
          <w:t>第</w:t>
        </w:r>
        <w:r w:rsidR="00F32030" w:rsidRPr="00D565CF">
          <w:rPr>
            <w:rStyle w:val="afa"/>
            <w:rFonts w:ascii="標楷體" w:hAnsi="標楷體"/>
            <w:noProof/>
          </w:rPr>
          <w:t>10</w:t>
        </w:r>
        <w:r w:rsidR="00F32030" w:rsidRPr="00D565CF">
          <w:rPr>
            <w:rStyle w:val="afa"/>
            <w:rFonts w:ascii="標楷體" w:hAnsi="標楷體" w:hint="eastAsia"/>
            <w:noProof/>
          </w:rPr>
          <w:t>條　監造作業</w:t>
        </w:r>
        <w:r w:rsidR="00F32030">
          <w:rPr>
            <w:noProof/>
            <w:webHidden/>
          </w:rPr>
          <w:tab/>
        </w:r>
        <w:r w:rsidR="00F32030">
          <w:rPr>
            <w:noProof/>
            <w:webHidden/>
          </w:rPr>
          <w:fldChar w:fldCharType="begin"/>
        </w:r>
        <w:r w:rsidR="00F32030">
          <w:rPr>
            <w:noProof/>
            <w:webHidden/>
          </w:rPr>
          <w:instrText xml:space="preserve"> PAGEREF _Toc24708954 \h </w:instrText>
        </w:r>
        <w:r w:rsidR="00F32030">
          <w:rPr>
            <w:noProof/>
            <w:webHidden/>
          </w:rPr>
        </w:r>
        <w:r w:rsidR="00F32030">
          <w:rPr>
            <w:noProof/>
            <w:webHidden/>
          </w:rPr>
          <w:fldChar w:fldCharType="separate"/>
        </w:r>
        <w:r w:rsidR="006B2C57">
          <w:rPr>
            <w:noProof/>
            <w:webHidden/>
          </w:rPr>
          <w:t>23</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55" w:history="1">
        <w:r w:rsidR="00F32030" w:rsidRPr="00D565CF">
          <w:rPr>
            <w:rStyle w:val="afa"/>
            <w:rFonts w:ascii="標楷體" w:hAnsi="標楷體" w:hint="eastAsia"/>
            <w:noProof/>
          </w:rPr>
          <w:t>第</w:t>
        </w:r>
        <w:r w:rsidR="00F32030" w:rsidRPr="00D565CF">
          <w:rPr>
            <w:rStyle w:val="afa"/>
            <w:rFonts w:ascii="標楷體" w:hAnsi="標楷體"/>
            <w:noProof/>
          </w:rPr>
          <w:t>11</w:t>
        </w:r>
        <w:r w:rsidR="00F32030" w:rsidRPr="00D565CF">
          <w:rPr>
            <w:rStyle w:val="afa"/>
            <w:rFonts w:ascii="標楷體" w:hAnsi="標楷體" w:hint="eastAsia"/>
            <w:noProof/>
          </w:rPr>
          <w:t>條　工程品管</w:t>
        </w:r>
        <w:r w:rsidR="00F32030">
          <w:rPr>
            <w:noProof/>
            <w:webHidden/>
          </w:rPr>
          <w:tab/>
        </w:r>
        <w:r w:rsidR="00F32030">
          <w:rPr>
            <w:noProof/>
            <w:webHidden/>
          </w:rPr>
          <w:fldChar w:fldCharType="begin"/>
        </w:r>
        <w:r w:rsidR="00F32030">
          <w:rPr>
            <w:noProof/>
            <w:webHidden/>
          </w:rPr>
          <w:instrText xml:space="preserve"> PAGEREF _Toc24708955 \h </w:instrText>
        </w:r>
        <w:r w:rsidR="00F32030">
          <w:rPr>
            <w:noProof/>
            <w:webHidden/>
          </w:rPr>
        </w:r>
        <w:r w:rsidR="00F32030">
          <w:rPr>
            <w:noProof/>
            <w:webHidden/>
          </w:rPr>
          <w:fldChar w:fldCharType="separate"/>
        </w:r>
        <w:r w:rsidR="006B2C57">
          <w:rPr>
            <w:noProof/>
            <w:webHidden/>
          </w:rPr>
          <w:t>23</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56" w:history="1">
        <w:r w:rsidR="00F32030" w:rsidRPr="00D565CF">
          <w:rPr>
            <w:rStyle w:val="afa"/>
            <w:rFonts w:ascii="標楷體" w:hAnsi="標楷體" w:hint="eastAsia"/>
            <w:noProof/>
          </w:rPr>
          <w:t>第</w:t>
        </w:r>
        <w:r w:rsidR="00F32030" w:rsidRPr="00D565CF">
          <w:rPr>
            <w:rStyle w:val="afa"/>
            <w:rFonts w:ascii="標楷體" w:hAnsi="標楷體"/>
            <w:noProof/>
          </w:rPr>
          <w:t>12</w:t>
        </w:r>
        <w:r w:rsidR="00F32030" w:rsidRPr="00D565CF">
          <w:rPr>
            <w:rStyle w:val="afa"/>
            <w:rFonts w:ascii="標楷體" w:hAnsi="標楷體" w:hint="eastAsia"/>
            <w:noProof/>
          </w:rPr>
          <w:t>條　災害處理</w:t>
        </w:r>
        <w:r w:rsidR="00F32030">
          <w:rPr>
            <w:noProof/>
            <w:webHidden/>
          </w:rPr>
          <w:tab/>
        </w:r>
        <w:r w:rsidR="00F32030">
          <w:rPr>
            <w:noProof/>
            <w:webHidden/>
          </w:rPr>
          <w:fldChar w:fldCharType="begin"/>
        </w:r>
        <w:r w:rsidR="00F32030">
          <w:rPr>
            <w:noProof/>
            <w:webHidden/>
          </w:rPr>
          <w:instrText xml:space="preserve"> PAGEREF _Toc24708956 \h </w:instrText>
        </w:r>
        <w:r w:rsidR="00F32030">
          <w:rPr>
            <w:noProof/>
            <w:webHidden/>
          </w:rPr>
        </w:r>
        <w:r w:rsidR="00F32030">
          <w:rPr>
            <w:noProof/>
            <w:webHidden/>
          </w:rPr>
          <w:fldChar w:fldCharType="separate"/>
        </w:r>
        <w:r w:rsidR="006B2C57">
          <w:rPr>
            <w:noProof/>
            <w:webHidden/>
          </w:rPr>
          <w:t>26</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57" w:history="1">
        <w:r w:rsidR="00F32030" w:rsidRPr="00D565CF">
          <w:rPr>
            <w:rStyle w:val="afa"/>
            <w:rFonts w:ascii="標楷體" w:hAnsi="標楷體" w:hint="eastAsia"/>
            <w:noProof/>
          </w:rPr>
          <w:t>第</w:t>
        </w:r>
        <w:r w:rsidR="00F32030" w:rsidRPr="00D565CF">
          <w:rPr>
            <w:rStyle w:val="afa"/>
            <w:rFonts w:ascii="標楷體" w:hAnsi="標楷體"/>
            <w:noProof/>
          </w:rPr>
          <w:t>13</w:t>
        </w:r>
        <w:r w:rsidR="00F32030" w:rsidRPr="00D565CF">
          <w:rPr>
            <w:rStyle w:val="afa"/>
            <w:rFonts w:ascii="標楷體" w:hAnsi="標楷體" w:hint="eastAsia"/>
            <w:noProof/>
          </w:rPr>
          <w:t>條　保險</w:t>
        </w:r>
        <w:r w:rsidR="00F32030">
          <w:rPr>
            <w:noProof/>
            <w:webHidden/>
          </w:rPr>
          <w:tab/>
        </w:r>
        <w:r w:rsidR="00F32030">
          <w:rPr>
            <w:noProof/>
            <w:webHidden/>
          </w:rPr>
          <w:fldChar w:fldCharType="begin"/>
        </w:r>
        <w:r w:rsidR="00F32030">
          <w:rPr>
            <w:noProof/>
            <w:webHidden/>
          </w:rPr>
          <w:instrText xml:space="preserve"> PAGEREF _Toc24708957 \h </w:instrText>
        </w:r>
        <w:r w:rsidR="00F32030">
          <w:rPr>
            <w:noProof/>
            <w:webHidden/>
          </w:rPr>
        </w:r>
        <w:r w:rsidR="00F32030">
          <w:rPr>
            <w:noProof/>
            <w:webHidden/>
          </w:rPr>
          <w:fldChar w:fldCharType="separate"/>
        </w:r>
        <w:r w:rsidR="006B2C57">
          <w:rPr>
            <w:noProof/>
            <w:webHidden/>
          </w:rPr>
          <w:t>27</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58" w:history="1">
        <w:r w:rsidR="00F32030" w:rsidRPr="00D565CF">
          <w:rPr>
            <w:rStyle w:val="afa"/>
            <w:rFonts w:ascii="標楷體" w:hAnsi="標楷體" w:hint="eastAsia"/>
            <w:noProof/>
          </w:rPr>
          <w:t>第</w:t>
        </w:r>
        <w:r w:rsidR="00F32030" w:rsidRPr="00D565CF">
          <w:rPr>
            <w:rStyle w:val="afa"/>
            <w:rFonts w:ascii="標楷體" w:hAnsi="標楷體"/>
            <w:noProof/>
          </w:rPr>
          <w:t>14</w:t>
        </w:r>
        <w:r w:rsidR="00F32030" w:rsidRPr="00D565CF">
          <w:rPr>
            <w:rStyle w:val="afa"/>
            <w:rFonts w:ascii="標楷體" w:hAnsi="標楷體" w:hint="eastAsia"/>
            <w:noProof/>
          </w:rPr>
          <w:t>條　保證金</w:t>
        </w:r>
        <w:r w:rsidR="00F32030">
          <w:rPr>
            <w:noProof/>
            <w:webHidden/>
          </w:rPr>
          <w:tab/>
        </w:r>
        <w:r w:rsidR="00F32030">
          <w:rPr>
            <w:noProof/>
            <w:webHidden/>
          </w:rPr>
          <w:fldChar w:fldCharType="begin"/>
        </w:r>
        <w:r w:rsidR="00F32030">
          <w:rPr>
            <w:noProof/>
            <w:webHidden/>
          </w:rPr>
          <w:instrText xml:space="preserve"> PAGEREF _Toc24708958 \h </w:instrText>
        </w:r>
        <w:r w:rsidR="00F32030">
          <w:rPr>
            <w:noProof/>
            <w:webHidden/>
          </w:rPr>
        </w:r>
        <w:r w:rsidR="00F32030">
          <w:rPr>
            <w:noProof/>
            <w:webHidden/>
          </w:rPr>
          <w:fldChar w:fldCharType="separate"/>
        </w:r>
        <w:r w:rsidR="006B2C57">
          <w:rPr>
            <w:noProof/>
            <w:webHidden/>
          </w:rPr>
          <w:t>27</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59" w:history="1">
        <w:r w:rsidR="00F32030" w:rsidRPr="00D565CF">
          <w:rPr>
            <w:rStyle w:val="afa"/>
            <w:rFonts w:ascii="標楷體" w:hAnsi="標楷體" w:hint="eastAsia"/>
            <w:noProof/>
          </w:rPr>
          <w:t>第</w:t>
        </w:r>
        <w:r w:rsidR="00F32030" w:rsidRPr="00D565CF">
          <w:rPr>
            <w:rStyle w:val="afa"/>
            <w:rFonts w:ascii="標楷體" w:hAnsi="標楷體"/>
            <w:noProof/>
          </w:rPr>
          <w:t>15</w:t>
        </w:r>
        <w:r w:rsidR="00F32030" w:rsidRPr="00D565CF">
          <w:rPr>
            <w:rStyle w:val="afa"/>
            <w:rFonts w:ascii="標楷體" w:hAnsi="標楷體" w:hint="eastAsia"/>
            <w:noProof/>
          </w:rPr>
          <w:t>條　驗收</w:t>
        </w:r>
        <w:r w:rsidR="00F32030">
          <w:rPr>
            <w:noProof/>
            <w:webHidden/>
          </w:rPr>
          <w:tab/>
        </w:r>
        <w:r w:rsidR="00F32030">
          <w:rPr>
            <w:noProof/>
            <w:webHidden/>
          </w:rPr>
          <w:fldChar w:fldCharType="begin"/>
        </w:r>
        <w:r w:rsidR="00F32030">
          <w:rPr>
            <w:noProof/>
            <w:webHidden/>
          </w:rPr>
          <w:instrText xml:space="preserve"> PAGEREF _Toc24708959 \h </w:instrText>
        </w:r>
        <w:r w:rsidR="00F32030">
          <w:rPr>
            <w:noProof/>
            <w:webHidden/>
          </w:rPr>
        </w:r>
        <w:r w:rsidR="00F32030">
          <w:rPr>
            <w:noProof/>
            <w:webHidden/>
          </w:rPr>
          <w:fldChar w:fldCharType="separate"/>
        </w:r>
        <w:r w:rsidR="006B2C57">
          <w:rPr>
            <w:noProof/>
            <w:webHidden/>
          </w:rPr>
          <w:t>30</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60" w:history="1">
        <w:r w:rsidR="00F32030" w:rsidRPr="00D565CF">
          <w:rPr>
            <w:rStyle w:val="afa"/>
            <w:rFonts w:ascii="標楷體" w:hAnsi="標楷體" w:hint="eastAsia"/>
            <w:noProof/>
          </w:rPr>
          <w:t>第</w:t>
        </w:r>
        <w:r w:rsidR="00F32030" w:rsidRPr="00D565CF">
          <w:rPr>
            <w:rStyle w:val="afa"/>
            <w:rFonts w:ascii="標楷體" w:hAnsi="標楷體"/>
            <w:noProof/>
          </w:rPr>
          <w:t>16</w:t>
        </w:r>
        <w:r w:rsidR="00F32030" w:rsidRPr="00D565CF">
          <w:rPr>
            <w:rStyle w:val="afa"/>
            <w:rFonts w:ascii="標楷體" w:hAnsi="標楷體" w:hint="eastAsia"/>
            <w:noProof/>
          </w:rPr>
          <w:t>條　操作、維護資料及訓練</w:t>
        </w:r>
        <w:r w:rsidR="00F32030">
          <w:rPr>
            <w:noProof/>
            <w:webHidden/>
          </w:rPr>
          <w:tab/>
        </w:r>
        <w:r w:rsidR="00F32030">
          <w:rPr>
            <w:noProof/>
            <w:webHidden/>
          </w:rPr>
          <w:fldChar w:fldCharType="begin"/>
        </w:r>
        <w:r w:rsidR="00F32030">
          <w:rPr>
            <w:noProof/>
            <w:webHidden/>
          </w:rPr>
          <w:instrText xml:space="preserve"> PAGEREF _Toc24708960 \h </w:instrText>
        </w:r>
        <w:r w:rsidR="00F32030">
          <w:rPr>
            <w:noProof/>
            <w:webHidden/>
          </w:rPr>
        </w:r>
        <w:r w:rsidR="00F32030">
          <w:rPr>
            <w:noProof/>
            <w:webHidden/>
          </w:rPr>
          <w:fldChar w:fldCharType="separate"/>
        </w:r>
        <w:r w:rsidR="006B2C57">
          <w:rPr>
            <w:noProof/>
            <w:webHidden/>
          </w:rPr>
          <w:t>34</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61" w:history="1">
        <w:r w:rsidR="00F32030" w:rsidRPr="00D565CF">
          <w:rPr>
            <w:rStyle w:val="afa"/>
            <w:rFonts w:ascii="標楷體" w:hAnsi="標楷體" w:hint="eastAsia"/>
            <w:noProof/>
          </w:rPr>
          <w:t>第</w:t>
        </w:r>
        <w:r w:rsidR="00F32030" w:rsidRPr="00D565CF">
          <w:rPr>
            <w:rStyle w:val="afa"/>
            <w:rFonts w:ascii="標楷體" w:hAnsi="標楷體"/>
            <w:noProof/>
          </w:rPr>
          <w:t>17</w:t>
        </w:r>
        <w:r w:rsidR="00F32030" w:rsidRPr="00D565CF">
          <w:rPr>
            <w:rStyle w:val="afa"/>
            <w:rFonts w:ascii="標楷體" w:hAnsi="標楷體" w:hint="eastAsia"/>
            <w:noProof/>
          </w:rPr>
          <w:t>條　保固</w:t>
        </w:r>
        <w:r w:rsidR="00F32030">
          <w:rPr>
            <w:noProof/>
            <w:webHidden/>
          </w:rPr>
          <w:tab/>
        </w:r>
        <w:r w:rsidR="00F32030">
          <w:rPr>
            <w:noProof/>
            <w:webHidden/>
          </w:rPr>
          <w:fldChar w:fldCharType="begin"/>
        </w:r>
        <w:r w:rsidR="00F32030">
          <w:rPr>
            <w:noProof/>
            <w:webHidden/>
          </w:rPr>
          <w:instrText xml:space="preserve"> PAGEREF _Toc24708961 \h </w:instrText>
        </w:r>
        <w:r w:rsidR="00F32030">
          <w:rPr>
            <w:noProof/>
            <w:webHidden/>
          </w:rPr>
        </w:r>
        <w:r w:rsidR="00F32030">
          <w:rPr>
            <w:noProof/>
            <w:webHidden/>
          </w:rPr>
          <w:fldChar w:fldCharType="separate"/>
        </w:r>
        <w:r w:rsidR="006B2C57">
          <w:rPr>
            <w:noProof/>
            <w:webHidden/>
          </w:rPr>
          <w:t>36</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62" w:history="1">
        <w:r w:rsidR="00F32030" w:rsidRPr="00D565CF">
          <w:rPr>
            <w:rStyle w:val="afa"/>
            <w:rFonts w:ascii="標楷體" w:hAnsi="標楷體" w:hint="eastAsia"/>
            <w:noProof/>
          </w:rPr>
          <w:t>第</w:t>
        </w:r>
        <w:r w:rsidR="00F32030" w:rsidRPr="00D565CF">
          <w:rPr>
            <w:rStyle w:val="afa"/>
            <w:rFonts w:ascii="標楷體" w:hAnsi="標楷體"/>
            <w:noProof/>
          </w:rPr>
          <w:t>18</w:t>
        </w:r>
        <w:r w:rsidR="00F32030" w:rsidRPr="00D565CF">
          <w:rPr>
            <w:rStyle w:val="afa"/>
            <w:rFonts w:ascii="標楷體" w:hAnsi="標楷體" w:hint="eastAsia"/>
            <w:noProof/>
          </w:rPr>
          <w:t>條　遲延履約</w:t>
        </w:r>
        <w:r w:rsidR="00F32030">
          <w:rPr>
            <w:noProof/>
            <w:webHidden/>
          </w:rPr>
          <w:tab/>
        </w:r>
        <w:r w:rsidR="00F32030">
          <w:rPr>
            <w:noProof/>
            <w:webHidden/>
          </w:rPr>
          <w:fldChar w:fldCharType="begin"/>
        </w:r>
        <w:r w:rsidR="00F32030">
          <w:rPr>
            <w:noProof/>
            <w:webHidden/>
          </w:rPr>
          <w:instrText xml:space="preserve"> PAGEREF _Toc24708962 \h </w:instrText>
        </w:r>
        <w:r w:rsidR="00F32030">
          <w:rPr>
            <w:noProof/>
            <w:webHidden/>
          </w:rPr>
        </w:r>
        <w:r w:rsidR="00F32030">
          <w:rPr>
            <w:noProof/>
            <w:webHidden/>
          </w:rPr>
          <w:fldChar w:fldCharType="separate"/>
        </w:r>
        <w:r w:rsidR="006B2C57">
          <w:rPr>
            <w:noProof/>
            <w:webHidden/>
          </w:rPr>
          <w:t>38</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63" w:history="1">
        <w:r w:rsidR="00F32030" w:rsidRPr="00D565CF">
          <w:rPr>
            <w:rStyle w:val="afa"/>
            <w:rFonts w:ascii="標楷體" w:hAnsi="標楷體" w:hint="eastAsia"/>
            <w:noProof/>
          </w:rPr>
          <w:t>第</w:t>
        </w:r>
        <w:r w:rsidR="00F32030" w:rsidRPr="00D565CF">
          <w:rPr>
            <w:rStyle w:val="afa"/>
            <w:rFonts w:ascii="標楷體" w:hAnsi="標楷體"/>
            <w:noProof/>
          </w:rPr>
          <w:t>19</w:t>
        </w:r>
        <w:r w:rsidR="00F32030" w:rsidRPr="00D565CF">
          <w:rPr>
            <w:rStyle w:val="afa"/>
            <w:rFonts w:ascii="標楷體" w:hAnsi="標楷體" w:hint="eastAsia"/>
            <w:noProof/>
          </w:rPr>
          <w:t>條　權利及責任</w:t>
        </w:r>
        <w:r w:rsidR="00F32030">
          <w:rPr>
            <w:noProof/>
            <w:webHidden/>
          </w:rPr>
          <w:tab/>
        </w:r>
        <w:r w:rsidR="00F32030">
          <w:rPr>
            <w:noProof/>
            <w:webHidden/>
          </w:rPr>
          <w:fldChar w:fldCharType="begin"/>
        </w:r>
        <w:r w:rsidR="00F32030">
          <w:rPr>
            <w:noProof/>
            <w:webHidden/>
          </w:rPr>
          <w:instrText xml:space="preserve"> PAGEREF _Toc24708963 \h </w:instrText>
        </w:r>
        <w:r w:rsidR="00F32030">
          <w:rPr>
            <w:noProof/>
            <w:webHidden/>
          </w:rPr>
        </w:r>
        <w:r w:rsidR="00F32030">
          <w:rPr>
            <w:noProof/>
            <w:webHidden/>
          </w:rPr>
          <w:fldChar w:fldCharType="separate"/>
        </w:r>
        <w:r w:rsidR="006B2C57">
          <w:rPr>
            <w:noProof/>
            <w:webHidden/>
          </w:rPr>
          <w:t>40</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64" w:history="1">
        <w:r w:rsidR="00F32030" w:rsidRPr="00D565CF">
          <w:rPr>
            <w:rStyle w:val="afa"/>
            <w:rFonts w:ascii="標楷體" w:hAnsi="標楷體" w:hint="eastAsia"/>
            <w:noProof/>
          </w:rPr>
          <w:t>第</w:t>
        </w:r>
        <w:r w:rsidR="00F32030" w:rsidRPr="00D565CF">
          <w:rPr>
            <w:rStyle w:val="afa"/>
            <w:rFonts w:ascii="標楷體" w:hAnsi="標楷體"/>
            <w:noProof/>
          </w:rPr>
          <w:t>20</w:t>
        </w:r>
        <w:r w:rsidR="00F32030" w:rsidRPr="00D565CF">
          <w:rPr>
            <w:rStyle w:val="afa"/>
            <w:rFonts w:ascii="標楷體" w:hAnsi="標楷體" w:hint="eastAsia"/>
            <w:noProof/>
          </w:rPr>
          <w:t>條　連帶保證</w:t>
        </w:r>
        <w:r w:rsidR="00F32030">
          <w:rPr>
            <w:noProof/>
            <w:webHidden/>
          </w:rPr>
          <w:tab/>
        </w:r>
        <w:r w:rsidR="00F32030">
          <w:rPr>
            <w:noProof/>
            <w:webHidden/>
          </w:rPr>
          <w:fldChar w:fldCharType="begin"/>
        </w:r>
        <w:r w:rsidR="00F32030">
          <w:rPr>
            <w:noProof/>
            <w:webHidden/>
          </w:rPr>
          <w:instrText xml:space="preserve"> PAGEREF _Toc24708964 \h </w:instrText>
        </w:r>
        <w:r w:rsidR="00F32030">
          <w:rPr>
            <w:noProof/>
            <w:webHidden/>
          </w:rPr>
        </w:r>
        <w:r w:rsidR="00F32030">
          <w:rPr>
            <w:noProof/>
            <w:webHidden/>
          </w:rPr>
          <w:fldChar w:fldCharType="separate"/>
        </w:r>
        <w:r w:rsidR="006B2C57">
          <w:rPr>
            <w:noProof/>
            <w:webHidden/>
          </w:rPr>
          <w:t>42</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65" w:history="1">
        <w:r w:rsidR="00F32030" w:rsidRPr="00D565CF">
          <w:rPr>
            <w:rStyle w:val="afa"/>
            <w:rFonts w:ascii="標楷體" w:hAnsi="標楷體" w:hint="eastAsia"/>
            <w:noProof/>
          </w:rPr>
          <w:t>第</w:t>
        </w:r>
        <w:r w:rsidR="00F32030" w:rsidRPr="00D565CF">
          <w:rPr>
            <w:rStyle w:val="afa"/>
            <w:rFonts w:ascii="標楷體" w:hAnsi="標楷體"/>
            <w:noProof/>
          </w:rPr>
          <w:t>21</w:t>
        </w:r>
        <w:r w:rsidR="00F32030" w:rsidRPr="00D565CF">
          <w:rPr>
            <w:rStyle w:val="afa"/>
            <w:rFonts w:ascii="標楷體" w:hAnsi="標楷體" w:hint="eastAsia"/>
            <w:noProof/>
          </w:rPr>
          <w:t>條　契約變更及轉讓</w:t>
        </w:r>
        <w:r w:rsidR="00F32030">
          <w:rPr>
            <w:noProof/>
            <w:webHidden/>
          </w:rPr>
          <w:tab/>
        </w:r>
        <w:r w:rsidR="00F32030">
          <w:rPr>
            <w:noProof/>
            <w:webHidden/>
          </w:rPr>
          <w:fldChar w:fldCharType="begin"/>
        </w:r>
        <w:r w:rsidR="00F32030">
          <w:rPr>
            <w:noProof/>
            <w:webHidden/>
          </w:rPr>
          <w:instrText xml:space="preserve"> PAGEREF _Toc24708965 \h </w:instrText>
        </w:r>
        <w:r w:rsidR="00F32030">
          <w:rPr>
            <w:noProof/>
            <w:webHidden/>
          </w:rPr>
        </w:r>
        <w:r w:rsidR="00F32030">
          <w:rPr>
            <w:noProof/>
            <w:webHidden/>
          </w:rPr>
          <w:fldChar w:fldCharType="separate"/>
        </w:r>
        <w:r w:rsidR="006B2C57">
          <w:rPr>
            <w:noProof/>
            <w:webHidden/>
          </w:rPr>
          <w:t>42</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66" w:history="1">
        <w:r w:rsidR="00F32030" w:rsidRPr="00D565CF">
          <w:rPr>
            <w:rStyle w:val="afa"/>
            <w:rFonts w:ascii="標楷體" w:hAnsi="標楷體" w:hint="eastAsia"/>
            <w:noProof/>
          </w:rPr>
          <w:t>第</w:t>
        </w:r>
        <w:r w:rsidR="00F32030" w:rsidRPr="00D565CF">
          <w:rPr>
            <w:rStyle w:val="afa"/>
            <w:rFonts w:ascii="標楷體" w:hAnsi="標楷體"/>
            <w:noProof/>
          </w:rPr>
          <w:t>22</w:t>
        </w:r>
        <w:r w:rsidR="00F32030" w:rsidRPr="00D565CF">
          <w:rPr>
            <w:rStyle w:val="afa"/>
            <w:rFonts w:ascii="標楷體" w:hAnsi="標楷體" w:hint="eastAsia"/>
            <w:noProof/>
          </w:rPr>
          <w:t>條　契約終止解除及暫停執行</w:t>
        </w:r>
        <w:r w:rsidR="00F32030">
          <w:rPr>
            <w:noProof/>
            <w:webHidden/>
          </w:rPr>
          <w:tab/>
        </w:r>
        <w:r w:rsidR="00F32030">
          <w:rPr>
            <w:noProof/>
            <w:webHidden/>
          </w:rPr>
          <w:fldChar w:fldCharType="begin"/>
        </w:r>
        <w:r w:rsidR="00F32030">
          <w:rPr>
            <w:noProof/>
            <w:webHidden/>
          </w:rPr>
          <w:instrText xml:space="preserve"> PAGEREF _Toc24708966 \h </w:instrText>
        </w:r>
        <w:r w:rsidR="00F32030">
          <w:rPr>
            <w:noProof/>
            <w:webHidden/>
          </w:rPr>
        </w:r>
        <w:r w:rsidR="00F32030">
          <w:rPr>
            <w:noProof/>
            <w:webHidden/>
          </w:rPr>
          <w:fldChar w:fldCharType="separate"/>
        </w:r>
        <w:r w:rsidR="006B2C57">
          <w:rPr>
            <w:noProof/>
            <w:webHidden/>
          </w:rPr>
          <w:t>44</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67" w:history="1">
        <w:r w:rsidR="00F32030" w:rsidRPr="00D565CF">
          <w:rPr>
            <w:rStyle w:val="afa"/>
            <w:rFonts w:ascii="標楷體" w:hAnsi="標楷體" w:hint="eastAsia"/>
            <w:noProof/>
          </w:rPr>
          <w:t>第</w:t>
        </w:r>
        <w:r w:rsidR="00F32030" w:rsidRPr="00D565CF">
          <w:rPr>
            <w:rStyle w:val="afa"/>
            <w:rFonts w:ascii="標楷體" w:hAnsi="標楷體"/>
            <w:noProof/>
          </w:rPr>
          <w:t>23</w:t>
        </w:r>
        <w:r w:rsidR="00F32030" w:rsidRPr="00D565CF">
          <w:rPr>
            <w:rStyle w:val="afa"/>
            <w:rFonts w:ascii="標楷體" w:hAnsi="標楷體" w:hint="eastAsia"/>
            <w:noProof/>
          </w:rPr>
          <w:t>條　爭議處理</w:t>
        </w:r>
        <w:r w:rsidR="00F32030">
          <w:rPr>
            <w:noProof/>
            <w:webHidden/>
          </w:rPr>
          <w:tab/>
        </w:r>
        <w:r w:rsidR="00F32030">
          <w:rPr>
            <w:noProof/>
            <w:webHidden/>
          </w:rPr>
          <w:fldChar w:fldCharType="begin"/>
        </w:r>
        <w:r w:rsidR="00F32030">
          <w:rPr>
            <w:noProof/>
            <w:webHidden/>
          </w:rPr>
          <w:instrText xml:space="preserve"> PAGEREF _Toc24708967 \h </w:instrText>
        </w:r>
        <w:r w:rsidR="00F32030">
          <w:rPr>
            <w:noProof/>
            <w:webHidden/>
          </w:rPr>
        </w:r>
        <w:r w:rsidR="00F32030">
          <w:rPr>
            <w:noProof/>
            <w:webHidden/>
          </w:rPr>
          <w:fldChar w:fldCharType="separate"/>
        </w:r>
        <w:r w:rsidR="006B2C57">
          <w:rPr>
            <w:noProof/>
            <w:webHidden/>
          </w:rPr>
          <w:t>47</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68" w:history="1">
        <w:r w:rsidR="00F32030" w:rsidRPr="00D565CF">
          <w:rPr>
            <w:rStyle w:val="afa"/>
            <w:rFonts w:ascii="標楷體" w:hAnsi="標楷體" w:hint="eastAsia"/>
            <w:noProof/>
          </w:rPr>
          <w:t>第</w:t>
        </w:r>
        <w:r w:rsidR="00F32030" w:rsidRPr="00D565CF">
          <w:rPr>
            <w:rStyle w:val="afa"/>
            <w:rFonts w:ascii="標楷體" w:hAnsi="標楷體"/>
            <w:noProof/>
          </w:rPr>
          <w:t>24</w:t>
        </w:r>
        <w:r w:rsidR="00F32030" w:rsidRPr="00D565CF">
          <w:rPr>
            <w:rStyle w:val="afa"/>
            <w:rFonts w:ascii="標楷體" w:hAnsi="標楷體" w:hint="eastAsia"/>
            <w:noProof/>
          </w:rPr>
          <w:t>條　其他</w:t>
        </w:r>
        <w:r w:rsidR="00F32030">
          <w:rPr>
            <w:noProof/>
            <w:webHidden/>
          </w:rPr>
          <w:tab/>
        </w:r>
        <w:r w:rsidR="00F32030">
          <w:rPr>
            <w:noProof/>
            <w:webHidden/>
          </w:rPr>
          <w:fldChar w:fldCharType="begin"/>
        </w:r>
        <w:r w:rsidR="00F32030">
          <w:rPr>
            <w:noProof/>
            <w:webHidden/>
          </w:rPr>
          <w:instrText xml:space="preserve"> PAGEREF _Toc24708968 \h </w:instrText>
        </w:r>
        <w:r w:rsidR="00F32030">
          <w:rPr>
            <w:noProof/>
            <w:webHidden/>
          </w:rPr>
        </w:r>
        <w:r w:rsidR="00F32030">
          <w:rPr>
            <w:noProof/>
            <w:webHidden/>
          </w:rPr>
          <w:fldChar w:fldCharType="separate"/>
        </w:r>
        <w:r w:rsidR="006B2C57">
          <w:rPr>
            <w:noProof/>
            <w:webHidden/>
          </w:rPr>
          <w:t>50</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69" w:history="1">
        <w:r w:rsidR="00F32030" w:rsidRPr="00D565CF">
          <w:rPr>
            <w:rStyle w:val="afa"/>
            <w:rFonts w:ascii="標楷體" w:hAnsi="標楷體" w:hint="eastAsia"/>
            <w:noProof/>
          </w:rPr>
          <w:t>附錄</w:t>
        </w:r>
        <w:r w:rsidR="00F32030" w:rsidRPr="00D565CF">
          <w:rPr>
            <w:rStyle w:val="afa"/>
            <w:rFonts w:ascii="標楷體" w:hAnsi="標楷體"/>
            <w:noProof/>
          </w:rPr>
          <w:t>1</w:t>
        </w:r>
        <w:r w:rsidR="00F32030" w:rsidRPr="00D565CF">
          <w:rPr>
            <w:rStyle w:val="afa"/>
            <w:rFonts w:ascii="標楷體" w:hAnsi="標楷體" w:hint="eastAsia"/>
            <w:noProof/>
          </w:rPr>
          <w:t>、工地管理</w:t>
        </w:r>
        <w:r w:rsidR="00F32030">
          <w:rPr>
            <w:noProof/>
            <w:webHidden/>
          </w:rPr>
          <w:tab/>
        </w:r>
        <w:r w:rsidR="00F32030">
          <w:rPr>
            <w:noProof/>
            <w:webHidden/>
          </w:rPr>
          <w:fldChar w:fldCharType="begin"/>
        </w:r>
        <w:r w:rsidR="00F32030">
          <w:rPr>
            <w:noProof/>
            <w:webHidden/>
          </w:rPr>
          <w:instrText xml:space="preserve"> PAGEREF _Toc24708969 \h </w:instrText>
        </w:r>
        <w:r w:rsidR="00F32030">
          <w:rPr>
            <w:noProof/>
            <w:webHidden/>
          </w:rPr>
        </w:r>
        <w:r w:rsidR="00F32030">
          <w:rPr>
            <w:noProof/>
            <w:webHidden/>
          </w:rPr>
          <w:fldChar w:fldCharType="separate"/>
        </w:r>
        <w:r w:rsidR="006B2C57">
          <w:rPr>
            <w:noProof/>
            <w:webHidden/>
          </w:rPr>
          <w:t>52</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70" w:history="1">
        <w:r w:rsidR="00F32030" w:rsidRPr="00D565CF">
          <w:rPr>
            <w:rStyle w:val="afa"/>
            <w:rFonts w:ascii="標楷體" w:hAnsi="標楷體" w:hint="eastAsia"/>
            <w:noProof/>
          </w:rPr>
          <w:t>附錄</w:t>
        </w:r>
        <w:r w:rsidR="00F32030" w:rsidRPr="00D565CF">
          <w:rPr>
            <w:rStyle w:val="afa"/>
            <w:rFonts w:ascii="標楷體" w:hAnsi="標楷體"/>
            <w:noProof/>
          </w:rPr>
          <w:t>2</w:t>
        </w:r>
        <w:r w:rsidR="00F32030" w:rsidRPr="00D565CF">
          <w:rPr>
            <w:rStyle w:val="afa"/>
            <w:rFonts w:ascii="標楷體" w:hAnsi="標楷體" w:hint="eastAsia"/>
            <w:noProof/>
          </w:rPr>
          <w:t>、工作協調及工程會議</w:t>
        </w:r>
        <w:r w:rsidR="00F32030">
          <w:rPr>
            <w:noProof/>
            <w:webHidden/>
          </w:rPr>
          <w:tab/>
        </w:r>
        <w:r w:rsidR="00F32030">
          <w:rPr>
            <w:noProof/>
            <w:webHidden/>
          </w:rPr>
          <w:fldChar w:fldCharType="begin"/>
        </w:r>
        <w:r w:rsidR="00F32030">
          <w:rPr>
            <w:noProof/>
            <w:webHidden/>
          </w:rPr>
          <w:instrText xml:space="preserve"> PAGEREF _Toc24708970 \h </w:instrText>
        </w:r>
        <w:r w:rsidR="00F32030">
          <w:rPr>
            <w:noProof/>
            <w:webHidden/>
          </w:rPr>
        </w:r>
        <w:r w:rsidR="00F32030">
          <w:rPr>
            <w:noProof/>
            <w:webHidden/>
          </w:rPr>
          <w:fldChar w:fldCharType="separate"/>
        </w:r>
        <w:r w:rsidR="006B2C57">
          <w:rPr>
            <w:noProof/>
            <w:webHidden/>
          </w:rPr>
          <w:t>56</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71" w:history="1">
        <w:r w:rsidR="00F32030" w:rsidRPr="00D565CF">
          <w:rPr>
            <w:rStyle w:val="afa"/>
            <w:rFonts w:ascii="標楷體" w:hAnsi="標楷體" w:hint="eastAsia"/>
            <w:noProof/>
          </w:rPr>
          <w:t>附表１　工程重要施工項目須監造單位會同抽查檢驗停留點總表（甲表）</w:t>
        </w:r>
        <w:r w:rsidR="00F32030">
          <w:rPr>
            <w:noProof/>
            <w:webHidden/>
          </w:rPr>
          <w:tab/>
        </w:r>
        <w:r w:rsidR="00F32030">
          <w:rPr>
            <w:noProof/>
            <w:webHidden/>
          </w:rPr>
          <w:fldChar w:fldCharType="begin"/>
        </w:r>
        <w:r w:rsidR="00F32030">
          <w:rPr>
            <w:noProof/>
            <w:webHidden/>
          </w:rPr>
          <w:instrText xml:space="preserve"> PAGEREF _Toc24708971 \h </w:instrText>
        </w:r>
        <w:r w:rsidR="00F32030">
          <w:rPr>
            <w:noProof/>
            <w:webHidden/>
          </w:rPr>
        </w:r>
        <w:r w:rsidR="00F32030">
          <w:rPr>
            <w:noProof/>
            <w:webHidden/>
          </w:rPr>
          <w:fldChar w:fldCharType="separate"/>
        </w:r>
        <w:r w:rsidR="006B2C57">
          <w:rPr>
            <w:noProof/>
            <w:webHidden/>
          </w:rPr>
          <w:t>59</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72" w:history="1">
        <w:r w:rsidR="00F32030" w:rsidRPr="00D565CF">
          <w:rPr>
            <w:rStyle w:val="afa"/>
            <w:rFonts w:ascii="標楷體" w:hAnsi="標楷體" w:hint="eastAsia"/>
            <w:noProof/>
          </w:rPr>
          <w:t>附表</w:t>
        </w:r>
        <w:r w:rsidR="00F32030" w:rsidRPr="00D565CF">
          <w:rPr>
            <w:rStyle w:val="afa"/>
            <w:rFonts w:ascii="標楷體" w:hAnsi="標楷體"/>
            <w:noProof/>
          </w:rPr>
          <w:t>2</w:t>
        </w:r>
        <w:r w:rsidR="00F32030" w:rsidRPr="00D565CF">
          <w:rPr>
            <w:rStyle w:val="afa"/>
            <w:rFonts w:ascii="標楷體" w:hAnsi="標楷體" w:hint="eastAsia"/>
            <w:noProof/>
          </w:rPr>
          <w:t xml:space="preserve">　各類工程重要工作項目參考表（乙表）</w:t>
        </w:r>
        <w:r w:rsidR="00F32030">
          <w:rPr>
            <w:noProof/>
            <w:webHidden/>
          </w:rPr>
          <w:tab/>
        </w:r>
        <w:r w:rsidR="00F32030">
          <w:rPr>
            <w:noProof/>
            <w:webHidden/>
          </w:rPr>
          <w:fldChar w:fldCharType="begin"/>
        </w:r>
        <w:r w:rsidR="00F32030">
          <w:rPr>
            <w:noProof/>
            <w:webHidden/>
          </w:rPr>
          <w:instrText xml:space="preserve"> PAGEREF _Toc24708972 \h </w:instrText>
        </w:r>
        <w:r w:rsidR="00F32030">
          <w:rPr>
            <w:noProof/>
            <w:webHidden/>
          </w:rPr>
        </w:r>
        <w:r w:rsidR="00F32030">
          <w:rPr>
            <w:noProof/>
            <w:webHidden/>
          </w:rPr>
          <w:fldChar w:fldCharType="separate"/>
        </w:r>
        <w:r w:rsidR="006B2C57">
          <w:rPr>
            <w:noProof/>
            <w:webHidden/>
          </w:rPr>
          <w:t>60</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73" w:history="1">
        <w:r w:rsidR="00F32030" w:rsidRPr="00D565CF">
          <w:rPr>
            <w:rStyle w:val="afa"/>
            <w:rFonts w:ascii="標楷體" w:hAnsi="標楷體" w:hint="eastAsia"/>
            <w:noProof/>
          </w:rPr>
          <w:t>契約第</w:t>
        </w:r>
        <w:r w:rsidR="00F32030" w:rsidRPr="00D565CF">
          <w:rPr>
            <w:rStyle w:val="afa"/>
            <w:rFonts w:ascii="標楷體" w:hAnsi="標楷體"/>
            <w:noProof/>
          </w:rPr>
          <w:t>1</w:t>
        </w:r>
        <w:r w:rsidR="00F32030" w:rsidRPr="00D565CF">
          <w:rPr>
            <w:rStyle w:val="afa"/>
            <w:rFonts w:ascii="標楷體" w:hAnsi="標楷體" w:hint="eastAsia"/>
            <w:noProof/>
          </w:rPr>
          <w:t>條第</w:t>
        </w:r>
        <w:r w:rsidR="00F32030" w:rsidRPr="00D565CF">
          <w:rPr>
            <w:rStyle w:val="afa"/>
            <w:rFonts w:ascii="標楷體" w:hAnsi="標楷體"/>
            <w:noProof/>
          </w:rPr>
          <w:t>3</w:t>
        </w:r>
        <w:r w:rsidR="00F32030" w:rsidRPr="00D565CF">
          <w:rPr>
            <w:rStyle w:val="afa"/>
            <w:rFonts w:ascii="標楷體" w:hAnsi="標楷體" w:hint="eastAsia"/>
            <w:noProof/>
          </w:rPr>
          <w:t>款附件：詳工程招標附件清單</w:t>
        </w:r>
        <w:r w:rsidR="00F32030">
          <w:rPr>
            <w:noProof/>
            <w:webHidden/>
          </w:rPr>
          <w:tab/>
        </w:r>
        <w:r w:rsidR="00F32030">
          <w:rPr>
            <w:noProof/>
            <w:webHidden/>
          </w:rPr>
          <w:fldChar w:fldCharType="begin"/>
        </w:r>
        <w:r w:rsidR="00F32030">
          <w:rPr>
            <w:noProof/>
            <w:webHidden/>
          </w:rPr>
          <w:instrText xml:space="preserve"> PAGEREF _Toc24708973 \h </w:instrText>
        </w:r>
        <w:r w:rsidR="00F32030">
          <w:rPr>
            <w:noProof/>
            <w:webHidden/>
          </w:rPr>
        </w:r>
        <w:r w:rsidR="00F32030">
          <w:rPr>
            <w:noProof/>
            <w:webHidden/>
          </w:rPr>
          <w:fldChar w:fldCharType="separate"/>
        </w:r>
        <w:r w:rsidR="006B2C57">
          <w:rPr>
            <w:noProof/>
            <w:webHidden/>
          </w:rPr>
          <w:t>66</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74" w:history="1">
        <w:r w:rsidR="00F32030" w:rsidRPr="00D565CF">
          <w:rPr>
            <w:rStyle w:val="afa"/>
            <w:rFonts w:ascii="標楷體" w:hAnsi="標楷體" w:hint="eastAsia"/>
            <w:noProof/>
          </w:rPr>
          <w:t>契約第</w:t>
        </w:r>
        <w:r w:rsidR="00F32030" w:rsidRPr="00D565CF">
          <w:rPr>
            <w:rStyle w:val="afa"/>
            <w:rFonts w:ascii="標楷體" w:hAnsi="標楷體"/>
            <w:noProof/>
          </w:rPr>
          <w:t>2</w:t>
        </w:r>
        <w:r w:rsidR="00F32030" w:rsidRPr="00D565CF">
          <w:rPr>
            <w:rStyle w:val="afa"/>
            <w:rFonts w:ascii="標楷體" w:hAnsi="標楷體" w:hint="eastAsia"/>
            <w:noProof/>
          </w:rPr>
          <w:t>條第</w:t>
        </w:r>
        <w:r w:rsidR="00F32030" w:rsidRPr="00D565CF">
          <w:rPr>
            <w:rStyle w:val="afa"/>
            <w:rFonts w:ascii="標楷體" w:hAnsi="標楷體"/>
            <w:noProof/>
          </w:rPr>
          <w:t>2</w:t>
        </w:r>
        <w:r w:rsidR="00F32030" w:rsidRPr="00D565CF">
          <w:rPr>
            <w:rStyle w:val="afa"/>
            <w:rFonts w:ascii="標楷體" w:hAnsi="標楷體" w:hint="eastAsia"/>
            <w:noProof/>
          </w:rPr>
          <w:t>款附件：</w:t>
        </w:r>
        <w:r w:rsidR="00F32030">
          <w:rPr>
            <w:noProof/>
            <w:webHidden/>
          </w:rPr>
          <w:tab/>
        </w:r>
        <w:r w:rsidR="00F32030">
          <w:rPr>
            <w:noProof/>
            <w:webHidden/>
          </w:rPr>
          <w:fldChar w:fldCharType="begin"/>
        </w:r>
        <w:r w:rsidR="00F32030">
          <w:rPr>
            <w:noProof/>
            <w:webHidden/>
          </w:rPr>
          <w:instrText xml:space="preserve"> PAGEREF _Toc24708974 \h </w:instrText>
        </w:r>
        <w:r w:rsidR="00F32030">
          <w:rPr>
            <w:noProof/>
            <w:webHidden/>
          </w:rPr>
        </w:r>
        <w:r w:rsidR="00F32030">
          <w:rPr>
            <w:noProof/>
            <w:webHidden/>
          </w:rPr>
          <w:fldChar w:fldCharType="separate"/>
        </w:r>
        <w:r w:rsidR="006B2C57">
          <w:rPr>
            <w:noProof/>
            <w:webHidden/>
          </w:rPr>
          <w:t>67</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75" w:history="1">
        <w:r w:rsidR="00F32030" w:rsidRPr="00D565CF">
          <w:rPr>
            <w:rStyle w:val="afa"/>
            <w:rFonts w:ascii="標楷體" w:hAnsi="標楷體" w:hint="eastAsia"/>
            <w:noProof/>
          </w:rPr>
          <w:t>契約第</w:t>
        </w:r>
        <w:r w:rsidR="00F32030" w:rsidRPr="00D565CF">
          <w:rPr>
            <w:rStyle w:val="afa"/>
            <w:rFonts w:ascii="標楷體" w:hAnsi="標楷體"/>
            <w:noProof/>
          </w:rPr>
          <w:t>9</w:t>
        </w:r>
        <w:r w:rsidR="00F32030" w:rsidRPr="00D565CF">
          <w:rPr>
            <w:rStyle w:val="afa"/>
            <w:rFonts w:ascii="標楷體" w:hAnsi="標楷體" w:hint="eastAsia"/>
            <w:noProof/>
          </w:rPr>
          <w:t>條第</w:t>
        </w:r>
        <w:r w:rsidR="00F32030" w:rsidRPr="00D565CF">
          <w:rPr>
            <w:rStyle w:val="afa"/>
            <w:rFonts w:ascii="標楷體" w:hAnsi="標楷體"/>
            <w:noProof/>
          </w:rPr>
          <w:t>2</w:t>
        </w:r>
        <w:r w:rsidR="00F32030" w:rsidRPr="00D565CF">
          <w:rPr>
            <w:rStyle w:val="afa"/>
            <w:rFonts w:ascii="標楷體" w:hAnsi="標楷體" w:hint="eastAsia"/>
            <w:noProof/>
          </w:rPr>
          <w:t>款第</w:t>
        </w:r>
        <w:r w:rsidR="00F32030" w:rsidRPr="00D565CF">
          <w:rPr>
            <w:rStyle w:val="afa"/>
            <w:rFonts w:ascii="標楷體" w:hAnsi="標楷體"/>
            <w:noProof/>
          </w:rPr>
          <w:t>1</w:t>
        </w:r>
        <w:r w:rsidR="00F32030" w:rsidRPr="00D565CF">
          <w:rPr>
            <w:rStyle w:val="afa"/>
            <w:rFonts w:ascii="標楷體" w:hAnsi="標楷體" w:hint="eastAsia"/>
            <w:noProof/>
          </w:rPr>
          <w:t>目附件：</w:t>
        </w:r>
        <w:r w:rsidR="00F32030">
          <w:rPr>
            <w:noProof/>
            <w:webHidden/>
          </w:rPr>
          <w:tab/>
        </w:r>
        <w:r w:rsidR="00F32030">
          <w:rPr>
            <w:noProof/>
            <w:webHidden/>
          </w:rPr>
          <w:fldChar w:fldCharType="begin"/>
        </w:r>
        <w:r w:rsidR="00F32030">
          <w:rPr>
            <w:noProof/>
            <w:webHidden/>
          </w:rPr>
          <w:instrText xml:space="preserve"> PAGEREF _Toc24708975 \h </w:instrText>
        </w:r>
        <w:r w:rsidR="00F32030">
          <w:rPr>
            <w:noProof/>
            <w:webHidden/>
          </w:rPr>
        </w:r>
        <w:r w:rsidR="00F32030">
          <w:rPr>
            <w:noProof/>
            <w:webHidden/>
          </w:rPr>
          <w:fldChar w:fldCharType="separate"/>
        </w:r>
        <w:r w:rsidR="006B2C57">
          <w:rPr>
            <w:noProof/>
            <w:webHidden/>
          </w:rPr>
          <w:t>68</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76" w:history="1">
        <w:r w:rsidR="00F32030" w:rsidRPr="00D565CF">
          <w:rPr>
            <w:rStyle w:val="afa"/>
            <w:rFonts w:ascii="標楷體" w:hAnsi="標楷體" w:hint="eastAsia"/>
            <w:noProof/>
          </w:rPr>
          <w:t>契約第</w:t>
        </w:r>
        <w:r w:rsidR="00F32030" w:rsidRPr="00D565CF">
          <w:rPr>
            <w:rStyle w:val="afa"/>
            <w:rFonts w:ascii="標楷體" w:hAnsi="標楷體"/>
            <w:noProof/>
          </w:rPr>
          <w:t>11</w:t>
        </w:r>
        <w:r w:rsidR="00F32030" w:rsidRPr="00D565CF">
          <w:rPr>
            <w:rStyle w:val="afa"/>
            <w:rFonts w:ascii="標楷體" w:hAnsi="標楷體" w:hint="eastAsia"/>
            <w:noProof/>
          </w:rPr>
          <w:t>條第</w:t>
        </w:r>
        <w:r w:rsidR="00F32030" w:rsidRPr="00D565CF">
          <w:rPr>
            <w:rStyle w:val="afa"/>
            <w:rFonts w:ascii="標楷體" w:hAnsi="標楷體"/>
            <w:noProof/>
          </w:rPr>
          <w:t>2</w:t>
        </w:r>
        <w:r w:rsidR="00F32030" w:rsidRPr="00D565CF">
          <w:rPr>
            <w:rStyle w:val="afa"/>
            <w:rFonts w:ascii="標楷體" w:hAnsi="標楷體" w:hint="eastAsia"/>
            <w:noProof/>
          </w:rPr>
          <w:t>款附件：</w:t>
        </w:r>
        <w:r w:rsidR="00F32030">
          <w:rPr>
            <w:noProof/>
            <w:webHidden/>
          </w:rPr>
          <w:tab/>
        </w:r>
        <w:r w:rsidR="00F32030">
          <w:rPr>
            <w:noProof/>
            <w:webHidden/>
          </w:rPr>
          <w:fldChar w:fldCharType="begin"/>
        </w:r>
        <w:r w:rsidR="00F32030">
          <w:rPr>
            <w:noProof/>
            <w:webHidden/>
          </w:rPr>
          <w:instrText xml:space="preserve"> PAGEREF _Toc24708976 \h </w:instrText>
        </w:r>
        <w:r w:rsidR="00F32030">
          <w:rPr>
            <w:noProof/>
            <w:webHidden/>
          </w:rPr>
        </w:r>
        <w:r w:rsidR="00F32030">
          <w:rPr>
            <w:noProof/>
            <w:webHidden/>
          </w:rPr>
          <w:fldChar w:fldCharType="separate"/>
        </w:r>
        <w:r w:rsidR="006B2C57">
          <w:rPr>
            <w:noProof/>
            <w:webHidden/>
          </w:rPr>
          <w:t>72</w:t>
        </w:r>
        <w:r w:rsidR="00F32030">
          <w:rPr>
            <w:noProof/>
            <w:webHidden/>
          </w:rPr>
          <w:fldChar w:fldCharType="end"/>
        </w:r>
      </w:hyperlink>
    </w:p>
    <w:p w:rsidR="00F32030" w:rsidRDefault="00E23C9C">
      <w:pPr>
        <w:pStyle w:val="14"/>
        <w:rPr>
          <w:rFonts w:asciiTheme="minorHAnsi" w:eastAsiaTheme="minorEastAsia" w:hAnsiTheme="minorHAnsi" w:cstheme="minorBidi"/>
          <w:noProof/>
          <w:kern w:val="2"/>
          <w:sz w:val="24"/>
          <w:szCs w:val="22"/>
        </w:rPr>
      </w:pPr>
      <w:hyperlink w:anchor="_Toc24708977" w:history="1">
        <w:r w:rsidR="00F32030" w:rsidRPr="00D565CF">
          <w:rPr>
            <w:rStyle w:val="afa"/>
            <w:rFonts w:ascii="標楷體" w:hAnsi="標楷體" w:hint="eastAsia"/>
            <w:noProof/>
          </w:rPr>
          <w:t>契約第</w:t>
        </w:r>
        <w:r w:rsidR="00F32030" w:rsidRPr="00D565CF">
          <w:rPr>
            <w:rStyle w:val="afa"/>
            <w:rFonts w:ascii="標楷體" w:hAnsi="標楷體"/>
            <w:noProof/>
          </w:rPr>
          <w:t>11</w:t>
        </w:r>
        <w:r w:rsidR="00F32030" w:rsidRPr="00D565CF">
          <w:rPr>
            <w:rStyle w:val="afa"/>
            <w:rFonts w:ascii="標楷體" w:hAnsi="標楷體" w:hint="eastAsia"/>
            <w:noProof/>
          </w:rPr>
          <w:t>條第</w:t>
        </w:r>
        <w:r w:rsidR="00F32030" w:rsidRPr="00D565CF">
          <w:rPr>
            <w:rStyle w:val="afa"/>
            <w:rFonts w:ascii="標楷體" w:hAnsi="標楷體"/>
            <w:noProof/>
          </w:rPr>
          <w:t>3</w:t>
        </w:r>
        <w:r w:rsidR="00F32030" w:rsidRPr="00D565CF">
          <w:rPr>
            <w:rStyle w:val="afa"/>
            <w:rFonts w:ascii="標楷體" w:hAnsi="標楷體" w:hint="eastAsia"/>
            <w:noProof/>
          </w:rPr>
          <w:t>款附件：</w:t>
        </w:r>
        <w:r w:rsidR="00F32030">
          <w:rPr>
            <w:noProof/>
            <w:webHidden/>
          </w:rPr>
          <w:tab/>
        </w:r>
        <w:r w:rsidR="00F32030">
          <w:rPr>
            <w:noProof/>
            <w:webHidden/>
          </w:rPr>
          <w:fldChar w:fldCharType="begin"/>
        </w:r>
        <w:r w:rsidR="00F32030">
          <w:rPr>
            <w:noProof/>
            <w:webHidden/>
          </w:rPr>
          <w:instrText xml:space="preserve"> PAGEREF _Toc24708977 \h </w:instrText>
        </w:r>
        <w:r w:rsidR="00F32030">
          <w:rPr>
            <w:noProof/>
            <w:webHidden/>
          </w:rPr>
        </w:r>
        <w:r w:rsidR="00F32030">
          <w:rPr>
            <w:noProof/>
            <w:webHidden/>
          </w:rPr>
          <w:fldChar w:fldCharType="separate"/>
        </w:r>
        <w:r w:rsidR="006B2C57">
          <w:rPr>
            <w:noProof/>
            <w:webHidden/>
          </w:rPr>
          <w:t>75</w:t>
        </w:r>
        <w:r w:rsidR="00F32030">
          <w:rPr>
            <w:noProof/>
            <w:webHidden/>
          </w:rPr>
          <w:fldChar w:fldCharType="end"/>
        </w:r>
      </w:hyperlink>
    </w:p>
    <w:p w:rsidR="00880940" w:rsidRPr="00BE6332" w:rsidRDefault="00C00E4B" w:rsidP="00B639F9">
      <w:pPr>
        <w:pStyle w:val="14"/>
        <w:rPr>
          <w:rFonts w:ascii="標楷體" w:hAnsi="標楷體"/>
          <w:szCs w:val="28"/>
        </w:rPr>
      </w:pPr>
      <w:r w:rsidRPr="00BE6332">
        <w:rPr>
          <w:rStyle w:val="afa"/>
          <w:rFonts w:ascii="標楷體" w:hAnsi="標楷體"/>
          <w:noProof/>
          <w:color w:val="auto"/>
          <w:szCs w:val="28"/>
        </w:rPr>
        <w:fldChar w:fldCharType="end"/>
      </w:r>
      <w:r w:rsidR="00880940" w:rsidRPr="00BE6332">
        <w:rPr>
          <w:rFonts w:ascii="標楷體" w:hAnsi="標楷體"/>
          <w:szCs w:val="28"/>
        </w:rPr>
        <w:br w:type="page"/>
      </w:r>
      <w:r w:rsidR="00574F35" w:rsidRPr="00BE6332">
        <w:rPr>
          <w:rFonts w:ascii="標楷體" w:hAnsi="標楷體" w:hint="eastAsia"/>
          <w:szCs w:val="28"/>
        </w:rPr>
        <w:lastRenderedPageBreak/>
        <w:t>招標機關</w:t>
      </w:r>
      <w:r w:rsidR="00574F35" w:rsidRPr="00BE6332">
        <w:rPr>
          <w:rFonts w:ascii="標楷體" w:hAnsi="標楷體"/>
          <w:szCs w:val="28"/>
        </w:rPr>
        <w:t>（</w:t>
      </w:r>
      <w:r w:rsidR="00574F35" w:rsidRPr="00BE6332">
        <w:rPr>
          <w:rFonts w:ascii="標楷體" w:hAnsi="標楷體" w:hint="eastAsia"/>
          <w:szCs w:val="28"/>
        </w:rPr>
        <w:t>以下簡稱機關</w:t>
      </w:r>
      <w:r w:rsidR="00574F35" w:rsidRPr="00BE6332">
        <w:rPr>
          <w:rFonts w:ascii="標楷體" w:hAnsi="標楷體"/>
          <w:szCs w:val="28"/>
        </w:rPr>
        <w:t>）</w:t>
      </w:r>
      <w:r w:rsidR="00574F35" w:rsidRPr="00BE6332">
        <w:rPr>
          <w:rFonts w:ascii="標楷體" w:hAnsi="標楷體" w:hint="eastAsia"/>
          <w:szCs w:val="28"/>
        </w:rPr>
        <w:t>及得標廠商（以下簡稱廠商）雙方同意依政府採購法（以下簡稱採購法）及其主管機關訂定之規定訂定本契約，共同遵守，其條款如下：</w:t>
      </w:r>
    </w:p>
    <w:p w:rsidR="00574F35" w:rsidRPr="00BE6332" w:rsidRDefault="00574F35" w:rsidP="00324E69">
      <w:pPr>
        <w:pStyle w:val="1"/>
        <w:snapToGrid w:val="0"/>
        <w:spacing w:line="240" w:lineRule="atLeast"/>
        <w:rPr>
          <w:rFonts w:ascii="標楷體" w:hAnsi="標楷體"/>
          <w:szCs w:val="28"/>
        </w:rPr>
      </w:pPr>
      <w:bookmarkStart w:id="1" w:name="_Toc228763003"/>
      <w:bookmarkStart w:id="2" w:name="_Toc24708945"/>
      <w:r w:rsidRPr="00BE6332">
        <w:rPr>
          <w:rFonts w:ascii="標楷體" w:hAnsi="標楷體" w:hint="eastAsia"/>
          <w:szCs w:val="28"/>
        </w:rPr>
        <w:t>第1條　契約文件及效力</w:t>
      </w:r>
      <w:bookmarkEnd w:id="1"/>
      <w:bookmarkEnd w:id="2"/>
    </w:p>
    <w:p w:rsidR="00574F35" w:rsidRPr="00BE6332" w:rsidRDefault="00574F35"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(一)契約包括下列文件：</w:t>
      </w:r>
    </w:p>
    <w:p w:rsidR="00574F35" w:rsidRPr="00BE6332" w:rsidRDefault="00574F35"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1.招標文件及其變更或補充。</w:t>
      </w:r>
    </w:p>
    <w:p w:rsidR="00574F35" w:rsidRPr="00BE6332" w:rsidRDefault="00574F35"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2.投標文件及其變更或補充。</w:t>
      </w:r>
    </w:p>
    <w:p w:rsidR="00574F35" w:rsidRPr="00BE6332" w:rsidRDefault="00574F35"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3.決標文件及其變更或補充。</w:t>
      </w:r>
    </w:p>
    <w:p w:rsidR="00574F35" w:rsidRPr="00BE6332" w:rsidRDefault="00574F35"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4.契約本文、附件及其變更或補充。</w:t>
      </w:r>
    </w:p>
    <w:p w:rsidR="00574F35" w:rsidRPr="00BE6332" w:rsidRDefault="00574F35"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5.依契約所提出之履約文件或資料。</w:t>
      </w:r>
    </w:p>
    <w:p w:rsidR="00880940" w:rsidRPr="00BE6332" w:rsidRDefault="00574F35" w:rsidP="00237B51">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6.其他涉及本契約之權利義務並經雙方合意之文件，並依該合意結果決定優先順序。</w:t>
      </w:r>
    </w:p>
    <w:p w:rsidR="00574F35" w:rsidRPr="00BE6332" w:rsidRDefault="00574F35"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(二)定義及解釋：</w:t>
      </w:r>
    </w:p>
    <w:p w:rsidR="00574F35" w:rsidRPr="00BE6332" w:rsidRDefault="00574F35" w:rsidP="00324E69">
      <w:pPr>
        <w:snapToGrid w:val="0"/>
        <w:spacing w:line="240" w:lineRule="atLeast"/>
        <w:ind w:left="1135" w:right="57" w:hanging="284"/>
        <w:jc w:val="both"/>
        <w:textDirection w:val="lrTbV"/>
        <w:rPr>
          <w:rFonts w:ascii="標楷體" w:eastAsia="標楷體" w:hAnsi="標楷體"/>
          <w:sz w:val="28"/>
          <w:szCs w:val="28"/>
        </w:rPr>
      </w:pPr>
      <w:r w:rsidRPr="00BE6332">
        <w:rPr>
          <w:rFonts w:ascii="標楷體" w:eastAsia="標楷體" w:hAnsi="標楷體" w:hint="eastAsia"/>
          <w:sz w:val="28"/>
          <w:szCs w:val="28"/>
        </w:rPr>
        <w:t>1.契約文件，指前款所定資料，包括以書面、錄音、錄影、照相、微縮、電子數位資料或樣品等方式呈現之原件或複製品。</w:t>
      </w:r>
    </w:p>
    <w:p w:rsidR="00574F35" w:rsidRPr="00BE6332" w:rsidRDefault="00574F35" w:rsidP="00324E69">
      <w:pPr>
        <w:snapToGrid w:val="0"/>
        <w:spacing w:line="240" w:lineRule="atLeast"/>
        <w:ind w:left="1135" w:right="57" w:hanging="284"/>
        <w:jc w:val="both"/>
        <w:textDirection w:val="lrTbV"/>
        <w:rPr>
          <w:rFonts w:ascii="標楷體" w:eastAsia="標楷體" w:hAnsi="標楷體"/>
          <w:sz w:val="28"/>
          <w:szCs w:val="28"/>
        </w:rPr>
      </w:pPr>
      <w:r w:rsidRPr="00BE6332">
        <w:rPr>
          <w:rFonts w:ascii="標楷體" w:eastAsia="標楷體" w:hAnsi="標楷體" w:hint="eastAsia"/>
          <w:sz w:val="28"/>
          <w:szCs w:val="28"/>
        </w:rPr>
        <w:t>2.工程會，指行政院公共工程委員會</w:t>
      </w:r>
      <w:r w:rsidRPr="00BE6332">
        <w:rPr>
          <w:rFonts w:ascii="標楷體" w:eastAsia="標楷體" w:hAnsi="標楷體"/>
          <w:sz w:val="28"/>
          <w:szCs w:val="28"/>
        </w:rPr>
        <w:t>。</w:t>
      </w:r>
    </w:p>
    <w:p w:rsidR="00574F35" w:rsidRPr="00BE6332" w:rsidRDefault="00574F35" w:rsidP="00324E69">
      <w:pPr>
        <w:snapToGrid w:val="0"/>
        <w:spacing w:line="240" w:lineRule="atLeast"/>
        <w:ind w:left="1135" w:right="57" w:hanging="284"/>
        <w:jc w:val="both"/>
        <w:textDirection w:val="lrTbV"/>
        <w:rPr>
          <w:rFonts w:ascii="標楷體" w:eastAsia="標楷體" w:hAnsi="標楷體"/>
          <w:sz w:val="28"/>
          <w:szCs w:val="28"/>
        </w:rPr>
      </w:pPr>
      <w:r w:rsidRPr="00BE6332">
        <w:rPr>
          <w:rFonts w:ascii="標楷體" w:eastAsia="標楷體" w:hAnsi="標楷體" w:hint="eastAsia"/>
          <w:sz w:val="28"/>
          <w:szCs w:val="28"/>
        </w:rPr>
        <w:t>3.工程司，指機關以書面指派行使本契約所賦予之工程司之職權者。</w:t>
      </w:r>
    </w:p>
    <w:p w:rsidR="00574F35" w:rsidRPr="00BE6332" w:rsidRDefault="00574F35"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4.工程司代表，指工程司指定之任何人員，以執行本契約所約定之權責者。其授權範圍須經工程司以書面通知廠商。</w:t>
      </w:r>
    </w:p>
    <w:p w:rsidR="00574F35" w:rsidRPr="00BE6332" w:rsidRDefault="00574F35"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5.監造單位，指受機關委託執行監造作業之技術服務廠商。</w:t>
      </w:r>
    </w:p>
    <w:p w:rsidR="00574F35" w:rsidRPr="00BE6332" w:rsidRDefault="00574F35"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6.監造單位/工程司，有監造單位者，為監造單位；無監造單位者，為工程司。</w:t>
      </w:r>
    </w:p>
    <w:p w:rsidR="00574F35" w:rsidRPr="00BE6332" w:rsidRDefault="00574F35"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7.工程司/機關，有工程司者，為工程司；無工程司者，為機關。</w:t>
      </w:r>
    </w:p>
    <w:p w:rsidR="00574F35" w:rsidRPr="00BE6332" w:rsidRDefault="00574F35"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8.分包，謂非轉包而將契約之部分由其他廠商代為履行。</w:t>
      </w:r>
    </w:p>
    <w:p w:rsidR="00574F35" w:rsidRPr="00BE6332" w:rsidRDefault="00574F35"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9.書面，指所有手書、打字及印刷之來往信函及通知，包括電傳、電報及電子信件。</w:t>
      </w:r>
      <w:r w:rsidR="00531954" w:rsidRPr="00BE6332">
        <w:rPr>
          <w:rFonts w:ascii="標楷體" w:eastAsia="標楷體" w:hAnsi="標楷體" w:hint="eastAsia"/>
          <w:sz w:val="28"/>
          <w:szCs w:val="28"/>
        </w:rPr>
        <w:t>機關得依採購法第93條之1允許以電子化方式為之。</w:t>
      </w:r>
    </w:p>
    <w:p w:rsidR="00574F35" w:rsidRPr="00BE6332" w:rsidRDefault="00574F35"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10.規範，指列入契約之工程規範及規定，含施工規範、施工安全、衛生、環保、交通維持手冊、技術規範及工程施工期間依契約約定提出之任何規範與書面規定。</w:t>
      </w:r>
    </w:p>
    <w:p w:rsidR="00574F35" w:rsidRPr="00BE6332" w:rsidRDefault="00574F35"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11.圖說，指機關依契約提供廠商之全部圖樣及其所附資料。另由廠商提出經機關認可之全部圖樣及其所附資料，包含必要之樣品及模型，亦屬之。圖說包含（但不限於）設計圖、施工圖、構造圖、工廠施工製造圖、大樣圖等。</w:t>
      </w:r>
    </w:p>
    <w:p w:rsidR="00574F35" w:rsidRPr="00BE6332" w:rsidRDefault="00574F35" w:rsidP="00324E69">
      <w:pPr>
        <w:tabs>
          <w:tab w:val="left" w:pos="3040"/>
        </w:tabs>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12.預算金額，</w:t>
      </w:r>
      <w:r w:rsidR="00D231D2" w:rsidRPr="00BE6332">
        <w:rPr>
          <w:rFonts w:ascii="標楷體" w:eastAsia="標楷體" w:hAnsi="標楷體" w:hint="eastAsia"/>
          <w:sz w:val="28"/>
          <w:szCs w:val="28"/>
        </w:rPr>
        <w:t>指</w:t>
      </w:r>
      <w:r w:rsidRPr="00BE6332">
        <w:rPr>
          <w:rFonts w:ascii="標楷體" w:eastAsia="標楷體" w:hAnsi="標楷體" w:hint="eastAsia"/>
          <w:sz w:val="28"/>
          <w:szCs w:val="28"/>
        </w:rPr>
        <w:t>依採購法施行細則第26條所稱之預算金額。</w:t>
      </w:r>
    </w:p>
    <w:p w:rsidR="00574F35" w:rsidRPr="00BE6332" w:rsidRDefault="00574F35"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13.</w:t>
      </w:r>
      <w:r w:rsidRPr="00BE6332">
        <w:rPr>
          <w:rFonts w:ascii="標楷體" w:eastAsia="標楷體" w:hAnsi="標楷體" w:hint="eastAsia"/>
          <w:b/>
          <w:sz w:val="28"/>
          <w:szCs w:val="28"/>
          <w:u w:val="single"/>
        </w:rPr>
        <w:t>訂約總價</w:t>
      </w:r>
      <w:r w:rsidR="001F5AA8" w:rsidRPr="00BE6332">
        <w:rPr>
          <w:rFonts w:ascii="標楷體" w:eastAsia="標楷體" w:hAnsi="標楷體" w:hint="eastAsia"/>
          <w:sz w:val="28"/>
          <w:szCs w:val="28"/>
          <w:u w:val="single"/>
        </w:rPr>
        <w:t>（預約式契約工程則為『</w:t>
      </w:r>
      <w:r w:rsidR="00CF2281" w:rsidRPr="00BE6332">
        <w:rPr>
          <w:rFonts w:ascii="標楷體" w:eastAsia="標楷體" w:hAnsi="標楷體" w:hint="eastAsia"/>
          <w:b/>
          <w:sz w:val="28"/>
          <w:szCs w:val="28"/>
          <w:u w:val="single"/>
          <w:shd w:val="pct15" w:color="auto" w:fill="FFFFFF"/>
        </w:rPr>
        <w:t>訂約</w:t>
      </w:r>
      <w:r w:rsidR="001F5AA8" w:rsidRPr="00BE6332">
        <w:rPr>
          <w:rFonts w:ascii="標楷體" w:eastAsia="標楷體" w:hAnsi="標楷體" w:hint="eastAsia"/>
          <w:b/>
          <w:sz w:val="28"/>
          <w:szCs w:val="28"/>
          <w:u w:val="single"/>
          <w:shd w:val="pct15" w:color="auto" w:fill="FFFFFF"/>
        </w:rPr>
        <w:t>上限金額</w:t>
      </w:r>
      <w:r w:rsidR="001F5AA8" w:rsidRPr="00BE6332">
        <w:rPr>
          <w:rFonts w:ascii="標楷體" w:eastAsia="標楷體" w:hAnsi="標楷體" w:hint="eastAsia"/>
          <w:sz w:val="28"/>
          <w:szCs w:val="28"/>
          <w:u w:val="single"/>
        </w:rPr>
        <w:t>』）</w:t>
      </w:r>
      <w:r w:rsidRPr="00BE6332">
        <w:rPr>
          <w:rFonts w:ascii="標楷體" w:eastAsia="標楷體" w:hAnsi="標楷體" w:hint="eastAsia"/>
          <w:sz w:val="28"/>
          <w:szCs w:val="28"/>
        </w:rPr>
        <w:t>，指依決標後簽訂契約時之契約價金。</w:t>
      </w:r>
    </w:p>
    <w:p w:rsidR="00A52AD2" w:rsidRPr="00BE6332" w:rsidRDefault="00574F35" w:rsidP="00A52AD2">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14.契約價金總額，為訂約總價依歷次契約變更金額、按契約約定實做數量結果金額、物價調整款、減價收受之減少金額等調整結果之金額。</w:t>
      </w:r>
    </w:p>
    <w:p w:rsidR="00574F35" w:rsidRPr="00BE6332" w:rsidRDefault="00574F35" w:rsidP="00A52AD2">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lastRenderedPageBreak/>
        <w:t>15.權責分工表，有委託監造或專案管理者，指「公共工程施工階段契約約定權責分工表」，機關、廠商、監造單位及專案管理單位之權責分工及各項作業辦理期限、罰則，依該約定辦理；無委託監造及專案管理者，指[施工階段履約事項約定一覽表]（由機關依需要另訂施工廠商之辦理事項、期限及逾期或違反之罰則，並於招標時載明，未載明者依契約相關約定辦理）。</w:t>
      </w:r>
    </w:p>
    <w:p w:rsidR="00AE7890" w:rsidRPr="00BE6332" w:rsidRDefault="00AE7890"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(三)契約所含各種文件之內容如有不一致之處，除另有約定外，優先順序如下（各文件之內涵詳本條款</w:t>
      </w:r>
      <w:r w:rsidR="00D231D2" w:rsidRPr="00BE6332">
        <w:rPr>
          <w:rFonts w:ascii="標楷體" w:eastAsia="標楷體" w:hAnsi="標楷體" w:hint="eastAsia"/>
          <w:sz w:val="28"/>
          <w:szCs w:val="28"/>
        </w:rPr>
        <w:t>【第1條第3款】</w:t>
      </w:r>
      <w:r w:rsidRPr="00BE6332">
        <w:rPr>
          <w:rFonts w:ascii="標楷體" w:eastAsia="標楷體" w:hAnsi="標楷體" w:hint="eastAsia"/>
          <w:sz w:val="28"/>
          <w:szCs w:val="28"/>
        </w:rPr>
        <w:t>之附件)：</w:t>
      </w:r>
    </w:p>
    <w:p w:rsidR="00BE6332" w:rsidRDefault="00670715" w:rsidP="00BE6332">
      <w:pPr>
        <w:numPr>
          <w:ilvl w:val="0"/>
          <w:numId w:val="5"/>
        </w:numPr>
        <w:snapToGrid w:val="0"/>
        <w:spacing w:line="240" w:lineRule="atLeast"/>
        <w:ind w:left="1320" w:right="57" w:hanging="469"/>
        <w:jc w:val="both"/>
        <w:textDirection w:val="lrTbV"/>
        <w:rPr>
          <w:rFonts w:ascii="標楷體" w:eastAsia="標楷體" w:hAnsi="標楷體"/>
          <w:sz w:val="28"/>
          <w:szCs w:val="28"/>
        </w:rPr>
      </w:pPr>
      <w:r w:rsidRPr="00BE6332">
        <w:rPr>
          <w:rFonts w:ascii="標楷體" w:eastAsia="標楷體" w:hAnsi="標楷體" w:hint="eastAsia"/>
          <w:sz w:val="28"/>
          <w:szCs w:val="28"/>
        </w:rPr>
        <w:t>1.</w:t>
      </w:r>
      <w:r w:rsidR="00AE7890" w:rsidRPr="00BE6332">
        <w:rPr>
          <w:rFonts w:ascii="標楷體" w:eastAsia="標楷體" w:hAnsi="標楷體" w:hint="eastAsia"/>
          <w:sz w:val="28"/>
          <w:szCs w:val="28"/>
        </w:rPr>
        <w:t>本契約條款。</w:t>
      </w:r>
    </w:p>
    <w:p w:rsidR="00BE6332" w:rsidRDefault="00BE6332" w:rsidP="00BE6332">
      <w:pPr>
        <w:numPr>
          <w:ilvl w:val="0"/>
          <w:numId w:val="5"/>
        </w:numPr>
        <w:snapToGrid w:val="0"/>
        <w:spacing w:line="240" w:lineRule="atLeast"/>
        <w:ind w:left="1320" w:right="57" w:hanging="469"/>
        <w:jc w:val="both"/>
        <w:textDirection w:val="lrTbV"/>
        <w:rPr>
          <w:rFonts w:ascii="標楷體" w:eastAsia="標楷體" w:hAnsi="標楷體"/>
          <w:sz w:val="28"/>
          <w:szCs w:val="28"/>
        </w:rPr>
      </w:pPr>
      <w:r w:rsidRPr="00BE6332">
        <w:rPr>
          <w:rFonts w:ascii="標楷體" w:eastAsia="標楷體" w:hAnsi="標楷體" w:hint="eastAsia"/>
          <w:b/>
          <w:color w:val="0000FF"/>
          <w:sz w:val="28"/>
          <w:u w:val="single"/>
        </w:rPr>
        <w:t>2.投標須知(含招標公告)。</w:t>
      </w:r>
    </w:p>
    <w:p w:rsidR="00BE6332" w:rsidRDefault="00BE6332" w:rsidP="00BE6332">
      <w:pPr>
        <w:numPr>
          <w:ilvl w:val="0"/>
          <w:numId w:val="5"/>
        </w:numPr>
        <w:snapToGrid w:val="0"/>
        <w:spacing w:line="240" w:lineRule="atLeast"/>
        <w:ind w:left="1320" w:right="57" w:hanging="469"/>
        <w:jc w:val="both"/>
        <w:textDirection w:val="lrTbV"/>
        <w:rPr>
          <w:rFonts w:ascii="標楷體" w:eastAsia="標楷體" w:hAnsi="標楷體"/>
          <w:sz w:val="28"/>
          <w:szCs w:val="28"/>
        </w:rPr>
      </w:pPr>
      <w:r w:rsidRPr="00BE6332">
        <w:rPr>
          <w:rFonts w:ascii="標楷體" w:eastAsia="標楷體" w:hAnsi="標楷體" w:hint="eastAsia"/>
          <w:sz w:val="28"/>
        </w:rPr>
        <w:t>3.開標、決標紀錄。</w:t>
      </w:r>
    </w:p>
    <w:p w:rsidR="00BE6332" w:rsidRDefault="00BE6332" w:rsidP="00BE6332">
      <w:pPr>
        <w:numPr>
          <w:ilvl w:val="0"/>
          <w:numId w:val="5"/>
        </w:numPr>
        <w:snapToGrid w:val="0"/>
        <w:spacing w:line="240" w:lineRule="atLeast"/>
        <w:ind w:left="1320" w:right="57" w:hanging="469"/>
        <w:jc w:val="both"/>
        <w:textDirection w:val="lrTbV"/>
        <w:rPr>
          <w:rFonts w:ascii="標楷體" w:eastAsia="標楷體" w:hAnsi="標楷體"/>
          <w:sz w:val="28"/>
          <w:szCs w:val="28"/>
        </w:rPr>
      </w:pPr>
      <w:r w:rsidRPr="00BE6332">
        <w:rPr>
          <w:rFonts w:ascii="標楷體" w:eastAsia="標楷體" w:hAnsi="標楷體" w:hint="eastAsia"/>
          <w:sz w:val="28"/>
        </w:rPr>
        <w:t>4.補充契約規定。</w:t>
      </w:r>
    </w:p>
    <w:p w:rsidR="00BE6332" w:rsidRPr="00BE6332" w:rsidRDefault="00BE6332" w:rsidP="00BE6332">
      <w:pPr>
        <w:numPr>
          <w:ilvl w:val="0"/>
          <w:numId w:val="5"/>
        </w:numPr>
        <w:snapToGrid w:val="0"/>
        <w:spacing w:line="240" w:lineRule="atLeast"/>
        <w:ind w:left="1320" w:right="57" w:hanging="469"/>
        <w:jc w:val="both"/>
        <w:textDirection w:val="lrTbV"/>
        <w:rPr>
          <w:rFonts w:ascii="標楷體" w:eastAsia="標楷體" w:hAnsi="標楷體"/>
          <w:sz w:val="28"/>
          <w:szCs w:val="28"/>
        </w:rPr>
      </w:pPr>
      <w:r w:rsidRPr="00BE6332">
        <w:rPr>
          <w:rFonts w:ascii="標楷體" w:eastAsia="標楷體" w:hAnsi="標楷體" w:hint="eastAsia"/>
          <w:b/>
          <w:color w:val="0000FF"/>
          <w:sz w:val="28"/>
          <w:u w:val="single"/>
        </w:rPr>
        <w:t>5.</w:t>
      </w:r>
      <w:r w:rsidRPr="00BE6332">
        <w:rPr>
          <w:rFonts w:ascii="標楷體" w:eastAsia="標楷體" w:hAnsi="標楷體"/>
          <w:b/>
          <w:color w:val="0000FF"/>
          <w:sz w:val="28"/>
          <w:u w:val="single"/>
        </w:rPr>
        <w:t>權責分工表</w:t>
      </w:r>
      <w:r w:rsidRPr="00BE6332">
        <w:rPr>
          <w:rFonts w:ascii="標楷體" w:eastAsia="標楷體" w:hAnsi="標楷體" w:hint="eastAsia"/>
          <w:b/>
          <w:color w:val="0000FF"/>
          <w:sz w:val="28"/>
          <w:u w:val="single"/>
        </w:rPr>
        <w:t>。</w:t>
      </w:r>
    </w:p>
    <w:p w:rsidR="00AE7890" w:rsidRPr="00BE6332" w:rsidRDefault="00670715" w:rsidP="00195AA1">
      <w:pPr>
        <w:numPr>
          <w:ilvl w:val="0"/>
          <w:numId w:val="5"/>
        </w:numPr>
        <w:snapToGrid w:val="0"/>
        <w:spacing w:line="240" w:lineRule="atLeast"/>
        <w:ind w:left="1320" w:right="57" w:hanging="469"/>
        <w:jc w:val="both"/>
        <w:textDirection w:val="lrTbV"/>
        <w:rPr>
          <w:rFonts w:ascii="標楷體" w:eastAsia="標楷體" w:hAnsi="標楷體"/>
          <w:sz w:val="28"/>
          <w:szCs w:val="28"/>
        </w:rPr>
      </w:pPr>
      <w:r w:rsidRPr="00BE6332">
        <w:rPr>
          <w:rFonts w:ascii="標楷體" w:eastAsia="標楷體" w:hAnsi="標楷體" w:hint="eastAsia"/>
          <w:sz w:val="28"/>
          <w:szCs w:val="28"/>
        </w:rPr>
        <w:t>6.</w:t>
      </w:r>
      <w:r w:rsidR="00FD6C8F" w:rsidRPr="00BE6332">
        <w:rPr>
          <w:rFonts w:ascii="標楷體" w:eastAsia="標楷體" w:hAnsi="標楷體" w:hint="eastAsia"/>
          <w:sz w:val="28"/>
          <w:szCs w:val="28"/>
        </w:rPr>
        <w:t>圖說。</w:t>
      </w:r>
    </w:p>
    <w:p w:rsidR="00AE7890" w:rsidRPr="00BE6332" w:rsidRDefault="00670715" w:rsidP="00195AA1">
      <w:pPr>
        <w:numPr>
          <w:ilvl w:val="0"/>
          <w:numId w:val="5"/>
        </w:numPr>
        <w:snapToGrid w:val="0"/>
        <w:spacing w:line="240" w:lineRule="atLeast"/>
        <w:ind w:left="1320" w:right="57" w:hanging="469"/>
        <w:jc w:val="both"/>
        <w:textDirection w:val="lrTbV"/>
        <w:rPr>
          <w:rFonts w:ascii="標楷體" w:eastAsia="標楷體" w:hAnsi="標楷體"/>
          <w:sz w:val="28"/>
          <w:szCs w:val="28"/>
        </w:rPr>
      </w:pPr>
      <w:r w:rsidRPr="00BE6332">
        <w:rPr>
          <w:rFonts w:ascii="標楷體" w:eastAsia="標楷體" w:hAnsi="標楷體" w:hint="eastAsia"/>
          <w:sz w:val="28"/>
          <w:szCs w:val="28"/>
        </w:rPr>
        <w:t>7.</w:t>
      </w:r>
      <w:r w:rsidR="00FD6C8F" w:rsidRPr="00BE6332">
        <w:rPr>
          <w:rFonts w:ascii="標楷體" w:eastAsia="標楷體" w:hAnsi="標楷體" w:hint="eastAsia"/>
          <w:sz w:val="28"/>
          <w:szCs w:val="28"/>
        </w:rPr>
        <w:t xml:space="preserve">特定條款。 </w:t>
      </w:r>
    </w:p>
    <w:p w:rsidR="00AE7890" w:rsidRPr="00BE6332" w:rsidRDefault="00670715" w:rsidP="00195AA1">
      <w:pPr>
        <w:numPr>
          <w:ilvl w:val="0"/>
          <w:numId w:val="5"/>
        </w:numPr>
        <w:snapToGrid w:val="0"/>
        <w:spacing w:line="240" w:lineRule="atLeast"/>
        <w:ind w:left="1320" w:right="57" w:hanging="469"/>
        <w:jc w:val="both"/>
        <w:textDirection w:val="lrTbV"/>
        <w:rPr>
          <w:rFonts w:ascii="標楷體" w:eastAsia="標楷體" w:hAnsi="標楷體"/>
          <w:sz w:val="28"/>
          <w:szCs w:val="28"/>
        </w:rPr>
      </w:pPr>
      <w:r w:rsidRPr="00BE6332">
        <w:rPr>
          <w:rFonts w:ascii="標楷體" w:eastAsia="標楷體" w:hAnsi="標楷體" w:hint="eastAsia"/>
          <w:sz w:val="28"/>
          <w:szCs w:val="28"/>
        </w:rPr>
        <w:t>8.</w:t>
      </w:r>
      <w:r w:rsidR="00FD6C8F" w:rsidRPr="00BE6332">
        <w:rPr>
          <w:rFonts w:ascii="標楷體" w:eastAsia="標楷體" w:hAnsi="標楷體" w:hint="eastAsia"/>
          <w:sz w:val="28"/>
          <w:szCs w:val="28"/>
        </w:rPr>
        <w:t xml:space="preserve">補充說明(或規範)。 </w:t>
      </w:r>
    </w:p>
    <w:p w:rsidR="00AE7890" w:rsidRPr="00BE6332" w:rsidRDefault="00670715" w:rsidP="00195AA1">
      <w:pPr>
        <w:numPr>
          <w:ilvl w:val="0"/>
          <w:numId w:val="5"/>
        </w:numPr>
        <w:snapToGrid w:val="0"/>
        <w:spacing w:line="240" w:lineRule="atLeast"/>
        <w:ind w:left="1320" w:right="57" w:hanging="469"/>
        <w:jc w:val="both"/>
        <w:textDirection w:val="lrTbV"/>
        <w:rPr>
          <w:rFonts w:ascii="標楷體" w:eastAsia="標楷體" w:hAnsi="標楷體"/>
          <w:sz w:val="28"/>
          <w:szCs w:val="28"/>
        </w:rPr>
      </w:pPr>
      <w:r w:rsidRPr="00BE6332">
        <w:rPr>
          <w:rFonts w:ascii="標楷體" w:eastAsia="標楷體" w:hAnsi="標楷體" w:hint="eastAsia"/>
          <w:sz w:val="28"/>
          <w:szCs w:val="28"/>
        </w:rPr>
        <w:t>9.</w:t>
      </w:r>
      <w:r w:rsidR="00FD6C8F" w:rsidRPr="00BE6332">
        <w:rPr>
          <w:rFonts w:ascii="標楷體" w:eastAsia="標楷體" w:hAnsi="標楷體" w:hint="eastAsia"/>
          <w:sz w:val="28"/>
          <w:szCs w:val="28"/>
        </w:rPr>
        <w:t xml:space="preserve">工程施工規範。 </w:t>
      </w:r>
    </w:p>
    <w:p w:rsidR="00FD6C8F" w:rsidRDefault="00FD6C8F" w:rsidP="00195AA1">
      <w:pPr>
        <w:numPr>
          <w:ilvl w:val="0"/>
          <w:numId w:val="5"/>
        </w:numPr>
        <w:snapToGrid w:val="0"/>
        <w:spacing w:line="240" w:lineRule="atLeast"/>
        <w:ind w:left="1320" w:right="57" w:hanging="469"/>
        <w:jc w:val="both"/>
        <w:textDirection w:val="lrTbV"/>
        <w:rPr>
          <w:rFonts w:ascii="標楷體" w:eastAsia="標楷體" w:hAnsi="標楷體"/>
          <w:sz w:val="28"/>
          <w:szCs w:val="28"/>
        </w:rPr>
      </w:pPr>
      <w:r w:rsidRPr="00BE6332">
        <w:rPr>
          <w:rFonts w:ascii="標楷體" w:eastAsia="標楷體" w:hAnsi="標楷體" w:hint="eastAsia"/>
          <w:sz w:val="28"/>
          <w:szCs w:val="28"/>
        </w:rPr>
        <w:t>10.詳細價目表。</w:t>
      </w:r>
    </w:p>
    <w:p w:rsidR="00B00ED9" w:rsidRPr="00BE6332" w:rsidRDefault="00B00ED9" w:rsidP="00195AA1">
      <w:pPr>
        <w:numPr>
          <w:ilvl w:val="0"/>
          <w:numId w:val="5"/>
        </w:numPr>
        <w:snapToGrid w:val="0"/>
        <w:spacing w:line="240" w:lineRule="atLeast"/>
        <w:ind w:left="1320" w:right="57" w:hanging="469"/>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11.服務建議書及附件。</w:t>
      </w:r>
    </w:p>
    <w:p w:rsidR="00AE7890" w:rsidRPr="00BE6332" w:rsidRDefault="00AE7890"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(四)契約所含各種文件之優先順序，除前款約定外，依下列原則處理。但契約另有約定或文件內容有誤或係偽造、變造者，不在此限：</w:t>
      </w:r>
    </w:p>
    <w:p w:rsidR="00AE7890" w:rsidRPr="00BE6332" w:rsidRDefault="00AE7890"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1.</w:t>
      </w:r>
      <w:r w:rsidR="0015358F" w:rsidRPr="00BE6332">
        <w:rPr>
          <w:rFonts w:ascii="標楷體" w:eastAsia="標楷體" w:hAnsi="標楷體" w:hint="eastAsia"/>
          <w:sz w:val="28"/>
          <w:szCs w:val="28"/>
        </w:rPr>
        <w:t xml:space="preserve"> 招標文件內之投標須知及</w:t>
      </w:r>
      <w:r w:rsidRPr="00BE6332">
        <w:rPr>
          <w:rFonts w:ascii="標楷體" w:eastAsia="標楷體" w:hAnsi="標楷體" w:hint="eastAsia"/>
          <w:sz w:val="28"/>
          <w:szCs w:val="28"/>
        </w:rPr>
        <w:t>契約條款優於招標文件內之其他文件所附記之條款。但附記之條款有特別聲明者，不在此限。</w:t>
      </w:r>
    </w:p>
    <w:p w:rsidR="00AE7890" w:rsidRPr="00BE6332" w:rsidRDefault="00AE7890"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AE7890" w:rsidRPr="00BE6332" w:rsidRDefault="00AE7890"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3.文件經機關審定之日期較新者優於審定日期較舊者。</w:t>
      </w:r>
    </w:p>
    <w:p w:rsidR="00AE7890" w:rsidRPr="00BE6332" w:rsidRDefault="00AE7890"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4.大比例尺圖者優於小比例尺圖者。</w:t>
      </w:r>
    </w:p>
    <w:p w:rsidR="00AE7890" w:rsidRPr="00BE6332" w:rsidRDefault="00AE7890" w:rsidP="00324E69">
      <w:pPr>
        <w:snapToGrid w:val="0"/>
        <w:spacing w:line="240" w:lineRule="atLeast"/>
        <w:ind w:left="1135" w:right="57" w:hanging="284"/>
        <w:jc w:val="both"/>
        <w:textDirection w:val="lrTbV"/>
        <w:rPr>
          <w:rFonts w:ascii="標楷體" w:eastAsia="標楷體" w:hAnsi="標楷體"/>
          <w:sz w:val="28"/>
          <w:szCs w:val="28"/>
        </w:rPr>
      </w:pPr>
      <w:r w:rsidRPr="00BE6332">
        <w:rPr>
          <w:rFonts w:ascii="標楷體" w:eastAsia="標楷體" w:hAnsi="標楷體" w:hint="eastAsia"/>
          <w:sz w:val="28"/>
          <w:szCs w:val="28"/>
        </w:rPr>
        <w:t>5.決標紀錄之內容優於開標或議價紀錄之內容。</w:t>
      </w:r>
    </w:p>
    <w:p w:rsidR="00AE7890" w:rsidRPr="00BE6332" w:rsidRDefault="00AE7890" w:rsidP="00732220">
      <w:pPr>
        <w:snapToGrid w:val="0"/>
        <w:spacing w:line="240" w:lineRule="atLeast"/>
        <w:ind w:leftChars="350" w:left="1050" w:right="57" w:hangingChars="75" w:hanging="210"/>
        <w:jc w:val="both"/>
        <w:textDirection w:val="lrTbV"/>
        <w:rPr>
          <w:rFonts w:ascii="標楷體" w:eastAsia="標楷體" w:hAnsi="標楷體"/>
          <w:sz w:val="28"/>
          <w:szCs w:val="28"/>
        </w:rPr>
      </w:pPr>
      <w:r w:rsidRPr="00BE6332">
        <w:rPr>
          <w:rFonts w:ascii="標楷體" w:eastAsia="標楷體" w:hAnsi="標楷體" w:hint="eastAsia"/>
          <w:sz w:val="28"/>
          <w:szCs w:val="28"/>
        </w:rPr>
        <w:t>6.廠商文件之內容較機關文件之內容更有利於機關者，經機關審定後，以廠商文件之內容為準。</w:t>
      </w:r>
    </w:p>
    <w:p w:rsidR="00AE7890" w:rsidRPr="00BE6332" w:rsidRDefault="00AE7890" w:rsidP="00732220">
      <w:pPr>
        <w:snapToGrid w:val="0"/>
        <w:spacing w:line="240" w:lineRule="atLeast"/>
        <w:ind w:leftChars="350" w:left="1050" w:right="57" w:hangingChars="75" w:hanging="210"/>
        <w:jc w:val="both"/>
        <w:textDirection w:val="lrTbV"/>
        <w:rPr>
          <w:rFonts w:ascii="標楷體" w:eastAsia="標楷體" w:hAnsi="標楷體"/>
          <w:sz w:val="28"/>
          <w:szCs w:val="28"/>
        </w:rPr>
      </w:pPr>
      <w:r w:rsidRPr="00BE6332">
        <w:rPr>
          <w:rFonts w:ascii="標楷體" w:eastAsia="標楷體" w:hAnsi="標楷體" w:hint="eastAsia"/>
          <w:sz w:val="28"/>
          <w:szCs w:val="28"/>
        </w:rPr>
        <w:t>7.契約約定之其他情形。</w:t>
      </w:r>
    </w:p>
    <w:p w:rsidR="00AE7890" w:rsidRPr="00BE6332" w:rsidRDefault="0015358F" w:rsidP="00A52AD2">
      <w:pPr>
        <w:snapToGrid w:val="0"/>
        <w:spacing w:line="240" w:lineRule="atLeast"/>
        <w:ind w:leftChars="349" w:left="838" w:right="57"/>
        <w:jc w:val="both"/>
        <w:textDirection w:val="lrTbV"/>
        <w:rPr>
          <w:rFonts w:ascii="標楷體" w:eastAsia="標楷體" w:hAnsi="標楷體"/>
          <w:sz w:val="28"/>
          <w:szCs w:val="28"/>
        </w:rPr>
      </w:pPr>
      <w:r w:rsidRPr="00BE6332">
        <w:rPr>
          <w:rFonts w:ascii="標楷體" w:eastAsia="標楷體" w:hAnsi="標楷體" w:hint="eastAsia"/>
          <w:sz w:val="28"/>
          <w:szCs w:val="28"/>
        </w:rPr>
        <w:t>本</w:t>
      </w:r>
      <w:r w:rsidR="00AE7890" w:rsidRPr="00BE6332">
        <w:rPr>
          <w:rFonts w:ascii="標楷體" w:eastAsia="標楷體" w:hAnsi="標楷體" w:hint="eastAsia"/>
          <w:sz w:val="28"/>
          <w:szCs w:val="28"/>
        </w:rPr>
        <w:t>款優先順序兼有2目以上情形者，由機關擇一為之。廠商如有不服，得循爭議處理程序解決。</w:t>
      </w:r>
    </w:p>
    <w:p w:rsidR="00574F35" w:rsidRPr="00BE6332" w:rsidRDefault="00AE7890" w:rsidP="00A52AD2">
      <w:pPr>
        <w:widowControl w:val="0"/>
        <w:adjustRightInd w:val="0"/>
        <w:spacing w:line="240" w:lineRule="atLeast"/>
        <w:ind w:left="840" w:hanging="556"/>
        <w:jc w:val="both"/>
        <w:textAlignment w:val="baseline"/>
        <w:rPr>
          <w:rFonts w:ascii="標楷體" w:eastAsia="標楷體" w:hAnsi="標楷體"/>
          <w:sz w:val="28"/>
          <w:szCs w:val="28"/>
        </w:rPr>
      </w:pPr>
      <w:r w:rsidRPr="00BE6332">
        <w:rPr>
          <w:rFonts w:ascii="標楷體" w:eastAsia="標楷體" w:hAnsi="標楷體" w:hint="eastAsia"/>
          <w:sz w:val="28"/>
          <w:szCs w:val="28"/>
        </w:rPr>
        <w:t>(五)契約文件之一切約定得互為補充，如仍有不明確之處，應依公平合理原則解釋之。如有爭議，依採購法之規定處理。</w:t>
      </w:r>
    </w:p>
    <w:p w:rsidR="00AE7890" w:rsidRPr="00BE6332" w:rsidRDefault="00AE7890" w:rsidP="00A52AD2">
      <w:pPr>
        <w:widowControl w:val="0"/>
        <w:adjustRightInd w:val="0"/>
        <w:spacing w:line="240" w:lineRule="atLeast"/>
        <w:ind w:left="840" w:hanging="556"/>
        <w:jc w:val="both"/>
        <w:textDirection w:val="lrTbV"/>
        <w:textAlignment w:val="baseline"/>
        <w:rPr>
          <w:rFonts w:ascii="標楷體" w:eastAsia="標楷體" w:hAnsi="標楷體"/>
          <w:sz w:val="28"/>
          <w:szCs w:val="28"/>
        </w:rPr>
      </w:pPr>
      <w:r w:rsidRPr="00BE6332">
        <w:rPr>
          <w:rFonts w:ascii="標楷體" w:eastAsia="標楷體" w:hAnsi="標楷體" w:hint="eastAsia"/>
          <w:sz w:val="28"/>
          <w:szCs w:val="28"/>
        </w:rPr>
        <w:t>(六)契約文字：</w:t>
      </w:r>
    </w:p>
    <w:p w:rsidR="00AE7890" w:rsidRPr="00BE6332" w:rsidRDefault="00AE7890"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1.契約文字以中文為準。但下列情形得以外文為準：</w:t>
      </w:r>
    </w:p>
    <w:p w:rsidR="00AE7890" w:rsidRPr="00BE6332" w:rsidRDefault="00AE7890" w:rsidP="00324E69">
      <w:pPr>
        <w:snapToGrid w:val="0"/>
        <w:spacing w:line="240" w:lineRule="atLeast"/>
        <w:ind w:left="1531" w:hanging="397"/>
        <w:jc w:val="both"/>
        <w:rPr>
          <w:rFonts w:ascii="標楷體" w:eastAsia="標楷體" w:hAnsi="標楷體"/>
          <w:sz w:val="28"/>
          <w:szCs w:val="28"/>
        </w:rPr>
      </w:pPr>
      <w:r w:rsidRPr="00BE6332">
        <w:rPr>
          <w:rFonts w:ascii="標楷體" w:eastAsia="標楷體" w:hAnsi="標楷體" w:hint="eastAsia"/>
          <w:sz w:val="28"/>
          <w:szCs w:val="28"/>
        </w:rPr>
        <w:t>(1)特殊技術或材料之圖文資料。</w:t>
      </w:r>
    </w:p>
    <w:p w:rsidR="00AE7890" w:rsidRPr="00BE6332" w:rsidRDefault="00AE7890" w:rsidP="00324E69">
      <w:pPr>
        <w:snapToGrid w:val="0"/>
        <w:spacing w:line="240" w:lineRule="atLeast"/>
        <w:ind w:left="1531" w:hanging="397"/>
        <w:jc w:val="both"/>
        <w:rPr>
          <w:rFonts w:ascii="標楷體" w:eastAsia="標楷體" w:hAnsi="標楷體"/>
          <w:sz w:val="28"/>
          <w:szCs w:val="28"/>
        </w:rPr>
      </w:pPr>
      <w:r w:rsidRPr="00BE6332">
        <w:rPr>
          <w:rFonts w:ascii="標楷體" w:eastAsia="標楷體" w:hAnsi="標楷體" w:hint="eastAsia"/>
          <w:sz w:val="28"/>
          <w:szCs w:val="28"/>
        </w:rPr>
        <w:lastRenderedPageBreak/>
        <w:t>(2)國際組織、外國政府或其授權機構、公會或商會所出具之文件。</w:t>
      </w:r>
    </w:p>
    <w:p w:rsidR="00AE7890" w:rsidRPr="00BE6332" w:rsidRDefault="00AE7890" w:rsidP="00324E69">
      <w:pPr>
        <w:snapToGrid w:val="0"/>
        <w:spacing w:line="240" w:lineRule="atLeast"/>
        <w:ind w:left="1531" w:hanging="397"/>
        <w:jc w:val="both"/>
        <w:rPr>
          <w:rFonts w:ascii="標楷體" w:eastAsia="標楷體" w:hAnsi="標楷體"/>
          <w:sz w:val="28"/>
          <w:szCs w:val="28"/>
        </w:rPr>
      </w:pPr>
      <w:r w:rsidRPr="00BE6332">
        <w:rPr>
          <w:rFonts w:ascii="標楷體" w:eastAsia="標楷體" w:hAnsi="標楷體" w:hint="eastAsia"/>
          <w:sz w:val="28"/>
          <w:szCs w:val="28"/>
        </w:rPr>
        <w:t>(3)其他經機關認定確有必要者。</w:t>
      </w:r>
    </w:p>
    <w:p w:rsidR="00AE7890" w:rsidRPr="00BE6332" w:rsidRDefault="00AE7890" w:rsidP="00324E69">
      <w:pPr>
        <w:snapToGrid w:val="0"/>
        <w:spacing w:line="240" w:lineRule="atLeast"/>
        <w:ind w:left="1135" w:right="57" w:hanging="284"/>
        <w:jc w:val="both"/>
        <w:textDirection w:val="lrTbV"/>
        <w:rPr>
          <w:rFonts w:ascii="標楷體" w:eastAsia="標楷體" w:hAnsi="標楷體"/>
          <w:sz w:val="28"/>
          <w:szCs w:val="28"/>
        </w:rPr>
      </w:pPr>
      <w:r w:rsidRPr="00BE6332">
        <w:rPr>
          <w:rFonts w:ascii="標楷體" w:eastAsia="標楷體" w:hAnsi="標楷體" w:hint="eastAsia"/>
          <w:sz w:val="28"/>
          <w:szCs w:val="28"/>
        </w:rPr>
        <w:t>2.契約文字有中文譯文，其與外文文意不符者，除資格文件外，以中文為準。其因譯文有誤致生損害者，由提供譯文之一方負責賠償。</w:t>
      </w:r>
    </w:p>
    <w:p w:rsidR="00AE7890" w:rsidRPr="00BE6332" w:rsidRDefault="00AE7890" w:rsidP="00324E69">
      <w:pPr>
        <w:snapToGrid w:val="0"/>
        <w:spacing w:line="240" w:lineRule="atLeast"/>
        <w:ind w:left="1135" w:right="57" w:hanging="284"/>
        <w:jc w:val="both"/>
        <w:textDirection w:val="lrTbV"/>
        <w:rPr>
          <w:rFonts w:ascii="標楷體" w:eastAsia="標楷體" w:hAnsi="標楷體"/>
          <w:sz w:val="28"/>
          <w:szCs w:val="28"/>
        </w:rPr>
      </w:pPr>
      <w:r w:rsidRPr="00BE6332">
        <w:rPr>
          <w:rFonts w:ascii="標楷體" w:eastAsia="標楷體" w:hAnsi="標楷體" w:hint="eastAsia"/>
          <w:sz w:val="28"/>
          <w:szCs w:val="28"/>
        </w:rPr>
        <w:t>3.契約所稱申請、報告、同意、指示、核准、通知、解釋及其他類似行為所為之意思表示，除契約另有約定或當事人同意外，應以中文(正體字)書面為之。書面之遞交，得以面交簽收、郵寄、傳真或電子資料傳輸至雙方預為約定之人員或處所。</w:t>
      </w:r>
    </w:p>
    <w:p w:rsidR="00AE7890" w:rsidRPr="00BE6332" w:rsidRDefault="00AE7890" w:rsidP="00324E69">
      <w:pPr>
        <w:snapToGrid w:val="0"/>
        <w:spacing w:line="240" w:lineRule="atLeast"/>
        <w:ind w:left="1135" w:right="57" w:hanging="284"/>
        <w:jc w:val="both"/>
        <w:rPr>
          <w:rFonts w:ascii="標楷體" w:eastAsia="標楷體" w:hAnsi="標楷體"/>
          <w:sz w:val="28"/>
          <w:szCs w:val="28"/>
        </w:rPr>
      </w:pPr>
      <w:r w:rsidRPr="00BE6332">
        <w:rPr>
          <w:rFonts w:ascii="標楷體" w:eastAsia="標楷體" w:hAnsi="標楷體" w:hint="eastAsia"/>
          <w:sz w:val="28"/>
          <w:szCs w:val="28"/>
        </w:rPr>
        <w:t>4.前目書面之遞交，如涉雙方權利義務或履約爭議之通知等事項，均應以中文書面為之，並於送達對方時生效。除於事前取得他方同意變更地址者外，雙方之地址應以本契約書所載為準。</w:t>
      </w:r>
    </w:p>
    <w:p w:rsidR="00A52AD2" w:rsidRPr="00BE6332" w:rsidRDefault="00AE7890" w:rsidP="00A52AD2">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(1)當事人之任一方未依本目約定辦理地址變更，他方按原址，並依當時法律規定之任何一種送達方式辦理時，視為業已送達對方。</w:t>
      </w:r>
    </w:p>
    <w:p w:rsidR="00574F35" w:rsidRPr="00BE6332" w:rsidRDefault="00AE7890" w:rsidP="00A52AD2">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(2)前子目地址寄送，其送達日以掛號函件執據、快遞執據或收執聯所載之交寄日期，視為送達。</w:t>
      </w:r>
    </w:p>
    <w:p w:rsidR="00AE7890" w:rsidRPr="00BE6332" w:rsidRDefault="00AE7890"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(七)契約所使用之度量衡單位，</w:t>
      </w:r>
      <w:r w:rsidRPr="00BE6332">
        <w:rPr>
          <w:rFonts w:ascii="標楷體" w:eastAsia="標楷體" w:hAnsi="標楷體"/>
          <w:sz w:val="28"/>
          <w:szCs w:val="28"/>
        </w:rPr>
        <w:t>除另有</w:t>
      </w:r>
      <w:r w:rsidRPr="00BE6332">
        <w:rPr>
          <w:rFonts w:ascii="標楷體" w:eastAsia="標楷體" w:hAnsi="標楷體" w:hint="eastAsia"/>
          <w:sz w:val="28"/>
          <w:szCs w:val="28"/>
        </w:rPr>
        <w:t>約定或規定</w:t>
      </w:r>
      <w:r w:rsidRPr="00BE6332">
        <w:rPr>
          <w:rFonts w:ascii="標楷體" w:eastAsia="標楷體" w:hAnsi="標楷體"/>
          <w:sz w:val="28"/>
          <w:szCs w:val="28"/>
        </w:rPr>
        <w:t>者外，</w:t>
      </w:r>
      <w:r w:rsidRPr="00BE6332">
        <w:rPr>
          <w:rFonts w:ascii="標楷體" w:eastAsia="標楷體" w:hAnsi="標楷體" w:hint="eastAsia"/>
          <w:sz w:val="28"/>
          <w:szCs w:val="28"/>
        </w:rPr>
        <w:t>以</w:t>
      </w:r>
      <w:r w:rsidR="007B61E3" w:rsidRPr="00BE6332">
        <w:rPr>
          <w:rFonts w:ascii="標楷體" w:eastAsia="標楷體" w:hAnsi="標楷體" w:hint="eastAsia"/>
          <w:sz w:val="28"/>
          <w:szCs w:val="28"/>
        </w:rPr>
        <w:t>法定度量衡單位</w:t>
      </w:r>
      <w:r w:rsidRPr="00BE6332">
        <w:rPr>
          <w:rFonts w:ascii="標楷體" w:eastAsia="標楷體" w:hAnsi="標楷體" w:hint="eastAsia"/>
          <w:sz w:val="28"/>
          <w:szCs w:val="28"/>
        </w:rPr>
        <w:t>為之。</w:t>
      </w:r>
    </w:p>
    <w:p w:rsidR="00AE7890" w:rsidRPr="00BE6332" w:rsidRDefault="00AE7890"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(八)</w:t>
      </w:r>
      <w:r w:rsidR="00D749D8" w:rsidRPr="00BE6332">
        <w:rPr>
          <w:rFonts w:ascii="標楷體" w:eastAsia="標楷體" w:hAnsi="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AE7890" w:rsidRPr="00BE6332" w:rsidRDefault="00AE7890"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(九)</w:t>
      </w:r>
      <w:r w:rsidR="00DB0550" w:rsidRPr="00BE6332">
        <w:rPr>
          <w:rFonts w:hint="eastAsia"/>
        </w:rPr>
        <w:t xml:space="preserve"> </w:t>
      </w:r>
      <w:r w:rsidR="00DB0550" w:rsidRPr="00BE6332">
        <w:rPr>
          <w:rFonts w:ascii="標楷體" w:eastAsia="標楷體" w:hAnsi="標楷體" w:hint="eastAsia"/>
          <w:sz w:val="28"/>
          <w:szCs w:val="28"/>
        </w:rPr>
        <w:t>經雙方代表人或其授權人簽署</w:t>
      </w:r>
      <w:r w:rsidR="00D749D8" w:rsidRPr="00BE6332">
        <w:rPr>
          <w:rFonts w:ascii="標楷體" w:eastAsia="標楷體" w:hAnsi="標楷體" w:hint="eastAsia"/>
          <w:sz w:val="28"/>
          <w:szCs w:val="28"/>
        </w:rPr>
        <w:t>契約正本2份，機關及廠商各執1份，並由雙方各依規定貼用印花稅票。副本</w:t>
      </w:r>
      <w:r w:rsidR="00F57FA9">
        <w:rPr>
          <w:rFonts w:ascii="標楷體" w:eastAsia="標楷體" w:hAnsi="標楷體" w:hint="eastAsia"/>
          <w:sz w:val="28"/>
          <w:szCs w:val="28"/>
          <w:u w:val="single"/>
        </w:rPr>
        <w:t xml:space="preserve"> </w:t>
      </w:r>
      <w:r w:rsidR="00D97486" w:rsidRPr="00D97486">
        <w:rPr>
          <w:rFonts w:ascii="標楷體" w:eastAsia="標楷體" w:hAnsi="標楷體" w:hint="eastAsia"/>
          <w:sz w:val="28"/>
          <w:szCs w:val="28"/>
          <w:u w:val="single"/>
        </w:rPr>
        <w:t xml:space="preserve"> </w:t>
      </w:r>
      <w:r w:rsidR="00D749D8" w:rsidRPr="00BE6332">
        <w:rPr>
          <w:rFonts w:ascii="標楷體" w:eastAsia="標楷體" w:hAnsi="標楷體" w:hint="eastAsia"/>
          <w:sz w:val="28"/>
          <w:szCs w:val="28"/>
        </w:rPr>
        <w:t>份（請載明），由機關、廠商及相關機關、單位分別執用。副本如有誤繕，以正本為準。</w:t>
      </w:r>
    </w:p>
    <w:p w:rsidR="00AE7890" w:rsidRPr="00BE6332" w:rsidRDefault="00D749D8"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(十)</w:t>
      </w:r>
      <w:r w:rsidR="00AE7890" w:rsidRPr="00BE6332">
        <w:rPr>
          <w:rFonts w:ascii="標楷體" w:eastAsia="標楷體" w:hAnsi="標楷體" w:hint="eastAsia"/>
          <w:sz w:val="28"/>
          <w:szCs w:val="28"/>
        </w:rPr>
        <w:t>機關應提供[1]份設計圖說及規範之影本（含電子檔）予廠商，廠商得視履約之需要自費影印使用。除契約另有約定，如無機關之書面同意，廠商不得提供上開文件，供與契約無關之第三人使用。</w:t>
      </w:r>
    </w:p>
    <w:p w:rsidR="00AE7890" w:rsidRPr="00BE6332" w:rsidRDefault="00D749D8"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(十一)</w:t>
      </w:r>
      <w:r w:rsidR="00AE7890" w:rsidRPr="00BE6332">
        <w:rPr>
          <w:rFonts w:ascii="標楷體" w:eastAsia="標楷體" w:hAnsi="標楷體" w:hint="eastAsia"/>
          <w:sz w:val="28"/>
          <w:szCs w:val="28"/>
        </w:rPr>
        <w:t>廠商應提供[1]份依契約約定製作之文件影本（含電子檔）予機關，機關得視履約之需要自費影印使用。除契約另有約定，如無廠商之書面同意，機關不得提供上開文件，供與契約無關之第三人使用。</w:t>
      </w:r>
    </w:p>
    <w:p w:rsidR="00574F35" w:rsidRPr="00BE6332" w:rsidRDefault="00D749D8" w:rsidP="00A52AD2">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(十二)</w:t>
      </w:r>
      <w:r w:rsidR="00AE7890" w:rsidRPr="00BE6332">
        <w:rPr>
          <w:rFonts w:ascii="標楷體" w:eastAsia="標楷體" w:hAnsi="標楷體" w:hint="eastAsia"/>
          <w:sz w:val="28"/>
          <w:szCs w:val="28"/>
        </w:rPr>
        <w:t>廠商應於施工地點，保存1份完整契約文件及其修正，以供隨時查閱。廠商應核對全部文件，對任何矛盾或遺漏處，應立即通知工程司/機關。</w:t>
      </w:r>
    </w:p>
    <w:p w:rsidR="00A52AD2" w:rsidRPr="00BE6332" w:rsidRDefault="00A52AD2" w:rsidP="00A52AD2">
      <w:pPr>
        <w:snapToGrid w:val="0"/>
        <w:spacing w:line="240" w:lineRule="atLeast"/>
        <w:ind w:left="840" w:hanging="556"/>
        <w:jc w:val="both"/>
        <w:rPr>
          <w:rFonts w:ascii="標楷體" w:eastAsia="標楷體" w:hAnsi="標楷體"/>
          <w:sz w:val="28"/>
          <w:szCs w:val="28"/>
        </w:rPr>
      </w:pPr>
    </w:p>
    <w:p w:rsidR="00AE7890" w:rsidRPr="00BE6332" w:rsidRDefault="00AE7890" w:rsidP="00324E69">
      <w:pPr>
        <w:pStyle w:val="1"/>
        <w:snapToGrid w:val="0"/>
        <w:spacing w:line="240" w:lineRule="atLeast"/>
        <w:rPr>
          <w:rFonts w:ascii="標楷體" w:hAnsi="標楷體"/>
          <w:szCs w:val="28"/>
        </w:rPr>
      </w:pPr>
      <w:bookmarkStart w:id="3" w:name="_Toc228763004"/>
      <w:bookmarkStart w:id="4" w:name="_Toc24708946"/>
      <w:r w:rsidRPr="00BE6332">
        <w:rPr>
          <w:rFonts w:ascii="標楷體" w:hAnsi="標楷體" w:hint="eastAsia"/>
          <w:szCs w:val="28"/>
        </w:rPr>
        <w:t>第2條　履約標的及地點</w:t>
      </w:r>
      <w:bookmarkEnd w:id="3"/>
      <w:bookmarkEnd w:id="4"/>
    </w:p>
    <w:p w:rsidR="00AE7890" w:rsidRPr="00BE6332" w:rsidRDefault="00AE7890"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(一)廠商應給付之標的及工作事項（由機關於招標時載明）：</w:t>
      </w:r>
      <w:r w:rsidR="004C0738" w:rsidRPr="004C0738">
        <w:rPr>
          <w:rFonts w:ascii="標楷體" w:eastAsia="標楷體" w:hAnsi="標楷體" w:hint="eastAsia"/>
          <w:color w:val="0070C0"/>
          <w:sz w:val="28"/>
          <w:szCs w:val="28"/>
          <w:u w:val="single"/>
        </w:rPr>
        <w:t>大度路</w:t>
      </w:r>
      <w:r w:rsidR="004C0738" w:rsidRPr="004C0738">
        <w:rPr>
          <w:rFonts w:ascii="標楷體" w:eastAsia="標楷體" w:hAnsi="標楷體"/>
          <w:color w:val="0070C0"/>
          <w:sz w:val="28"/>
          <w:szCs w:val="28"/>
          <w:u w:val="single"/>
        </w:rPr>
        <w:t>3段南側貴子坑溪旁道路拓寬工程</w:t>
      </w:r>
      <w:r w:rsidR="00B00ED9" w:rsidRPr="00B00ED9">
        <w:rPr>
          <w:rFonts w:ascii="標楷體" w:eastAsia="標楷體" w:hAnsi="標楷體" w:hint="eastAsia"/>
          <w:color w:val="0070C0"/>
          <w:sz w:val="28"/>
          <w:szCs w:val="28"/>
          <w:u w:val="single"/>
        </w:rPr>
        <w:t xml:space="preserve">  </w:t>
      </w:r>
      <w:r w:rsidR="00D63D22" w:rsidRPr="00BE6332">
        <w:rPr>
          <w:rFonts w:ascii="標楷體" w:eastAsia="標楷體" w:hAnsi="標楷體" w:hint="eastAsia"/>
          <w:sz w:val="28"/>
          <w:szCs w:val="28"/>
        </w:rPr>
        <w:t>全部約定事項。</w:t>
      </w:r>
    </w:p>
    <w:p w:rsidR="00531954" w:rsidRPr="00BE6332" w:rsidRDefault="00531954" w:rsidP="00531954">
      <w:pPr>
        <w:adjustRightInd w:val="0"/>
        <w:snapToGrid w:val="0"/>
        <w:ind w:left="784" w:hanging="500"/>
        <w:jc w:val="both"/>
        <w:textDirection w:val="lrTbV"/>
        <w:rPr>
          <w:rFonts w:ascii="標楷體" w:eastAsia="標楷體" w:hAnsi="標楷體"/>
          <w:sz w:val="28"/>
          <w:szCs w:val="28"/>
        </w:rPr>
      </w:pPr>
      <w:r w:rsidRPr="00BE6332">
        <w:rPr>
          <w:rFonts w:ascii="標楷體" w:eastAsia="標楷體" w:hAnsi="標楷體" w:hint="eastAsia"/>
          <w:sz w:val="28"/>
          <w:szCs w:val="28"/>
        </w:rPr>
        <w:t>(二</w:t>
      </w:r>
      <w:r w:rsidR="00F77BF4" w:rsidRPr="00BE6332">
        <w:rPr>
          <w:rFonts w:ascii="標楷體" w:eastAsia="標楷體" w:hAnsi="標楷體" w:hint="eastAsia"/>
          <w:sz w:val="28"/>
          <w:szCs w:val="28"/>
        </w:rPr>
        <w:t>)</w:t>
      </w:r>
      <w:r w:rsidRPr="00BE6332">
        <w:rPr>
          <w:rFonts w:ascii="標楷體" w:eastAsia="標楷體" w:hAnsi="標楷體" w:hint="eastAsia"/>
          <w:sz w:val="28"/>
          <w:szCs w:val="28"/>
        </w:rPr>
        <w:t>維護保養或代操作營運：</w:t>
      </w:r>
    </w:p>
    <w:p w:rsidR="00531954" w:rsidRPr="00BE6332" w:rsidRDefault="00531954" w:rsidP="00732220">
      <w:pPr>
        <w:adjustRightInd w:val="0"/>
        <w:snapToGrid w:val="0"/>
        <w:ind w:leftChars="165" w:left="816" w:hangingChars="150" w:hanging="420"/>
        <w:jc w:val="both"/>
        <w:textDirection w:val="lrTbV"/>
        <w:rPr>
          <w:rFonts w:ascii="標楷體" w:eastAsia="標楷體" w:hAnsi="標楷體"/>
          <w:sz w:val="28"/>
          <w:szCs w:val="28"/>
          <w:u w:val="single"/>
        </w:rPr>
      </w:pPr>
      <w:r w:rsidRPr="00BE6332">
        <w:rPr>
          <w:rFonts w:ascii="標楷體" w:eastAsia="標楷體" w:hAnsi="標楷體" w:hint="eastAsia"/>
          <w:sz w:val="28"/>
          <w:szCs w:val="28"/>
        </w:rPr>
        <w:t>□1.本契約包含廠商提供 □維護保養；□代操作營運。</w:t>
      </w:r>
    </w:p>
    <w:p w:rsidR="00531954" w:rsidRPr="00BE6332" w:rsidRDefault="00531954" w:rsidP="00BB3533">
      <w:pPr>
        <w:adjustRightInd w:val="0"/>
        <w:snapToGrid w:val="0"/>
        <w:ind w:leftChars="383" w:left="922" w:hangingChars="1" w:hanging="3"/>
        <w:jc w:val="both"/>
        <w:textDirection w:val="lrTbV"/>
        <w:rPr>
          <w:rFonts w:ascii="標楷體" w:eastAsia="標楷體" w:hAnsi="標楷體"/>
          <w:sz w:val="28"/>
          <w:szCs w:val="28"/>
        </w:rPr>
      </w:pPr>
      <w:r w:rsidRPr="00BE6332">
        <w:rPr>
          <w:rFonts w:ascii="標楷體" w:eastAsia="標楷體" w:hAnsi="標楷體" w:hint="eastAsia"/>
          <w:sz w:val="28"/>
          <w:szCs w:val="28"/>
        </w:rPr>
        <w:lastRenderedPageBreak/>
        <w:t>（如須由得標廠商提供驗收合格日起一定期間內之服務，由招標機關視個案特性於招標時勾選，並注意訂明投標廠商提供此類服務須具備之資格，及參照本條款【第2條第</w:t>
      </w:r>
      <w:r w:rsidR="005D73AE" w:rsidRPr="00BE6332">
        <w:rPr>
          <w:rFonts w:ascii="標楷體" w:eastAsia="標楷體" w:hAnsi="標楷體" w:hint="eastAsia"/>
          <w:sz w:val="28"/>
          <w:szCs w:val="28"/>
        </w:rPr>
        <w:t>2</w:t>
      </w:r>
      <w:r w:rsidRPr="00BE6332">
        <w:rPr>
          <w:rFonts w:ascii="標楷體" w:eastAsia="標楷體" w:hAnsi="標楷體" w:hint="eastAsia"/>
          <w:sz w:val="28"/>
          <w:szCs w:val="28"/>
        </w:rPr>
        <w:t>款】附件項目，載明履約</w:t>
      </w:r>
      <w:r w:rsidR="005D73AE" w:rsidRPr="00BE6332">
        <w:rPr>
          <w:rFonts w:ascii="標楷體" w:eastAsia="標楷體" w:hAnsi="標楷體" w:hint="eastAsia"/>
          <w:sz w:val="28"/>
          <w:szCs w:val="28"/>
        </w:rPr>
        <w:t>事項</w:t>
      </w:r>
      <w:r w:rsidRPr="00BE6332">
        <w:rPr>
          <w:rFonts w:ascii="標楷體" w:eastAsia="標楷體" w:hAnsi="標楷體" w:hint="eastAsia"/>
          <w:sz w:val="28"/>
          <w:szCs w:val="28"/>
        </w:rPr>
        <w:t>）</w:t>
      </w:r>
    </w:p>
    <w:p w:rsidR="00531954" w:rsidRPr="00BE6332" w:rsidRDefault="00531954" w:rsidP="00732220">
      <w:pPr>
        <w:adjustRightInd w:val="0"/>
        <w:snapToGrid w:val="0"/>
        <w:ind w:leftChars="165" w:left="816" w:hangingChars="150" w:hanging="420"/>
        <w:jc w:val="both"/>
        <w:textDirection w:val="lrTbV"/>
        <w:rPr>
          <w:rFonts w:ascii="標楷體" w:eastAsia="標楷體" w:hAnsi="標楷體"/>
          <w:sz w:val="28"/>
          <w:szCs w:val="28"/>
        </w:rPr>
      </w:pPr>
      <w:r w:rsidRPr="00BE6332">
        <w:rPr>
          <w:rFonts w:ascii="標楷體" w:eastAsia="標楷體" w:hAnsi="標楷體" w:hint="eastAsia"/>
          <w:sz w:val="28"/>
          <w:szCs w:val="28"/>
        </w:rPr>
        <w:sym w:font="Wingdings 2" w:char="F052"/>
      </w:r>
      <w:r w:rsidRPr="00BE6332">
        <w:rPr>
          <w:rFonts w:ascii="標楷體" w:eastAsia="標楷體" w:hAnsi="標楷體" w:hint="eastAsia"/>
          <w:sz w:val="28"/>
          <w:szCs w:val="28"/>
        </w:rPr>
        <w:t xml:space="preserve"> 2.本契約未包含廠商提供維護保養或代操作營運。</w:t>
      </w:r>
    </w:p>
    <w:p w:rsidR="00AE7890" w:rsidRPr="00BE6332" w:rsidRDefault="00AE7890"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531954" w:rsidRPr="00BE6332">
        <w:rPr>
          <w:rFonts w:ascii="標楷體" w:eastAsia="標楷體" w:hAnsi="標楷體" w:hint="eastAsia"/>
          <w:sz w:val="28"/>
          <w:szCs w:val="28"/>
        </w:rPr>
        <w:t>三</w:t>
      </w:r>
      <w:r w:rsidRPr="00BE6332">
        <w:rPr>
          <w:rFonts w:ascii="標楷體" w:eastAsia="標楷體" w:hAnsi="標楷體" w:hint="eastAsia"/>
          <w:sz w:val="28"/>
          <w:szCs w:val="28"/>
        </w:rPr>
        <w:t>)機關辦理事項（由機關於招標時載明，無者免填）：＿＿＿＿＿＿＿＿</w:t>
      </w:r>
    </w:p>
    <w:p w:rsidR="00574F35" w:rsidRPr="00B00ED9" w:rsidRDefault="00AE7890" w:rsidP="00B00ED9">
      <w:pPr>
        <w:snapToGrid w:val="0"/>
        <w:spacing w:line="240" w:lineRule="atLeast"/>
        <w:ind w:left="840" w:hanging="556"/>
        <w:jc w:val="both"/>
        <w:rPr>
          <w:rFonts w:ascii="標楷體" w:eastAsia="標楷體" w:hAnsi="標楷體"/>
          <w:color w:val="0070C0"/>
          <w:sz w:val="28"/>
          <w:szCs w:val="28"/>
        </w:rPr>
      </w:pPr>
      <w:r w:rsidRPr="00BE6332">
        <w:rPr>
          <w:rFonts w:ascii="標楷體" w:eastAsia="標楷體" w:hAnsi="標楷體" w:hint="eastAsia"/>
          <w:sz w:val="28"/>
          <w:szCs w:val="28"/>
        </w:rPr>
        <w:t>(</w:t>
      </w:r>
      <w:r w:rsidR="00531954" w:rsidRPr="00BE6332">
        <w:rPr>
          <w:rFonts w:ascii="標楷體" w:eastAsia="標楷體" w:hAnsi="標楷體" w:hint="eastAsia"/>
          <w:sz w:val="28"/>
          <w:szCs w:val="28"/>
        </w:rPr>
        <w:t>四</w:t>
      </w:r>
      <w:r w:rsidRPr="00BE6332">
        <w:rPr>
          <w:rFonts w:ascii="標楷體" w:eastAsia="標楷體" w:hAnsi="標楷體" w:hint="eastAsia"/>
          <w:sz w:val="28"/>
          <w:szCs w:val="28"/>
        </w:rPr>
        <w:t>)履約地點（由機關於招標時載明，屬營繕工程者必填）：</w:t>
      </w:r>
      <w:r w:rsidR="004C0738" w:rsidRPr="004C0738">
        <w:rPr>
          <w:rFonts w:ascii="標楷體" w:eastAsia="標楷體" w:hAnsi="標楷體" w:hint="eastAsia"/>
          <w:color w:val="0070C0"/>
          <w:sz w:val="28"/>
          <w:szCs w:val="28"/>
          <w:u w:val="single"/>
        </w:rPr>
        <w:t>大度路</w:t>
      </w:r>
      <w:r w:rsidR="004C0738" w:rsidRPr="004C0738">
        <w:rPr>
          <w:rFonts w:ascii="標楷體" w:eastAsia="標楷體" w:hAnsi="標楷體"/>
          <w:color w:val="0070C0"/>
          <w:sz w:val="28"/>
          <w:szCs w:val="28"/>
          <w:u w:val="single"/>
        </w:rPr>
        <w:t>3段南側至基隆河之間</w:t>
      </w:r>
      <w:r w:rsidR="00B62BBC" w:rsidRPr="00B62BBC">
        <w:rPr>
          <w:rFonts w:ascii="標楷體" w:eastAsia="標楷體" w:hAnsi="標楷體" w:hint="eastAsia"/>
          <w:color w:val="0070C0"/>
          <w:sz w:val="28"/>
          <w:szCs w:val="28"/>
        </w:rPr>
        <w:t>(詳圖說)</w:t>
      </w:r>
    </w:p>
    <w:p w:rsidR="00A52AD2" w:rsidRDefault="00152B93" w:rsidP="00B00ED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sz w:val="28"/>
          <w:szCs w:val="28"/>
        </w:rPr>
        <w:t>(五)廠商應配合機關依「資源回收再利用法」第22條及其施行細則第10條規定，優先採購政府認可之環境保護產品、本國境內產生之再生資源或以一定比例以上再生資源為原料製成之再生產品。</w:t>
      </w:r>
    </w:p>
    <w:p w:rsidR="009848BA" w:rsidRPr="00BE6332" w:rsidRDefault="009848BA" w:rsidP="00A52AD2">
      <w:pPr>
        <w:snapToGrid w:val="0"/>
        <w:spacing w:line="240" w:lineRule="atLeast"/>
        <w:ind w:left="840" w:hanging="556"/>
        <w:jc w:val="both"/>
        <w:rPr>
          <w:rFonts w:ascii="標楷體" w:eastAsia="標楷體" w:hAnsi="標楷體"/>
          <w:sz w:val="28"/>
          <w:szCs w:val="28"/>
        </w:rPr>
      </w:pPr>
      <w:r w:rsidRPr="00853DD4">
        <w:rPr>
          <w:rStyle w:val="aff5"/>
          <w:rFonts w:ascii="標楷體" w:hAnsi="標楷體"/>
          <w:b w:val="0"/>
          <w:color w:val="FF0000"/>
          <w:sz w:val="28"/>
          <w:szCs w:val="28"/>
          <w:u w:val="none"/>
        </w:rPr>
        <w:t>(六)機關依政府循環經濟政策需於本案使用再生粒料者，廠商應配合辦理。機關於履約階段須新增使用者，依第21條辦理。</w:t>
      </w:r>
    </w:p>
    <w:p w:rsidR="00152B93" w:rsidRPr="00BE6332" w:rsidRDefault="00152B93" w:rsidP="00A52AD2">
      <w:pPr>
        <w:snapToGrid w:val="0"/>
        <w:spacing w:line="240" w:lineRule="atLeast"/>
        <w:ind w:left="840" w:hanging="556"/>
        <w:jc w:val="both"/>
        <w:rPr>
          <w:rFonts w:ascii="標楷體" w:eastAsia="標楷體" w:hAnsi="標楷體"/>
          <w:sz w:val="28"/>
          <w:szCs w:val="28"/>
        </w:rPr>
      </w:pPr>
    </w:p>
    <w:p w:rsidR="00AE7890" w:rsidRPr="00BE6332" w:rsidRDefault="00AE7890" w:rsidP="00324E69">
      <w:pPr>
        <w:pStyle w:val="1"/>
        <w:snapToGrid w:val="0"/>
        <w:spacing w:line="240" w:lineRule="atLeast"/>
        <w:rPr>
          <w:rFonts w:ascii="標楷體" w:hAnsi="標楷體"/>
          <w:szCs w:val="28"/>
        </w:rPr>
      </w:pPr>
      <w:bookmarkStart w:id="5" w:name="_Toc228763005"/>
      <w:bookmarkStart w:id="6" w:name="_Toc24708947"/>
      <w:r w:rsidRPr="00BE6332">
        <w:rPr>
          <w:rFonts w:ascii="標楷體" w:hAnsi="標楷體" w:hint="eastAsia"/>
          <w:szCs w:val="28"/>
        </w:rPr>
        <w:t>第3條　契約價金之給付</w:t>
      </w:r>
      <w:bookmarkEnd w:id="5"/>
      <w:bookmarkEnd w:id="6"/>
    </w:p>
    <w:p w:rsidR="00AE7890" w:rsidRPr="00BE6332" w:rsidRDefault="00670715" w:rsidP="00761BBC">
      <w:pPr>
        <w:snapToGrid w:val="0"/>
        <w:spacing w:line="240" w:lineRule="atLeast"/>
        <w:ind w:firstLineChars="101" w:firstLine="283"/>
        <w:textDirection w:val="lrTbV"/>
        <w:rPr>
          <w:rFonts w:ascii="標楷體" w:eastAsia="標楷體" w:hAnsi="標楷體"/>
          <w:sz w:val="28"/>
          <w:szCs w:val="28"/>
        </w:rPr>
      </w:pPr>
      <w:r w:rsidRPr="00BE6332">
        <w:rPr>
          <w:rFonts w:ascii="標楷體" w:eastAsia="標楷體" w:hAnsi="標楷體" w:hint="eastAsia"/>
          <w:sz w:val="28"/>
          <w:szCs w:val="28"/>
        </w:rPr>
        <w:t>(一)</w:t>
      </w:r>
      <w:r w:rsidR="00AE7890" w:rsidRPr="00BE6332">
        <w:rPr>
          <w:rFonts w:ascii="標楷體" w:eastAsia="標楷體" w:hAnsi="標楷體" w:hint="eastAsia"/>
          <w:sz w:val="28"/>
          <w:szCs w:val="28"/>
        </w:rPr>
        <w:t>本工程</w:t>
      </w:r>
      <w:r w:rsidR="00B00ED9" w:rsidRPr="00B00ED9">
        <w:rPr>
          <w:rFonts w:ascii="標楷體" w:eastAsia="標楷體" w:hAnsi="標楷體" w:hint="eastAsia"/>
          <w:color w:val="0070C0"/>
          <w:sz w:val="28"/>
          <w:szCs w:val="28"/>
        </w:rPr>
        <w:t>■</w:t>
      </w:r>
      <w:r w:rsidR="005567EE" w:rsidRPr="00BE6332">
        <w:rPr>
          <w:rFonts w:ascii="標楷體" w:eastAsia="標楷體" w:hAnsi="標楷體" w:hint="eastAsia"/>
          <w:sz w:val="28"/>
          <w:szCs w:val="28"/>
        </w:rPr>
        <w:t>訂約</w:t>
      </w:r>
      <w:r w:rsidR="005567EE" w:rsidRPr="00BE6332">
        <w:rPr>
          <w:rFonts w:ascii="標楷體" w:eastAsia="標楷體" w:hAnsi="標楷體"/>
          <w:sz w:val="28"/>
          <w:szCs w:val="28"/>
        </w:rPr>
        <w:t>總價；□</w:t>
      </w:r>
      <w:r w:rsidR="00EC0C94" w:rsidRPr="00BE6332">
        <w:rPr>
          <w:rFonts w:ascii="標楷體" w:eastAsia="標楷體" w:hAnsi="標楷體" w:hint="eastAsia"/>
          <w:sz w:val="28"/>
          <w:szCs w:val="28"/>
        </w:rPr>
        <w:t>訂約</w:t>
      </w:r>
      <w:r w:rsidR="005567EE" w:rsidRPr="00BE6332">
        <w:rPr>
          <w:rFonts w:ascii="標楷體" w:eastAsia="標楷體" w:hAnsi="標楷體" w:hint="eastAsia"/>
          <w:sz w:val="28"/>
          <w:szCs w:val="28"/>
        </w:rPr>
        <w:t>上限金額，</w:t>
      </w:r>
      <w:r w:rsidR="00AE7890" w:rsidRPr="00BE6332">
        <w:rPr>
          <w:rFonts w:ascii="標楷體" w:eastAsia="標楷體" w:hAnsi="標楷體"/>
          <w:sz w:val="28"/>
          <w:szCs w:val="28"/>
        </w:rPr>
        <w:t>新臺幣</w:t>
      </w:r>
      <w:r w:rsidR="00AE7890" w:rsidRPr="00BE6332">
        <w:rPr>
          <w:rFonts w:ascii="標楷體" w:eastAsia="標楷體" w:hAnsi="標楷體" w:hint="eastAsia"/>
          <w:sz w:val="28"/>
          <w:szCs w:val="28"/>
          <w:u w:val="single"/>
        </w:rPr>
        <w:t xml:space="preserve">                </w:t>
      </w:r>
      <w:r w:rsidR="00AE7890" w:rsidRPr="00BE6332">
        <w:rPr>
          <w:rFonts w:ascii="標楷體" w:eastAsia="標楷體" w:hAnsi="標楷體"/>
          <w:sz w:val="28"/>
          <w:szCs w:val="28"/>
        </w:rPr>
        <w:t>元正</w:t>
      </w:r>
      <w:r w:rsidR="00AE7890" w:rsidRPr="00BE6332">
        <w:rPr>
          <w:rFonts w:ascii="標楷體" w:eastAsia="標楷體" w:hAnsi="標楷體" w:hint="eastAsia"/>
          <w:sz w:val="28"/>
          <w:szCs w:val="28"/>
        </w:rPr>
        <w:t>。</w:t>
      </w:r>
    </w:p>
    <w:p w:rsidR="00AE7890" w:rsidRPr="00BE6332" w:rsidRDefault="00A52AD2"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AE7890" w:rsidRPr="00BE6332">
        <w:rPr>
          <w:rFonts w:ascii="標楷體" w:eastAsia="標楷體" w:hAnsi="標楷體" w:hint="eastAsia"/>
          <w:sz w:val="28"/>
          <w:szCs w:val="28"/>
        </w:rPr>
        <w:t>二</w:t>
      </w:r>
      <w:r w:rsidRPr="00BE6332">
        <w:rPr>
          <w:rFonts w:ascii="標楷體" w:eastAsia="標楷體" w:hAnsi="標楷體" w:hint="eastAsia"/>
          <w:sz w:val="28"/>
          <w:szCs w:val="28"/>
        </w:rPr>
        <w:t>)</w:t>
      </w:r>
      <w:r w:rsidR="00532A56" w:rsidRPr="00BE6332">
        <w:rPr>
          <w:rFonts w:ascii="標楷體" w:eastAsia="標楷體" w:hAnsi="標楷體" w:hint="eastAsia"/>
          <w:sz w:val="28"/>
          <w:szCs w:val="28"/>
        </w:rPr>
        <w:t>契約價金之給付及</w:t>
      </w:r>
      <w:r w:rsidR="00532A56" w:rsidRPr="00BE6332">
        <w:rPr>
          <w:rFonts w:ascii="標楷體" w:eastAsia="標楷體" w:hAnsi="標楷體"/>
          <w:sz w:val="28"/>
          <w:szCs w:val="28"/>
        </w:rPr>
        <w:t>結算</w:t>
      </w:r>
      <w:r w:rsidR="00532A56" w:rsidRPr="00BE6332">
        <w:rPr>
          <w:rFonts w:ascii="標楷體" w:eastAsia="標楷體" w:hAnsi="標楷體" w:hint="eastAsia"/>
          <w:sz w:val="28"/>
          <w:szCs w:val="28"/>
        </w:rPr>
        <w:t>依下列方式辦理（由機關擇一於招標時載明）：</w:t>
      </w:r>
    </w:p>
    <w:p w:rsidR="00AE7890" w:rsidRPr="00BE6332" w:rsidRDefault="00B00ED9"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sz w:val="28"/>
          <w:szCs w:val="28"/>
        </w:rPr>
        <w:t>□</w:t>
      </w:r>
      <w:r w:rsidR="00AE7890" w:rsidRPr="00BE6332">
        <w:rPr>
          <w:rFonts w:ascii="標楷體" w:eastAsia="標楷體" w:hAnsi="標楷體" w:hint="eastAsia"/>
          <w:sz w:val="28"/>
          <w:szCs w:val="28"/>
        </w:rPr>
        <w:t>依契約價金總額結算。因契約變更致履約標的項目或數量有增減時，就變更部分予以加減價結算。若有相關項目如稅什費（包括但不限於稅捐、利潤、管理費或保險費等，下同）另列一式計價者，</w:t>
      </w:r>
      <w:r w:rsidR="00494187" w:rsidRPr="00853DD4">
        <w:rPr>
          <w:rStyle w:val="aff5"/>
          <w:b w:val="0"/>
          <w:color w:val="FF0000"/>
          <w:sz w:val="28"/>
          <w:szCs w:val="28"/>
        </w:rPr>
        <w:t>該一式計價項目之金額</w:t>
      </w:r>
      <w:r w:rsidR="00494187" w:rsidRPr="00853DD4">
        <w:rPr>
          <w:rFonts w:eastAsia="標楷體"/>
          <w:color w:val="FF0000"/>
          <w:sz w:val="28"/>
          <w:szCs w:val="28"/>
        </w:rPr>
        <w:t>應</w:t>
      </w:r>
      <w:r w:rsidR="00494187" w:rsidRPr="00853DD4">
        <w:rPr>
          <w:rStyle w:val="aff5"/>
          <w:b w:val="0"/>
          <w:color w:val="FF0000"/>
          <w:sz w:val="28"/>
          <w:szCs w:val="28"/>
        </w:rPr>
        <w:t>隨與該一式有關項目之</w:t>
      </w:r>
      <w:r w:rsidR="00AE7890" w:rsidRPr="00BE6332">
        <w:rPr>
          <w:rFonts w:ascii="標楷體" w:eastAsia="標楷體" w:hAnsi="標楷體" w:hint="eastAsia"/>
          <w:sz w:val="28"/>
          <w:szCs w:val="28"/>
        </w:rPr>
        <w:t>結算</w:t>
      </w:r>
      <w:r w:rsidR="00494187" w:rsidRPr="00853DD4">
        <w:rPr>
          <w:rStyle w:val="aff5"/>
          <w:b w:val="0"/>
          <w:color w:val="FF0000"/>
          <w:sz w:val="28"/>
          <w:szCs w:val="28"/>
        </w:rPr>
        <w:t>金額</w:t>
      </w:r>
      <w:r w:rsidR="00AE7890" w:rsidRPr="00BE6332">
        <w:rPr>
          <w:rFonts w:ascii="標楷體" w:eastAsia="標楷體" w:hAnsi="標楷體" w:hint="eastAsia"/>
          <w:sz w:val="28"/>
          <w:szCs w:val="28"/>
        </w:rPr>
        <w:t>與訂約</w:t>
      </w:r>
      <w:r w:rsidR="00494187" w:rsidRPr="00853DD4">
        <w:rPr>
          <w:rStyle w:val="aff5"/>
          <w:b w:val="0"/>
          <w:color w:val="FF0000"/>
          <w:sz w:val="28"/>
          <w:szCs w:val="28"/>
        </w:rPr>
        <w:t>金額之比率</w:t>
      </w:r>
      <w:r w:rsidR="00AE7890" w:rsidRPr="00BE6332">
        <w:rPr>
          <w:rFonts w:ascii="標楷體" w:eastAsia="標楷體" w:hAnsi="標楷體" w:hint="eastAsia"/>
          <w:sz w:val="28"/>
          <w:szCs w:val="28"/>
        </w:rPr>
        <w:t>增減之。但契約已訂明不適用比</w:t>
      </w:r>
      <w:r w:rsidR="00EE7DB2" w:rsidRPr="00853DD4">
        <w:rPr>
          <w:rStyle w:val="aff5"/>
          <w:b w:val="0"/>
          <w:color w:val="FF0000"/>
          <w:sz w:val="28"/>
          <w:szCs w:val="28"/>
        </w:rPr>
        <w:t>率</w:t>
      </w:r>
      <w:r w:rsidR="00AE7890" w:rsidRPr="00BE6332">
        <w:rPr>
          <w:rFonts w:ascii="標楷體" w:eastAsia="標楷體" w:hAnsi="標楷體" w:hint="eastAsia"/>
          <w:sz w:val="28"/>
          <w:szCs w:val="28"/>
        </w:rPr>
        <w:t>增減條件</w:t>
      </w:r>
      <w:r w:rsidR="00A8733E" w:rsidRPr="00BE6332">
        <w:rPr>
          <w:rFonts w:ascii="標楷體" w:eastAsia="標楷體" w:hAnsi="標楷體" w:hint="eastAsia"/>
          <w:sz w:val="28"/>
          <w:szCs w:val="28"/>
        </w:rPr>
        <w:t>，或其性質與比</w:t>
      </w:r>
      <w:r w:rsidR="00EE7DB2" w:rsidRPr="00853DD4">
        <w:rPr>
          <w:rStyle w:val="aff5"/>
          <w:b w:val="0"/>
          <w:color w:val="FF0000"/>
          <w:sz w:val="28"/>
          <w:szCs w:val="28"/>
        </w:rPr>
        <w:t>率</w:t>
      </w:r>
      <w:r w:rsidR="00A8733E" w:rsidRPr="00BE6332">
        <w:rPr>
          <w:rFonts w:ascii="標楷體" w:eastAsia="標楷體" w:hAnsi="標楷體" w:hint="eastAsia"/>
          <w:sz w:val="28"/>
          <w:szCs w:val="28"/>
        </w:rPr>
        <w:t>增減無關</w:t>
      </w:r>
      <w:r w:rsidR="00AE7890" w:rsidRPr="00BE6332">
        <w:rPr>
          <w:rFonts w:ascii="標楷體" w:eastAsia="標楷體" w:hAnsi="標楷體" w:hint="eastAsia"/>
          <w:sz w:val="28"/>
          <w:szCs w:val="28"/>
        </w:rPr>
        <w:t>者，不在此限。</w:t>
      </w:r>
    </w:p>
    <w:p w:rsidR="00AE7890" w:rsidRPr="00BE6332" w:rsidRDefault="00B62BBC" w:rsidP="00324E69">
      <w:pPr>
        <w:snapToGrid w:val="0"/>
        <w:spacing w:line="240" w:lineRule="atLeast"/>
        <w:ind w:left="1135" w:hanging="284"/>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00AE7890" w:rsidRPr="00BE6332">
        <w:rPr>
          <w:rFonts w:ascii="標楷體" w:eastAsia="標楷體" w:hAnsi="標楷體" w:hint="eastAsia"/>
          <w:sz w:val="28"/>
          <w:szCs w:val="28"/>
        </w:rPr>
        <w:t>依實際施作或供應之項目及數量結算，以契約中所列履約標的項目及單價，依完成履約實際供應之項目及數量給付。若有相關項目如稅什費另列一式計價者，</w:t>
      </w:r>
      <w:r w:rsidR="00313AF1" w:rsidRPr="00853DD4">
        <w:rPr>
          <w:rStyle w:val="aff5"/>
          <w:b w:val="0"/>
          <w:color w:val="FF0000"/>
          <w:sz w:val="28"/>
          <w:szCs w:val="28"/>
        </w:rPr>
        <w:t>該一式計價項目之金額</w:t>
      </w:r>
      <w:r w:rsidR="00AE7890" w:rsidRPr="00BE6332">
        <w:rPr>
          <w:rFonts w:ascii="標楷體" w:eastAsia="標楷體" w:hAnsi="標楷體" w:hint="eastAsia"/>
          <w:sz w:val="28"/>
          <w:szCs w:val="28"/>
        </w:rPr>
        <w:t>應</w:t>
      </w:r>
      <w:r w:rsidR="00313AF1" w:rsidRPr="00853DD4">
        <w:rPr>
          <w:rStyle w:val="aff5"/>
          <w:b w:val="0"/>
          <w:color w:val="FF0000"/>
          <w:sz w:val="28"/>
          <w:szCs w:val="28"/>
        </w:rPr>
        <w:t>隨與該一式有關項目之</w:t>
      </w:r>
      <w:r w:rsidR="00AE7890" w:rsidRPr="00BE6332">
        <w:rPr>
          <w:rFonts w:ascii="標楷體" w:eastAsia="標楷體" w:hAnsi="標楷體" w:hint="eastAsia"/>
          <w:sz w:val="28"/>
          <w:szCs w:val="28"/>
        </w:rPr>
        <w:t>結算</w:t>
      </w:r>
      <w:r w:rsidR="00313AF1" w:rsidRPr="00853DD4">
        <w:rPr>
          <w:rStyle w:val="aff5"/>
          <w:b w:val="0"/>
          <w:color w:val="FF0000"/>
          <w:sz w:val="28"/>
          <w:szCs w:val="28"/>
        </w:rPr>
        <w:t>金額</w:t>
      </w:r>
      <w:r w:rsidR="00AE7890" w:rsidRPr="00BE6332">
        <w:rPr>
          <w:rFonts w:ascii="標楷體" w:eastAsia="標楷體" w:hAnsi="標楷體" w:hint="eastAsia"/>
          <w:sz w:val="28"/>
          <w:szCs w:val="28"/>
        </w:rPr>
        <w:t>與訂約</w:t>
      </w:r>
      <w:r w:rsidR="00313AF1" w:rsidRPr="00853DD4">
        <w:rPr>
          <w:rStyle w:val="aff5"/>
          <w:b w:val="0"/>
          <w:color w:val="FF0000"/>
          <w:sz w:val="28"/>
          <w:szCs w:val="28"/>
        </w:rPr>
        <w:t>金額之比率</w:t>
      </w:r>
      <w:r w:rsidR="00AE7890" w:rsidRPr="00BE6332">
        <w:rPr>
          <w:rFonts w:ascii="標楷體" w:eastAsia="標楷體" w:hAnsi="標楷體" w:hint="eastAsia"/>
          <w:sz w:val="28"/>
          <w:szCs w:val="28"/>
        </w:rPr>
        <w:t>增減之。但契約已訂明不適用比</w:t>
      </w:r>
      <w:r w:rsidR="00313AF1" w:rsidRPr="00853DD4">
        <w:rPr>
          <w:rStyle w:val="aff5"/>
          <w:b w:val="0"/>
          <w:color w:val="FF0000"/>
          <w:sz w:val="28"/>
          <w:szCs w:val="28"/>
        </w:rPr>
        <w:t>率</w:t>
      </w:r>
      <w:r w:rsidR="00AE7890" w:rsidRPr="00BE6332">
        <w:rPr>
          <w:rFonts w:ascii="標楷體" w:eastAsia="標楷體" w:hAnsi="標楷體" w:hint="eastAsia"/>
          <w:sz w:val="28"/>
          <w:szCs w:val="28"/>
        </w:rPr>
        <w:t>增減條件</w:t>
      </w:r>
      <w:r w:rsidR="00A8733E" w:rsidRPr="00BE6332">
        <w:rPr>
          <w:rFonts w:ascii="標楷體" w:eastAsia="標楷體" w:hAnsi="標楷體" w:hint="eastAsia"/>
          <w:sz w:val="28"/>
          <w:szCs w:val="28"/>
        </w:rPr>
        <w:t>，或其性質與比</w:t>
      </w:r>
      <w:r w:rsidR="00313AF1" w:rsidRPr="00853DD4">
        <w:rPr>
          <w:rStyle w:val="aff5"/>
          <w:b w:val="0"/>
          <w:color w:val="FF0000"/>
          <w:sz w:val="28"/>
          <w:szCs w:val="28"/>
        </w:rPr>
        <w:t>率</w:t>
      </w:r>
      <w:r w:rsidR="00A8733E" w:rsidRPr="00BE6332">
        <w:rPr>
          <w:rFonts w:ascii="標楷體" w:eastAsia="標楷體" w:hAnsi="標楷體" w:hint="eastAsia"/>
          <w:sz w:val="28"/>
          <w:szCs w:val="28"/>
        </w:rPr>
        <w:t>增減無關</w:t>
      </w:r>
      <w:r w:rsidR="00AE7890" w:rsidRPr="00BE6332">
        <w:rPr>
          <w:rFonts w:ascii="標楷體" w:eastAsia="標楷體" w:hAnsi="標楷體" w:hint="eastAsia"/>
          <w:sz w:val="28"/>
          <w:szCs w:val="28"/>
        </w:rPr>
        <w:t>者，不在此限。</w:t>
      </w:r>
    </w:p>
    <w:p w:rsidR="00574F35" w:rsidRPr="00BE6332" w:rsidRDefault="00B62BBC" w:rsidP="00163031">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sz w:val="28"/>
          <w:szCs w:val="28"/>
        </w:rPr>
        <w:t>□</w:t>
      </w:r>
      <w:r w:rsidR="00AE7890" w:rsidRPr="00BE6332">
        <w:rPr>
          <w:rFonts w:ascii="標楷體" w:eastAsia="標楷體" w:hAnsi="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什費另列一式計價者，</w:t>
      </w:r>
      <w:r w:rsidR="007362F4" w:rsidRPr="00853DD4">
        <w:rPr>
          <w:rStyle w:val="aff5"/>
          <w:b w:val="0"/>
          <w:color w:val="FF0000"/>
          <w:sz w:val="28"/>
          <w:szCs w:val="28"/>
        </w:rPr>
        <w:t>該一式計價項目之金額</w:t>
      </w:r>
      <w:r w:rsidR="00AE7890" w:rsidRPr="00BE6332">
        <w:rPr>
          <w:rFonts w:ascii="標楷體" w:eastAsia="標楷體" w:hAnsi="標楷體" w:hint="eastAsia"/>
          <w:sz w:val="28"/>
          <w:szCs w:val="28"/>
        </w:rPr>
        <w:t>應</w:t>
      </w:r>
      <w:r w:rsidR="007362F4" w:rsidRPr="00853DD4">
        <w:rPr>
          <w:rStyle w:val="aff5"/>
          <w:b w:val="0"/>
          <w:color w:val="FF0000"/>
          <w:sz w:val="28"/>
          <w:szCs w:val="28"/>
        </w:rPr>
        <w:t>隨與該一式有關項目之</w:t>
      </w:r>
      <w:r w:rsidR="00AE7890" w:rsidRPr="00BE6332">
        <w:rPr>
          <w:rFonts w:ascii="標楷體" w:eastAsia="標楷體" w:hAnsi="標楷體" w:hint="eastAsia"/>
          <w:sz w:val="28"/>
          <w:szCs w:val="28"/>
        </w:rPr>
        <w:t>依結算</w:t>
      </w:r>
      <w:r w:rsidR="007362F4" w:rsidRPr="00853DD4">
        <w:rPr>
          <w:rStyle w:val="aff5"/>
          <w:b w:val="0"/>
          <w:color w:val="FF0000"/>
          <w:sz w:val="28"/>
          <w:szCs w:val="28"/>
        </w:rPr>
        <w:t>金額</w:t>
      </w:r>
      <w:r w:rsidR="00AE7890" w:rsidRPr="00BE6332">
        <w:rPr>
          <w:rFonts w:ascii="標楷體" w:eastAsia="標楷體" w:hAnsi="標楷體" w:hint="eastAsia"/>
          <w:sz w:val="28"/>
          <w:szCs w:val="28"/>
        </w:rPr>
        <w:t>與訂約</w:t>
      </w:r>
      <w:r w:rsidR="007362F4" w:rsidRPr="00853DD4">
        <w:rPr>
          <w:rStyle w:val="aff5"/>
          <w:b w:val="0"/>
          <w:color w:val="FF0000"/>
          <w:sz w:val="28"/>
          <w:szCs w:val="28"/>
        </w:rPr>
        <w:t>金額之比率</w:t>
      </w:r>
      <w:r w:rsidR="00AE7890" w:rsidRPr="00BE6332">
        <w:rPr>
          <w:rFonts w:ascii="標楷體" w:eastAsia="標楷體" w:hAnsi="標楷體" w:hint="eastAsia"/>
          <w:sz w:val="28"/>
          <w:szCs w:val="28"/>
        </w:rPr>
        <w:t>增減之。但契約已訂明不適用比</w:t>
      </w:r>
      <w:r w:rsidR="007362F4" w:rsidRPr="00853DD4">
        <w:rPr>
          <w:rStyle w:val="aff5"/>
          <w:b w:val="0"/>
          <w:color w:val="FF0000"/>
          <w:sz w:val="28"/>
          <w:szCs w:val="28"/>
        </w:rPr>
        <w:t>率</w:t>
      </w:r>
      <w:r w:rsidR="00AE7890" w:rsidRPr="00BE6332">
        <w:rPr>
          <w:rFonts w:ascii="標楷體" w:eastAsia="標楷體" w:hAnsi="標楷體" w:hint="eastAsia"/>
          <w:sz w:val="28"/>
          <w:szCs w:val="28"/>
        </w:rPr>
        <w:t>增減條件</w:t>
      </w:r>
      <w:r w:rsidR="00A8733E" w:rsidRPr="00BE6332">
        <w:rPr>
          <w:rFonts w:ascii="標楷體" w:eastAsia="標楷體" w:hAnsi="標楷體" w:hint="eastAsia"/>
          <w:sz w:val="28"/>
          <w:szCs w:val="28"/>
        </w:rPr>
        <w:t>，或其性質與比</w:t>
      </w:r>
      <w:r w:rsidR="007362F4" w:rsidRPr="00853DD4">
        <w:rPr>
          <w:rStyle w:val="aff5"/>
          <w:b w:val="0"/>
          <w:color w:val="FF0000"/>
          <w:sz w:val="28"/>
          <w:szCs w:val="28"/>
        </w:rPr>
        <w:t>率</w:t>
      </w:r>
      <w:r w:rsidR="00A8733E" w:rsidRPr="00BE6332">
        <w:rPr>
          <w:rFonts w:ascii="標楷體" w:eastAsia="標楷體" w:hAnsi="標楷體" w:hint="eastAsia"/>
          <w:sz w:val="28"/>
          <w:szCs w:val="28"/>
        </w:rPr>
        <w:t>增減無關</w:t>
      </w:r>
      <w:r w:rsidR="00AE7890" w:rsidRPr="00BE6332">
        <w:rPr>
          <w:rFonts w:ascii="標楷體" w:eastAsia="標楷體" w:hAnsi="標楷體" w:hint="eastAsia"/>
          <w:sz w:val="28"/>
          <w:szCs w:val="28"/>
        </w:rPr>
        <w:t>者，不在此限。</w:t>
      </w:r>
    </w:p>
    <w:p w:rsidR="00AE7890" w:rsidRPr="00BE6332" w:rsidRDefault="00AE7890"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(三)</w:t>
      </w:r>
      <w:r w:rsidR="00DC6D99" w:rsidRPr="00BE6332">
        <w:rPr>
          <w:rFonts w:ascii="標楷體" w:eastAsia="標楷體" w:hAnsi="標楷體" w:hint="eastAsia"/>
          <w:sz w:val="28"/>
          <w:szCs w:val="28"/>
        </w:rPr>
        <w:t>採契約價金總額結算給付者，除第</w:t>
      </w:r>
      <w:r w:rsidR="00DC6D99" w:rsidRPr="00BE6332">
        <w:rPr>
          <w:rFonts w:ascii="標楷體" w:eastAsia="標楷體" w:hAnsi="標楷體"/>
          <w:sz w:val="28"/>
          <w:szCs w:val="28"/>
        </w:rPr>
        <w:t>5款情形外，工程之個別項目實作數量較契約所定數量增減達5%以上時，其逾5%之部分，依原契約單價以契約變更增減契約價金。未達5%者，契約價金不予增減。工程之個別項</w:t>
      </w:r>
      <w:r w:rsidR="00DC6D99" w:rsidRPr="00BE6332">
        <w:rPr>
          <w:rFonts w:ascii="標楷體" w:eastAsia="標楷體" w:hAnsi="標楷體"/>
          <w:sz w:val="28"/>
          <w:szCs w:val="28"/>
        </w:rPr>
        <w:lastRenderedPageBreak/>
        <w:t>目實作數量較契約所定數量增減達30%以上時，其逾30%之部分，得以契約變更合理調整契約單價及增減契約價金。</w:t>
      </w:r>
    </w:p>
    <w:p w:rsidR="00AE7890" w:rsidRPr="00BE6332" w:rsidRDefault="00AE7890"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(四)採實際施作或供應之項目及數量結算給付之部分，工程之個別項目實作數量較契約所定數量增減達30%以上時，其逾30%之部分，得以契約變更合理調整契約單價及增減契約價金。</w:t>
      </w:r>
    </w:p>
    <w:p w:rsidR="00574F35" w:rsidRDefault="00AE7890" w:rsidP="00163031">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(五)</w:t>
      </w:r>
      <w:r w:rsidRPr="00BE6332">
        <w:rPr>
          <w:rFonts w:ascii="標楷體" w:eastAsia="標楷體" w:hAnsi="標楷體"/>
          <w:sz w:val="28"/>
          <w:szCs w:val="28"/>
        </w:rPr>
        <w:t>廠商應依「</w:t>
      </w:r>
      <w:r w:rsidR="002503B7" w:rsidRPr="00BE6332">
        <w:rPr>
          <w:rFonts w:ascii="標楷體" w:eastAsia="標楷體" w:hAnsi="標楷體"/>
          <w:sz w:val="28"/>
          <w:szCs w:val="28"/>
        </w:rPr>
        <w:t>臺北市政府工程施工規範</w:t>
      </w:r>
      <w:r w:rsidRPr="00BE6332">
        <w:rPr>
          <w:rFonts w:ascii="標楷體" w:eastAsia="標楷體" w:hAnsi="標楷體"/>
          <w:sz w:val="28"/>
          <w:szCs w:val="28"/>
        </w:rPr>
        <w:t>」第01510章之規定執行「臨時設施」作業，如與原設計旨意不同，其增減臨時設施超過</w:t>
      </w:r>
      <w:r w:rsidRPr="00BE6332">
        <w:rPr>
          <w:rFonts w:ascii="標楷體" w:eastAsia="標楷體" w:hAnsi="標楷體" w:hint="eastAsia"/>
          <w:sz w:val="28"/>
          <w:szCs w:val="28"/>
        </w:rPr>
        <w:t>50%</w:t>
      </w:r>
      <w:r w:rsidRPr="00BE6332">
        <w:rPr>
          <w:rFonts w:ascii="標楷體" w:eastAsia="標楷體" w:hAnsi="標楷體"/>
          <w:sz w:val="28"/>
          <w:szCs w:val="28"/>
        </w:rPr>
        <w:t>者，得就超過</w:t>
      </w:r>
      <w:r w:rsidRPr="00BE6332">
        <w:rPr>
          <w:rFonts w:ascii="標楷體" w:eastAsia="標楷體" w:hAnsi="標楷體" w:hint="eastAsia"/>
          <w:sz w:val="28"/>
          <w:szCs w:val="28"/>
        </w:rPr>
        <w:t>50%</w:t>
      </w:r>
      <w:r w:rsidRPr="00BE6332">
        <w:rPr>
          <w:rFonts w:ascii="標楷體" w:eastAsia="標楷體" w:hAnsi="標楷體"/>
          <w:sz w:val="28"/>
          <w:szCs w:val="28"/>
        </w:rPr>
        <w:t>之部分，辦理契約變更並調整契約</w:t>
      </w:r>
      <w:r w:rsidR="00F8598D" w:rsidRPr="00BE6332">
        <w:rPr>
          <w:rFonts w:ascii="標楷體" w:eastAsia="標楷體" w:hAnsi="標楷體" w:hint="eastAsia"/>
          <w:sz w:val="28"/>
          <w:szCs w:val="28"/>
        </w:rPr>
        <w:t>價金</w:t>
      </w:r>
      <w:r w:rsidRPr="00BE6332">
        <w:rPr>
          <w:rFonts w:ascii="標楷體" w:eastAsia="標楷體" w:hAnsi="標楷體"/>
          <w:sz w:val="28"/>
          <w:szCs w:val="28"/>
        </w:rPr>
        <w:t>。</w:t>
      </w:r>
    </w:p>
    <w:p w:rsidR="00A1150F" w:rsidRPr="00853DD4" w:rsidRDefault="00A1150F" w:rsidP="00A1150F">
      <w:pPr>
        <w:snapToGrid w:val="0"/>
        <w:spacing w:line="240" w:lineRule="atLeast"/>
        <w:ind w:left="840" w:hanging="556"/>
        <w:jc w:val="both"/>
        <w:rPr>
          <w:rStyle w:val="aff5"/>
          <w:rFonts w:ascii="標楷體" w:hAnsi="標楷體"/>
          <w:b w:val="0"/>
          <w:sz w:val="28"/>
          <w:szCs w:val="28"/>
        </w:rPr>
      </w:pPr>
      <w:r w:rsidRPr="00853DD4">
        <w:rPr>
          <w:rStyle w:val="aff5"/>
          <w:rFonts w:ascii="標楷體" w:hAnsi="標楷體"/>
          <w:b w:val="0"/>
          <w:sz w:val="28"/>
          <w:szCs w:val="28"/>
        </w:rPr>
        <w:t>(六)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A1150F" w:rsidRPr="00BE6332" w:rsidRDefault="00A1150F" w:rsidP="00A1150F">
      <w:pPr>
        <w:snapToGrid w:val="0"/>
        <w:spacing w:line="240" w:lineRule="atLeast"/>
        <w:ind w:left="840" w:hanging="556"/>
        <w:jc w:val="both"/>
        <w:rPr>
          <w:rFonts w:ascii="標楷體" w:eastAsia="標楷體" w:hAnsi="標楷體"/>
          <w:sz w:val="28"/>
          <w:szCs w:val="28"/>
        </w:rPr>
      </w:pPr>
      <w:r w:rsidRPr="00853DD4">
        <w:rPr>
          <w:rStyle w:val="aff5"/>
          <w:rFonts w:ascii="標楷體" w:hAnsi="標楷體"/>
          <w:b w:val="0"/>
          <w:sz w:val="28"/>
          <w:szCs w:val="28"/>
        </w:rPr>
        <w:t>(七)中華民國以外其他國家或地區之稅捐、規費或關稅，由廠商負擔。</w:t>
      </w:r>
    </w:p>
    <w:p w:rsidR="00163031" w:rsidRPr="00BE6332" w:rsidRDefault="00163031" w:rsidP="00163031">
      <w:pPr>
        <w:snapToGrid w:val="0"/>
        <w:spacing w:line="240" w:lineRule="atLeast"/>
        <w:ind w:left="840" w:hanging="556"/>
        <w:jc w:val="both"/>
        <w:rPr>
          <w:rFonts w:ascii="標楷體" w:eastAsia="標楷體" w:hAnsi="標楷體"/>
          <w:sz w:val="28"/>
          <w:szCs w:val="28"/>
        </w:rPr>
      </w:pPr>
    </w:p>
    <w:p w:rsidR="00AE7890" w:rsidRPr="00BE6332" w:rsidRDefault="00AE7890" w:rsidP="00324E69">
      <w:pPr>
        <w:pStyle w:val="1"/>
        <w:snapToGrid w:val="0"/>
        <w:spacing w:line="240" w:lineRule="atLeast"/>
        <w:rPr>
          <w:rFonts w:ascii="標楷體" w:hAnsi="標楷體"/>
          <w:szCs w:val="28"/>
        </w:rPr>
      </w:pPr>
      <w:bookmarkStart w:id="7" w:name="_Toc228763006"/>
      <w:bookmarkStart w:id="8" w:name="_Toc24708948"/>
      <w:r w:rsidRPr="00BE6332">
        <w:rPr>
          <w:rFonts w:ascii="標楷體" w:hAnsi="標楷體" w:hint="eastAsia"/>
          <w:szCs w:val="28"/>
        </w:rPr>
        <w:t>第4條　契約價金之調整</w:t>
      </w:r>
      <w:bookmarkEnd w:id="7"/>
      <w:bookmarkEnd w:id="8"/>
    </w:p>
    <w:p w:rsidR="00BE6332" w:rsidRDefault="00532A56" w:rsidP="00BE6332">
      <w:pPr>
        <w:adjustRightInd w:val="0"/>
        <w:snapToGrid w:val="0"/>
        <w:ind w:left="840" w:hanging="556"/>
        <w:jc w:val="both"/>
        <w:textAlignment w:val="baseline"/>
        <w:rPr>
          <w:rFonts w:ascii="標楷體" w:eastAsia="標楷體" w:hAnsi="標楷體"/>
          <w:sz w:val="28"/>
          <w:szCs w:val="28"/>
        </w:rPr>
      </w:pPr>
      <w:r w:rsidRPr="00BE6332">
        <w:rPr>
          <w:rFonts w:ascii="標楷體" w:eastAsia="標楷體" w:hAnsi="標楷體" w:hint="eastAsia"/>
          <w:sz w:val="28"/>
          <w:szCs w:val="28"/>
        </w:rPr>
        <w:t>(一)</w:t>
      </w:r>
      <w:r w:rsidRPr="00BE6332">
        <w:rPr>
          <w:rFonts w:ascii="標楷體" w:eastAsia="標楷體" w:hAnsi="標楷體" w:cs="標楷體" w:hint="eastAsia"/>
          <w:sz w:val="28"/>
          <w:szCs w:val="28"/>
        </w:rPr>
        <w:t>驗</w:t>
      </w:r>
      <w:r w:rsidRPr="00BE6332">
        <w:rPr>
          <w:rFonts w:ascii="標楷體" w:eastAsia="標楷體" w:hAnsi="標楷體" w:hint="eastAsia"/>
          <w:sz w:val="28"/>
          <w:szCs w:val="28"/>
        </w:rPr>
        <w:t>收結果與規定不符，而不妨礙安全及使用需求，亦無減少通常效用或契約預定效用，經機關檢討不必拆換、更換或拆換、更換確有困難，或不必補交者，得於必要時減價收受。</w:t>
      </w:r>
    </w:p>
    <w:p w:rsidR="00225338" w:rsidRDefault="00225338" w:rsidP="00BE6332">
      <w:pPr>
        <w:adjustRightInd w:val="0"/>
        <w:snapToGrid w:val="0"/>
        <w:ind w:left="840" w:firstLine="11"/>
        <w:jc w:val="both"/>
        <w:textAlignment w:val="baseline"/>
        <w:rPr>
          <w:rFonts w:ascii="標楷體" w:eastAsia="標楷體" w:hAnsi="標楷體"/>
          <w:sz w:val="28"/>
          <w:szCs w:val="28"/>
        </w:rPr>
      </w:pPr>
      <w:r>
        <w:rPr>
          <w:rFonts w:ascii="標楷體" w:eastAsia="標楷體" w:hAnsi="標楷體" w:hint="eastAsia"/>
          <w:sz w:val="28"/>
          <w:szCs w:val="28"/>
        </w:rPr>
        <w:t>1.</w:t>
      </w:r>
      <w:r w:rsidR="00BE6332" w:rsidRPr="00BE6332">
        <w:rPr>
          <w:rFonts w:ascii="標楷體" w:eastAsia="標楷體" w:hAnsi="標楷體" w:hint="eastAsia"/>
          <w:sz w:val="28"/>
          <w:szCs w:val="28"/>
        </w:rPr>
        <w:t>採減價收受者，按不符項目標的之契約</w:t>
      </w:r>
      <w:r w:rsidR="00C24BA5" w:rsidRPr="00853DD4">
        <w:rPr>
          <w:rStyle w:val="aff5"/>
          <w:b w:val="0"/>
          <w:sz w:val="28"/>
          <w:szCs w:val="28"/>
        </w:rPr>
        <w:t>單價</w:t>
      </w:r>
      <w:r w:rsidR="00A72132" w:rsidRPr="00BE6332">
        <w:rPr>
          <w:rFonts w:ascii="標楷體" w:eastAsia="標楷體" w:hAnsi="標楷體"/>
          <w:b/>
          <w:color w:val="0000FF"/>
          <w:sz w:val="28"/>
          <w:u w:val="single"/>
        </w:rPr>
        <w:t>30</w:t>
      </w:r>
      <w:r w:rsidR="00BE6332" w:rsidRPr="00BE6332">
        <w:rPr>
          <w:rFonts w:ascii="標楷體" w:eastAsia="標楷體" w:hAnsi="標楷體" w:hint="eastAsia"/>
          <w:sz w:val="28"/>
          <w:szCs w:val="28"/>
        </w:rPr>
        <w:t xml:space="preserve"> %（由機關視需要於招標時載明</w:t>
      </w:r>
      <w:r w:rsidR="00BE6332" w:rsidRPr="00BE6332">
        <w:rPr>
          <w:rFonts w:ascii="標楷體" w:eastAsia="標楷體" w:hAnsi="標楷體" w:hint="eastAsia"/>
          <w:b/>
          <w:color w:val="0000FF"/>
          <w:sz w:val="28"/>
          <w:u w:val="single"/>
        </w:rPr>
        <w:t>；未載明者，為</w:t>
      </w:r>
      <w:r w:rsidR="00BE6332" w:rsidRPr="00BE6332">
        <w:rPr>
          <w:rFonts w:ascii="標楷體" w:eastAsia="標楷體" w:hAnsi="標楷體"/>
          <w:b/>
          <w:color w:val="0000FF"/>
          <w:sz w:val="28"/>
          <w:u w:val="single"/>
        </w:rPr>
        <w:t>30%</w:t>
      </w:r>
      <w:r w:rsidR="00BE6332" w:rsidRPr="00BE6332">
        <w:rPr>
          <w:rFonts w:ascii="標楷體" w:eastAsia="標楷體" w:hAnsi="標楷體" w:hint="eastAsia"/>
          <w:sz w:val="28"/>
          <w:szCs w:val="28"/>
        </w:rPr>
        <w:t>）</w:t>
      </w:r>
      <w:r w:rsidR="00C24BA5" w:rsidRPr="00853DD4">
        <w:rPr>
          <w:rStyle w:val="aff5"/>
          <w:b w:val="0"/>
          <w:sz w:val="28"/>
          <w:szCs w:val="28"/>
        </w:rPr>
        <w:t>與不符數量之乘積</w:t>
      </w:r>
      <w:r w:rsidR="00BE6332" w:rsidRPr="00BE6332">
        <w:rPr>
          <w:rFonts w:ascii="標楷體" w:eastAsia="標楷體" w:hAnsi="標楷體" w:hint="eastAsia"/>
          <w:sz w:val="28"/>
          <w:szCs w:val="28"/>
        </w:rPr>
        <w:t>減價，並處以減價金額＿＿%或</w:t>
      </w:r>
      <w:r w:rsidR="003B2F2D" w:rsidRPr="003B2F2D">
        <w:rPr>
          <w:rFonts w:ascii="標楷體" w:eastAsia="標楷體" w:hAnsi="標楷體" w:hint="eastAsia"/>
          <w:b/>
          <w:color w:val="0000FF"/>
          <w:sz w:val="28"/>
          <w:u w:val="single"/>
        </w:rPr>
        <w:t>1</w:t>
      </w:r>
      <w:r w:rsidR="00BE6332" w:rsidRPr="00BE6332">
        <w:rPr>
          <w:rFonts w:ascii="標楷體" w:eastAsia="標楷體" w:hAnsi="標楷體" w:hint="eastAsia"/>
          <w:sz w:val="28"/>
          <w:szCs w:val="28"/>
        </w:rPr>
        <w:t>倍（由機關視需要於招標時載明</w:t>
      </w:r>
      <w:r w:rsidR="00BE6332" w:rsidRPr="00BE6332">
        <w:rPr>
          <w:rFonts w:ascii="標楷體" w:eastAsia="標楷體" w:hAnsi="標楷體" w:hint="eastAsia"/>
          <w:b/>
          <w:color w:val="0000FF"/>
          <w:sz w:val="28"/>
          <w:u w:val="single"/>
        </w:rPr>
        <w:t>；未載明者，為</w:t>
      </w:r>
      <w:r w:rsidR="003B2F2D">
        <w:rPr>
          <w:rFonts w:ascii="標楷體" w:eastAsia="標楷體" w:hAnsi="標楷體" w:hint="eastAsia"/>
          <w:b/>
          <w:color w:val="0000FF"/>
          <w:sz w:val="28"/>
          <w:u w:val="single"/>
        </w:rPr>
        <w:t>1</w:t>
      </w:r>
      <w:r w:rsidR="00BE6332" w:rsidRPr="00BE6332">
        <w:rPr>
          <w:rFonts w:ascii="標楷體" w:eastAsia="標楷體" w:hAnsi="標楷體"/>
          <w:b/>
          <w:color w:val="0000FF"/>
          <w:sz w:val="28"/>
          <w:u w:val="single"/>
        </w:rPr>
        <w:t>倍</w:t>
      </w:r>
      <w:r w:rsidR="00BE6332" w:rsidRPr="00BE6332">
        <w:rPr>
          <w:rFonts w:ascii="標楷體" w:eastAsia="標楷體" w:hAnsi="標楷體" w:hint="eastAsia"/>
          <w:sz w:val="28"/>
          <w:szCs w:val="28"/>
        </w:rPr>
        <w:t>）之</w:t>
      </w:r>
      <w:r w:rsidR="00BE6332" w:rsidRPr="00BE6332">
        <w:rPr>
          <w:rFonts w:ascii="標楷體" w:eastAsia="標楷體" w:hAnsi="標楷體" w:hint="eastAsia"/>
          <w:b/>
          <w:color w:val="0000FF"/>
          <w:sz w:val="28"/>
          <w:u w:val="single"/>
        </w:rPr>
        <w:t>懲罰性</w:t>
      </w:r>
      <w:r w:rsidR="00BE6332" w:rsidRPr="00BE6332">
        <w:rPr>
          <w:rFonts w:ascii="標楷體" w:eastAsia="標楷體" w:hAnsi="標楷體" w:hint="eastAsia"/>
          <w:sz w:val="28"/>
          <w:szCs w:val="28"/>
        </w:rPr>
        <w:t>違約金。</w:t>
      </w:r>
    </w:p>
    <w:p w:rsidR="00BE6332" w:rsidRPr="00BE6332" w:rsidRDefault="00225338" w:rsidP="00BE6332">
      <w:pPr>
        <w:adjustRightInd w:val="0"/>
        <w:snapToGrid w:val="0"/>
        <w:ind w:left="840" w:firstLine="11"/>
        <w:jc w:val="both"/>
        <w:textAlignment w:val="baseline"/>
        <w:rPr>
          <w:rFonts w:ascii="標楷體" w:eastAsia="標楷體" w:hAnsi="標楷體"/>
          <w:sz w:val="32"/>
          <w:szCs w:val="28"/>
        </w:rPr>
      </w:pPr>
      <w:r>
        <w:rPr>
          <w:rFonts w:ascii="標楷體" w:eastAsia="標楷體" w:hAnsi="標楷體" w:hint="eastAsia"/>
          <w:sz w:val="28"/>
          <w:szCs w:val="28"/>
        </w:rPr>
        <w:t>2.</w:t>
      </w:r>
      <w:r w:rsidR="00BE6332" w:rsidRPr="00BE6332">
        <w:rPr>
          <w:rFonts w:ascii="標楷體" w:eastAsia="標楷體" w:hAnsi="標楷體" w:hint="eastAsia"/>
          <w:sz w:val="28"/>
          <w:szCs w:val="28"/>
        </w:rPr>
        <w:t>但其屬尺寸不符規定者，減價金額得就尺寸差異</w:t>
      </w:r>
      <w:r w:rsidR="00C0043D" w:rsidRPr="00853DD4">
        <w:rPr>
          <w:rStyle w:val="aff5"/>
          <w:b w:val="0"/>
          <w:sz w:val="28"/>
          <w:szCs w:val="28"/>
        </w:rPr>
        <w:t>之比率</w:t>
      </w:r>
      <w:r w:rsidR="00BE6332" w:rsidRPr="00BE6332">
        <w:rPr>
          <w:rFonts w:ascii="標楷體" w:eastAsia="標楷體" w:hAnsi="標楷體" w:hint="eastAsia"/>
          <w:sz w:val="28"/>
          <w:szCs w:val="28"/>
        </w:rPr>
        <w:t>計算之；屬工料不符者，減價金額得按工料差額計算之</w:t>
      </w:r>
      <w:r w:rsidR="00962F67" w:rsidRPr="00853DD4">
        <w:rPr>
          <w:rFonts w:eastAsia="標楷體"/>
          <w:color w:val="FF0000"/>
          <w:sz w:val="28"/>
          <w:szCs w:val="28"/>
          <w:u w:val="single"/>
        </w:rPr>
        <w:t>；非屬尺寸、工料不符規定者，減價金額得就重量、權重等差異之比率計算之；</w:t>
      </w:r>
      <w:r w:rsidR="00BE6332" w:rsidRPr="00BE6332">
        <w:rPr>
          <w:rFonts w:ascii="標楷體" w:eastAsia="標楷體" w:hAnsi="標楷體" w:hint="eastAsia"/>
          <w:b/>
          <w:color w:val="0000FF"/>
          <w:sz w:val="28"/>
          <w:u w:val="single"/>
        </w:rPr>
        <w:t>並就尺寸或工料</w:t>
      </w:r>
      <w:r w:rsidR="00962F67">
        <w:rPr>
          <w:rFonts w:ascii="標楷體" w:eastAsia="標楷體" w:hAnsi="標楷體" w:hint="eastAsia"/>
          <w:sz w:val="28"/>
          <w:szCs w:val="28"/>
        </w:rPr>
        <w:t>、</w:t>
      </w:r>
      <w:r w:rsidR="00962F67" w:rsidRPr="00853DD4">
        <w:rPr>
          <w:rFonts w:eastAsia="標楷體"/>
          <w:color w:val="FF0000"/>
          <w:sz w:val="28"/>
          <w:szCs w:val="28"/>
          <w:u w:val="single"/>
        </w:rPr>
        <w:t>重量或權重等</w:t>
      </w:r>
      <w:r w:rsidR="00BE6332" w:rsidRPr="00BE6332">
        <w:rPr>
          <w:rFonts w:ascii="標楷體" w:eastAsia="標楷體" w:hAnsi="標楷體" w:hint="eastAsia"/>
          <w:b/>
          <w:color w:val="0000FF"/>
          <w:sz w:val="28"/>
          <w:u w:val="single"/>
        </w:rPr>
        <w:t>不符部分，處以減價金額_</w:t>
      </w:r>
      <w:r w:rsidR="00A72132">
        <w:rPr>
          <w:rFonts w:ascii="標楷體" w:eastAsia="標楷體" w:hAnsi="標楷體" w:hint="eastAsia"/>
          <w:b/>
          <w:color w:val="0000FF"/>
          <w:sz w:val="28"/>
          <w:u w:val="single"/>
        </w:rPr>
        <w:t>5</w:t>
      </w:r>
      <w:r w:rsidR="00BE6332" w:rsidRPr="00BE6332">
        <w:rPr>
          <w:rFonts w:ascii="標楷體" w:eastAsia="標楷體" w:hAnsi="標楷體" w:hint="eastAsia"/>
          <w:b/>
          <w:color w:val="0000FF"/>
          <w:sz w:val="28"/>
          <w:u w:val="single"/>
        </w:rPr>
        <w:t>__倍(由機關視需要於招標時載明；未載明者，為5倍)之懲罰性違約金</w:t>
      </w:r>
      <w:r w:rsidR="00BE6332" w:rsidRPr="00BE6332">
        <w:rPr>
          <w:rFonts w:ascii="標楷體" w:eastAsia="標楷體" w:hAnsi="標楷體" w:hint="eastAsia"/>
          <w:b/>
          <w:color w:val="0000FF"/>
          <w:sz w:val="28"/>
        </w:rPr>
        <w:t>。</w:t>
      </w:r>
    </w:p>
    <w:p w:rsidR="00574F35" w:rsidRDefault="00240EC1" w:rsidP="00BE6332">
      <w:pPr>
        <w:widowControl w:val="0"/>
        <w:adjustRightInd w:val="0"/>
        <w:spacing w:line="240" w:lineRule="atLeast"/>
        <w:ind w:left="840"/>
        <w:jc w:val="both"/>
        <w:textAlignment w:val="baseline"/>
        <w:rPr>
          <w:rFonts w:ascii="標楷體" w:eastAsia="標楷體" w:hAnsi="標楷體"/>
          <w:sz w:val="28"/>
          <w:szCs w:val="28"/>
        </w:rPr>
      </w:pPr>
      <w:r>
        <w:rPr>
          <w:rFonts w:ascii="標楷體" w:eastAsia="標楷體" w:hAnsi="標楷體" w:hint="eastAsia"/>
          <w:b/>
          <w:color w:val="0000FF"/>
          <w:sz w:val="28"/>
          <w:u w:val="single"/>
        </w:rPr>
        <w:t>3.</w:t>
      </w:r>
      <w:r w:rsidR="00BE6332" w:rsidRPr="00BE6332">
        <w:rPr>
          <w:rFonts w:ascii="標楷體" w:eastAsia="標楷體" w:hAnsi="標楷體" w:hint="eastAsia"/>
          <w:b/>
          <w:color w:val="0000FF"/>
          <w:sz w:val="28"/>
          <w:u w:val="single"/>
        </w:rPr>
        <w:t>以上不符情形，契約另有允收約定者，從其約定。前開</w:t>
      </w:r>
      <w:r w:rsidR="00BE6332" w:rsidRPr="00BE6332">
        <w:rPr>
          <w:rFonts w:ascii="標楷體" w:eastAsia="標楷體" w:hAnsi="標楷體" w:hint="eastAsia"/>
          <w:sz w:val="28"/>
          <w:szCs w:val="28"/>
        </w:rPr>
        <w:t>減價及</w:t>
      </w:r>
      <w:r w:rsidR="00BE6332" w:rsidRPr="00BE6332">
        <w:rPr>
          <w:rFonts w:ascii="標楷體" w:eastAsia="標楷體" w:hAnsi="標楷體" w:hint="eastAsia"/>
          <w:b/>
          <w:color w:val="0000FF"/>
          <w:sz w:val="28"/>
          <w:u w:val="single"/>
        </w:rPr>
        <w:t>懲罰性</w:t>
      </w:r>
      <w:r w:rsidR="00BE6332" w:rsidRPr="00BE6332">
        <w:rPr>
          <w:rFonts w:ascii="標楷體" w:eastAsia="標楷體" w:hAnsi="標楷體" w:hint="eastAsia"/>
          <w:sz w:val="28"/>
          <w:szCs w:val="28"/>
        </w:rPr>
        <w:t>違約金之總額，以</w:t>
      </w:r>
      <w:r w:rsidR="005A299F" w:rsidRPr="00853DD4">
        <w:rPr>
          <w:rStyle w:val="aff5"/>
          <w:b w:val="0"/>
          <w:sz w:val="28"/>
          <w:szCs w:val="28"/>
        </w:rPr>
        <w:t>標價清單或詳細價目表</w:t>
      </w:r>
      <w:r w:rsidR="00BE6332" w:rsidRPr="00BE6332">
        <w:rPr>
          <w:rFonts w:ascii="標楷體" w:eastAsia="標楷體" w:hAnsi="標楷體" w:hint="eastAsia"/>
          <w:sz w:val="28"/>
          <w:szCs w:val="28"/>
        </w:rPr>
        <w:t>該項目</w:t>
      </w:r>
      <w:r w:rsidR="005A299F" w:rsidRPr="00853DD4">
        <w:rPr>
          <w:rStyle w:val="aff5"/>
          <w:b w:val="0"/>
          <w:sz w:val="28"/>
          <w:szCs w:val="28"/>
        </w:rPr>
        <w:t>所載</w:t>
      </w:r>
      <w:r w:rsidR="00BE6332" w:rsidRPr="00BE6332">
        <w:rPr>
          <w:rFonts w:ascii="標楷體" w:eastAsia="標楷體" w:hAnsi="標楷體" w:hint="eastAsia"/>
          <w:sz w:val="28"/>
          <w:szCs w:val="28"/>
        </w:rPr>
        <w:t>之</w:t>
      </w:r>
      <w:r w:rsidR="005A299F" w:rsidRPr="00853DD4">
        <w:rPr>
          <w:rStyle w:val="aff5"/>
          <w:b w:val="0"/>
          <w:sz w:val="28"/>
          <w:szCs w:val="28"/>
        </w:rPr>
        <w:t>複價金額</w:t>
      </w:r>
      <w:r w:rsidR="00BE6332" w:rsidRPr="00BE6332">
        <w:rPr>
          <w:rFonts w:ascii="標楷體" w:eastAsia="標楷體" w:hAnsi="標楷體" w:hint="eastAsia"/>
          <w:sz w:val="28"/>
          <w:szCs w:val="28"/>
        </w:rPr>
        <w:t>為限。</w:t>
      </w:r>
    </w:p>
    <w:p w:rsidR="00DE24D6" w:rsidRPr="00853DD4" w:rsidRDefault="00DE24D6" w:rsidP="00853DD4">
      <w:pPr>
        <w:snapToGrid w:val="0"/>
        <w:spacing w:line="240" w:lineRule="atLeast"/>
        <w:ind w:left="840" w:right="24" w:firstLine="11"/>
        <w:jc w:val="both"/>
        <w:rPr>
          <w:rStyle w:val="aff5"/>
          <w:rFonts w:ascii="標楷體" w:hAnsi="標楷體"/>
          <w:b w:val="0"/>
          <w:color w:val="FF0000"/>
          <w:sz w:val="28"/>
          <w:szCs w:val="28"/>
        </w:rPr>
      </w:pPr>
      <w:r w:rsidRPr="00853DD4">
        <w:rPr>
          <w:rStyle w:val="aff5"/>
          <w:rFonts w:ascii="標楷體" w:hAnsi="標楷體"/>
          <w:b w:val="0"/>
          <w:color w:val="FF0000"/>
          <w:sz w:val="28"/>
          <w:szCs w:val="28"/>
        </w:rPr>
        <w:t>4.若有相關項目如稅什費</w:t>
      </w:r>
      <w:r w:rsidRPr="00853DD4">
        <w:rPr>
          <w:rStyle w:val="aff5"/>
          <w:rFonts w:ascii="標楷體" w:hAnsi="標楷體" w:hint="eastAsia"/>
          <w:b w:val="0"/>
          <w:color w:val="FF0000"/>
          <w:sz w:val="28"/>
          <w:szCs w:val="28"/>
        </w:rPr>
        <w:t>等</w:t>
      </w:r>
      <w:r w:rsidRPr="00853DD4">
        <w:rPr>
          <w:rStyle w:val="aff5"/>
          <w:rFonts w:ascii="標楷體" w:hAnsi="標楷體"/>
          <w:b w:val="0"/>
          <w:color w:val="FF0000"/>
          <w:sz w:val="28"/>
          <w:szCs w:val="28"/>
        </w:rPr>
        <w:t>另列一式計價者</w:t>
      </w:r>
      <w:r w:rsidRPr="00853DD4">
        <w:rPr>
          <w:rStyle w:val="aff5"/>
          <w:rFonts w:ascii="標楷體" w:hAnsi="標楷體" w:hint="eastAsia"/>
          <w:b w:val="0"/>
          <w:color w:val="FF0000"/>
          <w:sz w:val="28"/>
          <w:szCs w:val="28"/>
        </w:rPr>
        <w:t>，除</w:t>
      </w:r>
      <w:r w:rsidRPr="00853DD4">
        <w:rPr>
          <w:rStyle w:val="aff5"/>
          <w:rFonts w:ascii="標楷體" w:hAnsi="標楷體"/>
          <w:b w:val="0"/>
          <w:color w:val="FF0000"/>
          <w:sz w:val="28"/>
          <w:szCs w:val="28"/>
        </w:rPr>
        <w:t>契約已訂明不適用比率增減條件，或其性質與比率增減無關</w:t>
      </w:r>
      <w:r w:rsidRPr="00853DD4">
        <w:rPr>
          <w:rStyle w:val="aff5"/>
          <w:rFonts w:ascii="標楷體" w:hAnsi="標楷體" w:hint="eastAsia"/>
          <w:b w:val="0"/>
          <w:color w:val="FF0000"/>
          <w:sz w:val="28"/>
          <w:szCs w:val="28"/>
        </w:rPr>
        <w:t>外</w:t>
      </w:r>
      <w:r w:rsidRPr="00853DD4">
        <w:rPr>
          <w:rStyle w:val="aff5"/>
          <w:rFonts w:ascii="標楷體" w:hAnsi="標楷體"/>
          <w:b w:val="0"/>
          <w:color w:val="FF0000"/>
          <w:sz w:val="28"/>
          <w:szCs w:val="28"/>
        </w:rPr>
        <w:t>，</w:t>
      </w:r>
      <w:r w:rsidRPr="00853DD4">
        <w:rPr>
          <w:rStyle w:val="aff5"/>
          <w:rFonts w:ascii="標楷體" w:hAnsi="標楷體" w:hint="eastAsia"/>
          <w:b w:val="0"/>
          <w:color w:val="FF0000"/>
          <w:sz w:val="28"/>
          <w:szCs w:val="28"/>
        </w:rPr>
        <w:t>依下列約定辦理：</w:t>
      </w:r>
    </w:p>
    <w:p w:rsidR="00DE24D6" w:rsidRPr="00853DD4" w:rsidRDefault="00DE24D6" w:rsidP="00853DD4">
      <w:pPr>
        <w:spacing w:line="400" w:lineRule="exact"/>
        <w:ind w:leftChars="250" w:left="1133" w:hangingChars="190" w:hanging="533"/>
        <w:rPr>
          <w:rStyle w:val="aff5"/>
          <w:rFonts w:ascii="標楷體" w:hAnsi="標楷體"/>
          <w:b w:val="0"/>
          <w:color w:val="FF0000"/>
          <w:sz w:val="28"/>
          <w:szCs w:val="28"/>
        </w:rPr>
      </w:pPr>
      <w:r>
        <w:rPr>
          <w:rStyle w:val="aff5"/>
          <w:rFonts w:ascii="標楷體" w:hAnsi="標楷體" w:hint="eastAsia"/>
          <w:color w:val="FF0000"/>
          <w:sz w:val="28"/>
          <w:szCs w:val="28"/>
        </w:rPr>
        <w:t xml:space="preserve"> </w:t>
      </w:r>
      <w:r w:rsidRPr="00853DD4">
        <w:rPr>
          <w:rStyle w:val="aff5"/>
          <w:rFonts w:ascii="標楷體" w:hAnsi="標楷體"/>
          <w:b w:val="0"/>
          <w:color w:val="FF0000"/>
          <w:sz w:val="28"/>
          <w:szCs w:val="28"/>
        </w:rPr>
        <w:t>(1)該一式計價項目之金額，應隨上述減價</w:t>
      </w:r>
      <w:r w:rsidRPr="00853DD4">
        <w:rPr>
          <w:rStyle w:val="aff5"/>
          <w:rFonts w:ascii="標楷體" w:hAnsi="標楷體" w:hint="eastAsia"/>
          <w:b w:val="0"/>
          <w:color w:val="FF0000"/>
          <w:sz w:val="28"/>
          <w:szCs w:val="28"/>
        </w:rPr>
        <w:t>金額</w:t>
      </w:r>
      <w:r w:rsidRPr="00853DD4">
        <w:rPr>
          <w:rStyle w:val="aff5"/>
          <w:rFonts w:ascii="標楷體" w:hAnsi="標楷體"/>
          <w:b w:val="0"/>
          <w:color w:val="FF0000"/>
          <w:sz w:val="28"/>
          <w:szCs w:val="28"/>
        </w:rPr>
        <w:t>與該一式有關項目</w:t>
      </w:r>
      <w:r w:rsidRPr="00853DD4">
        <w:rPr>
          <w:rStyle w:val="aff5"/>
          <w:rFonts w:ascii="標楷體" w:hAnsi="標楷體" w:hint="eastAsia"/>
          <w:b w:val="0"/>
          <w:color w:val="FF0000"/>
          <w:sz w:val="28"/>
          <w:szCs w:val="28"/>
        </w:rPr>
        <w:t>契約</w:t>
      </w:r>
      <w:r w:rsidRPr="00853DD4">
        <w:rPr>
          <w:rStyle w:val="aff5"/>
          <w:rFonts w:ascii="標楷體" w:hAnsi="標楷體"/>
          <w:b w:val="0"/>
          <w:color w:val="FF0000"/>
          <w:sz w:val="28"/>
          <w:szCs w:val="28"/>
        </w:rPr>
        <w:t>金額之比率減少之。</w:t>
      </w:r>
    </w:p>
    <w:p w:rsidR="00DE24D6" w:rsidRPr="00BE6332" w:rsidRDefault="00DE24D6" w:rsidP="00DE24D6">
      <w:pPr>
        <w:widowControl w:val="0"/>
        <w:adjustRightInd w:val="0"/>
        <w:spacing w:line="240" w:lineRule="atLeast"/>
        <w:ind w:left="840"/>
        <w:jc w:val="both"/>
        <w:textAlignment w:val="baseline"/>
        <w:rPr>
          <w:rFonts w:ascii="標楷體" w:eastAsia="標楷體" w:hAnsi="標楷體"/>
          <w:sz w:val="32"/>
          <w:szCs w:val="28"/>
        </w:rPr>
      </w:pPr>
      <w:r w:rsidRPr="00853DD4">
        <w:rPr>
          <w:rStyle w:val="aff5"/>
          <w:rFonts w:ascii="標楷體" w:hAnsi="標楷體"/>
          <w:b w:val="0"/>
          <w:color w:val="FF0000"/>
          <w:sz w:val="28"/>
          <w:szCs w:val="28"/>
        </w:rPr>
        <w:t>(2)上述減價之不符項目有處以懲罰性違約金者，並處以該項目懲罰性違約金金額乘以該一式有關項目契約金額比率之懲罰性違約金。</w:t>
      </w:r>
    </w:p>
    <w:p w:rsidR="00AE7890" w:rsidRPr="00BE6332" w:rsidRDefault="00532A56"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(二)契約所附供廠商投標用之詳細價目表，其數量為估計數，除另有約定者外，不應視為廠商完成履約所須供應或施作之實際數量。</w:t>
      </w:r>
    </w:p>
    <w:p w:rsidR="00AE7890" w:rsidRPr="00BE6332" w:rsidRDefault="00532A56"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lastRenderedPageBreak/>
        <w:t>(三)採契約價金總額結算給付者，未列入前款詳細價目表之項目仍應由廠商負責供應或施作，不得據以請求加價。如經機關確認屬漏列且未於其他項目中編列者，應以契約變更增加契約價金。</w:t>
      </w:r>
    </w:p>
    <w:p w:rsidR="00AE7890" w:rsidRPr="00BE6332" w:rsidRDefault="00AE7890"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C9551E">
        <w:rPr>
          <w:rFonts w:ascii="標楷體" w:eastAsia="標楷體" w:hAnsi="標楷體" w:hint="eastAsia"/>
          <w:sz w:val="28"/>
          <w:szCs w:val="28"/>
        </w:rPr>
        <w:t>四</w:t>
      </w:r>
      <w:r w:rsidRPr="00BE6332">
        <w:rPr>
          <w:rFonts w:ascii="標楷體" w:eastAsia="標楷體" w:hAnsi="標楷體" w:hint="eastAsia"/>
          <w:sz w:val="28"/>
          <w:szCs w:val="28"/>
        </w:rPr>
        <w:t>)廠商履約遇有下列政府行為之一，致履約費用增加或減少者，契約價金得予調整：</w:t>
      </w:r>
    </w:p>
    <w:p w:rsidR="00AE7890" w:rsidRPr="00BE6332" w:rsidRDefault="00AE7890" w:rsidP="00324E69">
      <w:pPr>
        <w:snapToGrid w:val="0"/>
        <w:spacing w:line="240" w:lineRule="atLeast"/>
        <w:ind w:left="1418" w:right="57" w:hanging="567"/>
        <w:jc w:val="both"/>
        <w:textDirection w:val="lrTbV"/>
        <w:rPr>
          <w:rFonts w:ascii="標楷體" w:eastAsia="標楷體" w:hAnsi="標楷體"/>
          <w:sz w:val="28"/>
          <w:szCs w:val="28"/>
        </w:rPr>
      </w:pPr>
      <w:r w:rsidRPr="00BE6332">
        <w:rPr>
          <w:rFonts w:ascii="標楷體" w:eastAsia="標楷體" w:hAnsi="標楷體" w:hint="eastAsia"/>
          <w:sz w:val="28"/>
          <w:szCs w:val="28"/>
        </w:rPr>
        <w:t>1.政府法令之新增或變更。</w:t>
      </w:r>
    </w:p>
    <w:p w:rsidR="00AE7890" w:rsidRPr="00BE6332" w:rsidRDefault="00AE7890" w:rsidP="00324E69">
      <w:pPr>
        <w:snapToGrid w:val="0"/>
        <w:spacing w:line="240" w:lineRule="atLeast"/>
        <w:ind w:left="1418" w:right="57" w:hanging="567"/>
        <w:jc w:val="both"/>
        <w:textDirection w:val="lrTbV"/>
        <w:rPr>
          <w:rFonts w:ascii="標楷體" w:eastAsia="標楷體" w:hAnsi="標楷體"/>
          <w:sz w:val="28"/>
          <w:szCs w:val="28"/>
        </w:rPr>
      </w:pPr>
      <w:r w:rsidRPr="00BE6332">
        <w:rPr>
          <w:rFonts w:ascii="標楷體" w:eastAsia="標楷體" w:hAnsi="標楷體" w:hint="eastAsia"/>
          <w:sz w:val="28"/>
          <w:szCs w:val="28"/>
        </w:rPr>
        <w:t>2.稅捐或規費之新增或變更。</w:t>
      </w:r>
    </w:p>
    <w:p w:rsidR="00AE7890" w:rsidRPr="00BE6332" w:rsidRDefault="00AE7890" w:rsidP="00324E69">
      <w:pPr>
        <w:snapToGrid w:val="0"/>
        <w:spacing w:line="240" w:lineRule="atLeast"/>
        <w:ind w:left="1080" w:right="57" w:hanging="229"/>
        <w:jc w:val="both"/>
        <w:textDirection w:val="lrTbV"/>
        <w:rPr>
          <w:rFonts w:ascii="標楷體" w:eastAsia="標楷體" w:hAnsi="標楷體"/>
          <w:sz w:val="28"/>
          <w:szCs w:val="28"/>
        </w:rPr>
      </w:pPr>
      <w:r w:rsidRPr="00BE6332">
        <w:rPr>
          <w:rFonts w:ascii="標楷體" w:eastAsia="標楷體" w:hAnsi="標楷體" w:hint="eastAsia"/>
          <w:sz w:val="28"/>
          <w:szCs w:val="28"/>
        </w:rPr>
        <w:t>3.政府公告、公定或管制價格或費率之變更。</w:t>
      </w:r>
    </w:p>
    <w:p w:rsidR="00AE7890" w:rsidRPr="00BE6332" w:rsidRDefault="00AE7890"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C9551E">
        <w:rPr>
          <w:rFonts w:ascii="標楷體" w:eastAsia="標楷體" w:hAnsi="標楷體" w:hint="eastAsia"/>
          <w:sz w:val="28"/>
          <w:szCs w:val="28"/>
        </w:rPr>
        <w:t>五</w:t>
      </w:r>
      <w:r w:rsidRPr="00BE6332">
        <w:rPr>
          <w:rFonts w:ascii="標楷體" w:eastAsia="標楷體" w:hAnsi="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574F35" w:rsidRPr="00BE6332" w:rsidRDefault="00AE7890" w:rsidP="00163031">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w:t>
      </w:r>
      <w:r w:rsidR="00C9551E">
        <w:rPr>
          <w:rFonts w:ascii="標楷體" w:eastAsia="標楷體" w:hAnsi="標楷體" w:hint="eastAsia"/>
          <w:sz w:val="28"/>
          <w:szCs w:val="28"/>
        </w:rPr>
        <w:t>六</w:t>
      </w:r>
      <w:r w:rsidRPr="00BE6332">
        <w:rPr>
          <w:rFonts w:ascii="標楷體" w:eastAsia="標楷體" w:hAnsi="標楷體" w:hint="eastAsia"/>
          <w:sz w:val="28"/>
          <w:szCs w:val="28"/>
        </w:rPr>
        <w:t>)廠商為履約須進口自用機具、設備或材料者，其進口及復運出口所需手續及費用，由廠商負責。</w:t>
      </w:r>
    </w:p>
    <w:p w:rsidR="00574F35" w:rsidRPr="00BE6332" w:rsidRDefault="00AE7890" w:rsidP="00163031">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w:t>
      </w:r>
      <w:r w:rsidR="00C9551E" w:rsidRPr="00BE6332">
        <w:rPr>
          <w:rFonts w:ascii="標楷體" w:eastAsia="標楷體" w:hAnsi="標楷體" w:hint="eastAsia"/>
          <w:sz w:val="28"/>
          <w:szCs w:val="28"/>
        </w:rPr>
        <w:t>七</w:t>
      </w:r>
      <w:r w:rsidRPr="00BE6332">
        <w:rPr>
          <w:rFonts w:ascii="標楷體" w:eastAsia="標楷體" w:hAnsi="標楷體" w:hint="eastAsia"/>
          <w:sz w:val="28"/>
          <w:szCs w:val="28"/>
        </w:rPr>
        <w:t>)契約約定廠商履約標的應經第三人檢驗者，其檢驗所需費用，除另有約定者外，由廠商負擔。</w:t>
      </w:r>
    </w:p>
    <w:p w:rsidR="00AE7890" w:rsidRPr="00BE6332" w:rsidRDefault="00AE7890"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C9551E" w:rsidRPr="00BE6332">
        <w:rPr>
          <w:rFonts w:ascii="標楷體" w:eastAsia="標楷體" w:hAnsi="標楷體" w:hint="eastAsia"/>
          <w:sz w:val="28"/>
          <w:szCs w:val="28"/>
        </w:rPr>
        <w:t>八</w:t>
      </w:r>
      <w:r w:rsidRPr="00BE6332">
        <w:rPr>
          <w:rFonts w:ascii="標楷體" w:eastAsia="標楷體" w:hAnsi="標楷體" w:hint="eastAsia"/>
          <w:sz w:val="28"/>
          <w:szCs w:val="28"/>
        </w:rPr>
        <w:t>)契約履約期間，有下列情形之一(且非可歸責於廠商)，致增加廠商履約成本者，廠商為完成契約標的所需增加之必要費用，由機關負擔。但屬廠商未依契約約定辦理保險，致保險範圍不足或未能自保險人獲得足額理賠者、廠商逾期履約，或發生保險契約承保範圍之事故所致損失（害）之自負額部分，由廠商負擔：</w:t>
      </w:r>
    </w:p>
    <w:p w:rsidR="00AE7890" w:rsidRPr="00BE6332" w:rsidRDefault="00AE7890" w:rsidP="00324E69">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1.戰爭、封鎖、革命、叛亂、內亂、暴動或動員。</w:t>
      </w:r>
    </w:p>
    <w:p w:rsidR="00AE7890" w:rsidRPr="00BE6332" w:rsidRDefault="00AE7890" w:rsidP="00324E69">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2.民眾非理性之聚眾抗爭。</w:t>
      </w:r>
    </w:p>
    <w:p w:rsidR="00AE7890" w:rsidRPr="00BE6332" w:rsidRDefault="00AE7890" w:rsidP="00324E69">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3.核子反應、核子輻射或放射性污染。</w:t>
      </w:r>
    </w:p>
    <w:p w:rsidR="00AE7890" w:rsidRPr="00BE6332" w:rsidRDefault="00AE7890" w:rsidP="00324E69">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4.善盡管理責任之廠商不可預見且無法合理防範之自然力作用（例如但不限於山崩、地震、海嘯等）。</w:t>
      </w:r>
    </w:p>
    <w:p w:rsidR="00AE7890" w:rsidRPr="00BE6332" w:rsidRDefault="00AE7890" w:rsidP="00324E69">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5.機關要求全部或部分暫停執行（停工）。</w:t>
      </w:r>
    </w:p>
    <w:p w:rsidR="00AE7890" w:rsidRPr="00BE6332" w:rsidRDefault="00AE7890" w:rsidP="00324E69">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6.機關提供之地質鑽探或地質資料，與實際情形有重大差異。</w:t>
      </w:r>
    </w:p>
    <w:p w:rsidR="00AE7890" w:rsidRPr="00BE6332" w:rsidRDefault="00AE7890" w:rsidP="00324E69">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7.因機關使用或佔用本工程任何部分，但契約另有約定者不在此限。</w:t>
      </w:r>
    </w:p>
    <w:p w:rsidR="00574F35" w:rsidRPr="00BE6332" w:rsidRDefault="00AE7890" w:rsidP="00163031">
      <w:pPr>
        <w:snapToGrid w:val="0"/>
        <w:spacing w:line="240" w:lineRule="atLeast"/>
        <w:ind w:left="1135" w:right="24" w:hanging="284"/>
        <w:jc w:val="both"/>
        <w:rPr>
          <w:rFonts w:ascii="標楷體" w:eastAsia="標楷體" w:hAnsi="標楷體"/>
          <w:sz w:val="28"/>
          <w:szCs w:val="28"/>
        </w:rPr>
      </w:pPr>
      <w:r w:rsidRPr="00BE6332">
        <w:rPr>
          <w:rFonts w:ascii="標楷體" w:eastAsia="標楷體" w:hAnsi="標楷體" w:hint="eastAsia"/>
          <w:sz w:val="28"/>
          <w:szCs w:val="28"/>
        </w:rPr>
        <w:t>8.其他可歸責於機關之情形。</w:t>
      </w:r>
    </w:p>
    <w:p w:rsidR="00163031" w:rsidRPr="00BE6332" w:rsidRDefault="00163031" w:rsidP="00163031">
      <w:pPr>
        <w:snapToGrid w:val="0"/>
        <w:spacing w:line="240" w:lineRule="atLeast"/>
        <w:ind w:left="1135" w:right="24" w:hanging="284"/>
        <w:jc w:val="both"/>
        <w:rPr>
          <w:rFonts w:ascii="標楷體" w:eastAsia="標楷體" w:hAnsi="標楷體"/>
          <w:sz w:val="28"/>
          <w:szCs w:val="28"/>
        </w:rPr>
      </w:pPr>
    </w:p>
    <w:p w:rsidR="00AE7890" w:rsidRPr="00BE6332" w:rsidRDefault="00AE7890" w:rsidP="00324E69">
      <w:pPr>
        <w:pStyle w:val="1"/>
        <w:snapToGrid w:val="0"/>
        <w:spacing w:line="240" w:lineRule="atLeast"/>
        <w:rPr>
          <w:rFonts w:ascii="標楷體" w:hAnsi="標楷體"/>
          <w:szCs w:val="28"/>
        </w:rPr>
      </w:pPr>
      <w:bookmarkStart w:id="9" w:name="_Toc228763007"/>
      <w:bookmarkStart w:id="10" w:name="_Toc24708949"/>
      <w:r w:rsidRPr="00BE6332">
        <w:rPr>
          <w:rFonts w:ascii="標楷體" w:hAnsi="標楷體" w:hint="eastAsia"/>
          <w:szCs w:val="28"/>
        </w:rPr>
        <w:t>第5條　契約價金之給付條件</w:t>
      </w:r>
      <w:bookmarkEnd w:id="9"/>
      <w:bookmarkEnd w:id="10"/>
    </w:p>
    <w:p w:rsidR="00AE7890" w:rsidRPr="00BE6332" w:rsidRDefault="00AE7890"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(一)</w:t>
      </w:r>
      <w:r w:rsidR="00A01F4E" w:rsidRPr="00BE6332">
        <w:rPr>
          <w:rFonts w:ascii="標楷體" w:eastAsia="標楷體" w:hAnsi="標楷體" w:hint="eastAsia"/>
          <w:sz w:val="28"/>
          <w:szCs w:val="28"/>
        </w:rPr>
        <w:t>除</w:t>
      </w:r>
      <w:r w:rsidRPr="00BE6332">
        <w:rPr>
          <w:rFonts w:ascii="標楷體" w:eastAsia="標楷體" w:hAnsi="標楷體" w:hint="eastAsia"/>
          <w:sz w:val="28"/>
          <w:szCs w:val="28"/>
        </w:rPr>
        <w:t>契約</w:t>
      </w:r>
      <w:r w:rsidR="00A01F4E" w:rsidRPr="00BE6332">
        <w:rPr>
          <w:rFonts w:ascii="標楷體" w:eastAsia="標楷體" w:hAnsi="標楷體" w:hint="eastAsia"/>
          <w:sz w:val="28"/>
          <w:szCs w:val="28"/>
        </w:rPr>
        <w:t>另有約定外，</w:t>
      </w:r>
      <w:r w:rsidRPr="00BE6332">
        <w:rPr>
          <w:rFonts w:ascii="標楷體" w:eastAsia="標楷體" w:hAnsi="標楷體" w:hint="eastAsia"/>
          <w:sz w:val="28"/>
          <w:szCs w:val="28"/>
        </w:rPr>
        <w:t>依下列約定</w:t>
      </w:r>
      <w:r w:rsidR="00A01F4E" w:rsidRPr="00BE6332">
        <w:rPr>
          <w:rFonts w:ascii="標楷體" w:eastAsia="標楷體" w:hAnsi="標楷體" w:hint="eastAsia"/>
          <w:sz w:val="28"/>
          <w:szCs w:val="28"/>
        </w:rPr>
        <w:t>條件</w:t>
      </w:r>
      <w:r w:rsidRPr="00BE6332">
        <w:rPr>
          <w:rFonts w:ascii="標楷體" w:eastAsia="標楷體" w:hAnsi="標楷體" w:hint="eastAsia"/>
          <w:sz w:val="28"/>
          <w:szCs w:val="28"/>
        </w:rPr>
        <w:t>辦理付款：</w:t>
      </w:r>
    </w:p>
    <w:p w:rsidR="00AE7890" w:rsidRPr="00BE6332" w:rsidRDefault="00AE7890"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1.</w:t>
      </w:r>
      <w:r w:rsidR="009E1074" w:rsidRPr="00BE6332">
        <w:rPr>
          <w:rFonts w:ascii="標楷體" w:eastAsia="標楷體" w:hAnsi="標楷體" w:cs="Times New Roman" w:hint="eastAsia"/>
          <w:kern w:val="2"/>
          <w:sz w:val="28"/>
          <w:szCs w:val="28"/>
        </w:rPr>
        <w:t>□</w:t>
      </w:r>
      <w:r w:rsidRPr="00BE6332">
        <w:rPr>
          <w:rFonts w:ascii="標楷體" w:eastAsia="標楷體" w:hAnsi="標楷體" w:hint="eastAsia"/>
          <w:sz w:val="28"/>
          <w:szCs w:val="28"/>
        </w:rPr>
        <w:t>預付款（由機關視個案情形於招標時勾選；未勾選者，表示無預付款）：</w:t>
      </w:r>
    </w:p>
    <w:p w:rsidR="00AE7890" w:rsidRPr="00BE6332" w:rsidRDefault="00AE7890" w:rsidP="00324E69">
      <w:pPr>
        <w:snapToGrid w:val="0"/>
        <w:spacing w:line="240" w:lineRule="atLeast"/>
        <w:ind w:left="1531" w:hanging="397"/>
        <w:jc w:val="both"/>
        <w:textDirection w:val="lrTbV"/>
        <w:rPr>
          <w:rFonts w:ascii="標楷體" w:eastAsia="標楷體" w:hAnsi="標楷體"/>
          <w:sz w:val="28"/>
          <w:szCs w:val="28"/>
        </w:rPr>
      </w:pPr>
      <w:r w:rsidRPr="00BE6332">
        <w:rPr>
          <w:rFonts w:ascii="標楷體" w:eastAsia="標楷體" w:hAnsi="標楷體" w:hint="eastAsia"/>
          <w:sz w:val="28"/>
          <w:szCs w:val="28"/>
        </w:rPr>
        <w:t>(1)契約預付款為訂約總價＿</w:t>
      </w:r>
      <w:r w:rsidR="00B00ED9" w:rsidRPr="00B00ED9">
        <w:rPr>
          <w:rFonts w:ascii="標楷體" w:eastAsia="標楷體" w:hAnsi="標楷體" w:hint="eastAsia"/>
          <w:color w:val="0070C0"/>
          <w:sz w:val="28"/>
          <w:szCs w:val="28"/>
        </w:rPr>
        <w:t>10</w:t>
      </w:r>
      <w:r w:rsidRPr="00BE6332">
        <w:rPr>
          <w:rFonts w:ascii="標楷體" w:eastAsia="標楷體" w:hAnsi="標楷體" w:hint="eastAsia"/>
          <w:sz w:val="28"/>
          <w:szCs w:val="28"/>
        </w:rPr>
        <w:t>＿%（由機關於招標時載明；查核金額以上者，預付款額度不逾30%），其付款條件如下：＿＿</w:t>
      </w:r>
      <w:r w:rsidR="000D055C" w:rsidRPr="000D055C">
        <w:rPr>
          <w:rFonts w:ascii="標楷體" w:eastAsia="標楷體" w:hAnsi="標楷體" w:hint="eastAsia"/>
          <w:color w:val="0070C0"/>
          <w:sz w:val="28"/>
          <w:szCs w:val="28"/>
        </w:rPr>
        <w:t>訂約後</w:t>
      </w:r>
      <w:r w:rsidR="00B62BBC" w:rsidRPr="00B62BBC">
        <w:rPr>
          <w:rFonts w:ascii="標楷體" w:eastAsia="標楷體" w:hAnsi="標楷體" w:hint="eastAsia"/>
          <w:color w:val="0070C0"/>
          <w:sz w:val="28"/>
          <w:szCs w:val="28"/>
          <w:u w:val="single"/>
        </w:rPr>
        <w:t>依預算年度付款</w:t>
      </w:r>
      <w:r w:rsidRPr="00BE6332">
        <w:rPr>
          <w:rFonts w:ascii="標楷體" w:eastAsia="標楷體" w:hAnsi="標楷體" w:hint="eastAsia"/>
          <w:sz w:val="28"/>
          <w:szCs w:val="28"/>
        </w:rPr>
        <w:t>（由機關於招標時載明）</w:t>
      </w:r>
    </w:p>
    <w:p w:rsidR="00AE7890" w:rsidRPr="00BE6332" w:rsidRDefault="00AE7890" w:rsidP="00324E69">
      <w:pPr>
        <w:snapToGrid w:val="0"/>
        <w:spacing w:line="240" w:lineRule="atLeast"/>
        <w:ind w:left="1531" w:hanging="397"/>
        <w:jc w:val="both"/>
        <w:textDirection w:val="lrTbV"/>
        <w:rPr>
          <w:rFonts w:ascii="標楷體" w:eastAsia="標楷體" w:hAnsi="標楷體"/>
          <w:sz w:val="28"/>
          <w:szCs w:val="28"/>
        </w:rPr>
      </w:pPr>
      <w:r w:rsidRPr="00BE6332">
        <w:rPr>
          <w:rFonts w:ascii="標楷體" w:eastAsia="標楷體" w:hAnsi="標楷體" w:hint="eastAsia"/>
          <w:sz w:val="28"/>
          <w:szCs w:val="28"/>
        </w:rPr>
        <w:lastRenderedPageBreak/>
        <w:t>(2)預付款於雙方簽定契約，廠商辦妥履約各項保證，並提供預付款還款保證，經機關核可後於＿日（由機關於招標時載明）內撥付。</w:t>
      </w:r>
    </w:p>
    <w:p w:rsidR="00AE7890" w:rsidRPr="00BE6332" w:rsidRDefault="00AE7890" w:rsidP="00324E69">
      <w:pPr>
        <w:snapToGrid w:val="0"/>
        <w:spacing w:line="240" w:lineRule="atLeast"/>
        <w:ind w:left="1531" w:hanging="397"/>
        <w:jc w:val="both"/>
        <w:textDirection w:val="lrTbV"/>
        <w:rPr>
          <w:rFonts w:ascii="標楷體" w:eastAsia="標楷體" w:hAnsi="標楷體"/>
          <w:sz w:val="28"/>
          <w:szCs w:val="28"/>
        </w:rPr>
      </w:pPr>
      <w:r w:rsidRPr="00BE6332">
        <w:rPr>
          <w:rFonts w:ascii="標楷體" w:eastAsia="標楷體" w:hAnsi="標楷體" w:hint="eastAsia"/>
          <w:sz w:val="28"/>
          <w:szCs w:val="28"/>
        </w:rPr>
        <w:t>(3)預付款應於銀行開立專戶，專用於本採購，機關得隨時查核其使用情形。</w:t>
      </w:r>
    </w:p>
    <w:p w:rsidR="00574F35" w:rsidRPr="00BE6332" w:rsidRDefault="00532A56" w:rsidP="00163031">
      <w:pPr>
        <w:snapToGrid w:val="0"/>
        <w:spacing w:line="240" w:lineRule="atLeast"/>
        <w:ind w:left="1531" w:hanging="397"/>
        <w:jc w:val="both"/>
        <w:rPr>
          <w:rFonts w:ascii="標楷體" w:eastAsia="標楷體" w:hAnsi="標楷體"/>
          <w:sz w:val="28"/>
          <w:szCs w:val="28"/>
        </w:rPr>
      </w:pPr>
      <w:r w:rsidRPr="00BE6332">
        <w:rPr>
          <w:rFonts w:ascii="標楷體" w:eastAsia="標楷體" w:hAnsi="標楷體" w:hint="eastAsia"/>
          <w:sz w:val="28"/>
          <w:szCs w:val="28"/>
        </w:rPr>
        <w:t>(4)預付款之扣回方式，應自估驗金額達訂約總價20%起至80%止，併隨估驗計價逐期扣回。累計預付款扣還金額等於計入當期後之累計估驗計價金額佔訂約總價之百分比減去20％後，乘以預付款除以60%。若屆末期估驗計價時預付款仍未扣清，則機關可自末期估驗計價款、保留款或預付款還款保證扣回預付款尚未返還之餘額。</w:t>
      </w:r>
    </w:p>
    <w:p w:rsidR="00AE7890" w:rsidRPr="00BE6332" w:rsidRDefault="00AE7890"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2.估驗款：</w:t>
      </w:r>
    </w:p>
    <w:p w:rsidR="00AE7890" w:rsidRPr="00BE6332" w:rsidRDefault="00AE7890" w:rsidP="00324E69">
      <w:pPr>
        <w:snapToGrid w:val="0"/>
        <w:spacing w:line="240" w:lineRule="atLeast"/>
        <w:ind w:left="1135" w:hanging="19"/>
        <w:jc w:val="both"/>
        <w:textDirection w:val="lrTbV"/>
        <w:rPr>
          <w:rFonts w:ascii="標楷體" w:eastAsia="標楷體" w:hAnsi="標楷體"/>
          <w:sz w:val="28"/>
          <w:szCs w:val="28"/>
        </w:rPr>
      </w:pPr>
      <w:r w:rsidRPr="00BE6332">
        <w:rPr>
          <w:rFonts w:ascii="標楷體" w:eastAsia="標楷體" w:hAnsi="標楷體" w:hint="eastAsia"/>
          <w:sz w:val="28"/>
          <w:szCs w:val="28"/>
        </w:rPr>
        <w:t>工程款之支付，除另有約定外，由廠商依下列約定申請估驗計價，經機關核實後給付之。</w:t>
      </w:r>
    </w:p>
    <w:p w:rsidR="00AE7890" w:rsidRPr="00BE6332" w:rsidRDefault="00AE7890" w:rsidP="00163031">
      <w:pPr>
        <w:snapToGrid w:val="0"/>
        <w:spacing w:line="240" w:lineRule="atLeast"/>
        <w:ind w:left="1531" w:hanging="397"/>
        <w:jc w:val="both"/>
        <w:textDirection w:val="lrTbV"/>
        <w:rPr>
          <w:rFonts w:ascii="標楷體" w:eastAsia="標楷體" w:hAnsi="標楷體"/>
          <w:sz w:val="28"/>
          <w:szCs w:val="28"/>
        </w:rPr>
      </w:pPr>
      <w:r w:rsidRPr="00BE6332">
        <w:rPr>
          <w:rFonts w:ascii="標楷體" w:eastAsia="標楷體" w:hAnsi="標楷體" w:hint="eastAsia"/>
          <w:sz w:val="28"/>
          <w:szCs w:val="28"/>
        </w:rPr>
        <w:t>(1)契約自開工日起，□每＿日；□每月15日及月終；</w:t>
      </w:r>
      <w:r w:rsidR="007A5E71" w:rsidRPr="00BE6332">
        <w:rPr>
          <w:rFonts w:ascii="標楷體" w:eastAsia="標楷體" w:hAnsi="標楷體" w:hint="eastAsia"/>
          <w:sz w:val="28"/>
          <w:szCs w:val="28"/>
        </w:rPr>
        <w:t>■</w:t>
      </w:r>
      <w:r w:rsidRPr="00BE6332">
        <w:rPr>
          <w:rFonts w:ascii="標楷體" w:eastAsia="標楷體" w:hAnsi="標楷體" w:hint="eastAsia"/>
          <w:sz w:val="28"/>
          <w:szCs w:val="28"/>
        </w:rPr>
        <w:t>每月月終；□工程全部竣工後；□其他：</w:t>
      </w:r>
      <w:r w:rsidRPr="00BE6332">
        <w:rPr>
          <w:rFonts w:ascii="標楷體" w:eastAsia="標楷體" w:hAnsi="標楷體" w:hint="eastAsia"/>
          <w:snapToGrid w:val="0"/>
          <w:sz w:val="28"/>
          <w:szCs w:val="28"/>
          <w:u w:val="single"/>
        </w:rPr>
        <w:t xml:space="preserve">    </w:t>
      </w:r>
      <w:r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rPr>
        <w:t>（由機關於招標時載明；未載明者，為每月月終）估驗計價1次</w:t>
      </w:r>
      <w:r w:rsidR="007A5E71" w:rsidRPr="00BE6332">
        <w:rPr>
          <w:rFonts w:ascii="標楷體" w:eastAsia="標楷體" w:hAnsi="標楷體" w:hint="eastAsia"/>
          <w:sz w:val="28"/>
          <w:szCs w:val="28"/>
        </w:rPr>
        <w:t>；惟廠商如有「每月15日及月終」選項之需求者，得於履約期間向機關提出變更申請，經機關同意且完成契約變更程序後據以辦理</w:t>
      </w:r>
      <w:r w:rsidRPr="00BE6332">
        <w:rPr>
          <w:rFonts w:ascii="標楷體" w:eastAsia="標楷體" w:hAnsi="標楷體" w:hint="eastAsia"/>
          <w:sz w:val="28"/>
          <w:szCs w:val="28"/>
        </w:rPr>
        <w:t>。</w:t>
      </w:r>
    </w:p>
    <w:p w:rsidR="00574F35" w:rsidRPr="00BE6332" w:rsidRDefault="00AE7890" w:rsidP="00163031">
      <w:pPr>
        <w:snapToGrid w:val="0"/>
        <w:spacing w:line="240" w:lineRule="atLeast"/>
        <w:ind w:left="1531" w:hanging="397"/>
        <w:jc w:val="both"/>
        <w:rPr>
          <w:rFonts w:ascii="標楷體" w:eastAsia="標楷體" w:hAnsi="標楷體"/>
          <w:sz w:val="28"/>
          <w:szCs w:val="28"/>
        </w:rPr>
      </w:pPr>
      <w:r w:rsidRPr="00BE6332">
        <w:rPr>
          <w:rFonts w:ascii="標楷體" w:eastAsia="標楷體" w:hAnsi="標楷體" w:hint="eastAsia"/>
          <w:sz w:val="28"/>
          <w:szCs w:val="28"/>
        </w:rPr>
        <w:t>(2)</w:t>
      </w:r>
      <w:r w:rsidR="00B22D01" w:rsidRPr="00B22D01">
        <w:rPr>
          <w:rFonts w:ascii="標楷體" w:eastAsia="標楷體" w:hAnsi="標楷體" w:hint="eastAsia"/>
          <w:sz w:val="28"/>
        </w:rPr>
        <w:t>竣工後估驗：確定竣工後，如</w:t>
      </w:r>
      <w:r w:rsidR="00B22D01" w:rsidRPr="00B22D01">
        <w:rPr>
          <w:rFonts w:ascii="標楷體" w:eastAsia="標楷體" w:hAnsi="標楷體" w:hint="eastAsia"/>
          <w:b/>
          <w:color w:val="0000FF"/>
          <w:sz w:val="28"/>
          <w:u w:val="single"/>
        </w:rPr>
        <w:t>依契約所定估驗期程可辦理估驗而</w:t>
      </w:r>
      <w:r w:rsidR="00B22D01" w:rsidRPr="00B22D01">
        <w:rPr>
          <w:rFonts w:ascii="標楷體" w:eastAsia="標楷體" w:hAnsi="標楷體" w:hint="eastAsia"/>
          <w:sz w:val="28"/>
        </w:rPr>
        <w:t>尚未辦理估驗之項目或數量，得辦理末期估驗計價。未納入估驗者，併尾款給付。</w:t>
      </w:r>
    </w:p>
    <w:p w:rsidR="00AE7890" w:rsidRPr="00B22D01" w:rsidRDefault="00AE7890" w:rsidP="00163031">
      <w:pPr>
        <w:snapToGrid w:val="0"/>
        <w:spacing w:line="240" w:lineRule="atLeast"/>
        <w:ind w:left="1531" w:hanging="397"/>
        <w:jc w:val="both"/>
        <w:textDirection w:val="lrTbV"/>
        <w:rPr>
          <w:rFonts w:ascii="標楷體" w:eastAsia="標楷體" w:hAnsi="標楷體"/>
          <w:sz w:val="32"/>
          <w:szCs w:val="28"/>
        </w:rPr>
      </w:pPr>
      <w:r w:rsidRPr="00BE6332">
        <w:rPr>
          <w:rFonts w:ascii="標楷體" w:eastAsia="標楷體" w:hAnsi="標楷體" w:hint="eastAsia"/>
          <w:sz w:val="28"/>
          <w:szCs w:val="28"/>
        </w:rPr>
        <w:t>(3)</w:t>
      </w:r>
      <w:r w:rsidR="00B22D01" w:rsidRPr="00B22D01">
        <w:rPr>
          <w:rFonts w:ascii="標楷體" w:eastAsia="標楷體" w:hAnsi="標楷體" w:hint="eastAsia"/>
          <w:sz w:val="28"/>
        </w:rPr>
        <w:t>依前2子目估驗時應由廠商</w:t>
      </w:r>
      <w:r w:rsidR="00B22D01" w:rsidRPr="00B22D01">
        <w:rPr>
          <w:rFonts w:ascii="標楷體" w:eastAsia="標楷體" w:hAnsi="標楷體" w:hint="eastAsia"/>
          <w:b/>
          <w:color w:val="0000FF"/>
          <w:sz w:val="28"/>
          <w:u w:val="single"/>
        </w:rPr>
        <w:t>依「臺北市政府所屬各機關工程施工及驗收基準」第8點規定</w:t>
      </w:r>
      <w:r w:rsidR="00B22D01" w:rsidRPr="00B22D01">
        <w:rPr>
          <w:rFonts w:ascii="標楷體" w:eastAsia="標楷體" w:hAnsi="標楷體" w:hint="eastAsia"/>
          <w:sz w:val="28"/>
        </w:rPr>
        <w:t>提出估驗計價單、估驗明細表並檢附契約約定及相關規定文件一式[3]份，送監造單位/工程司審</w:t>
      </w:r>
      <w:r w:rsidR="00B22D01" w:rsidRPr="00B22D01">
        <w:rPr>
          <w:rFonts w:ascii="標楷體" w:eastAsia="標楷體" w:hAnsi="標楷體" w:hint="eastAsia"/>
          <w:b/>
          <w:color w:val="0000FF"/>
          <w:sz w:val="28"/>
          <w:u w:val="single"/>
        </w:rPr>
        <w:t>核後</w:t>
      </w:r>
      <w:r w:rsidR="00B22D01" w:rsidRPr="00B22D01">
        <w:rPr>
          <w:rFonts w:ascii="標楷體" w:eastAsia="標楷體" w:hAnsi="標楷體" w:hint="eastAsia"/>
          <w:sz w:val="28"/>
        </w:rPr>
        <w:t>併監造報表提送機關核付估驗款，不得延期辦理，逾期者依權責分工表規定辦理。機關於[15]工作天（含技術服務廠商之審查時間）內完成審核程序後，通知廠商提出請款單據，並於接到廠商請款單據後[15]工作天內付款。但涉及向補助機關申請核撥補助款或需商請其他機關核撥分攤款者，付款期限為[30]工作天。</w:t>
      </w:r>
    </w:p>
    <w:p w:rsidR="00574F35" w:rsidRPr="00BE6332" w:rsidRDefault="00AE7890" w:rsidP="00163031">
      <w:pPr>
        <w:snapToGrid w:val="0"/>
        <w:spacing w:line="240" w:lineRule="atLeast"/>
        <w:ind w:left="1531" w:hanging="397"/>
        <w:jc w:val="both"/>
        <w:rPr>
          <w:rFonts w:ascii="標楷體" w:eastAsia="標楷體" w:hAnsi="標楷體"/>
          <w:sz w:val="28"/>
          <w:szCs w:val="28"/>
        </w:rPr>
      </w:pPr>
      <w:r w:rsidRPr="00BE6332">
        <w:rPr>
          <w:rFonts w:ascii="標楷體" w:eastAsia="標楷體" w:hAnsi="標楷體" w:hint="eastAsia"/>
          <w:sz w:val="28"/>
          <w:szCs w:val="28"/>
        </w:rPr>
        <w:t>(4)在機關簽發結算驗收證明書之前，任何估驗計價之簽認不應視為對已估驗之工作之驗收及接受，亦不應視為工程司放棄對任何契約條件之執行及追訴。</w:t>
      </w:r>
    </w:p>
    <w:p w:rsidR="00AE7890" w:rsidRPr="00BE6332" w:rsidRDefault="00AE7890" w:rsidP="00324E69">
      <w:pPr>
        <w:snapToGrid w:val="0"/>
        <w:spacing w:line="240" w:lineRule="atLeast"/>
        <w:ind w:left="1531" w:hanging="397"/>
        <w:jc w:val="both"/>
        <w:textDirection w:val="lrTbV"/>
        <w:rPr>
          <w:rFonts w:ascii="標楷體" w:eastAsia="標楷體" w:hAnsi="標楷體"/>
          <w:sz w:val="28"/>
          <w:szCs w:val="28"/>
        </w:rPr>
      </w:pPr>
      <w:r w:rsidRPr="00BE6332">
        <w:rPr>
          <w:rFonts w:ascii="標楷體" w:eastAsia="標楷體" w:hAnsi="標楷體" w:hint="eastAsia"/>
          <w:sz w:val="28"/>
          <w:szCs w:val="28"/>
        </w:rPr>
        <w:t>(5)估驗以完成施工者為限，如另有約定其半成品或進場材料得以估驗計價者，從其約定。該項估驗款每期均應扣除5%作為保留款（有預付款之扣回時一併扣除）。</w:t>
      </w:r>
    </w:p>
    <w:p w:rsidR="00342674" w:rsidRPr="00BE6332" w:rsidRDefault="00342674" w:rsidP="00342674">
      <w:pPr>
        <w:snapToGrid w:val="0"/>
        <w:spacing w:line="240" w:lineRule="atLeast"/>
        <w:ind w:left="1500"/>
        <w:jc w:val="both"/>
        <w:rPr>
          <w:rFonts w:ascii="標楷體" w:eastAsia="標楷體" w:hAnsi="標楷體" w:cs="Times New Roman"/>
          <w:kern w:val="2"/>
          <w:sz w:val="28"/>
          <w:szCs w:val="28"/>
        </w:rPr>
      </w:pPr>
      <w:r w:rsidRPr="00BE6332">
        <w:rPr>
          <w:rFonts w:ascii="標楷體" w:eastAsia="標楷體" w:hAnsi="標楷體" w:cs="Times New Roman" w:hint="eastAsia"/>
          <w:kern w:val="2"/>
          <w:sz w:val="28"/>
          <w:szCs w:val="28"/>
        </w:rPr>
        <w:t>半成品或進場材料得以估驗計價之情形：（由機關於招標時載明；未載明者無。）</w:t>
      </w:r>
    </w:p>
    <w:p w:rsidR="00342674" w:rsidRPr="00BE6332" w:rsidRDefault="00B62BBC" w:rsidP="00342674">
      <w:pPr>
        <w:snapToGrid w:val="0"/>
        <w:spacing w:line="240" w:lineRule="atLeast"/>
        <w:ind w:left="1500"/>
        <w:jc w:val="both"/>
        <w:rPr>
          <w:rFonts w:ascii="標楷體" w:eastAsia="標楷體" w:hAnsi="標楷體" w:cs="Times New Roman"/>
          <w:kern w:val="2"/>
          <w:sz w:val="28"/>
          <w:szCs w:val="28"/>
        </w:rPr>
      </w:pPr>
      <w:r w:rsidRPr="00BE6332">
        <w:rPr>
          <w:rFonts w:ascii="標楷體" w:eastAsia="標楷體" w:hAnsi="標楷體" w:hint="eastAsia"/>
          <w:sz w:val="28"/>
          <w:szCs w:val="28"/>
        </w:rPr>
        <w:t>□</w:t>
      </w:r>
      <w:r w:rsidR="00342674" w:rsidRPr="00BE6332">
        <w:rPr>
          <w:rFonts w:ascii="標楷體" w:eastAsia="標楷體" w:hAnsi="標楷體" w:cs="Times New Roman" w:hint="eastAsia"/>
          <w:kern w:val="2"/>
          <w:sz w:val="28"/>
          <w:szCs w:val="28"/>
        </w:rPr>
        <w:t>鋼構項目：</w:t>
      </w:r>
    </w:p>
    <w:p w:rsidR="00342674" w:rsidRPr="00BE6332" w:rsidRDefault="00342674" w:rsidP="00342674">
      <w:pPr>
        <w:widowControl w:val="0"/>
        <w:spacing w:line="400" w:lineRule="exact"/>
        <w:ind w:leftChars="750" w:left="1800"/>
        <w:jc w:val="both"/>
        <w:rPr>
          <w:rFonts w:ascii="標楷體" w:eastAsia="標楷體" w:hAnsi="標楷體" w:cs="Times New Roman"/>
          <w:kern w:val="2"/>
          <w:sz w:val="28"/>
          <w:szCs w:val="28"/>
        </w:rPr>
      </w:pPr>
      <w:r w:rsidRPr="00BE6332">
        <w:rPr>
          <w:rFonts w:ascii="標楷體" w:eastAsia="標楷體" w:hAnsi="標楷體" w:cs="Times New Roman" w:hint="eastAsia"/>
          <w:kern w:val="2"/>
          <w:sz w:val="28"/>
          <w:szCs w:val="28"/>
        </w:rPr>
        <w:t>鋼材運至經機關核定之加工處所，得就該項目單價之</w:t>
      </w:r>
      <w:r w:rsidR="0069745D" w:rsidRPr="00BE6332">
        <w:rPr>
          <w:rFonts w:ascii="標楷體" w:eastAsia="標楷體" w:hAnsi="標楷體" w:cs="Times New Roman" w:hint="eastAsia"/>
          <w:kern w:val="2"/>
          <w:sz w:val="28"/>
          <w:szCs w:val="28"/>
          <w:u w:val="single"/>
        </w:rPr>
        <w:t>20</w:t>
      </w:r>
      <w:r w:rsidRPr="00BE6332">
        <w:rPr>
          <w:rFonts w:ascii="標楷體" w:eastAsia="標楷體" w:hAnsi="標楷體" w:cs="Times New Roman" w:hint="eastAsia"/>
          <w:kern w:val="2"/>
          <w:sz w:val="28"/>
          <w:szCs w:val="28"/>
        </w:rPr>
        <w:t>%（由機關於招標時載明；未載明者，為20%）先行估驗計價；加工、假</w:t>
      </w:r>
      <w:r w:rsidRPr="00BE6332">
        <w:rPr>
          <w:rFonts w:ascii="標楷體" w:eastAsia="標楷體" w:hAnsi="標楷體" w:cs="Times New Roman" w:hint="eastAsia"/>
          <w:kern w:val="2"/>
          <w:sz w:val="28"/>
          <w:szCs w:val="28"/>
        </w:rPr>
        <w:lastRenderedPageBreak/>
        <w:t>組立完成後，得就該項目單價之</w:t>
      </w:r>
      <w:r w:rsidR="009E2B89" w:rsidRPr="00BE6332">
        <w:rPr>
          <w:rFonts w:ascii="標楷體" w:eastAsia="標楷體" w:hAnsi="標楷體" w:cs="Times New Roman" w:hint="eastAsia"/>
          <w:kern w:val="2"/>
          <w:sz w:val="28"/>
          <w:szCs w:val="28"/>
          <w:u w:val="single"/>
        </w:rPr>
        <w:t>30</w:t>
      </w:r>
      <w:r w:rsidRPr="00BE6332">
        <w:rPr>
          <w:rFonts w:ascii="標楷體" w:eastAsia="標楷體" w:hAnsi="標楷體" w:cs="Times New Roman" w:hint="eastAsia"/>
          <w:kern w:val="2"/>
          <w:sz w:val="28"/>
          <w:szCs w:val="28"/>
        </w:rPr>
        <w:t>%（由機關於招標時載明；未載明者，為30%）先行估驗計價。估驗計價前，須經監造單位/工程司檢驗合格，確定屬本工程使用。已估驗計價之鋼構項目由廠商負責保管，不得以任何理由要求加價，並切結使用於本工程。</w:t>
      </w:r>
    </w:p>
    <w:p w:rsidR="00342674" w:rsidRPr="00BE6332" w:rsidRDefault="00342674" w:rsidP="00342674">
      <w:pPr>
        <w:snapToGrid w:val="0"/>
        <w:spacing w:line="240" w:lineRule="atLeast"/>
        <w:ind w:left="1500"/>
        <w:jc w:val="both"/>
        <w:rPr>
          <w:rFonts w:ascii="標楷體" w:eastAsia="標楷體" w:hAnsi="標楷體" w:cs="Times New Roman"/>
          <w:kern w:val="2"/>
          <w:sz w:val="28"/>
          <w:szCs w:val="28"/>
        </w:rPr>
      </w:pPr>
      <w:r w:rsidRPr="00BE6332">
        <w:rPr>
          <w:rFonts w:ascii="標楷體" w:eastAsia="標楷體" w:hAnsi="標楷體" w:cs="Times New Roman" w:hint="eastAsia"/>
          <w:kern w:val="2"/>
          <w:sz w:val="28"/>
          <w:szCs w:val="28"/>
        </w:rPr>
        <w:t>□其他項目：＿＿＿。</w:t>
      </w:r>
    </w:p>
    <w:p w:rsidR="00574F35" w:rsidRPr="00BE6332" w:rsidRDefault="00B00ED9" w:rsidP="00342674">
      <w:pPr>
        <w:snapToGrid w:val="0"/>
        <w:spacing w:line="240" w:lineRule="atLeast"/>
        <w:ind w:left="1800" w:hanging="300"/>
        <w:jc w:val="both"/>
        <w:rPr>
          <w:rFonts w:ascii="標楷體" w:eastAsia="標楷體" w:hAnsi="標楷體"/>
          <w:sz w:val="28"/>
          <w:szCs w:val="28"/>
        </w:rPr>
      </w:pPr>
      <w:r w:rsidRPr="00B00ED9">
        <w:rPr>
          <w:rFonts w:ascii="標楷體" w:eastAsia="標楷體" w:hAnsi="標楷體" w:hint="eastAsia"/>
          <w:color w:val="0070C0"/>
          <w:sz w:val="28"/>
          <w:szCs w:val="28"/>
        </w:rPr>
        <w:t>■</w:t>
      </w:r>
      <w:r w:rsidR="00B22D01" w:rsidRPr="00B22D01">
        <w:rPr>
          <w:rFonts w:ascii="標楷體" w:eastAsia="標楷體" w:hAnsi="標楷體" w:hint="eastAsia"/>
          <w:sz w:val="28"/>
        </w:rPr>
        <w:t>除上開項目外，按半成品或進場材料契約單價之</w:t>
      </w:r>
      <w:r w:rsidR="00B22D01" w:rsidRPr="00B22D01">
        <w:rPr>
          <w:rFonts w:ascii="標楷體" w:eastAsia="標楷體" w:hAnsi="標楷體" w:hint="eastAsia"/>
          <w:b/>
          <w:color w:val="0000FF"/>
          <w:sz w:val="28"/>
          <w:u w:val="single"/>
        </w:rPr>
        <w:t>[</w:t>
      </w:r>
      <w:r w:rsidR="00B22D01" w:rsidRPr="00B22D01">
        <w:rPr>
          <w:rFonts w:ascii="標楷體" w:eastAsia="標楷體" w:hAnsi="標楷體" w:hint="eastAsia"/>
          <w:sz w:val="28"/>
        </w:rPr>
        <w:t>50</w:t>
      </w:r>
      <w:r w:rsidR="00B22D01" w:rsidRPr="00B22D01">
        <w:rPr>
          <w:rFonts w:ascii="標楷體" w:eastAsia="標楷體" w:hAnsi="標楷體" w:hint="eastAsia"/>
          <w:b/>
          <w:color w:val="0000FF"/>
          <w:sz w:val="28"/>
          <w:u w:val="single"/>
        </w:rPr>
        <w:t>]</w:t>
      </w:r>
      <w:r w:rsidR="00B22D01" w:rsidRPr="00B22D01">
        <w:rPr>
          <w:rFonts w:ascii="標楷體" w:eastAsia="標楷體" w:hAnsi="標楷體" w:hint="eastAsia"/>
          <w:sz w:val="28"/>
        </w:rPr>
        <w:t>%計給</w:t>
      </w:r>
      <w:r w:rsidR="00342674" w:rsidRPr="00BE6332">
        <w:rPr>
          <w:rFonts w:ascii="標楷體" w:eastAsia="標楷體" w:hAnsi="標楷體" w:cs="Times New Roman" w:hint="eastAsia"/>
          <w:kern w:val="2"/>
          <w:sz w:val="28"/>
          <w:szCs w:val="28"/>
        </w:rPr>
        <w:t>，以實際施工進度需要進場，並依契約約定檢驗合格者為限。</w:t>
      </w:r>
    </w:p>
    <w:p w:rsidR="00AE7890" w:rsidRPr="00BE6332" w:rsidRDefault="00AE7890" w:rsidP="00324E69">
      <w:pPr>
        <w:snapToGrid w:val="0"/>
        <w:spacing w:line="240" w:lineRule="atLeast"/>
        <w:ind w:left="1541" w:hanging="420"/>
        <w:jc w:val="both"/>
        <w:textDirection w:val="lrTbV"/>
        <w:rPr>
          <w:rFonts w:ascii="標楷體" w:eastAsia="標楷體" w:hAnsi="標楷體"/>
          <w:sz w:val="28"/>
          <w:szCs w:val="28"/>
        </w:rPr>
      </w:pPr>
      <w:r w:rsidRPr="00BE6332">
        <w:rPr>
          <w:rFonts w:ascii="標楷體" w:eastAsia="標楷體" w:hAnsi="標楷體" w:hint="eastAsia"/>
          <w:sz w:val="28"/>
          <w:szCs w:val="28"/>
        </w:rPr>
        <w:t>(6)查核金額以上之工程，於初驗合格且無逾期情形時，廠商得以書面請求機關退還已扣留保留款總額之50%。辦理部分驗收或分段查驗供驗收之用者，亦同。</w:t>
      </w:r>
    </w:p>
    <w:p w:rsidR="00AE7890" w:rsidRPr="00BE6332" w:rsidRDefault="00AE7890" w:rsidP="00324E69">
      <w:pPr>
        <w:snapToGrid w:val="0"/>
        <w:spacing w:line="240" w:lineRule="atLeast"/>
        <w:ind w:left="1531" w:hanging="397"/>
        <w:jc w:val="both"/>
        <w:textDirection w:val="lrTbV"/>
        <w:rPr>
          <w:rFonts w:ascii="標楷體" w:eastAsia="標楷體" w:hAnsi="標楷體"/>
          <w:sz w:val="28"/>
          <w:szCs w:val="28"/>
        </w:rPr>
      </w:pPr>
      <w:r w:rsidRPr="00BE6332">
        <w:rPr>
          <w:rFonts w:ascii="標楷體" w:eastAsia="標楷體" w:hAnsi="標楷體" w:hint="eastAsia"/>
          <w:sz w:val="28"/>
          <w:szCs w:val="28"/>
        </w:rPr>
        <w:t>(7)經雙方書面確定之契約變更，其新增項目或數量尚未經議價程序議定單價者，得依機關核定此一項目之預算單價，以 80 %估驗計價給付估驗款。</w:t>
      </w:r>
    </w:p>
    <w:p w:rsidR="00532A56" w:rsidRPr="00BE6332" w:rsidRDefault="00532A56" w:rsidP="00532A56">
      <w:pPr>
        <w:snapToGrid w:val="0"/>
        <w:spacing w:line="240" w:lineRule="atLeast"/>
        <w:ind w:left="1531" w:hanging="397"/>
        <w:jc w:val="both"/>
        <w:textDirection w:val="lrTbV"/>
        <w:rPr>
          <w:rFonts w:ascii="標楷體" w:eastAsia="標楷體" w:hAnsi="標楷體"/>
          <w:sz w:val="28"/>
          <w:szCs w:val="28"/>
        </w:rPr>
      </w:pPr>
      <w:r w:rsidRPr="00BE6332">
        <w:rPr>
          <w:rFonts w:ascii="標楷體" w:eastAsia="標楷體" w:hAnsi="標楷體"/>
          <w:sz w:val="28"/>
          <w:szCs w:val="28"/>
        </w:rPr>
        <w:t>(</w:t>
      </w:r>
      <w:r w:rsidRPr="00BE6332">
        <w:rPr>
          <w:rFonts w:ascii="標楷體" w:eastAsia="標楷體" w:hAnsi="標楷體" w:hint="eastAsia"/>
          <w:sz w:val="28"/>
          <w:szCs w:val="28"/>
        </w:rPr>
        <w:t>8</w:t>
      </w:r>
      <w:r w:rsidRPr="00BE6332">
        <w:rPr>
          <w:rFonts w:ascii="標楷體" w:eastAsia="標楷體" w:hAnsi="標楷體"/>
          <w:sz w:val="28"/>
          <w:szCs w:val="28"/>
        </w:rPr>
        <w:t>)</w:t>
      </w:r>
      <w:r w:rsidRPr="00BE6332">
        <w:rPr>
          <w:rFonts w:ascii="標楷體" w:eastAsia="標楷體" w:hAnsi="標楷體" w:hint="eastAsia"/>
          <w:sz w:val="28"/>
          <w:szCs w:val="28"/>
        </w:rPr>
        <w:t>履約標的含有營建土石方</w:t>
      </w:r>
      <w:r w:rsidR="00CF1FD1" w:rsidRPr="00BE6332">
        <w:rPr>
          <w:rFonts w:ascii="標楷體" w:eastAsia="標楷體" w:hAnsi="標楷體" w:hint="eastAsia"/>
          <w:sz w:val="28"/>
          <w:szCs w:val="28"/>
        </w:rPr>
        <w:t>需運離工地</w:t>
      </w:r>
      <w:r w:rsidRPr="00BE6332">
        <w:rPr>
          <w:rFonts w:ascii="標楷體" w:eastAsia="標楷體" w:hAnsi="標楷體" w:hint="eastAsia"/>
          <w:sz w:val="28"/>
          <w:szCs w:val="28"/>
        </w:rPr>
        <w:t>者，估驗計價時應檢附</w:t>
      </w:r>
      <w:r w:rsidR="00B22D01" w:rsidRPr="00B22D01">
        <w:rPr>
          <w:rFonts w:ascii="標楷體" w:eastAsia="標楷體" w:hAnsi="標楷體" w:hint="eastAsia"/>
          <w:b/>
          <w:color w:val="0000FF"/>
          <w:sz w:val="28"/>
          <w:u w:val="single"/>
        </w:rPr>
        <w:t>下列文件提送監造單位/工程司審核</w:t>
      </w:r>
      <w:r w:rsidRPr="00BE6332">
        <w:rPr>
          <w:rFonts w:ascii="標楷體" w:eastAsia="標楷體" w:hAnsi="標楷體" w:hint="eastAsia"/>
          <w:sz w:val="28"/>
          <w:szCs w:val="28"/>
        </w:rPr>
        <w:t>：</w:t>
      </w:r>
    </w:p>
    <w:p w:rsidR="00532A56" w:rsidRPr="00BE6332" w:rsidRDefault="003E2D40" w:rsidP="00532A56">
      <w:pPr>
        <w:adjustRightInd w:val="0"/>
        <w:snapToGrid w:val="0"/>
        <w:ind w:left="2044" w:hanging="604"/>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532A56" w:rsidRPr="00BE6332">
        <w:rPr>
          <w:rFonts w:ascii="標楷體" w:eastAsia="標楷體" w:hAnsi="標楷體" w:hint="eastAsia"/>
          <w:sz w:val="28"/>
          <w:szCs w:val="28"/>
        </w:rPr>
        <w:t xml:space="preserve"> a.經機關建議或核定之土資場之遠端監控輸出影像紀錄光碟片及＿＿＿＿＿等資料（由機關於招標時載明），其屬土方交換、工區土方平衡或機關認定之特殊因素者不在此限。（未勾選者，無需檢附）</w:t>
      </w:r>
    </w:p>
    <w:p w:rsidR="00CF1FD1" w:rsidRPr="00BE6332" w:rsidRDefault="00CF1FD1" w:rsidP="00532A56">
      <w:pPr>
        <w:adjustRightInd w:val="0"/>
        <w:snapToGrid w:val="0"/>
        <w:ind w:left="2044" w:hanging="604"/>
        <w:jc w:val="both"/>
        <w:textDirection w:val="lrTbV"/>
        <w:rPr>
          <w:rFonts w:ascii="標楷體" w:eastAsia="標楷體" w:hAnsi="標楷體"/>
          <w:sz w:val="28"/>
          <w:szCs w:val="28"/>
        </w:rPr>
      </w:pPr>
      <w:r w:rsidRPr="00BE6332">
        <w:rPr>
          <w:rFonts w:ascii="標楷體" w:eastAsia="標楷體" w:hAnsi="標楷體" w:hint="eastAsia"/>
          <w:sz w:val="28"/>
          <w:szCs w:val="28"/>
        </w:rPr>
        <w:t xml:space="preserve">□ </w:t>
      </w:r>
      <w:r w:rsidR="00183DB1" w:rsidRPr="00BE6332">
        <w:rPr>
          <w:rFonts w:ascii="標楷體" w:eastAsia="標楷體" w:hAnsi="標楷體" w:hint="eastAsia"/>
          <w:sz w:val="28"/>
          <w:szCs w:val="28"/>
        </w:rPr>
        <w:t>b</w:t>
      </w:r>
      <w:r w:rsidRPr="00BE6332">
        <w:rPr>
          <w:rFonts w:ascii="標楷體" w:eastAsia="標楷體" w:hAnsi="標楷體" w:hint="eastAsia"/>
          <w:sz w:val="28"/>
          <w:szCs w:val="28"/>
        </w:rPr>
        <w:t>.</w:t>
      </w:r>
      <w:r w:rsidR="00183DB1" w:rsidRPr="00BE6332">
        <w:rPr>
          <w:rFonts w:ascii="標楷體" w:eastAsia="標楷體" w:hAnsi="標楷體" w:hint="eastAsia"/>
          <w:sz w:val="28"/>
          <w:szCs w:val="28"/>
        </w:rPr>
        <w:t>符合機關規定格式（例如日期時間、車號、車輛經緯度、行車速度等，由機關於招標時載明）之土石方運輸車輛行車紀錄與軌跡圖光碟片。（未勾選者，無需檢附）</w:t>
      </w:r>
    </w:p>
    <w:p w:rsidR="00183DB1" w:rsidRPr="00BE6332" w:rsidRDefault="00183DB1" w:rsidP="00532A56">
      <w:pPr>
        <w:adjustRightInd w:val="0"/>
        <w:snapToGrid w:val="0"/>
        <w:ind w:left="2044" w:hanging="604"/>
        <w:jc w:val="both"/>
        <w:textDirection w:val="lrTbV"/>
        <w:rPr>
          <w:rFonts w:ascii="標楷體" w:eastAsia="標楷體" w:hAnsi="標楷體"/>
          <w:sz w:val="28"/>
          <w:szCs w:val="28"/>
        </w:rPr>
      </w:pPr>
      <w:r w:rsidRPr="00BE6332">
        <w:rPr>
          <w:rFonts w:ascii="標楷體" w:eastAsia="標楷體" w:hAnsi="標楷體" w:hint="eastAsia"/>
          <w:sz w:val="28"/>
          <w:szCs w:val="28"/>
        </w:rPr>
        <w:t xml:space="preserve">   c.流向證明文件（運送憑證）及剩餘資源處理紀錄表。</w:t>
      </w:r>
    </w:p>
    <w:p w:rsidR="00CF1FD1" w:rsidRPr="00BE6332" w:rsidRDefault="00CF1FD1" w:rsidP="00532A56">
      <w:pPr>
        <w:adjustRightInd w:val="0"/>
        <w:snapToGrid w:val="0"/>
        <w:ind w:left="2044" w:hanging="604"/>
        <w:jc w:val="both"/>
        <w:textDirection w:val="lrTbV"/>
        <w:rPr>
          <w:rFonts w:ascii="標楷體" w:eastAsia="標楷體" w:hAnsi="標楷體"/>
          <w:sz w:val="28"/>
          <w:szCs w:val="28"/>
        </w:rPr>
      </w:pPr>
      <w:r w:rsidRPr="00BE6332">
        <w:rPr>
          <w:rFonts w:ascii="標楷體" w:eastAsia="標楷體" w:hAnsi="標楷體" w:hint="eastAsia"/>
          <w:sz w:val="28"/>
          <w:szCs w:val="28"/>
        </w:rPr>
        <w:t xml:space="preserve">□ </w:t>
      </w:r>
      <w:r w:rsidR="00183DB1" w:rsidRPr="00BE6332">
        <w:rPr>
          <w:rFonts w:ascii="標楷體" w:eastAsia="標楷體" w:hAnsi="標楷體" w:hint="eastAsia"/>
          <w:sz w:val="28"/>
          <w:szCs w:val="28"/>
        </w:rPr>
        <w:t>d</w:t>
      </w:r>
      <w:r w:rsidRPr="00BE6332">
        <w:rPr>
          <w:rFonts w:ascii="標楷體" w:eastAsia="標楷體" w:hAnsi="標楷體" w:hint="eastAsia"/>
          <w:sz w:val="28"/>
          <w:szCs w:val="28"/>
        </w:rPr>
        <w:t>.</w:t>
      </w:r>
      <w:r w:rsidR="00183DB1" w:rsidRPr="00BE6332">
        <w:rPr>
          <w:rFonts w:ascii="標楷體" w:eastAsia="標楷體" w:hAnsi="標楷體"/>
          <w:sz w:val="28"/>
          <w:szCs w:val="28"/>
        </w:rPr>
        <w:t>其他＿＿＿＿（由機關於招標時載明）。</w:t>
      </w:r>
    </w:p>
    <w:p w:rsidR="00AE7890" w:rsidRPr="00BE6332" w:rsidRDefault="00532A56" w:rsidP="00324E69">
      <w:pPr>
        <w:snapToGrid w:val="0"/>
        <w:spacing w:line="240" w:lineRule="atLeast"/>
        <w:ind w:left="1531" w:hanging="397"/>
        <w:jc w:val="both"/>
        <w:textDirection w:val="lrTbV"/>
        <w:rPr>
          <w:rFonts w:ascii="標楷體" w:eastAsia="標楷體" w:hAnsi="標楷體"/>
          <w:sz w:val="28"/>
          <w:szCs w:val="28"/>
        </w:rPr>
      </w:pPr>
      <w:r w:rsidRPr="00BE6332">
        <w:rPr>
          <w:rFonts w:ascii="標楷體" w:eastAsia="標楷體" w:hAnsi="標楷體" w:hint="eastAsia"/>
          <w:sz w:val="28"/>
          <w:szCs w:val="28"/>
        </w:rPr>
        <w:t>(9)於履約過程中，如因可歸責於廠商之事由，而有施工查核結果列為丙等、發生重大勞安或環保事故之情形，或發現廠商違反勞安或環保規定且情節重大者，機關得將估驗計價保留款提高為原約定之[2]倍，至上開情形改善處理完成為止，但不溯及已完成估驗計價者。</w:t>
      </w:r>
    </w:p>
    <w:p w:rsidR="00574F35" w:rsidRPr="00BE6332" w:rsidRDefault="00532A56" w:rsidP="000F2624">
      <w:pPr>
        <w:snapToGrid w:val="0"/>
        <w:spacing w:line="240" w:lineRule="atLeast"/>
        <w:ind w:left="1531" w:hanging="397"/>
        <w:jc w:val="both"/>
        <w:rPr>
          <w:rFonts w:ascii="標楷體" w:eastAsia="標楷體" w:hAnsi="標楷體"/>
          <w:sz w:val="28"/>
          <w:szCs w:val="28"/>
        </w:rPr>
      </w:pPr>
      <w:r w:rsidRPr="00BE6332">
        <w:rPr>
          <w:rFonts w:ascii="標楷體" w:eastAsia="標楷體" w:hAnsi="標楷體" w:hint="eastAsia"/>
          <w:sz w:val="28"/>
          <w:szCs w:val="28"/>
        </w:rPr>
        <w:t>(10)</w:t>
      </w:r>
      <w:r w:rsidR="00AE7890" w:rsidRPr="00BE6332">
        <w:rPr>
          <w:rFonts w:ascii="標楷體" w:eastAsia="標楷體" w:hAnsi="標楷體" w:hint="eastAsia"/>
          <w:sz w:val="28"/>
          <w:szCs w:val="28"/>
        </w:rPr>
        <w:t>廠商請領工程款之權利，除經機關同意或本條第5款設定質權之分包廠商情形者外，不得轉讓或委託他人代領。</w:t>
      </w:r>
    </w:p>
    <w:p w:rsidR="00574F35" w:rsidRPr="00BE6332" w:rsidRDefault="00AE7890" w:rsidP="007B61E3">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3.驗收後付款：除契約另有約定外，機關應於驗收合格之次日起15日內簽發結算驗收證明書，廠商於繳納保固保證金並無待解決事項後，得申請給付尾款，機關應於接到廠商提出請款單據後</w:t>
      </w:r>
      <w:r w:rsidR="002A7E9F" w:rsidRPr="00BE6332">
        <w:rPr>
          <w:rFonts w:ascii="標楷體" w:eastAsia="標楷體" w:hAnsi="標楷體" w:hint="eastAsia"/>
          <w:sz w:val="28"/>
          <w:szCs w:val="28"/>
        </w:rPr>
        <w:t>[15]工作天內，一次無息結付尾款。但涉及向補助機關申請核撥補助款或需商請其他機關核撥分攤款者，付款期限為[30]工作天。</w:t>
      </w:r>
    </w:p>
    <w:p w:rsidR="002A7E9F" w:rsidRPr="00BE6332" w:rsidRDefault="002A7E9F" w:rsidP="007B61E3">
      <w:pPr>
        <w:snapToGrid w:val="0"/>
        <w:spacing w:line="240" w:lineRule="atLeast"/>
        <w:ind w:left="1135" w:hanging="284"/>
        <w:jc w:val="both"/>
        <w:textDirection w:val="lrTbV"/>
        <w:rPr>
          <w:rFonts w:ascii="標楷體" w:eastAsia="標楷體" w:hAnsi="標楷體"/>
          <w:sz w:val="36"/>
          <w:szCs w:val="28"/>
        </w:rPr>
      </w:pPr>
      <w:r w:rsidRPr="00BE6332">
        <w:rPr>
          <w:rFonts w:ascii="標楷體" w:eastAsia="標楷體" w:hAnsi="標楷體" w:hint="eastAsia"/>
          <w:sz w:val="28"/>
          <w:szCs w:val="28"/>
        </w:rPr>
        <w:lastRenderedPageBreak/>
        <w:t>4.</w:t>
      </w:r>
      <w:r w:rsidRPr="00BE6332">
        <w:rPr>
          <w:rFonts w:ascii="標楷體" w:eastAsia="標楷體" w:hAnsi="標楷體" w:hint="eastAsia"/>
          <w:sz w:val="28"/>
        </w:rPr>
        <w:t>機關辦理付款及審核程序，如發現廠商有文件不符、不足或有疑義而需補正或澄清者，機關應一次通知澄清或補正，不得分次辦理，其審核及付款期限，自廠商提送資料澄清或補正之次日重新起算；機關並得先就無爭議且可單獨計價之部分辦理付款。但因非可歸責於機關之事由，經機關認定廠商補正或澄清結果仍未完妥，致需分次辦理者，其審核及付款期限，自廠商提送資料澄清或補正之次日重新起算，且依民法第230 條規定，機關不負遲延責任。</w:t>
      </w:r>
    </w:p>
    <w:p w:rsidR="00AE7890" w:rsidRPr="00BE6332" w:rsidRDefault="002A7E9F" w:rsidP="00324E69">
      <w:pPr>
        <w:pStyle w:val="24"/>
        <w:snapToGrid w:val="0"/>
        <w:spacing w:before="0" w:line="240" w:lineRule="atLeast"/>
        <w:ind w:right="24"/>
        <w:rPr>
          <w:rFonts w:ascii="標楷體" w:eastAsia="標楷體" w:hAnsi="標楷體"/>
          <w:szCs w:val="28"/>
        </w:rPr>
      </w:pPr>
      <w:r w:rsidRPr="00BE6332">
        <w:rPr>
          <w:rFonts w:ascii="標楷體" w:eastAsia="標楷體" w:hAnsi="標楷體" w:hint="eastAsia"/>
        </w:rPr>
        <w:t>5.</w:t>
      </w:r>
      <w:r w:rsidR="00AE7890" w:rsidRPr="00BE6332">
        <w:rPr>
          <w:rFonts w:ascii="標楷體" w:eastAsia="標楷體" w:hAnsi="標楷體" w:hint="eastAsia"/>
          <w:szCs w:val="28"/>
        </w:rPr>
        <w:t>廠商履約有下列情形之一者，機關得暫停給付估驗計價款至情形消滅為止：</w:t>
      </w:r>
    </w:p>
    <w:p w:rsidR="00AE7890" w:rsidRPr="00BE6332" w:rsidRDefault="00AE7890" w:rsidP="00324E69">
      <w:pPr>
        <w:snapToGrid w:val="0"/>
        <w:spacing w:line="240" w:lineRule="atLeast"/>
        <w:ind w:left="1531" w:hanging="397"/>
        <w:jc w:val="both"/>
        <w:textDirection w:val="lrTbV"/>
        <w:rPr>
          <w:rFonts w:ascii="標楷體" w:eastAsia="標楷體" w:hAnsi="標楷體"/>
          <w:sz w:val="28"/>
          <w:szCs w:val="28"/>
        </w:rPr>
      </w:pPr>
      <w:r w:rsidRPr="00BE6332">
        <w:rPr>
          <w:rFonts w:ascii="標楷體" w:eastAsia="標楷體" w:hAnsi="標楷體" w:hint="eastAsia"/>
          <w:sz w:val="28"/>
          <w:szCs w:val="28"/>
        </w:rPr>
        <w:t>(1)履約實際進度因可歸責於廠商之事由，累計施工進度較預定進度落後，非巨額工程達10%以上</w:t>
      </w:r>
      <w:r w:rsidR="00DB2D57" w:rsidRPr="00BE6332">
        <w:rPr>
          <w:rFonts w:ascii="標楷體" w:eastAsia="標楷體" w:hAnsi="標楷體" w:hint="eastAsia"/>
          <w:sz w:val="28"/>
          <w:szCs w:val="28"/>
        </w:rPr>
        <w:t>或</w:t>
      </w:r>
      <w:r w:rsidRPr="00BE6332">
        <w:rPr>
          <w:rFonts w:ascii="標楷體" w:eastAsia="標楷體" w:hAnsi="標楷體" w:hint="eastAsia"/>
          <w:sz w:val="28"/>
          <w:szCs w:val="28"/>
        </w:rPr>
        <w:t>巨額工程達5%以上者。但如有下列情形之一，機關得恢</w:t>
      </w:r>
      <w:r w:rsidRPr="00BE6332">
        <w:rPr>
          <w:rFonts w:ascii="標楷體" w:eastAsia="標楷體" w:hAnsi="標楷體"/>
          <w:sz w:val="28"/>
          <w:szCs w:val="28"/>
        </w:rPr>
        <w:t>復核發估驗款</w:t>
      </w:r>
      <w:r w:rsidRPr="00BE6332">
        <w:rPr>
          <w:rFonts w:ascii="標楷體" w:eastAsia="標楷體" w:hAnsi="標楷體" w:hint="eastAsia"/>
          <w:sz w:val="28"/>
          <w:szCs w:val="28"/>
        </w:rPr>
        <w:t>或繼續給付</w:t>
      </w:r>
      <w:r w:rsidRPr="00BE6332">
        <w:rPr>
          <w:rFonts w:ascii="標楷體" w:eastAsia="標楷體" w:hAnsi="標楷體"/>
          <w:sz w:val="28"/>
          <w:szCs w:val="28"/>
        </w:rPr>
        <w:t>估驗款：</w:t>
      </w:r>
    </w:p>
    <w:p w:rsidR="00AE7890" w:rsidRPr="00BE6332" w:rsidRDefault="00AE7890" w:rsidP="000F2624">
      <w:pPr>
        <w:snapToGrid w:val="0"/>
        <w:spacing w:line="240" w:lineRule="atLeast"/>
        <w:ind w:left="1848" w:hanging="288"/>
        <w:jc w:val="both"/>
        <w:textDirection w:val="lrTbV"/>
        <w:rPr>
          <w:rFonts w:ascii="標楷體" w:eastAsia="標楷體" w:hAnsi="標楷體"/>
          <w:sz w:val="28"/>
          <w:szCs w:val="28"/>
        </w:rPr>
      </w:pPr>
      <w:r w:rsidRPr="00BE6332">
        <w:rPr>
          <w:rFonts w:ascii="標楷體" w:eastAsia="標楷體" w:hAnsi="標楷體" w:hint="eastAsia"/>
          <w:sz w:val="28"/>
          <w:szCs w:val="28"/>
        </w:rPr>
        <w:t>a.廠商如提報趕工計畫經機關核可並據以實施後，其進度落後情形經機關認定已有改善者，機關得恢復核發估驗計價款；如因廠商實施趕工計畫，造成機關管理費用等之增加，該費用由廠商負擔。</w:t>
      </w:r>
    </w:p>
    <w:p w:rsidR="00AE7890" w:rsidRPr="00BE6332" w:rsidRDefault="00AE7890" w:rsidP="000F2624">
      <w:pPr>
        <w:snapToGrid w:val="0"/>
        <w:spacing w:line="240" w:lineRule="atLeast"/>
        <w:ind w:left="1848" w:hanging="288"/>
        <w:jc w:val="both"/>
        <w:textDirection w:val="lrTbV"/>
        <w:rPr>
          <w:rFonts w:ascii="標楷體" w:eastAsia="標楷體" w:hAnsi="標楷體"/>
          <w:sz w:val="28"/>
          <w:szCs w:val="28"/>
        </w:rPr>
      </w:pPr>
      <w:r w:rsidRPr="00BE6332">
        <w:rPr>
          <w:rFonts w:ascii="標楷體" w:eastAsia="標楷體" w:hAnsi="標楷體" w:hint="eastAsia"/>
          <w:sz w:val="28"/>
          <w:szCs w:val="28"/>
        </w:rPr>
        <w:t>b.</w:t>
      </w:r>
      <w:r w:rsidRPr="00BE6332">
        <w:rPr>
          <w:rFonts w:ascii="標楷體" w:eastAsia="標楷體" w:hAnsi="標楷體"/>
          <w:sz w:val="28"/>
          <w:szCs w:val="28"/>
        </w:rPr>
        <w:t>廠商所提報之趕工計畫經機關核可並據以實施後，其進度落後情形雖無顯著改善，惟經機關認定廠商確實已積極改善</w:t>
      </w:r>
      <w:r w:rsidRPr="00BE6332">
        <w:rPr>
          <w:rFonts w:ascii="標楷體" w:eastAsia="標楷體" w:hAnsi="標楷體" w:hint="eastAsia"/>
          <w:sz w:val="28"/>
          <w:szCs w:val="28"/>
        </w:rPr>
        <w:t>中</w:t>
      </w:r>
      <w:r w:rsidRPr="00BE6332">
        <w:rPr>
          <w:rFonts w:ascii="標楷體" w:eastAsia="標楷體" w:hAnsi="標楷體"/>
          <w:sz w:val="28"/>
          <w:szCs w:val="28"/>
        </w:rPr>
        <w:t>，</w:t>
      </w:r>
      <w:r w:rsidRPr="00BE6332">
        <w:rPr>
          <w:rFonts w:ascii="標楷體" w:eastAsia="標楷體" w:hAnsi="標楷體" w:hint="eastAsia"/>
          <w:sz w:val="28"/>
          <w:szCs w:val="28"/>
        </w:rPr>
        <w:t>且經廠商同意</w:t>
      </w:r>
      <w:r w:rsidRPr="00BE6332">
        <w:rPr>
          <w:rFonts w:ascii="標楷體" w:eastAsia="標楷體" w:hAnsi="標楷體"/>
          <w:sz w:val="28"/>
          <w:szCs w:val="28"/>
        </w:rPr>
        <w:t>提高估驗款之保留款為</w:t>
      </w:r>
      <w:r w:rsidRPr="00BE6332">
        <w:rPr>
          <w:rFonts w:ascii="標楷體" w:eastAsia="標楷體" w:hAnsi="標楷體" w:hint="eastAsia"/>
          <w:sz w:val="28"/>
          <w:szCs w:val="28"/>
        </w:rPr>
        <w:t>10%以上者，</w:t>
      </w:r>
      <w:r w:rsidRPr="00BE6332">
        <w:rPr>
          <w:rFonts w:ascii="標楷體" w:eastAsia="標楷體" w:hAnsi="標楷體"/>
          <w:sz w:val="28"/>
          <w:szCs w:val="28"/>
        </w:rPr>
        <w:t>得恢復核發估驗款</w:t>
      </w:r>
      <w:r w:rsidRPr="00BE6332">
        <w:rPr>
          <w:rFonts w:ascii="標楷體" w:eastAsia="標楷體" w:hAnsi="標楷體" w:hint="eastAsia"/>
          <w:sz w:val="28"/>
          <w:szCs w:val="28"/>
        </w:rPr>
        <w:t>。</w:t>
      </w:r>
    </w:p>
    <w:p w:rsidR="00AE7890" w:rsidRPr="00BE6332" w:rsidRDefault="00AE7890" w:rsidP="000F2624">
      <w:pPr>
        <w:snapToGrid w:val="0"/>
        <w:spacing w:line="240" w:lineRule="atLeast"/>
        <w:ind w:left="1848" w:hanging="288"/>
        <w:jc w:val="both"/>
        <w:textDirection w:val="lrTbV"/>
        <w:rPr>
          <w:rFonts w:ascii="標楷體" w:eastAsia="標楷體" w:hAnsi="標楷體"/>
          <w:sz w:val="28"/>
          <w:szCs w:val="28"/>
        </w:rPr>
      </w:pPr>
      <w:r w:rsidRPr="00BE6332">
        <w:rPr>
          <w:rFonts w:ascii="標楷體" w:eastAsia="標楷體" w:hAnsi="標楷體" w:hint="eastAsia"/>
          <w:sz w:val="28"/>
          <w:szCs w:val="28"/>
        </w:rPr>
        <w:t>c.</w:t>
      </w:r>
      <w:r w:rsidRPr="00BE6332">
        <w:rPr>
          <w:rFonts w:ascii="標楷體" w:eastAsia="標楷體" w:hAnsi="標楷體"/>
          <w:sz w:val="28"/>
          <w:szCs w:val="28"/>
        </w:rPr>
        <w:t>如經廠商書面</w:t>
      </w:r>
      <w:r w:rsidRPr="00BE6332">
        <w:rPr>
          <w:rFonts w:ascii="標楷體" w:eastAsia="標楷體" w:hAnsi="標楷體" w:hint="eastAsia"/>
          <w:sz w:val="28"/>
          <w:szCs w:val="28"/>
        </w:rPr>
        <w:t>提出</w:t>
      </w:r>
      <w:r w:rsidRPr="00BE6332">
        <w:rPr>
          <w:rFonts w:ascii="標楷體" w:eastAsia="標楷體" w:hAnsi="標楷體"/>
          <w:sz w:val="28"/>
          <w:szCs w:val="28"/>
        </w:rPr>
        <w:t>現階段有財務</w:t>
      </w:r>
      <w:r w:rsidRPr="00BE6332">
        <w:rPr>
          <w:rFonts w:ascii="標楷體" w:eastAsia="標楷體" w:hAnsi="標楷體" w:hint="eastAsia"/>
          <w:sz w:val="28"/>
          <w:szCs w:val="28"/>
        </w:rPr>
        <w:t>上之</w:t>
      </w:r>
      <w:r w:rsidRPr="00BE6332">
        <w:rPr>
          <w:rFonts w:ascii="標楷體" w:eastAsia="標楷體" w:hAnsi="標楷體"/>
          <w:sz w:val="28"/>
          <w:szCs w:val="28"/>
        </w:rPr>
        <w:t>困難、暫不給付估驗款將導致工程</w:t>
      </w:r>
      <w:r w:rsidRPr="00BE6332">
        <w:rPr>
          <w:rFonts w:ascii="標楷體" w:eastAsia="標楷體" w:hAnsi="標楷體" w:hint="eastAsia"/>
          <w:sz w:val="28"/>
          <w:szCs w:val="28"/>
        </w:rPr>
        <w:t>無法進行或有其他正當理由</w:t>
      </w:r>
      <w:r w:rsidRPr="00BE6332">
        <w:rPr>
          <w:rFonts w:ascii="標楷體" w:eastAsia="標楷體" w:hAnsi="標楷體"/>
          <w:sz w:val="28"/>
          <w:szCs w:val="28"/>
        </w:rPr>
        <w:t>，經機關評估如暫不給付估驗款反不符公共利益，</w:t>
      </w:r>
      <w:r w:rsidRPr="00BE6332">
        <w:rPr>
          <w:rFonts w:ascii="標楷體" w:eastAsia="標楷體" w:hAnsi="標楷體" w:hint="eastAsia"/>
          <w:sz w:val="28"/>
          <w:szCs w:val="28"/>
        </w:rPr>
        <w:t>且廠商同意</w:t>
      </w:r>
      <w:r w:rsidRPr="00BE6332">
        <w:rPr>
          <w:rFonts w:ascii="標楷體" w:eastAsia="標楷體" w:hAnsi="標楷體"/>
          <w:sz w:val="28"/>
          <w:szCs w:val="28"/>
        </w:rPr>
        <w:t>提高估驗款之保留款為</w:t>
      </w:r>
      <w:r w:rsidRPr="00BE6332">
        <w:rPr>
          <w:rFonts w:ascii="標楷體" w:eastAsia="標楷體" w:hAnsi="標楷體" w:hint="eastAsia"/>
          <w:sz w:val="28"/>
          <w:szCs w:val="28"/>
        </w:rPr>
        <w:t>10%以上者，經</w:t>
      </w:r>
      <w:r w:rsidRPr="00BE6332">
        <w:rPr>
          <w:rFonts w:ascii="標楷體" w:eastAsia="標楷體" w:hAnsi="標楷體"/>
          <w:sz w:val="28"/>
          <w:szCs w:val="28"/>
        </w:rPr>
        <w:t>機關核准，仍得繼續給付估驗款</w:t>
      </w:r>
      <w:r w:rsidRPr="00BE6332">
        <w:rPr>
          <w:rFonts w:ascii="標楷體" w:eastAsia="標楷體" w:hAnsi="標楷體" w:hint="eastAsia"/>
          <w:sz w:val="28"/>
          <w:szCs w:val="28"/>
        </w:rPr>
        <w:t>。</w:t>
      </w:r>
    </w:p>
    <w:p w:rsidR="00AE7890" w:rsidRPr="00BE6332" w:rsidRDefault="00AE7890" w:rsidP="00324E69">
      <w:pPr>
        <w:snapToGrid w:val="0"/>
        <w:spacing w:line="240" w:lineRule="atLeast"/>
        <w:ind w:left="1531" w:hanging="397"/>
        <w:jc w:val="both"/>
        <w:textDirection w:val="lrTbV"/>
        <w:rPr>
          <w:rFonts w:ascii="標楷體" w:eastAsia="標楷體" w:hAnsi="標楷體"/>
          <w:sz w:val="28"/>
          <w:szCs w:val="28"/>
        </w:rPr>
      </w:pPr>
      <w:r w:rsidRPr="00BE6332">
        <w:rPr>
          <w:rFonts w:ascii="標楷體" w:eastAsia="標楷體" w:hAnsi="標楷體" w:hint="eastAsia"/>
          <w:sz w:val="28"/>
          <w:szCs w:val="28"/>
        </w:rPr>
        <w:t>(2)履約有瑕疵經書面通知改正而逾期未改正者。</w:t>
      </w:r>
    </w:p>
    <w:p w:rsidR="00AE7890" w:rsidRPr="00BE6332" w:rsidRDefault="00AE7890" w:rsidP="00324E69">
      <w:pPr>
        <w:snapToGrid w:val="0"/>
        <w:spacing w:line="240" w:lineRule="atLeast"/>
        <w:ind w:left="1531" w:hanging="397"/>
        <w:jc w:val="both"/>
        <w:textDirection w:val="lrTbV"/>
        <w:rPr>
          <w:rFonts w:ascii="標楷體" w:eastAsia="標楷體" w:hAnsi="標楷體"/>
          <w:sz w:val="28"/>
          <w:szCs w:val="28"/>
        </w:rPr>
      </w:pPr>
      <w:r w:rsidRPr="00BE6332">
        <w:rPr>
          <w:rFonts w:ascii="標楷體" w:eastAsia="標楷體" w:hAnsi="標楷體" w:hint="eastAsia"/>
          <w:sz w:val="28"/>
          <w:szCs w:val="28"/>
        </w:rPr>
        <w:t>(3)未履行契約應辦事項，經通知仍延不履行者。</w:t>
      </w:r>
    </w:p>
    <w:p w:rsidR="00AE7890" w:rsidRPr="00BE6332" w:rsidRDefault="00AE7890" w:rsidP="00324E69">
      <w:pPr>
        <w:snapToGrid w:val="0"/>
        <w:spacing w:line="240" w:lineRule="atLeast"/>
        <w:ind w:left="1531" w:hanging="397"/>
        <w:jc w:val="both"/>
        <w:textDirection w:val="lrTbV"/>
        <w:rPr>
          <w:rFonts w:ascii="標楷體" w:eastAsia="標楷體" w:hAnsi="標楷體"/>
          <w:sz w:val="28"/>
          <w:szCs w:val="28"/>
        </w:rPr>
      </w:pPr>
      <w:r w:rsidRPr="00BE6332">
        <w:rPr>
          <w:rFonts w:ascii="標楷體" w:eastAsia="標楷體" w:hAnsi="標楷體" w:hint="eastAsia"/>
          <w:sz w:val="28"/>
          <w:szCs w:val="28"/>
        </w:rPr>
        <w:t>(4)廠商履約人員不適任，經通知更換仍延不辦理者。</w:t>
      </w:r>
    </w:p>
    <w:p w:rsidR="00AE7890" w:rsidRPr="00BE6332" w:rsidRDefault="00AE7890" w:rsidP="00324E69">
      <w:pPr>
        <w:snapToGrid w:val="0"/>
        <w:spacing w:line="240" w:lineRule="atLeast"/>
        <w:ind w:left="1531" w:hanging="397"/>
        <w:jc w:val="both"/>
        <w:textDirection w:val="lrTbV"/>
        <w:rPr>
          <w:rFonts w:ascii="標楷體" w:eastAsia="標楷體" w:hAnsi="標楷體"/>
          <w:sz w:val="28"/>
          <w:szCs w:val="28"/>
        </w:rPr>
      </w:pPr>
      <w:r w:rsidRPr="00BE6332">
        <w:rPr>
          <w:rFonts w:ascii="標楷體" w:eastAsia="標楷體" w:hAnsi="標楷體" w:hint="eastAsia"/>
          <w:sz w:val="28"/>
          <w:szCs w:val="28"/>
        </w:rPr>
        <w:t>(5)廠商有施工品質不良或其他違反「臺北市政府公共工程施工品質管理作業要點」之情事者。</w:t>
      </w:r>
    </w:p>
    <w:p w:rsidR="00AE7890" w:rsidRPr="00BE6332" w:rsidRDefault="00AE7890" w:rsidP="00324E69">
      <w:pPr>
        <w:snapToGrid w:val="0"/>
        <w:spacing w:line="240" w:lineRule="atLeast"/>
        <w:ind w:left="1531" w:hanging="397"/>
        <w:jc w:val="both"/>
        <w:textDirection w:val="lrTbV"/>
        <w:rPr>
          <w:rFonts w:ascii="標楷體" w:eastAsia="標楷體" w:hAnsi="標楷體"/>
          <w:sz w:val="28"/>
          <w:szCs w:val="28"/>
        </w:rPr>
      </w:pPr>
      <w:r w:rsidRPr="00BE6332">
        <w:rPr>
          <w:rFonts w:ascii="標楷體" w:eastAsia="標楷體" w:hAnsi="標楷體" w:hint="eastAsia"/>
          <w:sz w:val="28"/>
          <w:szCs w:val="28"/>
        </w:rPr>
        <w:t>(6)未依約定辦理材料檢驗、施工檢查或材料檢驗不合格，經機關通知補正，而廠商未於期限內改善或履行者。</w:t>
      </w:r>
    </w:p>
    <w:p w:rsidR="00AE7890" w:rsidRPr="00BE6332" w:rsidRDefault="00AE7890" w:rsidP="00324E69">
      <w:pPr>
        <w:snapToGrid w:val="0"/>
        <w:spacing w:line="240" w:lineRule="atLeast"/>
        <w:ind w:left="1531" w:hanging="397"/>
        <w:jc w:val="both"/>
        <w:textDirection w:val="lrTbV"/>
        <w:rPr>
          <w:rFonts w:ascii="標楷體" w:eastAsia="標楷體" w:hAnsi="標楷體"/>
          <w:sz w:val="28"/>
          <w:szCs w:val="28"/>
        </w:rPr>
      </w:pPr>
      <w:r w:rsidRPr="00BE6332">
        <w:rPr>
          <w:rFonts w:ascii="標楷體" w:eastAsia="標楷體" w:hAnsi="標楷體" w:hint="eastAsia"/>
          <w:sz w:val="28"/>
          <w:szCs w:val="28"/>
        </w:rPr>
        <w:t>(7)未提出「廠商參與公共工程可能涉及之法律責任切結書」者。</w:t>
      </w:r>
    </w:p>
    <w:p w:rsidR="00574F35" w:rsidRPr="00BE6332" w:rsidRDefault="00AE7890" w:rsidP="00B22D01">
      <w:pPr>
        <w:snapToGrid w:val="0"/>
        <w:spacing w:line="240" w:lineRule="atLeast"/>
        <w:ind w:left="1531" w:hanging="397"/>
        <w:jc w:val="both"/>
        <w:textDirection w:val="lrTbV"/>
        <w:rPr>
          <w:rFonts w:ascii="標楷體" w:eastAsia="標楷體" w:hAnsi="標楷體"/>
          <w:sz w:val="28"/>
          <w:szCs w:val="28"/>
        </w:rPr>
      </w:pPr>
      <w:r w:rsidRPr="00B22D01">
        <w:rPr>
          <w:rFonts w:ascii="標楷體" w:eastAsia="標楷體" w:hAnsi="標楷體" w:hint="eastAsia"/>
          <w:b/>
          <w:color w:val="0000FF"/>
          <w:sz w:val="28"/>
          <w:szCs w:val="28"/>
          <w:u w:val="single"/>
        </w:rPr>
        <w:t>(8)</w:t>
      </w:r>
      <w:r w:rsidRPr="00BE6332">
        <w:rPr>
          <w:rFonts w:ascii="標楷體" w:eastAsia="標楷體" w:hAnsi="標楷體" w:hint="eastAsia"/>
          <w:sz w:val="28"/>
          <w:szCs w:val="28"/>
        </w:rPr>
        <w:t>其他違反法令或違約情形，經機關催告仍未履行者。</w:t>
      </w:r>
    </w:p>
    <w:p w:rsidR="00AE7890" w:rsidRPr="00BE6332" w:rsidRDefault="002A7E9F" w:rsidP="00324E69">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rPr>
        <w:t>6.</w:t>
      </w:r>
      <w:r w:rsidR="00AE7890" w:rsidRPr="00BE6332">
        <w:rPr>
          <w:rFonts w:ascii="標楷體" w:eastAsia="標楷體" w:hAnsi="標楷體" w:hint="eastAsia"/>
          <w:sz w:val="28"/>
          <w:szCs w:val="28"/>
        </w:rPr>
        <w:t>物價指數調整：</w:t>
      </w:r>
    </w:p>
    <w:p w:rsidR="00AE7890" w:rsidRPr="00BE6332" w:rsidRDefault="00AE7890" w:rsidP="000F2624">
      <w:pPr>
        <w:snapToGrid w:val="0"/>
        <w:spacing w:line="240" w:lineRule="atLeast"/>
        <w:ind w:left="1792" w:hanging="676"/>
        <w:jc w:val="both"/>
        <w:textDirection w:val="lrTbV"/>
        <w:rPr>
          <w:rFonts w:ascii="標楷體" w:eastAsia="標楷體" w:hAnsi="標楷體"/>
          <w:sz w:val="28"/>
          <w:szCs w:val="28"/>
        </w:rPr>
      </w:pPr>
      <w:r w:rsidRPr="00BE6332">
        <w:rPr>
          <w:rFonts w:ascii="標楷體" w:eastAsia="標楷體" w:hAnsi="標楷體" w:hint="eastAsia"/>
          <w:sz w:val="28"/>
          <w:szCs w:val="28"/>
        </w:rPr>
        <w:sym w:font="Wingdings 2" w:char="F052"/>
      </w:r>
      <w:r w:rsidRPr="00BE6332">
        <w:rPr>
          <w:rFonts w:ascii="標楷體" w:eastAsia="標楷體" w:hAnsi="標楷體" w:hint="eastAsia"/>
          <w:sz w:val="28"/>
          <w:szCs w:val="28"/>
        </w:rPr>
        <w:t>(1)本工程依</w:t>
      </w:r>
      <w:hyperlink r:id="rId8" w:history="1">
        <w:r w:rsidRPr="00BE6332">
          <w:rPr>
            <w:rFonts w:ascii="標楷體" w:eastAsia="標楷體" w:hAnsi="標楷體" w:hint="eastAsia"/>
            <w:sz w:val="28"/>
            <w:szCs w:val="28"/>
          </w:rPr>
          <w:t>「臺北市政府工程採購物價指數調整計算規定」</w:t>
        </w:r>
      </w:hyperlink>
      <w:r w:rsidRPr="00BE6332">
        <w:rPr>
          <w:rFonts w:ascii="標楷體" w:eastAsia="標楷體" w:hAnsi="標楷體" w:hint="eastAsia"/>
          <w:sz w:val="28"/>
          <w:szCs w:val="28"/>
        </w:rPr>
        <w:t>辦理。</w:t>
      </w:r>
      <w:r w:rsidR="005D0B12" w:rsidRPr="00853DD4">
        <w:rPr>
          <w:rStyle w:val="aff5"/>
          <w:rFonts w:ascii="標楷體" w:hAnsi="標楷體"/>
          <w:b w:val="0"/>
          <w:sz w:val="28"/>
          <w:szCs w:val="28"/>
        </w:rPr>
        <w:t>(機關應將臺北市政府工程採購物價指數調整計算規定納入招標文件，依工程性質勾選物調方式並訂定調整門檻)</w:t>
      </w:r>
      <w:r w:rsidR="005D0B12">
        <w:rPr>
          <w:rStyle w:val="aff5"/>
          <w:rFonts w:ascii="標楷體" w:hAnsi="標楷體" w:hint="eastAsia"/>
          <w:sz w:val="28"/>
          <w:szCs w:val="28"/>
        </w:rPr>
        <w:t>。</w:t>
      </w:r>
      <w:r w:rsidRPr="00BE6332">
        <w:rPr>
          <w:rFonts w:ascii="標楷體" w:eastAsia="標楷體" w:hAnsi="標楷體" w:hint="eastAsia"/>
          <w:sz w:val="28"/>
          <w:szCs w:val="28"/>
        </w:rPr>
        <w:t>但經廠商於投標時提出「投標標價不適用招標文件所定物價指數調整條款聲明書」者，依該聲明內容辦理。</w:t>
      </w:r>
    </w:p>
    <w:p w:rsidR="00574F35" w:rsidRPr="00BE6332" w:rsidRDefault="00AE7890" w:rsidP="000F2624">
      <w:pPr>
        <w:snapToGrid w:val="0"/>
        <w:spacing w:line="240" w:lineRule="atLeast"/>
        <w:ind w:left="1792" w:hanging="676"/>
        <w:jc w:val="both"/>
        <w:rPr>
          <w:rFonts w:ascii="標楷體" w:eastAsia="標楷體" w:hAnsi="標楷體"/>
          <w:sz w:val="28"/>
          <w:szCs w:val="28"/>
        </w:rPr>
      </w:pPr>
      <w:r w:rsidRPr="00BE6332">
        <w:rPr>
          <w:rFonts w:ascii="標楷體" w:eastAsia="標楷體" w:hAnsi="標楷體" w:hint="eastAsia"/>
          <w:sz w:val="28"/>
          <w:szCs w:val="28"/>
        </w:rPr>
        <w:lastRenderedPageBreak/>
        <w:t>□(2)本工程無適用物價指數調整規定。</w:t>
      </w:r>
      <w:r w:rsidRPr="00BE6332">
        <w:rPr>
          <w:rFonts w:ascii="標楷體" w:eastAsia="標楷體" w:hAnsi="標楷體" w:hint="eastAsia"/>
          <w:bCs/>
          <w:snapToGrid w:val="0"/>
          <w:sz w:val="28"/>
          <w:szCs w:val="28"/>
          <w:shd w:val="pct15" w:color="auto" w:fill="FFFFFF"/>
        </w:rPr>
        <w:t>（</w:t>
      </w:r>
      <w:r w:rsidR="005B7EB3" w:rsidRPr="00853DD4">
        <w:rPr>
          <w:rStyle w:val="aff5"/>
          <w:b w:val="0"/>
          <w:sz w:val="28"/>
          <w:szCs w:val="28"/>
          <w:shd w:val="clear" w:color="auto" w:fill="FFFFFF"/>
        </w:rPr>
        <w:t>除</w:t>
      </w:r>
      <w:r w:rsidRPr="00BE6332">
        <w:rPr>
          <w:rFonts w:ascii="標楷體" w:eastAsia="標楷體" w:hAnsi="標楷體" w:hint="eastAsia"/>
          <w:bCs/>
          <w:snapToGrid w:val="0"/>
          <w:sz w:val="28"/>
          <w:szCs w:val="28"/>
          <w:shd w:val="pct15" w:color="auto" w:fill="FFFFFF"/>
        </w:rPr>
        <w:t>工程預算金額未達100萬元或履約期限未達180日曆天/工作天者，機關得勾選本項</w:t>
      </w:r>
      <w:r w:rsidR="00F84746" w:rsidRPr="00853DD4">
        <w:rPr>
          <w:rStyle w:val="aff5"/>
          <w:b w:val="0"/>
          <w:sz w:val="28"/>
          <w:szCs w:val="28"/>
        </w:rPr>
        <w:t>外，機關倘勾選本項不納入物調規定者，應於招標前敘明理由簽奉機關首長或其授權人員核可</w:t>
      </w:r>
      <w:r w:rsidRPr="00BE6332">
        <w:rPr>
          <w:rFonts w:ascii="標楷體" w:eastAsia="標楷體" w:hAnsi="標楷體" w:hint="eastAsia"/>
          <w:bCs/>
          <w:snapToGrid w:val="0"/>
          <w:sz w:val="28"/>
          <w:szCs w:val="28"/>
          <w:shd w:val="pct15" w:color="auto" w:fill="FFFFFF"/>
        </w:rPr>
        <w:t>）</w:t>
      </w:r>
    </w:p>
    <w:p w:rsidR="00AE7890" w:rsidRPr="00BE6332" w:rsidRDefault="002A7E9F" w:rsidP="000F2624">
      <w:pPr>
        <w:snapToGrid w:val="0"/>
        <w:spacing w:line="240" w:lineRule="atLeast"/>
        <w:ind w:left="1135" w:right="24" w:hanging="284"/>
        <w:jc w:val="both"/>
        <w:rPr>
          <w:rFonts w:ascii="標楷體" w:eastAsia="標楷體" w:hAnsi="標楷體"/>
          <w:sz w:val="28"/>
          <w:szCs w:val="28"/>
        </w:rPr>
      </w:pPr>
      <w:r w:rsidRPr="00BE6332">
        <w:rPr>
          <w:rFonts w:ascii="標楷體" w:eastAsia="標楷體" w:hAnsi="標楷體" w:hint="eastAsia"/>
          <w:sz w:val="28"/>
        </w:rPr>
        <w:t>7.</w:t>
      </w:r>
      <w:r w:rsidR="00AE7890" w:rsidRPr="00BE6332">
        <w:rPr>
          <w:rFonts w:ascii="標楷體" w:eastAsia="標楷體" w:hAnsi="標楷體" w:hint="eastAsia"/>
          <w:sz w:val="28"/>
          <w:szCs w:val="28"/>
        </w:rPr>
        <w:t>廠商計價領款</w:t>
      </w:r>
      <w:r w:rsidR="00AE7890" w:rsidRPr="00BE6332">
        <w:rPr>
          <w:rFonts w:ascii="標楷體" w:eastAsia="標楷體" w:hAnsi="標楷體"/>
          <w:sz w:val="28"/>
          <w:szCs w:val="28"/>
        </w:rPr>
        <w:t>之印章印文或簽名，</w:t>
      </w:r>
      <w:r w:rsidR="00AE7890" w:rsidRPr="00BE6332">
        <w:rPr>
          <w:rFonts w:ascii="標楷體" w:eastAsia="標楷體" w:hAnsi="標楷體" w:hint="eastAsia"/>
          <w:sz w:val="28"/>
          <w:szCs w:val="28"/>
        </w:rPr>
        <w:t>除另有約定外，</w:t>
      </w:r>
      <w:r w:rsidR="00AE7890" w:rsidRPr="00BE6332">
        <w:rPr>
          <w:rFonts w:ascii="標楷體" w:eastAsia="標楷體" w:hAnsi="標楷體"/>
          <w:sz w:val="28"/>
          <w:szCs w:val="28"/>
        </w:rPr>
        <w:t>應與雙方約定之領款印章印文或簽名相符。</w:t>
      </w:r>
    </w:p>
    <w:p w:rsidR="00AE7890" w:rsidRPr="00BE6332" w:rsidRDefault="002A7E9F" w:rsidP="000F2624">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rPr>
        <w:t>8.</w:t>
      </w:r>
      <w:r w:rsidR="00532A56" w:rsidRPr="00BE6332">
        <w:rPr>
          <w:rFonts w:ascii="標楷體" w:eastAsia="標楷體" w:hAnsi="標楷體" w:hint="eastAsia"/>
          <w:sz w:val="28"/>
          <w:szCs w:val="28"/>
        </w:rPr>
        <w:t>廠商應依身心障礙者權益保障法、原住民族工作權保障法及政府採購法規定僱用身心障礙者及原住民。僱用不足者，除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機關應將廠商資料公開於政府採購資訊公告系統，以供勞工及原住民族主管機關查核差額補助費及代金繳納情形，機關不另辦理查核。其訂約</w:t>
      </w:r>
      <w:r w:rsidR="00532A56" w:rsidRPr="00BE6332">
        <w:rPr>
          <w:rFonts w:ascii="標楷體" w:eastAsia="標楷體" w:hAnsi="標楷體"/>
          <w:sz w:val="28"/>
          <w:szCs w:val="28"/>
        </w:rPr>
        <w:t>總價在</w:t>
      </w:r>
      <w:r w:rsidR="00532A56" w:rsidRPr="00BE6332">
        <w:rPr>
          <w:rFonts w:ascii="標楷體" w:eastAsia="標楷體" w:hAnsi="標楷體" w:hint="eastAsia"/>
          <w:sz w:val="28"/>
          <w:szCs w:val="28"/>
        </w:rPr>
        <w:t>500</w:t>
      </w:r>
      <w:r w:rsidR="00532A56" w:rsidRPr="00BE6332">
        <w:rPr>
          <w:rFonts w:ascii="標楷體" w:eastAsia="標楷體" w:hAnsi="標楷體"/>
          <w:sz w:val="28"/>
          <w:szCs w:val="28"/>
        </w:rPr>
        <w:t>萬元以上者</w:t>
      </w:r>
      <w:r w:rsidR="00532A56" w:rsidRPr="00BE6332">
        <w:rPr>
          <w:rFonts w:ascii="標楷體" w:eastAsia="標楷體" w:hAnsi="標楷體" w:hint="eastAsia"/>
          <w:sz w:val="28"/>
          <w:szCs w:val="28"/>
        </w:rPr>
        <w:t>，並應另依「臺北市促進原住民就業自治條例」第5條之規定，將契約之鋼筋工及模板工工資總額之5%僱用</w:t>
      </w:r>
      <w:r w:rsidR="00ED0DD8" w:rsidRPr="00BE6332">
        <w:rPr>
          <w:rFonts w:ascii="標楷體" w:eastAsia="標楷體" w:hAnsi="標楷體" w:hint="eastAsia"/>
          <w:sz w:val="28"/>
          <w:szCs w:val="28"/>
        </w:rPr>
        <w:t>設籍臺北市</w:t>
      </w:r>
      <w:r w:rsidR="00ED0DD8" w:rsidRPr="00BE6332">
        <w:rPr>
          <w:rFonts w:ascii="標楷體" w:eastAsia="標楷體" w:hAnsi="標楷體"/>
          <w:sz w:val="28"/>
          <w:szCs w:val="28"/>
        </w:rPr>
        <w:t>2年以上之</w:t>
      </w:r>
      <w:r w:rsidR="00532A56" w:rsidRPr="00BE6332">
        <w:rPr>
          <w:rFonts w:ascii="標楷體" w:eastAsia="標楷體" w:hAnsi="標楷體" w:hint="eastAsia"/>
          <w:sz w:val="28"/>
          <w:szCs w:val="28"/>
        </w:rPr>
        <w:t>原住民。</w:t>
      </w:r>
      <w:r w:rsidR="00ED0DD8" w:rsidRPr="00BE6332">
        <w:rPr>
          <w:rFonts w:ascii="標楷體" w:eastAsia="標楷體" w:hAnsi="標楷體" w:hint="eastAsia"/>
          <w:sz w:val="28"/>
          <w:szCs w:val="28"/>
        </w:rPr>
        <w:t>僱用原住民之實發工資總額未達該標準者，應向臺北市政府勞動局設立之「促進原住民就業」專戶繳納差額。對於僱用原住民遇特殊情況而有困難者，得敘明理由函請臺北市政府勞動局核定後，不在此限，</w:t>
      </w:r>
      <w:r w:rsidR="00532A56" w:rsidRPr="00BE6332">
        <w:rPr>
          <w:rFonts w:ascii="標楷體" w:eastAsia="標楷體" w:hAnsi="標楷體" w:hint="eastAsia"/>
          <w:sz w:val="28"/>
          <w:szCs w:val="28"/>
        </w:rPr>
        <w:t>，並通知監造單位/</w:t>
      </w:r>
      <w:r w:rsidR="00532A56" w:rsidRPr="00BE6332">
        <w:rPr>
          <w:rFonts w:ascii="標楷體" w:eastAsia="標楷體" w:hAnsi="標楷體"/>
          <w:sz w:val="28"/>
          <w:szCs w:val="28"/>
        </w:rPr>
        <w:t>工程司</w:t>
      </w:r>
      <w:r w:rsidR="00532A56" w:rsidRPr="00BE6332">
        <w:rPr>
          <w:rFonts w:ascii="標楷體" w:eastAsia="標楷體" w:hAnsi="標楷體" w:hint="eastAsia"/>
          <w:sz w:val="28"/>
          <w:szCs w:val="28"/>
        </w:rPr>
        <w:t>。</w:t>
      </w:r>
    </w:p>
    <w:p w:rsidR="00AE7890" w:rsidRPr="00BE6332" w:rsidRDefault="00AE7890" w:rsidP="000F2624">
      <w:pPr>
        <w:snapToGrid w:val="0"/>
        <w:spacing w:line="240" w:lineRule="atLeast"/>
        <w:ind w:left="1135" w:right="24" w:hanging="284"/>
        <w:jc w:val="both"/>
        <w:rPr>
          <w:rFonts w:ascii="標楷體" w:eastAsia="標楷體" w:hAnsi="標楷體"/>
          <w:sz w:val="28"/>
          <w:szCs w:val="28"/>
        </w:rPr>
      </w:pPr>
      <w:r w:rsidRPr="00BE6332">
        <w:rPr>
          <w:rFonts w:ascii="標楷體" w:eastAsia="標楷體" w:hAnsi="標楷體" w:hint="eastAsia"/>
          <w:sz w:val="28"/>
          <w:szCs w:val="28"/>
        </w:rPr>
        <w:t>9.契約價金總額，除另有約定外，為完成契約所需全部材料、人工</w:t>
      </w:r>
      <w:r w:rsidRPr="00BE6332">
        <w:rPr>
          <w:rFonts w:ascii="標楷體" w:eastAsia="標楷體" w:hAnsi="標楷體"/>
          <w:sz w:val="28"/>
          <w:szCs w:val="28"/>
        </w:rPr>
        <w:t>、</w:t>
      </w:r>
      <w:r w:rsidRPr="00BE6332">
        <w:rPr>
          <w:rFonts w:ascii="標楷體" w:eastAsia="標楷體" w:hAnsi="標楷體" w:hint="eastAsia"/>
          <w:sz w:val="28"/>
          <w:szCs w:val="28"/>
        </w:rPr>
        <w:t>機具、設備、交通運輸、水、電、油料、燃料及施工所必須之費用。</w:t>
      </w:r>
    </w:p>
    <w:p w:rsidR="00AE7890" w:rsidRPr="00BE6332" w:rsidRDefault="00AE7890" w:rsidP="000F2624">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10.如機關對工程之任何部分需要辦理量測或計量時，得通知廠商指派適合之工程人員到場協同辦理，並將量測或計量結果作成紀錄。除非契約另有約定，量測或計量結果應記錄淨值。如廠商未能指派適合之工程人員到場時，不影響機關辦理量測或計量之進行及其結果。</w:t>
      </w:r>
    </w:p>
    <w:p w:rsidR="00532A56" w:rsidRPr="00BE6332" w:rsidRDefault="00532A56" w:rsidP="00532A56">
      <w:pPr>
        <w:snapToGrid w:val="0"/>
        <w:spacing w:line="240" w:lineRule="atLeast"/>
        <w:ind w:left="1135" w:right="24" w:hanging="284"/>
        <w:jc w:val="both"/>
        <w:rPr>
          <w:rFonts w:ascii="標楷體" w:eastAsia="標楷體" w:hAnsi="標楷體"/>
          <w:sz w:val="28"/>
          <w:szCs w:val="28"/>
        </w:rPr>
      </w:pPr>
      <w:r w:rsidRPr="00BE6332">
        <w:rPr>
          <w:rFonts w:ascii="標楷體" w:eastAsia="標楷體" w:hAnsi="標楷體" w:hint="eastAsia"/>
          <w:sz w:val="28"/>
          <w:szCs w:val="28"/>
        </w:rPr>
        <w:t>11.因非可歸責於廠商之事由，機關有延遲付款之情形，廠商得向下列單位投訴：</w:t>
      </w:r>
    </w:p>
    <w:p w:rsidR="00532A56" w:rsidRPr="00BE6332" w:rsidRDefault="00532A56" w:rsidP="00732220">
      <w:pPr>
        <w:adjustRightInd w:val="0"/>
        <w:snapToGrid w:val="0"/>
        <w:ind w:leftChars="495" w:left="1468" w:hangingChars="100" w:hanging="280"/>
        <w:jc w:val="both"/>
        <w:rPr>
          <w:rFonts w:ascii="標楷體" w:eastAsia="標楷體" w:hAnsi="標楷體"/>
          <w:sz w:val="28"/>
          <w:szCs w:val="28"/>
        </w:rPr>
      </w:pPr>
      <w:r w:rsidRPr="00BE6332">
        <w:rPr>
          <w:rFonts w:ascii="標楷體" w:eastAsia="標楷體" w:hAnsi="標楷體" w:hint="eastAsia"/>
          <w:sz w:val="28"/>
          <w:szCs w:val="28"/>
        </w:rPr>
        <w:t>(1)機關之政風單位；</w:t>
      </w:r>
    </w:p>
    <w:p w:rsidR="00532A56" w:rsidRPr="00BE6332" w:rsidRDefault="00532A56" w:rsidP="00732220">
      <w:pPr>
        <w:adjustRightInd w:val="0"/>
        <w:snapToGrid w:val="0"/>
        <w:ind w:leftChars="495" w:left="1468" w:hangingChars="100" w:hanging="280"/>
        <w:jc w:val="both"/>
        <w:rPr>
          <w:rFonts w:ascii="標楷體" w:eastAsia="標楷體" w:hAnsi="標楷體"/>
          <w:sz w:val="28"/>
          <w:szCs w:val="28"/>
        </w:rPr>
      </w:pPr>
      <w:r w:rsidRPr="00BE6332">
        <w:rPr>
          <w:rFonts w:ascii="標楷體" w:eastAsia="標楷體" w:hAnsi="標楷體" w:hint="eastAsia"/>
          <w:sz w:val="28"/>
          <w:szCs w:val="28"/>
        </w:rPr>
        <w:t>(2)機關之上級機關；</w:t>
      </w:r>
    </w:p>
    <w:p w:rsidR="00532A56" w:rsidRPr="00BE6332" w:rsidRDefault="00532A56" w:rsidP="00732220">
      <w:pPr>
        <w:adjustRightInd w:val="0"/>
        <w:snapToGrid w:val="0"/>
        <w:ind w:leftChars="495" w:left="1468" w:hangingChars="100" w:hanging="280"/>
        <w:jc w:val="both"/>
        <w:rPr>
          <w:rFonts w:ascii="標楷體" w:eastAsia="標楷體" w:hAnsi="標楷體"/>
          <w:sz w:val="28"/>
          <w:szCs w:val="28"/>
        </w:rPr>
      </w:pPr>
      <w:r w:rsidRPr="00BE6332">
        <w:rPr>
          <w:rFonts w:ascii="標楷體" w:eastAsia="標楷體" w:hAnsi="標楷體" w:hint="eastAsia"/>
          <w:sz w:val="28"/>
          <w:szCs w:val="28"/>
        </w:rPr>
        <w:t>(3)法務部</w:t>
      </w:r>
      <w:r w:rsidR="00616072" w:rsidRPr="00BE6332">
        <w:rPr>
          <w:rFonts w:ascii="標楷體" w:eastAsia="標楷體" w:hAnsi="標楷體" w:hint="eastAsia"/>
          <w:sz w:val="28"/>
          <w:szCs w:val="28"/>
        </w:rPr>
        <w:t>廉政署</w:t>
      </w:r>
      <w:r w:rsidRPr="00BE6332">
        <w:rPr>
          <w:rFonts w:ascii="標楷體" w:eastAsia="標楷體" w:hAnsi="標楷體" w:hint="eastAsia"/>
          <w:sz w:val="28"/>
          <w:szCs w:val="28"/>
        </w:rPr>
        <w:t>；</w:t>
      </w:r>
    </w:p>
    <w:p w:rsidR="00532A56" w:rsidRPr="00BE6332" w:rsidRDefault="00532A56" w:rsidP="00732220">
      <w:pPr>
        <w:adjustRightInd w:val="0"/>
        <w:snapToGrid w:val="0"/>
        <w:ind w:leftChars="495" w:left="1468" w:hangingChars="100" w:hanging="280"/>
        <w:jc w:val="both"/>
        <w:rPr>
          <w:rFonts w:ascii="標楷體" w:eastAsia="標楷體" w:hAnsi="標楷體"/>
          <w:sz w:val="28"/>
          <w:szCs w:val="28"/>
        </w:rPr>
      </w:pPr>
      <w:r w:rsidRPr="00BE6332">
        <w:rPr>
          <w:rFonts w:ascii="標楷體" w:eastAsia="標楷體" w:hAnsi="標楷體" w:hint="eastAsia"/>
          <w:sz w:val="28"/>
          <w:szCs w:val="28"/>
        </w:rPr>
        <w:t>(4)採購稽核小組；</w:t>
      </w:r>
    </w:p>
    <w:p w:rsidR="00532A56" w:rsidRPr="00BE6332" w:rsidRDefault="00532A56" w:rsidP="00732220">
      <w:pPr>
        <w:adjustRightInd w:val="0"/>
        <w:snapToGrid w:val="0"/>
        <w:ind w:leftChars="495" w:left="1468" w:hangingChars="100" w:hanging="280"/>
        <w:jc w:val="both"/>
        <w:rPr>
          <w:rFonts w:ascii="標楷體" w:eastAsia="標楷體" w:hAnsi="標楷體"/>
          <w:sz w:val="28"/>
          <w:szCs w:val="28"/>
        </w:rPr>
      </w:pPr>
      <w:r w:rsidRPr="00BE6332">
        <w:rPr>
          <w:rFonts w:ascii="標楷體" w:eastAsia="標楷體" w:hAnsi="標楷體" w:hint="eastAsia"/>
          <w:sz w:val="28"/>
          <w:szCs w:val="28"/>
        </w:rPr>
        <w:t>(5)採購法主管機關；</w:t>
      </w:r>
    </w:p>
    <w:p w:rsidR="00532A56" w:rsidRPr="00BE6332" w:rsidRDefault="00532A56" w:rsidP="00732220">
      <w:pPr>
        <w:adjustRightInd w:val="0"/>
        <w:snapToGrid w:val="0"/>
        <w:ind w:leftChars="495" w:left="1468" w:hangingChars="100" w:hanging="280"/>
        <w:jc w:val="both"/>
        <w:rPr>
          <w:rFonts w:ascii="標楷體" w:eastAsia="標楷體" w:hAnsi="標楷體"/>
          <w:sz w:val="28"/>
          <w:szCs w:val="28"/>
        </w:rPr>
      </w:pPr>
      <w:r w:rsidRPr="00BE6332">
        <w:rPr>
          <w:rFonts w:ascii="標楷體" w:eastAsia="標楷體" w:hAnsi="標楷體" w:hint="eastAsia"/>
          <w:sz w:val="28"/>
          <w:szCs w:val="28"/>
        </w:rPr>
        <w:t>(6)行政院主計</w:t>
      </w:r>
      <w:r w:rsidR="002A0862" w:rsidRPr="00BE6332">
        <w:rPr>
          <w:rFonts w:ascii="標楷體" w:eastAsia="標楷體" w:hAnsi="標楷體" w:hint="eastAsia"/>
          <w:sz w:val="28"/>
          <w:szCs w:val="28"/>
        </w:rPr>
        <w:t>總</w:t>
      </w:r>
      <w:r w:rsidRPr="00BE6332">
        <w:rPr>
          <w:rFonts w:ascii="標楷體" w:eastAsia="標楷體" w:hAnsi="標楷體" w:hint="eastAsia"/>
          <w:sz w:val="28"/>
          <w:szCs w:val="28"/>
        </w:rPr>
        <w:t>處</w:t>
      </w:r>
      <w:r w:rsidR="00633BE3" w:rsidRPr="00853DD4">
        <w:rPr>
          <w:rStyle w:val="aff5"/>
          <w:b w:val="0"/>
          <w:sz w:val="28"/>
          <w:szCs w:val="28"/>
        </w:rPr>
        <w:t>（延遲付款之原因與主計人員有關者）</w:t>
      </w:r>
      <w:r w:rsidRPr="00BE6332">
        <w:rPr>
          <w:rFonts w:ascii="標楷體" w:eastAsia="標楷體" w:hAnsi="標楷體" w:hint="eastAsia"/>
          <w:sz w:val="28"/>
          <w:szCs w:val="28"/>
        </w:rPr>
        <w:t>。</w:t>
      </w:r>
    </w:p>
    <w:p w:rsidR="00AE7890" w:rsidRPr="00BE6332" w:rsidRDefault="00532A56" w:rsidP="000F2624">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12.</w:t>
      </w:r>
      <w:r w:rsidR="00AE7890" w:rsidRPr="00BE6332">
        <w:rPr>
          <w:rFonts w:ascii="標楷體" w:eastAsia="標楷體" w:hAnsi="標楷體" w:hint="eastAsia"/>
          <w:sz w:val="28"/>
          <w:szCs w:val="28"/>
        </w:rPr>
        <w:t>其他（由機關於招標時載明；無者免填）：＿＿＿＿＿＿＿＿＿＿</w:t>
      </w:r>
    </w:p>
    <w:p w:rsidR="00AE7890" w:rsidRPr="00BE6332" w:rsidRDefault="00AE7890"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(二)</w:t>
      </w:r>
      <w:r w:rsidR="00BF7064" w:rsidRPr="00BF7064">
        <w:rPr>
          <w:rFonts w:ascii="標楷體" w:eastAsia="標楷體" w:hAnsi="標楷體" w:cs="Times New Roman"/>
          <w:kern w:val="3"/>
          <w:sz w:val="28"/>
          <w:szCs w:val="28"/>
        </w:rPr>
        <w:t>廠商</w:t>
      </w:r>
      <w:r w:rsidR="00BF7064" w:rsidRPr="00BF7064">
        <w:rPr>
          <w:rFonts w:ascii="標楷體" w:eastAsia="標楷體" w:hAnsi="標楷體" w:cs="Times New Roman"/>
          <w:color w:val="FF0000"/>
          <w:kern w:val="3"/>
          <w:sz w:val="28"/>
          <w:szCs w:val="28"/>
          <w:u w:val="single"/>
        </w:rPr>
        <w:t>應於第一次請領契約價金前完成電子統一發票申辦作業，並於</w:t>
      </w:r>
      <w:r w:rsidR="00BF7064" w:rsidRPr="00BF7064">
        <w:rPr>
          <w:rFonts w:ascii="標楷體" w:eastAsia="標楷體" w:hAnsi="標楷體" w:cs="Times New Roman"/>
          <w:kern w:val="3"/>
          <w:sz w:val="28"/>
          <w:szCs w:val="28"/>
        </w:rPr>
        <w:t>請領契約價金時提出電子統一發票，無統一發票者應提出收據</w:t>
      </w:r>
      <w:r w:rsidR="00BF7064" w:rsidRPr="00BF7064">
        <w:rPr>
          <w:rFonts w:ascii="標楷體" w:eastAsia="標楷體" w:hAnsi="標楷體" w:cs="Times New Roman"/>
          <w:color w:val="FF0000"/>
          <w:kern w:val="3"/>
          <w:sz w:val="28"/>
          <w:szCs w:val="28"/>
          <w:u w:val="single"/>
        </w:rPr>
        <w:t>；如有特殊事由須採紙本統一發票者，應先報經機關同意</w:t>
      </w:r>
      <w:r w:rsidR="00BF7064" w:rsidRPr="00BF7064">
        <w:rPr>
          <w:rFonts w:ascii="標楷體" w:eastAsia="標楷體" w:hAnsi="標楷體" w:cs="Times New Roman"/>
          <w:kern w:val="3"/>
          <w:sz w:val="28"/>
          <w:szCs w:val="28"/>
        </w:rPr>
        <w:t>。</w:t>
      </w:r>
    </w:p>
    <w:p w:rsidR="00AE7890" w:rsidRPr="00BE6332" w:rsidRDefault="00AE7890" w:rsidP="00324E69">
      <w:pPr>
        <w:snapToGrid w:val="0"/>
        <w:spacing w:line="240" w:lineRule="atLeast"/>
        <w:ind w:left="840" w:hanging="556"/>
        <w:textDirection w:val="lrTbV"/>
        <w:rPr>
          <w:rFonts w:ascii="標楷體" w:eastAsia="標楷體" w:hAnsi="標楷體"/>
          <w:sz w:val="28"/>
          <w:szCs w:val="28"/>
          <w:u w:val="single"/>
        </w:rPr>
      </w:pPr>
      <w:r w:rsidRPr="00BE6332">
        <w:rPr>
          <w:rFonts w:ascii="標楷體" w:eastAsia="標楷體" w:hAnsi="標楷體" w:hint="eastAsia"/>
          <w:sz w:val="28"/>
          <w:szCs w:val="28"/>
        </w:rPr>
        <w:t>(三)廠商履約有逾期違約金、損害賠償、採購標的損壞或短缺、不實行為、未完全履約、不符契約約定、溢領價金或減少履約事項等情形</w:t>
      </w:r>
      <w:r w:rsidRPr="00BE6332">
        <w:rPr>
          <w:rFonts w:ascii="標楷體" w:eastAsia="標楷體" w:hAnsi="標楷體" w:hint="eastAsia"/>
          <w:sz w:val="28"/>
          <w:szCs w:val="28"/>
        </w:rPr>
        <w:lastRenderedPageBreak/>
        <w:t>時，機關得自應付價金中扣抵；其有不足者，得通知廠商給付或自保證金扣抵。</w:t>
      </w:r>
      <w:r w:rsidR="00BF2EB4" w:rsidRPr="00853DD4">
        <w:rPr>
          <w:rStyle w:val="aff5"/>
          <w:rFonts w:ascii="標楷體" w:hAnsi="標楷體" w:hint="eastAsia"/>
          <w:b w:val="0"/>
          <w:sz w:val="28"/>
          <w:szCs w:val="28"/>
        </w:rPr>
        <w:t>但依其情形可由廠商給付而免自保證金扣抵者，應先通知廠商給付。</w:t>
      </w:r>
    </w:p>
    <w:p w:rsidR="00AE7890" w:rsidRPr="00BE6332" w:rsidRDefault="00AE7890"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(四)履約範圍包括代辦訓練操作或維護人員者，其費用除廠商本身所需者外，有關受訓人員之旅費及生活費用，由機關自訂標準支給，不包括在契約價金內。</w:t>
      </w:r>
    </w:p>
    <w:p w:rsidR="00AE7890" w:rsidRPr="00BE6332" w:rsidRDefault="00AE7890"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(五)分包契約依採購法第67條第2項報備於機關，並經廠商就分包部分設定權利質權予分包廠商者，該分包契約所載付款條件應符合前列各款約定（採購法第98條之規定除外），或與機關另行議定。於廠商</w:t>
      </w:r>
      <w:r w:rsidRPr="00BE6332">
        <w:rPr>
          <w:rFonts w:ascii="標楷體" w:eastAsia="標楷體" w:hAnsi="標楷體"/>
          <w:sz w:val="28"/>
          <w:szCs w:val="28"/>
        </w:rPr>
        <w:t>發生履約困難或不能履約時</w:t>
      </w:r>
      <w:r w:rsidRPr="00BE6332">
        <w:rPr>
          <w:rFonts w:ascii="標楷體" w:eastAsia="標楷體" w:hAnsi="標楷體" w:hint="eastAsia"/>
          <w:sz w:val="28"/>
          <w:szCs w:val="28"/>
        </w:rPr>
        <w:t>，</w:t>
      </w:r>
      <w:r w:rsidRPr="00BE6332">
        <w:rPr>
          <w:rFonts w:ascii="標楷體" w:eastAsia="標楷體" w:hAnsi="標楷體"/>
          <w:sz w:val="28"/>
          <w:szCs w:val="28"/>
        </w:rPr>
        <w:t>分包廠商得依</w:t>
      </w:r>
      <w:hyperlink r:id="rId9" w:history="1">
        <w:r w:rsidRPr="00BE6332">
          <w:rPr>
            <w:rFonts w:ascii="標楷體" w:eastAsia="標楷體" w:hAnsi="標楷體"/>
            <w:sz w:val="28"/>
            <w:szCs w:val="28"/>
          </w:rPr>
          <w:t>「臺北市政府</w:t>
        </w:r>
        <w:r w:rsidRPr="00BE6332">
          <w:rPr>
            <w:rFonts w:ascii="標楷體" w:eastAsia="標楷體" w:hAnsi="標楷體" w:hint="eastAsia"/>
            <w:sz w:val="28"/>
            <w:szCs w:val="28"/>
          </w:rPr>
          <w:t>採購契約</w:t>
        </w:r>
        <w:r w:rsidRPr="00BE6332">
          <w:rPr>
            <w:rFonts w:ascii="標楷體" w:eastAsia="標楷體" w:hAnsi="標楷體"/>
            <w:sz w:val="28"/>
            <w:szCs w:val="28"/>
          </w:rPr>
          <w:t>廠商分包管理要點」</w:t>
        </w:r>
      </w:hyperlink>
      <w:r w:rsidRPr="00BE6332">
        <w:rPr>
          <w:rFonts w:ascii="標楷體" w:eastAsia="標楷體" w:hAnsi="標楷體" w:hint="eastAsia"/>
          <w:sz w:val="28"/>
          <w:szCs w:val="28"/>
        </w:rPr>
        <w:t>規定向機關請求給付工作價款</w:t>
      </w:r>
      <w:r w:rsidRPr="00BE6332">
        <w:rPr>
          <w:rFonts w:ascii="標楷體" w:eastAsia="標楷體" w:hAnsi="標楷體"/>
          <w:sz w:val="28"/>
          <w:szCs w:val="28"/>
        </w:rPr>
        <w:t>。</w:t>
      </w:r>
    </w:p>
    <w:p w:rsidR="00AE7890" w:rsidRDefault="00AE7890" w:rsidP="000F2624">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六)廠商延誤履約進度案件，如施工進度已達75%以上，機關得經評估後，同意廠商及分包廠商共同申請採監督付款方式，由分包廠商繼續施工，其作業程序包括廠商與分包廠商之協議書內容、監督付款之付款程序及監督付款停辦時機等，悉依行政院頒公共工程廠商延誤履約進度處理要點規定辦理。</w:t>
      </w:r>
    </w:p>
    <w:p w:rsidR="00050D44" w:rsidRPr="00BE6332" w:rsidRDefault="00050D44" w:rsidP="000F2624">
      <w:pPr>
        <w:snapToGrid w:val="0"/>
        <w:spacing w:line="240" w:lineRule="atLeast"/>
        <w:ind w:left="840" w:hanging="556"/>
        <w:jc w:val="both"/>
        <w:rPr>
          <w:rFonts w:ascii="標楷體" w:eastAsia="標楷體" w:hAnsi="標楷體"/>
          <w:sz w:val="28"/>
          <w:szCs w:val="28"/>
        </w:rPr>
      </w:pPr>
      <w:r>
        <w:rPr>
          <w:rFonts w:ascii="標楷體" w:eastAsia="標楷體" w:hAnsi="標楷體" w:hint="eastAsia"/>
          <w:color w:val="FF0000"/>
          <w:sz w:val="28"/>
          <w:szCs w:val="28"/>
        </w:rPr>
        <w:t>(七)廠商於履約期間給與全職從事本採購案之員工薪資，如採按月計酬者，至少為</w:t>
      </w:r>
      <w:r>
        <w:rPr>
          <w:rFonts w:ascii="標楷體" w:eastAsia="標楷體" w:hAnsi="標楷體" w:hint="eastAsia"/>
          <w:color w:val="FF0000"/>
          <w:sz w:val="28"/>
          <w:szCs w:val="28"/>
          <w:u w:val="single"/>
        </w:rPr>
        <w:t xml:space="preserve">     </w:t>
      </w:r>
      <w:r>
        <w:rPr>
          <w:rFonts w:ascii="標楷體" w:eastAsia="標楷體" w:hAnsi="標楷體" w:hint="eastAsia"/>
          <w:color w:val="FF0000"/>
          <w:sz w:val="28"/>
          <w:szCs w:val="28"/>
        </w:rPr>
        <w:t>元（由機關於招標時載明，不得低於勞動基準法規定之最低基本工資；未載明者，為新臺幣3萬元）。</w:t>
      </w:r>
    </w:p>
    <w:p w:rsidR="000F2624" w:rsidRPr="00BE6332" w:rsidRDefault="000F2624" w:rsidP="000F2624">
      <w:pPr>
        <w:snapToGrid w:val="0"/>
        <w:spacing w:line="240" w:lineRule="atLeast"/>
        <w:ind w:left="840" w:hanging="556"/>
        <w:jc w:val="both"/>
        <w:rPr>
          <w:rFonts w:ascii="標楷體" w:eastAsia="標楷體" w:hAnsi="標楷體"/>
          <w:sz w:val="28"/>
          <w:szCs w:val="28"/>
        </w:rPr>
      </w:pPr>
    </w:p>
    <w:p w:rsidR="00AE7890" w:rsidRPr="00BE6332" w:rsidRDefault="00AE7890" w:rsidP="00324E69">
      <w:pPr>
        <w:pStyle w:val="1"/>
        <w:snapToGrid w:val="0"/>
        <w:spacing w:line="240" w:lineRule="atLeast"/>
        <w:rPr>
          <w:rFonts w:ascii="標楷體" w:hAnsi="標楷體"/>
          <w:szCs w:val="28"/>
        </w:rPr>
      </w:pPr>
      <w:bookmarkStart w:id="11" w:name="_Toc24708950"/>
      <w:r w:rsidRPr="00BE6332">
        <w:rPr>
          <w:rFonts w:ascii="標楷體" w:hAnsi="標楷體" w:hint="eastAsia"/>
          <w:szCs w:val="28"/>
        </w:rPr>
        <w:t>第6條　稅捐</w:t>
      </w:r>
      <w:bookmarkEnd w:id="11"/>
    </w:p>
    <w:p w:rsidR="00AE7890" w:rsidRPr="00BE6332" w:rsidRDefault="00AE7890"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(一)</w:t>
      </w:r>
      <w:r w:rsidR="00532A56" w:rsidRPr="00BE6332">
        <w:rPr>
          <w:rFonts w:ascii="標楷體" w:eastAsia="標楷體" w:hAnsi="標楷體" w:hint="eastAsia"/>
          <w:sz w:val="28"/>
          <w:szCs w:val="28"/>
        </w:rPr>
        <w:t xml:space="preserve"> 以新臺幣報價之項目，除招標文件另有規定外，應含稅，包括營業稅。由自然人投標者，不含營業稅，但仍包括其必要之稅捐。</w:t>
      </w:r>
    </w:p>
    <w:p w:rsidR="00AE7890" w:rsidRPr="00BE6332" w:rsidRDefault="00AE7890"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(二)廠商為進口施工或測試設備、臨時設施、於我國境內製造財物所需設備或材料、換新或補充前已進口之設備或材料等所生關稅、貨物稅及營業稅等稅捐、規費，由廠商負擔。</w:t>
      </w:r>
    </w:p>
    <w:p w:rsidR="00AE7890" w:rsidRPr="00BE6332" w:rsidRDefault="00AE7890" w:rsidP="00D57918">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(三)進口財物或臨時設施，其於中華民國以外之任何稅捐、規費或關稅，由廠商負擔。</w:t>
      </w:r>
    </w:p>
    <w:p w:rsidR="00D57918" w:rsidRPr="00BE6332" w:rsidRDefault="00D57918" w:rsidP="00D57918">
      <w:pPr>
        <w:snapToGrid w:val="0"/>
        <w:spacing w:line="240" w:lineRule="atLeast"/>
        <w:ind w:left="840" w:hanging="556"/>
        <w:jc w:val="both"/>
        <w:rPr>
          <w:rFonts w:ascii="標楷體" w:eastAsia="標楷體" w:hAnsi="標楷體"/>
          <w:sz w:val="28"/>
          <w:szCs w:val="28"/>
        </w:rPr>
      </w:pPr>
    </w:p>
    <w:p w:rsidR="00EB42EA" w:rsidRPr="00BE6332" w:rsidRDefault="00EB42EA" w:rsidP="00324E69">
      <w:pPr>
        <w:pStyle w:val="1"/>
        <w:snapToGrid w:val="0"/>
        <w:spacing w:line="240" w:lineRule="atLeast"/>
        <w:rPr>
          <w:rFonts w:ascii="標楷體" w:hAnsi="標楷體"/>
          <w:szCs w:val="28"/>
        </w:rPr>
      </w:pPr>
      <w:bookmarkStart w:id="12" w:name="_Toc24708951"/>
      <w:r w:rsidRPr="00BE6332">
        <w:rPr>
          <w:rFonts w:ascii="標楷體" w:hAnsi="標楷體" w:hint="eastAsia"/>
          <w:szCs w:val="28"/>
        </w:rPr>
        <w:t>第7條　履約期限</w:t>
      </w:r>
      <w:bookmarkEnd w:id="12"/>
    </w:p>
    <w:p w:rsidR="00EB42EA" w:rsidRPr="00BE6332" w:rsidRDefault="00EB42EA"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(一)履約期限（由機關於招標時載明）：</w:t>
      </w:r>
    </w:p>
    <w:p w:rsidR="00EB42EA" w:rsidRPr="00BE6332" w:rsidRDefault="00EB42EA"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1.工程之施工：</w:t>
      </w:r>
    </w:p>
    <w:p w:rsidR="00EB42EA" w:rsidRPr="00BE6332" w:rsidRDefault="00EB42EA" w:rsidP="00324E69">
      <w:pPr>
        <w:snapToGrid w:val="0"/>
        <w:spacing w:line="240" w:lineRule="atLeast"/>
        <w:ind w:left="1560" w:hanging="360"/>
        <w:jc w:val="both"/>
        <w:textDirection w:val="lrTbV"/>
        <w:rPr>
          <w:rFonts w:ascii="標楷體" w:eastAsia="標楷體" w:hAnsi="標楷體"/>
          <w:sz w:val="28"/>
          <w:szCs w:val="28"/>
        </w:rPr>
      </w:pPr>
      <w:r w:rsidRPr="00BE6332">
        <w:rPr>
          <w:rFonts w:ascii="標楷體" w:eastAsia="標楷體" w:hAnsi="標楷體" w:hint="eastAsia"/>
          <w:sz w:val="28"/>
          <w:szCs w:val="28"/>
        </w:rPr>
        <w:t>□應於＿＿年＿＿月＿＿日以前竣工。</w:t>
      </w:r>
    </w:p>
    <w:p w:rsidR="00EB42EA" w:rsidRPr="00BE6332" w:rsidRDefault="00B00ED9" w:rsidP="00324E69">
      <w:pPr>
        <w:snapToGrid w:val="0"/>
        <w:spacing w:line="240" w:lineRule="atLeast"/>
        <w:ind w:left="1498" w:hanging="298"/>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00EB42EA" w:rsidRPr="00BE6332">
        <w:rPr>
          <w:rFonts w:ascii="標楷體" w:eastAsia="標楷體" w:hAnsi="標楷體" w:hint="eastAsia"/>
          <w:sz w:val="28"/>
          <w:szCs w:val="28"/>
        </w:rPr>
        <w:t>應於（□決標日；□機關簽約日；</w:t>
      </w:r>
      <w:r w:rsidRPr="00B00ED9">
        <w:rPr>
          <w:rFonts w:ascii="標楷體" w:eastAsia="標楷體" w:hAnsi="標楷體" w:hint="eastAsia"/>
          <w:color w:val="0070C0"/>
          <w:sz w:val="28"/>
          <w:szCs w:val="28"/>
        </w:rPr>
        <w:t>■</w:t>
      </w:r>
      <w:r w:rsidR="00EB42EA" w:rsidRPr="00BE6332">
        <w:rPr>
          <w:rFonts w:ascii="標楷體" w:eastAsia="標楷體" w:hAnsi="標楷體" w:hint="eastAsia"/>
          <w:sz w:val="28"/>
          <w:szCs w:val="28"/>
        </w:rPr>
        <w:t>機關通知日）起＿</w:t>
      </w:r>
      <w:r w:rsidRPr="00B00ED9">
        <w:rPr>
          <w:rFonts w:ascii="標楷體" w:eastAsia="標楷體" w:hAnsi="標楷體" w:hint="eastAsia"/>
          <w:color w:val="0070C0"/>
          <w:sz w:val="28"/>
          <w:szCs w:val="28"/>
        </w:rPr>
        <w:t>7</w:t>
      </w:r>
      <w:r w:rsidR="00D10CD1">
        <w:rPr>
          <w:rFonts w:ascii="標楷體" w:eastAsia="標楷體" w:hAnsi="標楷體" w:hint="eastAsia"/>
          <w:sz w:val="28"/>
          <w:szCs w:val="28"/>
        </w:rPr>
        <w:t>＿日內開工並起算工期，並於開工之日起</w:t>
      </w:r>
      <w:r w:rsidR="00D10CD1" w:rsidRPr="00D10CD1">
        <w:rPr>
          <w:rFonts w:ascii="標楷體" w:eastAsia="標楷體" w:hAnsi="標楷體" w:hint="eastAsia"/>
          <w:sz w:val="28"/>
          <w:szCs w:val="28"/>
          <w:u w:val="single"/>
        </w:rPr>
        <w:t xml:space="preserve"> </w:t>
      </w:r>
      <w:r w:rsidR="004C0738">
        <w:rPr>
          <w:rFonts w:ascii="標楷體" w:eastAsia="標楷體" w:hAnsi="標楷體" w:hint="eastAsia"/>
          <w:color w:val="0070C0"/>
          <w:sz w:val="28"/>
          <w:szCs w:val="28"/>
          <w:u w:val="single"/>
        </w:rPr>
        <w:t>450</w:t>
      </w:r>
      <w:r w:rsidR="00D10CD1" w:rsidRPr="00D10CD1">
        <w:rPr>
          <w:rFonts w:ascii="標楷體" w:eastAsia="標楷體" w:hAnsi="標楷體" w:hint="eastAsia"/>
          <w:sz w:val="28"/>
          <w:szCs w:val="28"/>
          <w:u w:val="single"/>
        </w:rPr>
        <w:t xml:space="preserve"> </w:t>
      </w:r>
      <w:r w:rsidR="00EB42EA" w:rsidRPr="00BE6332">
        <w:rPr>
          <w:rFonts w:ascii="標楷體" w:eastAsia="標楷體" w:hAnsi="標楷體" w:hint="eastAsia"/>
          <w:sz w:val="28"/>
          <w:szCs w:val="28"/>
        </w:rPr>
        <w:t>日內竣工。預計竣工日期為</w:t>
      </w:r>
    </w:p>
    <w:p w:rsidR="00EB42EA" w:rsidRPr="00BE6332" w:rsidRDefault="00EB42EA" w:rsidP="00324E69">
      <w:pPr>
        <w:snapToGrid w:val="0"/>
        <w:spacing w:line="240" w:lineRule="atLeast"/>
        <w:ind w:left="1498" w:firstLine="2"/>
        <w:jc w:val="both"/>
        <w:textDirection w:val="lrTbV"/>
        <w:rPr>
          <w:rFonts w:ascii="標楷體" w:eastAsia="標楷體" w:hAnsi="標楷體"/>
          <w:sz w:val="28"/>
          <w:szCs w:val="28"/>
        </w:rPr>
      </w:pPr>
      <w:r w:rsidRPr="00BE6332">
        <w:rPr>
          <w:rFonts w:ascii="標楷體" w:eastAsia="標楷體" w:hAnsi="標楷體" w:hint="eastAsia"/>
          <w:sz w:val="28"/>
          <w:szCs w:val="28"/>
        </w:rPr>
        <w:t>＿＿年＿＿月＿＿日。本工程係以</w:t>
      </w:r>
      <w:r w:rsidR="00D10CD1" w:rsidRPr="00B00ED9">
        <w:rPr>
          <w:rFonts w:ascii="標楷體" w:eastAsia="標楷體" w:hAnsi="標楷體" w:hint="eastAsia"/>
          <w:color w:val="0070C0"/>
          <w:sz w:val="28"/>
          <w:szCs w:val="28"/>
        </w:rPr>
        <w:t>■</w:t>
      </w:r>
      <w:r w:rsidRPr="00BE6332">
        <w:rPr>
          <w:rFonts w:ascii="標楷體" w:eastAsia="標楷體" w:hAnsi="標楷體" w:hint="eastAsia"/>
          <w:sz w:val="28"/>
          <w:szCs w:val="28"/>
        </w:rPr>
        <w:t>日曆天；□工作天  計算工期（由機關於招標時勾選；未勾選者，為</w:t>
      </w:r>
      <w:r w:rsidR="000271E0" w:rsidRPr="00BE6332">
        <w:rPr>
          <w:rFonts w:ascii="標楷體" w:eastAsia="標楷體" w:hAnsi="標楷體" w:hint="eastAsia"/>
          <w:sz w:val="28"/>
          <w:szCs w:val="28"/>
        </w:rPr>
        <w:t>工作</w:t>
      </w:r>
      <w:r w:rsidRPr="00BE6332">
        <w:rPr>
          <w:rFonts w:ascii="標楷體" w:eastAsia="標楷體" w:hAnsi="標楷體" w:hint="eastAsia"/>
          <w:sz w:val="28"/>
          <w:szCs w:val="28"/>
        </w:rPr>
        <w:t>天）。</w:t>
      </w:r>
    </w:p>
    <w:p w:rsidR="00EB42EA" w:rsidRPr="00BE6332" w:rsidRDefault="00EB42EA" w:rsidP="00324E69">
      <w:pPr>
        <w:snapToGrid w:val="0"/>
        <w:spacing w:line="240" w:lineRule="atLeast"/>
        <w:ind w:left="1498" w:hanging="298"/>
        <w:textDirection w:val="lrTbV"/>
        <w:rPr>
          <w:rFonts w:ascii="標楷體" w:eastAsia="標楷體" w:hAnsi="標楷體"/>
          <w:sz w:val="28"/>
          <w:szCs w:val="28"/>
        </w:rPr>
      </w:pPr>
      <w:r w:rsidRPr="00BE6332">
        <w:rPr>
          <w:rFonts w:ascii="標楷體" w:eastAsia="標楷體" w:hAnsi="標楷體" w:hint="eastAsia"/>
          <w:sz w:val="28"/>
          <w:szCs w:val="28"/>
        </w:rPr>
        <w:t>□本工程訂有分段履約期限，於□全部；□分段  竣工後使用或移交，其第1階段履約期限為</w:t>
      </w:r>
      <w:r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rPr>
        <w:t>（由機關於招標時載明，如履</w:t>
      </w:r>
      <w:r w:rsidRPr="00BE6332">
        <w:rPr>
          <w:rFonts w:ascii="標楷體" w:eastAsia="標楷體" w:hAnsi="標楷體" w:hint="eastAsia"/>
          <w:sz w:val="28"/>
          <w:szCs w:val="28"/>
        </w:rPr>
        <w:lastRenderedPageBreak/>
        <w:t>約期間分段進度需求為2階段以上者，機關應增訂各階段履約期限）。</w:t>
      </w:r>
    </w:p>
    <w:p w:rsidR="00AE7890" w:rsidRPr="00BE6332" w:rsidRDefault="00EB42EA" w:rsidP="00D57918">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2.工期核算依「臺北市政府工程契約訂約後工期核算要點」規定辦理。</w:t>
      </w:r>
    </w:p>
    <w:p w:rsidR="005A031E" w:rsidRPr="00BE6332" w:rsidRDefault="009B561B" w:rsidP="00D57918">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3.</w:t>
      </w:r>
      <w:r w:rsidR="000271E0" w:rsidRPr="00BE6332">
        <w:rPr>
          <w:rFonts w:ascii="標楷體" w:eastAsia="標楷體" w:hAnsi="標楷體" w:hint="eastAsia"/>
          <w:sz w:val="28"/>
          <w:szCs w:val="28"/>
        </w:rPr>
        <w:t>廠商履約文件之提送、負責辦理之審查作業、查驗、驗收、估驗計價、應負責申辦事項等規定期限，除契約另有約定者外，均以日為單位，不扣除任何期日。履約期間之末日，以機關當日下班時間為期間末日之終止。除契約另有約定者外，若期限屆至日為星期例假日、國定假日或其他休息日者，以其休息日之次日代之。若期限屆至日為機關之辦公日，但機關因故停止辦公致未達原定期限時間者，以次一辦公日代之。</w:t>
      </w:r>
    </w:p>
    <w:p w:rsidR="009B561B" w:rsidRPr="00BE6332" w:rsidRDefault="005A031E" w:rsidP="00D57918">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4.</w:t>
      </w:r>
      <w:r w:rsidR="009B561B" w:rsidRPr="00BE6332">
        <w:rPr>
          <w:rFonts w:ascii="標楷體" w:eastAsia="標楷體" w:hAnsi="標楷體" w:hint="eastAsia"/>
          <w:sz w:val="28"/>
          <w:szCs w:val="28"/>
        </w:rPr>
        <w:t>其他：＿＿＿＿＿＿＿＿＿（由機關於招標時載明）。</w:t>
      </w:r>
    </w:p>
    <w:p w:rsidR="00AE7890" w:rsidRPr="00BE6332" w:rsidRDefault="00EB42EA" w:rsidP="00D57918">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(二)履約期間自指定之日起算者，應將當日算入。履約期間自指定之日後起算者，當日不計入。</w:t>
      </w:r>
    </w:p>
    <w:p w:rsidR="00D57918" w:rsidRPr="00BE6332" w:rsidRDefault="00D57918" w:rsidP="00D57918">
      <w:pPr>
        <w:snapToGrid w:val="0"/>
        <w:spacing w:line="240" w:lineRule="atLeast"/>
        <w:ind w:left="840" w:hanging="556"/>
        <w:jc w:val="both"/>
        <w:rPr>
          <w:rFonts w:ascii="標楷體" w:eastAsia="標楷體" w:hAnsi="標楷體"/>
          <w:sz w:val="28"/>
          <w:szCs w:val="28"/>
        </w:rPr>
      </w:pPr>
    </w:p>
    <w:p w:rsidR="00EB42EA" w:rsidRPr="00BE6332" w:rsidRDefault="00EB42EA" w:rsidP="00324E69">
      <w:pPr>
        <w:pStyle w:val="1"/>
        <w:snapToGrid w:val="0"/>
        <w:spacing w:line="240" w:lineRule="atLeast"/>
        <w:rPr>
          <w:rFonts w:ascii="標楷體" w:hAnsi="標楷體"/>
          <w:szCs w:val="28"/>
        </w:rPr>
      </w:pPr>
      <w:bookmarkStart w:id="13" w:name="_Toc24708952"/>
      <w:r w:rsidRPr="00BE6332">
        <w:rPr>
          <w:rFonts w:ascii="標楷體" w:hAnsi="標楷體" w:hint="eastAsia"/>
          <w:szCs w:val="28"/>
        </w:rPr>
        <w:t>第8條　材料機具及設備</w:t>
      </w:r>
      <w:bookmarkEnd w:id="13"/>
    </w:p>
    <w:p w:rsidR="00EB42EA" w:rsidRPr="00BE6332" w:rsidRDefault="00EB42EA"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(一)契約所需工程材料、機具、設備、工作場地設備等，除契約另有約定外，概由廠商自備。</w:t>
      </w:r>
    </w:p>
    <w:p w:rsidR="00EB42EA" w:rsidRPr="00BE6332" w:rsidRDefault="00EB42EA"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二)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B42EA" w:rsidRPr="00BE6332" w:rsidRDefault="00EB42EA"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(三)廠商自備之材料、機具、設備，其品質應符合契約之約定，進入施工場所後由廠商負責保管。非經機關書面許可，不得擅自運離。</w:t>
      </w:r>
    </w:p>
    <w:p w:rsidR="00EB42EA" w:rsidRPr="00BE6332" w:rsidRDefault="00EB42EA"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(四)由機關供應之材料、機具、設備，廠商應提出預定進場日期。因可歸責於機關之原因，不能於預定日期進場者，應預先書面通知廠商；致廠商未能依時履約者，廠商得依</w:t>
      </w:r>
      <w:hyperlink r:id="rId10" w:history="1">
        <w:r w:rsidRPr="00BE6332">
          <w:rPr>
            <w:rFonts w:ascii="標楷體" w:eastAsia="標楷體" w:hAnsi="標楷體" w:hint="eastAsia"/>
            <w:sz w:val="28"/>
            <w:szCs w:val="28"/>
          </w:rPr>
          <w:t>「臺北市政府工程契約訂約後工期核算要點」</w:t>
        </w:r>
      </w:hyperlink>
      <w:r w:rsidRPr="00BE6332">
        <w:rPr>
          <w:rFonts w:ascii="標楷體" w:eastAsia="標楷體" w:hAnsi="標楷體" w:hint="eastAsia"/>
          <w:sz w:val="28"/>
          <w:szCs w:val="28"/>
        </w:rPr>
        <w:t>規定，申請延長履約期限；因此增加之必要費用，由機關負擔。</w:t>
      </w:r>
    </w:p>
    <w:p w:rsidR="00EB42EA" w:rsidRPr="00BE6332" w:rsidRDefault="00EB42EA"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(五)廠商領用或租借機關之材料、機具、設備，應憑證蓋章並由機關檢驗人員核轉。已領用或已租借之材料、機具、設備，須妥善保管運用維護；用畢</w:t>
      </w:r>
      <w:r w:rsidRPr="00BE6332">
        <w:rPr>
          <w:rFonts w:ascii="標楷體" w:eastAsia="標楷體" w:hAnsi="標楷體"/>
          <w:sz w:val="28"/>
          <w:szCs w:val="28"/>
        </w:rPr>
        <w:t>（</w:t>
      </w:r>
      <w:r w:rsidRPr="00BE6332">
        <w:rPr>
          <w:rFonts w:ascii="標楷體" w:eastAsia="標楷體" w:hAnsi="標楷體" w:hint="eastAsia"/>
          <w:sz w:val="28"/>
          <w:szCs w:val="28"/>
        </w:rPr>
        <w:t>餘</w:t>
      </w:r>
      <w:r w:rsidRPr="00BE6332">
        <w:rPr>
          <w:rFonts w:ascii="標楷體" w:eastAsia="標楷體" w:hAnsi="標楷體"/>
          <w:sz w:val="28"/>
          <w:szCs w:val="28"/>
        </w:rPr>
        <w:t>）</w:t>
      </w:r>
      <w:r w:rsidRPr="00BE6332">
        <w:rPr>
          <w:rFonts w:ascii="標楷體" w:eastAsia="標楷體" w:hAnsi="標楷體" w:hint="eastAsia"/>
          <w:sz w:val="28"/>
          <w:szCs w:val="28"/>
        </w:rPr>
        <w:t>歸還時，應清理整修至符合規定或機關認可之程度，於規定之合理期限內運交機關指定處所放置。其未辦理者，得視同廠商未完成履約。</w:t>
      </w:r>
    </w:p>
    <w:p w:rsidR="00AE7890" w:rsidRPr="00BE6332" w:rsidRDefault="00EB42EA" w:rsidP="00A157DF">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(六)廠商對所領用或租借自機關之材料、機具、設備，有浪費、遺失、被竊或非自然消耗之毀損，無法返還或修理復原者，得經機關書面同意以相同者或同等品返還，或折合現金賠償。</w:t>
      </w:r>
    </w:p>
    <w:p w:rsidR="00A157DF" w:rsidRPr="00BE6332" w:rsidRDefault="00A157DF" w:rsidP="00A157DF">
      <w:pPr>
        <w:snapToGrid w:val="0"/>
        <w:spacing w:line="240" w:lineRule="atLeast"/>
        <w:ind w:left="840" w:hanging="556"/>
        <w:jc w:val="both"/>
        <w:rPr>
          <w:rFonts w:ascii="標楷體" w:eastAsia="標楷體" w:hAnsi="標楷體"/>
          <w:sz w:val="28"/>
          <w:szCs w:val="28"/>
        </w:rPr>
      </w:pPr>
    </w:p>
    <w:p w:rsidR="00EF5D59" w:rsidRPr="00BE6332" w:rsidRDefault="00EF5D59" w:rsidP="00324E69">
      <w:pPr>
        <w:pStyle w:val="1"/>
        <w:snapToGrid w:val="0"/>
        <w:spacing w:line="240" w:lineRule="atLeast"/>
        <w:rPr>
          <w:rFonts w:ascii="標楷體" w:hAnsi="標楷體"/>
          <w:szCs w:val="28"/>
        </w:rPr>
      </w:pPr>
      <w:bookmarkStart w:id="14" w:name="_Toc24708953"/>
      <w:r w:rsidRPr="00BE6332">
        <w:rPr>
          <w:rFonts w:ascii="標楷體" w:hAnsi="標楷體" w:hint="eastAsia"/>
          <w:szCs w:val="28"/>
        </w:rPr>
        <w:t>第9條　施工管理</w:t>
      </w:r>
      <w:bookmarkEnd w:id="14"/>
    </w:p>
    <w:p w:rsidR="00EF5D59" w:rsidRPr="00BE6332" w:rsidRDefault="00EF5D59"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(一)工地管理：</w:t>
      </w:r>
    </w:p>
    <w:p w:rsidR="00B22D01" w:rsidRDefault="00532A56" w:rsidP="00532A56">
      <w:pPr>
        <w:snapToGrid w:val="0"/>
        <w:spacing w:line="240" w:lineRule="atLeast"/>
        <w:ind w:left="1135" w:hanging="284"/>
        <w:jc w:val="both"/>
        <w:textDirection w:val="lrTbV"/>
        <w:rPr>
          <w:rFonts w:ascii="標楷體" w:eastAsia="標楷體" w:hAnsi="標楷體"/>
          <w:b/>
          <w:color w:val="0000FF"/>
          <w:u w:val="single"/>
        </w:rPr>
      </w:pPr>
      <w:r w:rsidRPr="00BE6332">
        <w:rPr>
          <w:rFonts w:ascii="標楷體" w:eastAsia="標楷體" w:hAnsi="標楷體" w:hint="eastAsia"/>
          <w:sz w:val="28"/>
          <w:szCs w:val="28"/>
        </w:rPr>
        <w:t>1.</w:t>
      </w:r>
      <w:r w:rsidR="00B22D01" w:rsidRPr="00B22D01">
        <w:rPr>
          <w:rFonts w:ascii="標楷體" w:eastAsia="標楷體" w:hAnsi="標楷體" w:hint="eastAsia"/>
          <w:b/>
          <w:color w:val="0000FF"/>
          <w:sz w:val="28"/>
          <w:u w:val="single"/>
        </w:rPr>
        <w:t>工地負責人：</w:t>
      </w:r>
    </w:p>
    <w:p w:rsidR="00B22D01" w:rsidRPr="00B22D01" w:rsidRDefault="00B22D01" w:rsidP="00B22D01">
      <w:pPr>
        <w:spacing w:line="276" w:lineRule="auto"/>
        <w:ind w:leftChars="378" w:left="1170" w:hangingChars="94" w:hanging="263"/>
        <w:jc w:val="both"/>
        <w:textDirection w:val="lrTbV"/>
        <w:rPr>
          <w:rFonts w:ascii="標楷體" w:eastAsia="標楷體" w:hAnsi="標楷體"/>
          <w:sz w:val="28"/>
        </w:rPr>
      </w:pPr>
      <w:r w:rsidRPr="00B22D01">
        <w:rPr>
          <w:rFonts w:ascii="標楷體" w:eastAsia="標楷體" w:hAnsi="標楷體" w:hint="eastAsia"/>
          <w:b/>
          <w:color w:val="0000FF"/>
          <w:sz w:val="28"/>
          <w:u w:val="single"/>
        </w:rPr>
        <w:lastRenderedPageBreak/>
        <w:t>(1)</w:t>
      </w:r>
      <w:r w:rsidRPr="00B22D01">
        <w:rPr>
          <w:rFonts w:ascii="標楷體" w:eastAsia="標楷體" w:hAnsi="標楷體" w:hint="eastAsia"/>
          <w:sz w:val="28"/>
        </w:rPr>
        <w:t xml:space="preserve">契約施工期間，廠商應指派具有[ </w:t>
      </w:r>
      <w:r w:rsidR="00B00ED9" w:rsidRPr="00B00ED9">
        <w:rPr>
          <w:rFonts w:ascii="標楷體" w:eastAsia="標楷體" w:hAnsi="標楷體" w:hint="eastAsia"/>
          <w:color w:val="0070C0"/>
          <w:sz w:val="28"/>
        </w:rPr>
        <w:t>5</w:t>
      </w:r>
      <w:r w:rsidRPr="00B22D01">
        <w:rPr>
          <w:rFonts w:ascii="標楷體" w:eastAsia="標楷體" w:hAnsi="標楷體" w:hint="eastAsia"/>
          <w:sz w:val="28"/>
        </w:rPr>
        <w:t xml:space="preserve"> ]</w:t>
      </w:r>
      <w:r w:rsidRPr="00B22D01">
        <w:rPr>
          <w:rFonts w:ascii="標楷體" w:eastAsia="標楷體" w:hAnsi="標楷體"/>
          <w:sz w:val="28"/>
        </w:rPr>
        <w:t>年</w:t>
      </w:r>
      <w:r w:rsidRPr="00B22D01">
        <w:rPr>
          <w:rFonts w:ascii="標楷體" w:eastAsia="標楷體" w:hAnsi="標楷體" w:hint="eastAsia"/>
          <w:sz w:val="28"/>
        </w:rPr>
        <w:t>（未載明者為2年）</w:t>
      </w:r>
      <w:r w:rsidRPr="00B22D01">
        <w:rPr>
          <w:rFonts w:ascii="標楷體" w:eastAsia="標楷體" w:hAnsi="標楷體"/>
          <w:sz w:val="28"/>
        </w:rPr>
        <w:t>以上</w:t>
      </w:r>
      <w:r w:rsidRPr="00B22D01">
        <w:rPr>
          <w:rFonts w:ascii="標楷體" w:eastAsia="標楷體" w:hAnsi="標楷體" w:hint="eastAsia"/>
          <w:sz w:val="28"/>
        </w:rPr>
        <w:t>與[</w:t>
      </w:r>
      <w:r w:rsidR="004C0738">
        <w:rPr>
          <w:rFonts w:ascii="標楷體" w:eastAsia="標楷體" w:hAnsi="標楷體" w:hint="eastAsia"/>
          <w:color w:val="0070C0"/>
          <w:sz w:val="28"/>
        </w:rPr>
        <w:t>土木</w:t>
      </w:r>
      <w:r w:rsidRPr="00B22D01">
        <w:rPr>
          <w:rFonts w:ascii="標楷體" w:eastAsia="標楷體" w:hAnsi="標楷體" w:hint="eastAsia"/>
          <w:sz w:val="28"/>
        </w:rPr>
        <w:t>工程]性質相關之工程經驗之</w:t>
      </w:r>
      <w:r w:rsidRPr="00B22D01">
        <w:rPr>
          <w:rFonts w:ascii="標楷體" w:eastAsia="標楷體" w:hAnsi="標楷體"/>
          <w:sz w:val="28"/>
        </w:rPr>
        <w:t>工程人員擔任</w:t>
      </w:r>
      <w:r w:rsidRPr="00B22D01">
        <w:rPr>
          <w:rFonts w:ascii="標楷體" w:eastAsia="標楷體" w:hAnsi="標楷體" w:hint="eastAsia"/>
          <w:sz w:val="28"/>
        </w:rPr>
        <w:t>工地負責人，代表廠商駐在工地，督導施工，管理其員工及器材，並負責一切廠商應辦理事項。</w:t>
      </w:r>
    </w:p>
    <w:p w:rsidR="00B22D01" w:rsidRPr="00B22D01" w:rsidRDefault="00B22D01" w:rsidP="00B22D01">
      <w:pPr>
        <w:spacing w:line="276" w:lineRule="auto"/>
        <w:ind w:leftChars="378" w:left="1170" w:hangingChars="94" w:hanging="263"/>
        <w:jc w:val="both"/>
        <w:textDirection w:val="lrTbV"/>
        <w:rPr>
          <w:rFonts w:ascii="標楷體" w:eastAsia="標楷體" w:hAnsi="標楷體"/>
          <w:sz w:val="28"/>
        </w:rPr>
      </w:pPr>
      <w:r w:rsidRPr="00B22D01">
        <w:rPr>
          <w:rFonts w:ascii="標楷體" w:eastAsia="標楷體" w:hAnsi="標楷體" w:hint="eastAsia"/>
          <w:b/>
          <w:color w:val="0000FF"/>
          <w:sz w:val="28"/>
          <w:u w:val="single"/>
        </w:rPr>
        <w:t>(2)預算金額2000萬元以上者，其工地負責人應為專任，不得跨越其他工程，亦不得再兼任本工程其他職務，且施工時應在工地執行職務；</w:t>
      </w:r>
      <w:r w:rsidRPr="00B22D01">
        <w:rPr>
          <w:rFonts w:ascii="標楷體" w:eastAsia="標楷體" w:hAnsi="標楷體"/>
          <w:sz w:val="28"/>
        </w:rPr>
        <w:t>但</w:t>
      </w:r>
      <w:r w:rsidRPr="00B22D01">
        <w:rPr>
          <w:rFonts w:ascii="標楷體" w:eastAsia="標楷體" w:hAnsi="標楷體" w:hint="eastAsia"/>
          <w:sz w:val="28"/>
        </w:rPr>
        <w:t>預算金額</w:t>
      </w:r>
      <w:r w:rsidRPr="00B22D01">
        <w:rPr>
          <w:rFonts w:ascii="標楷體" w:eastAsia="標楷體" w:hAnsi="標楷體"/>
          <w:sz w:val="28"/>
        </w:rPr>
        <w:t>未達</w:t>
      </w:r>
      <w:r w:rsidRPr="00B22D01">
        <w:rPr>
          <w:rFonts w:ascii="標楷體" w:eastAsia="標楷體" w:hAnsi="標楷體" w:hint="eastAsia"/>
          <w:sz w:val="28"/>
        </w:rPr>
        <w:t>2000</w:t>
      </w:r>
      <w:r w:rsidRPr="00B22D01">
        <w:rPr>
          <w:rFonts w:ascii="標楷體" w:eastAsia="標楷體" w:hAnsi="標楷體"/>
          <w:sz w:val="28"/>
        </w:rPr>
        <w:t>萬元者，</w:t>
      </w:r>
      <w:r w:rsidRPr="00B22D01">
        <w:rPr>
          <w:rFonts w:ascii="標楷體" w:eastAsia="標楷體" w:hAnsi="標楷體" w:hint="eastAsia"/>
          <w:b/>
          <w:color w:val="0000FF"/>
          <w:sz w:val="28"/>
          <w:u w:val="single"/>
        </w:rPr>
        <w:t>其工地負責人</w:t>
      </w:r>
      <w:r w:rsidRPr="00B22D01">
        <w:rPr>
          <w:rFonts w:ascii="標楷體" w:eastAsia="標楷體" w:hAnsi="標楷體" w:hint="eastAsia"/>
          <w:sz w:val="28"/>
        </w:rPr>
        <w:t>得</w:t>
      </w:r>
      <w:r w:rsidRPr="00B22D01">
        <w:rPr>
          <w:rFonts w:ascii="標楷體" w:eastAsia="標楷體" w:hAnsi="標楷體" w:hint="eastAsia"/>
          <w:b/>
          <w:color w:val="0000FF"/>
          <w:sz w:val="28"/>
          <w:u w:val="single"/>
        </w:rPr>
        <w:t>同時</w:t>
      </w:r>
      <w:r w:rsidRPr="00B22D01">
        <w:rPr>
          <w:rFonts w:ascii="標楷體" w:eastAsia="標楷體" w:hAnsi="標楷體" w:hint="eastAsia"/>
          <w:sz w:val="28"/>
        </w:rPr>
        <w:t>兼任</w:t>
      </w:r>
      <w:r w:rsidRPr="00B22D01">
        <w:rPr>
          <w:rFonts w:ascii="標楷體" w:eastAsia="標楷體" w:hAnsi="標楷體" w:hint="eastAsia"/>
          <w:b/>
          <w:color w:val="0000FF"/>
          <w:sz w:val="28"/>
          <w:u w:val="single"/>
        </w:rPr>
        <w:t>本工程其他職務或其他工程職務</w:t>
      </w:r>
      <w:r w:rsidRPr="00B22D01">
        <w:rPr>
          <w:rFonts w:ascii="標楷體" w:eastAsia="標楷體" w:hAnsi="標楷體" w:hint="eastAsia"/>
          <w:sz w:val="28"/>
        </w:rPr>
        <w:t>，</w:t>
      </w:r>
      <w:r w:rsidRPr="00B22D01">
        <w:rPr>
          <w:rFonts w:ascii="標楷體" w:eastAsia="標楷體" w:hAnsi="標楷體"/>
          <w:sz w:val="28"/>
        </w:rPr>
        <w:t>兼任工地負責人須受聘於</w:t>
      </w:r>
      <w:r w:rsidRPr="00B22D01">
        <w:rPr>
          <w:rFonts w:ascii="標楷體" w:eastAsia="標楷體" w:hAnsi="標楷體" w:hint="eastAsia"/>
          <w:sz w:val="28"/>
        </w:rPr>
        <w:t>廠商</w:t>
      </w:r>
      <w:r w:rsidRPr="00B22D01">
        <w:rPr>
          <w:rFonts w:ascii="標楷體" w:eastAsia="標楷體" w:hAnsi="標楷體"/>
          <w:sz w:val="28"/>
        </w:rPr>
        <w:t>，</w:t>
      </w:r>
      <w:r w:rsidRPr="00B22D01">
        <w:rPr>
          <w:rFonts w:ascii="標楷體" w:eastAsia="標楷體" w:hAnsi="標楷體" w:hint="eastAsia"/>
          <w:b/>
          <w:color w:val="0000FF"/>
          <w:sz w:val="28"/>
          <w:u w:val="single"/>
        </w:rPr>
        <w:t>惟</w:t>
      </w:r>
      <w:r w:rsidRPr="00B22D01">
        <w:rPr>
          <w:rFonts w:ascii="標楷體" w:eastAsia="標楷體" w:hAnsi="標楷體" w:hint="eastAsia"/>
          <w:sz w:val="28"/>
        </w:rPr>
        <w:t>其兼任之工程限於臺北市</w:t>
      </w:r>
      <w:r w:rsidRPr="00B22D01">
        <w:rPr>
          <w:rFonts w:ascii="標楷體" w:eastAsia="標楷體" w:hAnsi="標楷體" w:hint="eastAsia"/>
          <w:b/>
          <w:color w:val="0000FF"/>
          <w:sz w:val="28"/>
          <w:u w:val="single"/>
        </w:rPr>
        <w:t>、新北市、基隆市及宜蘭縣地</w:t>
      </w:r>
      <w:r w:rsidRPr="00B22D01">
        <w:rPr>
          <w:rFonts w:ascii="標楷體" w:eastAsia="標楷體" w:hAnsi="標楷體" w:hint="eastAsia"/>
          <w:sz w:val="28"/>
        </w:rPr>
        <w:t>區或本府工程，</w:t>
      </w:r>
      <w:r w:rsidRPr="00B22D01">
        <w:rPr>
          <w:rFonts w:ascii="標楷體" w:eastAsia="標楷體" w:hAnsi="標楷體" w:hint="eastAsia"/>
          <w:b/>
          <w:color w:val="0000FF"/>
          <w:sz w:val="28"/>
          <w:u w:val="single"/>
        </w:rPr>
        <w:t>且</w:t>
      </w:r>
      <w:r w:rsidRPr="00B22D01">
        <w:rPr>
          <w:rFonts w:ascii="標楷體" w:eastAsia="標楷體" w:hAnsi="標楷體" w:hint="eastAsia"/>
          <w:sz w:val="28"/>
        </w:rPr>
        <w:t>兼任</w:t>
      </w:r>
      <w:r w:rsidRPr="00B22D01">
        <w:rPr>
          <w:rFonts w:ascii="標楷體" w:eastAsia="標楷體" w:hAnsi="標楷體" w:hint="eastAsia"/>
          <w:b/>
          <w:color w:val="0000FF"/>
          <w:sz w:val="28"/>
          <w:u w:val="single"/>
        </w:rPr>
        <w:t>以</w:t>
      </w:r>
      <w:r w:rsidRPr="00B22D01">
        <w:rPr>
          <w:rFonts w:ascii="標楷體" w:eastAsia="標楷體" w:hAnsi="標楷體" w:hint="eastAsia"/>
          <w:sz w:val="28"/>
        </w:rPr>
        <w:t>3</w:t>
      </w:r>
      <w:r w:rsidRPr="00B22D01">
        <w:rPr>
          <w:rFonts w:ascii="標楷體" w:eastAsia="標楷體" w:hAnsi="標楷體" w:hint="eastAsia"/>
          <w:b/>
          <w:color w:val="0000FF"/>
          <w:sz w:val="28"/>
          <w:u w:val="single"/>
        </w:rPr>
        <w:t>件</w:t>
      </w:r>
      <w:r w:rsidRPr="00B22D01">
        <w:rPr>
          <w:rFonts w:ascii="標楷體" w:eastAsia="標楷體" w:hAnsi="標楷體" w:hint="eastAsia"/>
          <w:sz w:val="28"/>
        </w:rPr>
        <w:t>工程為</w:t>
      </w:r>
      <w:r w:rsidRPr="00B22D01">
        <w:rPr>
          <w:rFonts w:ascii="標楷體" w:eastAsia="標楷體" w:hAnsi="標楷體" w:hint="eastAsia"/>
          <w:b/>
          <w:color w:val="7030A0"/>
          <w:sz w:val="28"/>
          <w:u w:val="single"/>
        </w:rPr>
        <w:t>上</w:t>
      </w:r>
      <w:r w:rsidRPr="00B22D01">
        <w:rPr>
          <w:rFonts w:ascii="標楷體" w:eastAsia="標楷體" w:hAnsi="標楷體" w:hint="eastAsia"/>
          <w:sz w:val="28"/>
        </w:rPr>
        <w:t>限</w:t>
      </w:r>
      <w:r w:rsidRPr="00B22D01">
        <w:rPr>
          <w:rFonts w:ascii="標楷體" w:eastAsia="標楷體" w:hAnsi="標楷體" w:hint="eastAsia"/>
          <w:b/>
          <w:color w:val="0000FF"/>
          <w:sz w:val="28"/>
          <w:u w:val="single"/>
        </w:rPr>
        <w:t>，並不得超過5項職務，且兼任之職務應符合相關法令規定</w:t>
      </w:r>
      <w:r w:rsidRPr="00B22D01">
        <w:rPr>
          <w:rFonts w:ascii="標楷體" w:eastAsia="標楷體" w:hAnsi="標楷體" w:hint="eastAsia"/>
          <w:sz w:val="28"/>
        </w:rPr>
        <w:t>。</w:t>
      </w:r>
    </w:p>
    <w:p w:rsidR="00B22D01" w:rsidRPr="00B22D01" w:rsidRDefault="00B22D01" w:rsidP="00B22D01">
      <w:pPr>
        <w:spacing w:line="276" w:lineRule="auto"/>
        <w:ind w:leftChars="378" w:left="1170" w:hangingChars="94" w:hanging="263"/>
        <w:jc w:val="both"/>
        <w:textDirection w:val="lrTbV"/>
        <w:rPr>
          <w:rFonts w:ascii="標楷體" w:eastAsia="標楷體" w:hAnsi="標楷體"/>
          <w:sz w:val="28"/>
        </w:rPr>
      </w:pPr>
      <w:r w:rsidRPr="00B22D01">
        <w:rPr>
          <w:rFonts w:ascii="標楷體" w:eastAsia="標楷體" w:hAnsi="標楷體" w:hint="eastAsia"/>
          <w:b/>
          <w:color w:val="0000FF"/>
          <w:sz w:val="28"/>
          <w:u w:val="single"/>
        </w:rPr>
        <w:t>(3)</w:t>
      </w:r>
      <w:r w:rsidRPr="00B22D01">
        <w:rPr>
          <w:rFonts w:ascii="標楷體" w:eastAsia="標楷體" w:hAnsi="標楷體" w:hint="eastAsia"/>
          <w:sz w:val="28"/>
        </w:rPr>
        <w:t>工程勘驗、查核、竣工查驗、驗收或其他經監造單位/工程司書面要求時，工地負責人均應在場說明。</w:t>
      </w:r>
    </w:p>
    <w:p w:rsidR="00B22D01" w:rsidRPr="00B22D01" w:rsidRDefault="00B22D01" w:rsidP="00B22D01">
      <w:pPr>
        <w:spacing w:line="276" w:lineRule="auto"/>
        <w:ind w:leftChars="378" w:left="1170" w:hangingChars="94" w:hanging="263"/>
        <w:jc w:val="both"/>
        <w:textDirection w:val="lrTbV"/>
        <w:rPr>
          <w:rFonts w:ascii="標楷體" w:eastAsia="標楷體" w:hAnsi="標楷體"/>
          <w:sz w:val="28"/>
        </w:rPr>
      </w:pPr>
      <w:r w:rsidRPr="00B22D01">
        <w:rPr>
          <w:rFonts w:ascii="標楷體" w:eastAsia="標楷體" w:hAnsi="標楷體" w:hint="eastAsia"/>
          <w:b/>
          <w:color w:val="0000FF"/>
          <w:sz w:val="28"/>
          <w:u w:val="single"/>
        </w:rPr>
        <w:t>(4)廠商未依期限遴派合格工地負責人、擅自改派工地負責人或工地負責人違反本目專（兼）任約定，機關應就其違規日數，依權責分工表約定按日扣罰懲罰性違約金。</w:t>
      </w:r>
    </w:p>
    <w:p w:rsidR="00532A56" w:rsidRPr="00BE6332" w:rsidRDefault="00532A56" w:rsidP="00532A56">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2.</w:t>
      </w:r>
      <w:r w:rsidR="00B22D01" w:rsidRPr="00B22D01">
        <w:rPr>
          <w:rFonts w:ascii="標楷體" w:eastAsia="標楷體" w:hAnsi="標楷體"/>
          <w:sz w:val="28"/>
        </w:rPr>
        <w:t>屬營造業法施行細則第</w:t>
      </w:r>
      <w:r w:rsidR="00B22D01" w:rsidRPr="00B22D01">
        <w:rPr>
          <w:rFonts w:ascii="標楷體" w:eastAsia="標楷體" w:hAnsi="標楷體" w:hint="eastAsia"/>
          <w:sz w:val="28"/>
        </w:rPr>
        <w:t>18</w:t>
      </w:r>
      <w:r w:rsidR="00B22D01" w:rsidRPr="00B22D01">
        <w:rPr>
          <w:rFonts w:ascii="標楷體" w:eastAsia="標楷體" w:hAnsi="標楷體"/>
          <w:sz w:val="28"/>
        </w:rPr>
        <w:t>條之工程，</w:t>
      </w:r>
      <w:r w:rsidR="00B22D01" w:rsidRPr="00B22D01">
        <w:rPr>
          <w:rFonts w:ascii="標楷體" w:eastAsia="標楷體" w:hAnsi="標楷體" w:hint="eastAsia"/>
          <w:sz w:val="28"/>
        </w:rPr>
        <w:t>廠商</w:t>
      </w:r>
      <w:r w:rsidR="00B22D01" w:rsidRPr="00B22D01">
        <w:rPr>
          <w:rFonts w:ascii="標楷體" w:eastAsia="標楷體" w:hAnsi="標楷體"/>
          <w:sz w:val="28"/>
        </w:rPr>
        <w:t>遴派之工地負責人應符合營造業法第</w:t>
      </w:r>
      <w:r w:rsidR="00B22D01" w:rsidRPr="00B22D01">
        <w:rPr>
          <w:rFonts w:ascii="標楷體" w:eastAsia="標楷體" w:hAnsi="標楷體" w:hint="eastAsia"/>
          <w:sz w:val="28"/>
        </w:rPr>
        <w:t>30</w:t>
      </w:r>
      <w:r w:rsidR="00B22D01" w:rsidRPr="00B22D01">
        <w:rPr>
          <w:rFonts w:ascii="標楷體" w:eastAsia="標楷體" w:hAnsi="標楷體"/>
          <w:sz w:val="28"/>
        </w:rPr>
        <w:t>條及第</w:t>
      </w:r>
      <w:r w:rsidR="00B22D01" w:rsidRPr="00B22D01">
        <w:rPr>
          <w:rFonts w:ascii="標楷體" w:eastAsia="標楷體" w:hAnsi="標楷體" w:hint="eastAsia"/>
          <w:sz w:val="28"/>
        </w:rPr>
        <w:t>31</w:t>
      </w:r>
      <w:r w:rsidR="00B22D01" w:rsidRPr="00B22D01">
        <w:rPr>
          <w:rFonts w:ascii="標楷體" w:eastAsia="標楷體" w:hAnsi="標楷體"/>
          <w:sz w:val="28"/>
        </w:rPr>
        <w:t>條等</w:t>
      </w:r>
      <w:r w:rsidR="00B22D01" w:rsidRPr="00B22D01">
        <w:rPr>
          <w:rFonts w:ascii="標楷體" w:eastAsia="標楷體" w:hAnsi="標楷體" w:hint="eastAsia"/>
          <w:sz w:val="28"/>
        </w:rPr>
        <w:t>有關工地主任</w:t>
      </w:r>
      <w:r w:rsidR="00B22D01" w:rsidRPr="00B22D01">
        <w:rPr>
          <w:rFonts w:ascii="標楷體" w:eastAsia="標楷體" w:hAnsi="標楷體"/>
          <w:sz w:val="28"/>
        </w:rPr>
        <w:t>之規定</w:t>
      </w:r>
      <w:r w:rsidR="00B22D01" w:rsidRPr="00B22D01">
        <w:rPr>
          <w:rFonts w:ascii="標楷體" w:eastAsia="標楷體" w:hAnsi="標楷體" w:hint="eastAsia"/>
          <w:sz w:val="28"/>
        </w:rPr>
        <w:t>，並依營造業法第31條第5項規定，工地主任應加入全國營造業工地主任公會。工地施工期間工地主任應專駐於工地，</w:t>
      </w:r>
      <w:r w:rsidR="00B22D01" w:rsidRPr="00B22D01">
        <w:rPr>
          <w:rFonts w:ascii="標楷體" w:eastAsia="標楷體" w:hAnsi="標楷體" w:hint="eastAsia"/>
          <w:b/>
          <w:color w:val="0000FF"/>
          <w:sz w:val="28"/>
          <w:u w:val="single"/>
        </w:rPr>
        <w:t>不得跨越其他工程，亦</w:t>
      </w:r>
      <w:r w:rsidR="00B22D01" w:rsidRPr="00B22D01">
        <w:rPr>
          <w:rFonts w:ascii="標楷體" w:eastAsia="標楷體" w:hAnsi="標楷體" w:hint="eastAsia"/>
          <w:sz w:val="28"/>
        </w:rPr>
        <w:t>不得兼任</w:t>
      </w:r>
      <w:r w:rsidR="00B22D01" w:rsidRPr="00B22D01">
        <w:rPr>
          <w:rFonts w:ascii="標楷體" w:eastAsia="標楷體" w:hAnsi="標楷體" w:hint="eastAsia"/>
          <w:b/>
          <w:color w:val="0000FF"/>
          <w:sz w:val="28"/>
          <w:u w:val="single"/>
        </w:rPr>
        <w:t>本工程</w:t>
      </w:r>
      <w:r w:rsidR="00B22D01" w:rsidRPr="00B22D01">
        <w:rPr>
          <w:rFonts w:ascii="標楷體" w:eastAsia="標楷體" w:hAnsi="標楷體" w:hint="eastAsia"/>
          <w:sz w:val="28"/>
        </w:rPr>
        <w:t>其他職務。違反上開</w:t>
      </w:r>
      <w:r w:rsidR="00B22D01" w:rsidRPr="00B22D01">
        <w:rPr>
          <w:rFonts w:ascii="標楷體" w:eastAsia="標楷體" w:hAnsi="標楷體" w:hint="eastAsia"/>
          <w:b/>
          <w:color w:val="0000FF"/>
          <w:sz w:val="28"/>
          <w:u w:val="single"/>
        </w:rPr>
        <w:t>專（兼）任</w:t>
      </w:r>
      <w:r w:rsidR="00B22D01" w:rsidRPr="00B22D01">
        <w:rPr>
          <w:rFonts w:ascii="標楷體" w:eastAsia="標楷體" w:hAnsi="標楷體" w:hint="eastAsia"/>
          <w:sz w:val="28"/>
        </w:rPr>
        <w:t>約定者，</w:t>
      </w:r>
      <w:r w:rsidR="00B22D01" w:rsidRPr="00B22D01">
        <w:rPr>
          <w:rFonts w:ascii="標楷體" w:eastAsia="標楷體" w:hAnsi="標楷體" w:hint="eastAsia"/>
          <w:b/>
          <w:color w:val="0000FF"/>
          <w:sz w:val="28"/>
          <w:u w:val="single"/>
        </w:rPr>
        <w:t>依權責分工表約定按日扣罰懲罰性違約金</w:t>
      </w:r>
      <w:r w:rsidR="000271E0" w:rsidRPr="00BE6332">
        <w:rPr>
          <w:rFonts w:ascii="標楷體" w:eastAsia="標楷體" w:hAnsi="標楷體"/>
          <w:sz w:val="28"/>
          <w:szCs w:val="28"/>
        </w:rPr>
        <w:t>。</w:t>
      </w:r>
    </w:p>
    <w:p w:rsidR="00532A56" w:rsidRPr="00BE6332" w:rsidRDefault="00532A56" w:rsidP="00532A56">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3.適用營造業法之廠商應依營造業法規定設置專任工程人員及技術士。</w:t>
      </w:r>
      <w:r w:rsidR="00820908" w:rsidRPr="00853DD4">
        <w:rPr>
          <w:rStyle w:val="aff5"/>
          <w:b w:val="0"/>
          <w:color w:val="FF0000"/>
          <w:sz w:val="28"/>
          <w:szCs w:val="28"/>
        </w:rPr>
        <w:t>應設置技術士之專業工程特定施工項目、技術士種類及人數，依附錄</w:t>
      </w:r>
      <w:r w:rsidR="00820908" w:rsidRPr="00853DD4">
        <w:rPr>
          <w:rStyle w:val="aff5"/>
          <w:b w:val="0"/>
          <w:color w:val="FF0000"/>
          <w:sz w:val="28"/>
          <w:szCs w:val="28"/>
        </w:rPr>
        <w:t>1</w:t>
      </w:r>
      <w:r w:rsidR="00820908" w:rsidRPr="00853DD4">
        <w:rPr>
          <w:rStyle w:val="aff5"/>
          <w:b w:val="0"/>
          <w:color w:val="FF0000"/>
          <w:sz w:val="28"/>
          <w:szCs w:val="28"/>
        </w:rPr>
        <w:t>第</w:t>
      </w:r>
      <w:r w:rsidR="00820908" w:rsidRPr="00853DD4">
        <w:rPr>
          <w:rStyle w:val="aff5"/>
          <w:b w:val="0"/>
          <w:color w:val="FF0000"/>
          <w:sz w:val="28"/>
          <w:szCs w:val="28"/>
        </w:rPr>
        <w:t>7</w:t>
      </w:r>
      <w:r w:rsidR="00820908" w:rsidRPr="00853DD4">
        <w:rPr>
          <w:rStyle w:val="aff5"/>
          <w:b w:val="0"/>
          <w:color w:val="FF0000"/>
          <w:sz w:val="28"/>
          <w:szCs w:val="28"/>
        </w:rPr>
        <w:t>點辦理。</w:t>
      </w:r>
      <w:r w:rsidR="00820908" w:rsidRPr="00853DD4">
        <w:rPr>
          <w:rStyle w:val="aff5"/>
          <w:rFonts w:hint="eastAsia"/>
          <w:b w:val="0"/>
          <w:sz w:val="28"/>
          <w:szCs w:val="28"/>
        </w:rPr>
        <w:t>違反上開約定者，依權責分工表約定按日扣罰懲罰性違約金。</w:t>
      </w:r>
    </w:p>
    <w:p w:rsidR="00532A56" w:rsidRPr="00BE6332" w:rsidRDefault="00532A56" w:rsidP="00532A56">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4.廠商應於開工前將第1目工地負責人之姓名、學經歷等資料，報請機關核定；變更時亦同。機關如認為廠商工地負責人不稱職時，得要求廠商更換，廠商不得拒絕。</w:t>
      </w:r>
    </w:p>
    <w:p w:rsidR="00AE7890" w:rsidRPr="00BE6332" w:rsidRDefault="00086821" w:rsidP="00A157DF">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5.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086821" w:rsidRDefault="00086821" w:rsidP="00A157DF">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6.廠商及分包廠商員工均應遵守有關法令規定，包括施工地點當地政府、各目的事業主管機關訂定之規定，並接受機關對有關工作事項之指示。如有不照指示辦理，阻礙或影響工作進行，或其他非法、不當情事者，</w:t>
      </w:r>
      <w:r w:rsidRPr="00BE6332">
        <w:rPr>
          <w:rFonts w:ascii="標楷體" w:eastAsia="標楷體" w:hAnsi="標楷體" w:hint="eastAsia"/>
          <w:sz w:val="28"/>
          <w:szCs w:val="28"/>
        </w:rPr>
        <w:lastRenderedPageBreak/>
        <w:t>機關得隨時要求廠商更換員工，廠商不得拒絕。該等員工如有任何糾紛或違法行為，概由廠商負完全責任，如遇有傷亡或意外情事，亦應由廠商自行處理，與機關無涉。</w:t>
      </w:r>
    </w:p>
    <w:p w:rsidR="00D178FA" w:rsidRPr="00853DD4" w:rsidRDefault="00D178FA" w:rsidP="00853DD4">
      <w:pPr>
        <w:snapToGrid w:val="0"/>
        <w:spacing w:line="240" w:lineRule="atLeast"/>
        <w:ind w:left="1135" w:hanging="284"/>
        <w:jc w:val="both"/>
        <w:rPr>
          <w:b/>
          <w:color w:val="FF0000"/>
          <w:sz w:val="28"/>
          <w:szCs w:val="28"/>
        </w:rPr>
      </w:pPr>
      <w:r w:rsidRPr="00853DD4">
        <w:rPr>
          <w:rStyle w:val="aff5"/>
          <w:b w:val="0"/>
          <w:color w:val="FF0000"/>
          <w:sz w:val="28"/>
          <w:szCs w:val="28"/>
        </w:rPr>
        <w:t xml:space="preserve">7. </w:t>
      </w:r>
      <w:r w:rsidRPr="00853DD4">
        <w:rPr>
          <w:rStyle w:val="aff5"/>
          <w:b w:val="0"/>
          <w:color w:val="FF0000"/>
          <w:sz w:val="28"/>
          <w:szCs w:val="28"/>
        </w:rPr>
        <w:t>專任工程人員以外技師或建築師之設置約定</w:t>
      </w:r>
    </w:p>
    <w:p w:rsidR="00D178FA" w:rsidRPr="00853DD4" w:rsidRDefault="00D178FA" w:rsidP="00853DD4">
      <w:pPr>
        <w:snapToGrid w:val="0"/>
        <w:spacing w:line="240" w:lineRule="atLeast"/>
        <w:ind w:left="1135" w:hanging="284"/>
        <w:jc w:val="both"/>
        <w:rPr>
          <w:b/>
          <w:color w:val="FF0000"/>
          <w:sz w:val="28"/>
          <w:szCs w:val="28"/>
        </w:rPr>
      </w:pPr>
      <w:r w:rsidRPr="00853DD4">
        <w:rPr>
          <w:rStyle w:val="aff5"/>
          <w:b w:val="0"/>
          <w:color w:val="FF0000"/>
          <w:sz w:val="28"/>
          <w:szCs w:val="28"/>
        </w:rPr>
        <w:t>(1) □</w:t>
      </w:r>
      <w:r w:rsidRPr="00853DD4">
        <w:rPr>
          <w:rStyle w:val="aff5"/>
          <w:b w:val="0"/>
          <w:color w:val="FF0000"/>
          <w:sz w:val="28"/>
          <w:szCs w:val="28"/>
        </w:rPr>
        <w:t>不需設置；</w:t>
      </w:r>
      <w:r w:rsidRPr="00853DD4">
        <w:rPr>
          <w:rStyle w:val="aff5"/>
          <w:b w:val="0"/>
          <w:color w:val="FF0000"/>
          <w:sz w:val="28"/>
          <w:szCs w:val="28"/>
        </w:rPr>
        <w:t>□</w:t>
      </w:r>
      <w:r w:rsidRPr="00853DD4">
        <w:rPr>
          <w:rStyle w:val="aff5"/>
          <w:b w:val="0"/>
          <w:color w:val="FF0000"/>
          <w:sz w:val="28"/>
          <w:szCs w:val="28"/>
        </w:rPr>
        <w:t>需設置</w:t>
      </w:r>
      <w:r w:rsidRPr="00853DD4">
        <w:rPr>
          <w:rStyle w:val="aff5"/>
          <w:b w:val="0"/>
          <w:color w:val="FF0000"/>
          <w:sz w:val="28"/>
          <w:szCs w:val="28"/>
        </w:rPr>
        <w:t>___</w:t>
      </w:r>
      <w:r w:rsidRPr="00853DD4">
        <w:rPr>
          <w:rStyle w:val="aff5"/>
          <w:b w:val="0"/>
          <w:color w:val="FF0000"/>
          <w:sz w:val="28"/>
          <w:szCs w:val="28"/>
        </w:rPr>
        <w:t>人（由機關視個案特性於招標時載明；未載明者，不需設置。如需設置者，所需費用應以人月方式編列）。</w:t>
      </w:r>
    </w:p>
    <w:p w:rsidR="00D178FA" w:rsidRPr="00853DD4" w:rsidRDefault="00D178FA" w:rsidP="00853DD4">
      <w:pPr>
        <w:snapToGrid w:val="0"/>
        <w:spacing w:line="240" w:lineRule="atLeast"/>
        <w:ind w:left="1135" w:hanging="284"/>
        <w:jc w:val="both"/>
        <w:rPr>
          <w:b/>
          <w:color w:val="FF0000"/>
          <w:sz w:val="28"/>
          <w:szCs w:val="28"/>
        </w:rPr>
      </w:pPr>
      <w:r w:rsidRPr="00853DD4">
        <w:rPr>
          <w:rStyle w:val="aff5"/>
          <w:b w:val="0"/>
          <w:color w:val="FF0000"/>
          <w:sz w:val="28"/>
          <w:szCs w:val="28"/>
        </w:rPr>
        <w:t>(2)</w:t>
      </w:r>
      <w:r w:rsidRPr="00853DD4">
        <w:rPr>
          <w:rStyle w:val="aff5"/>
          <w:b w:val="0"/>
          <w:color w:val="FF0000"/>
          <w:sz w:val="28"/>
          <w:szCs w:val="28"/>
        </w:rPr>
        <w:t>如需設置者，技師或建築師應專職，不得跨越其他標案，且施工時應在工地執行職務。</w:t>
      </w:r>
    </w:p>
    <w:p w:rsidR="00D178FA" w:rsidRPr="00853DD4" w:rsidRDefault="00D178FA" w:rsidP="00853DD4">
      <w:pPr>
        <w:snapToGrid w:val="0"/>
        <w:spacing w:line="240" w:lineRule="atLeast"/>
        <w:ind w:left="1135" w:hanging="284"/>
        <w:jc w:val="both"/>
        <w:rPr>
          <w:b/>
          <w:color w:val="FF0000"/>
          <w:sz w:val="28"/>
          <w:szCs w:val="28"/>
        </w:rPr>
      </w:pPr>
      <w:r w:rsidRPr="00853DD4">
        <w:rPr>
          <w:rStyle w:val="aff5"/>
          <w:b w:val="0"/>
          <w:color w:val="FF0000"/>
          <w:sz w:val="28"/>
          <w:szCs w:val="28"/>
        </w:rPr>
        <w:t>(3)</w:t>
      </w:r>
      <w:r w:rsidRPr="00853DD4">
        <w:rPr>
          <w:rStyle w:val="aff5"/>
          <w:b w:val="0"/>
          <w:color w:val="FF0000"/>
          <w:sz w:val="28"/>
          <w:szCs w:val="28"/>
        </w:rPr>
        <w:t>如需設置者，資格為：</w:t>
      </w:r>
      <w:r w:rsidRPr="00853DD4">
        <w:rPr>
          <w:rStyle w:val="aff5"/>
          <w:b w:val="0"/>
          <w:color w:val="FF0000"/>
          <w:sz w:val="28"/>
          <w:szCs w:val="28"/>
        </w:rPr>
        <w:t xml:space="preserve">   </w:t>
      </w:r>
      <w:r w:rsidRPr="00853DD4">
        <w:rPr>
          <w:rStyle w:val="aff5"/>
          <w:b w:val="0"/>
          <w:color w:val="FF0000"/>
          <w:sz w:val="28"/>
          <w:szCs w:val="28"/>
        </w:rPr>
        <w:t>（由機關於招標時載明）</w:t>
      </w:r>
    </w:p>
    <w:p w:rsidR="00D178FA" w:rsidRPr="00853DD4" w:rsidRDefault="00D178FA" w:rsidP="00853DD4">
      <w:pPr>
        <w:snapToGrid w:val="0"/>
        <w:spacing w:line="240" w:lineRule="atLeast"/>
        <w:ind w:left="1135" w:hanging="284"/>
        <w:jc w:val="both"/>
        <w:rPr>
          <w:b/>
          <w:color w:val="FF0000"/>
          <w:sz w:val="28"/>
          <w:szCs w:val="28"/>
        </w:rPr>
      </w:pPr>
      <w:r w:rsidRPr="00853DD4">
        <w:rPr>
          <w:rStyle w:val="aff5"/>
          <w:b w:val="0"/>
          <w:color w:val="FF0000"/>
          <w:sz w:val="28"/>
          <w:szCs w:val="28"/>
        </w:rPr>
        <w:t>(4)</w:t>
      </w:r>
      <w:r w:rsidRPr="00853DD4">
        <w:rPr>
          <w:rStyle w:val="aff5"/>
          <w:b w:val="0"/>
          <w:color w:val="FF0000"/>
          <w:sz w:val="28"/>
          <w:szCs w:val="28"/>
        </w:rPr>
        <w:t>如需設置者，工作範圍及職掌：</w:t>
      </w:r>
      <w:r w:rsidRPr="00853DD4">
        <w:rPr>
          <w:rStyle w:val="aff5"/>
          <w:b w:val="0"/>
          <w:color w:val="FF0000"/>
          <w:sz w:val="28"/>
          <w:szCs w:val="28"/>
        </w:rPr>
        <w:t xml:space="preserve">    </w:t>
      </w:r>
      <w:r w:rsidRPr="00853DD4">
        <w:rPr>
          <w:rStyle w:val="aff5"/>
          <w:b w:val="0"/>
          <w:color w:val="FF0000"/>
          <w:sz w:val="28"/>
          <w:szCs w:val="28"/>
        </w:rPr>
        <w:t>（由機關於招標時載明，惟應有別於營造業法所定之專任工程人員）。</w:t>
      </w:r>
    </w:p>
    <w:p w:rsidR="00D178FA" w:rsidRDefault="00D178FA" w:rsidP="00D178FA">
      <w:pPr>
        <w:snapToGrid w:val="0"/>
        <w:spacing w:line="240" w:lineRule="atLeast"/>
        <w:ind w:left="1135" w:hanging="284"/>
        <w:jc w:val="both"/>
        <w:rPr>
          <w:rStyle w:val="aff5"/>
          <w:b w:val="0"/>
          <w:color w:val="FF0000"/>
          <w:sz w:val="28"/>
          <w:szCs w:val="28"/>
        </w:rPr>
      </w:pPr>
      <w:r w:rsidRPr="00853DD4">
        <w:rPr>
          <w:rStyle w:val="aff5"/>
          <w:b w:val="0"/>
          <w:color w:val="FF0000"/>
          <w:sz w:val="28"/>
          <w:szCs w:val="28"/>
        </w:rPr>
        <w:t>(5)</w:t>
      </w:r>
      <w:r w:rsidRPr="00853DD4">
        <w:rPr>
          <w:rStyle w:val="aff5"/>
          <w:b w:val="0"/>
          <w:color w:val="FF0000"/>
          <w:sz w:val="28"/>
          <w:szCs w:val="28"/>
        </w:rPr>
        <w:t>違反上開約定者，依權責分工表約定按日扣罰懲罰性違約金。</w:t>
      </w:r>
    </w:p>
    <w:p w:rsidR="00C52A9C" w:rsidRPr="00BE6332" w:rsidRDefault="00C52A9C" w:rsidP="00D178FA">
      <w:pPr>
        <w:snapToGrid w:val="0"/>
        <w:spacing w:line="240" w:lineRule="atLeast"/>
        <w:ind w:left="1135" w:hanging="284"/>
        <w:jc w:val="both"/>
        <w:rPr>
          <w:rFonts w:ascii="標楷體" w:eastAsia="標楷體" w:hAnsi="標楷體"/>
          <w:sz w:val="28"/>
          <w:szCs w:val="28"/>
        </w:rPr>
      </w:pPr>
    </w:p>
    <w:p w:rsidR="00EF5D59" w:rsidRPr="00BE6332" w:rsidRDefault="00EF5D59"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(二)施工計畫與報表：</w:t>
      </w:r>
    </w:p>
    <w:p w:rsidR="00EF5D59" w:rsidRPr="00BE6332" w:rsidRDefault="00EF5D59" w:rsidP="00324E69">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1.廠商應</w:t>
      </w:r>
      <w:r w:rsidRPr="00BE6332">
        <w:rPr>
          <w:rFonts w:ascii="標楷體" w:eastAsia="標楷體" w:hAnsi="標楷體"/>
          <w:sz w:val="28"/>
          <w:szCs w:val="28"/>
        </w:rPr>
        <w:t>依</w:t>
      </w:r>
      <w:r w:rsidR="008F3C3E" w:rsidRPr="00BE6332">
        <w:rPr>
          <w:rFonts w:ascii="標楷體" w:eastAsia="標楷體" w:hAnsi="標楷體" w:hint="eastAsia"/>
          <w:sz w:val="28"/>
          <w:szCs w:val="28"/>
        </w:rPr>
        <w:t>本條款【第9條第2款第1</w:t>
      </w:r>
      <w:r w:rsidR="004B6241" w:rsidRPr="00BE6332">
        <w:rPr>
          <w:rFonts w:ascii="標楷體" w:eastAsia="標楷體" w:hAnsi="標楷體" w:hint="eastAsia"/>
          <w:sz w:val="28"/>
          <w:szCs w:val="28"/>
        </w:rPr>
        <w:t>目</w:t>
      </w:r>
      <w:r w:rsidR="008F3C3E" w:rsidRPr="00BE6332">
        <w:rPr>
          <w:rFonts w:ascii="標楷體" w:eastAsia="標楷體" w:hAnsi="標楷體" w:hint="eastAsia"/>
          <w:sz w:val="28"/>
          <w:szCs w:val="28"/>
        </w:rPr>
        <w:t>】附件</w:t>
      </w:r>
      <w:r w:rsidRPr="00BE6332">
        <w:rPr>
          <w:rFonts w:ascii="標楷體" w:eastAsia="標楷體" w:hAnsi="標楷體"/>
          <w:sz w:val="28"/>
          <w:szCs w:val="28"/>
        </w:rPr>
        <w:t>規定提送整體施工計畫及</w:t>
      </w:r>
      <w:r w:rsidRPr="00BE6332">
        <w:rPr>
          <w:rFonts w:ascii="標楷體" w:eastAsia="標楷體" w:hAnsi="標楷體" w:hint="eastAsia"/>
          <w:sz w:val="28"/>
          <w:szCs w:val="28"/>
        </w:rPr>
        <w:t>分項</w:t>
      </w:r>
      <w:r w:rsidRPr="00BE6332">
        <w:rPr>
          <w:rFonts w:ascii="標楷體" w:eastAsia="標楷體" w:hAnsi="標楷體"/>
          <w:sz w:val="28"/>
          <w:szCs w:val="28"/>
        </w:rPr>
        <w:t>施工計畫</w:t>
      </w:r>
      <w:r w:rsidRPr="00BE6332">
        <w:rPr>
          <w:rFonts w:ascii="標楷體" w:eastAsia="標楷體" w:hAnsi="標楷體" w:hint="eastAsia"/>
          <w:sz w:val="28"/>
          <w:szCs w:val="28"/>
        </w:rPr>
        <w:t>，擬定施工順序及預定進度表等，並就主要施工部分敘明施工方法，繪製施工相關圖說，送請監造單位/工程司審核。</w:t>
      </w:r>
      <w:r w:rsidR="00E62E2E" w:rsidRPr="00BE6332">
        <w:rPr>
          <w:rFonts w:ascii="標楷體" w:eastAsia="標楷體" w:hAnsi="標楷體" w:hint="eastAsia"/>
          <w:sz w:val="28"/>
          <w:szCs w:val="28"/>
        </w:rPr>
        <w:t>監造單位/工程司</w:t>
      </w:r>
      <w:r w:rsidRPr="00BE6332">
        <w:rPr>
          <w:rFonts w:ascii="標楷體" w:eastAsia="標楷體" w:hAnsi="標楷體" w:hint="eastAsia"/>
          <w:sz w:val="28"/>
          <w:szCs w:val="28"/>
        </w:rPr>
        <w:t>為協調相關工程之配合，得指示廠商作必要之修正。</w:t>
      </w:r>
    </w:p>
    <w:p w:rsidR="000271E0" w:rsidRPr="00BE6332" w:rsidRDefault="000271E0" w:rsidP="000271E0">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sz w:val="28"/>
          <w:szCs w:val="28"/>
        </w:rPr>
        <w:t>2.預算金額達新臺幣2億元之工程，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檢核表所列應辦事項若有逾期者，應依權責分工表規定辦理。</w:t>
      </w:r>
    </w:p>
    <w:p w:rsidR="000271E0" w:rsidRPr="00BE6332" w:rsidRDefault="000271E0" w:rsidP="000271E0">
      <w:pPr>
        <w:snapToGrid w:val="0"/>
        <w:spacing w:line="240" w:lineRule="atLeast"/>
        <w:ind w:leftChars="450" w:left="1080"/>
        <w:jc w:val="both"/>
        <w:rPr>
          <w:rFonts w:ascii="標楷體" w:eastAsia="標楷體" w:hAnsi="標楷體"/>
          <w:sz w:val="28"/>
          <w:szCs w:val="28"/>
        </w:rPr>
      </w:pPr>
      <w:r w:rsidRPr="00BE6332">
        <w:rPr>
          <w:rFonts w:ascii="標楷體" w:eastAsia="標楷體" w:hAnsi="標楷體" w:hint="eastAsia"/>
          <w:sz w:val="28"/>
          <w:szCs w:val="28"/>
        </w:rPr>
        <w:t>預算金額未達新臺幣</w:t>
      </w:r>
      <w:r w:rsidRPr="00BE6332">
        <w:rPr>
          <w:rFonts w:ascii="標楷體" w:eastAsia="標楷體" w:hAnsi="標楷體"/>
          <w:sz w:val="28"/>
          <w:szCs w:val="28"/>
        </w:rPr>
        <w:t>2億元之工程，但經□上級機關；□機關認定列為重大公共工程者</w:t>
      </w:r>
      <w:r w:rsidR="00EA1D67" w:rsidRPr="00BE6332">
        <w:rPr>
          <w:rFonts w:ascii="標楷體" w:eastAsia="標楷體" w:hAnsi="標楷體"/>
          <w:sz w:val="28"/>
          <w:szCs w:val="28"/>
        </w:rPr>
        <w:t>，亦同。</w:t>
      </w:r>
      <w:r w:rsidR="00293FE8" w:rsidRPr="00BE6332">
        <w:rPr>
          <w:rFonts w:ascii="標楷體" w:eastAsia="標楷體" w:hAnsi="標楷體" w:hint="eastAsia"/>
          <w:sz w:val="28"/>
        </w:rPr>
        <w:t>（由機關於招標時勾選，非者免勾選）</w:t>
      </w:r>
    </w:p>
    <w:p w:rsidR="00EF5D59" w:rsidRPr="00BE6332" w:rsidRDefault="000271E0" w:rsidP="00324E69">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3</w:t>
      </w:r>
      <w:r w:rsidR="00EF5D59" w:rsidRPr="00BE6332">
        <w:rPr>
          <w:rFonts w:ascii="標楷體" w:eastAsia="標楷體" w:hAnsi="標楷體" w:hint="eastAsia"/>
          <w:sz w:val="28"/>
          <w:szCs w:val="28"/>
        </w:rPr>
        <w:t>.對於汛期施工有致災風險之工程，廠商應於提報之施工計畫內納入相關防災內容；其內容除機關及監造單位另有規定外，重點如下：</w:t>
      </w:r>
    </w:p>
    <w:p w:rsidR="00EF5D59" w:rsidRPr="00BE6332" w:rsidRDefault="00EF5D59" w:rsidP="00324E69">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(1)充分考量汛期颱風、豪雨對工地可能造成之影響，合理安排施工順序及進度，並妥擬緊急應變及防災措施。</w:t>
      </w:r>
    </w:p>
    <w:p w:rsidR="00EF5D59" w:rsidRPr="00BE6332" w:rsidRDefault="00EF5D59" w:rsidP="00324E69">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sz w:val="28"/>
          <w:szCs w:val="28"/>
        </w:rPr>
        <w:t>(2)</w:t>
      </w:r>
      <w:r w:rsidRPr="00BE6332">
        <w:rPr>
          <w:rFonts w:ascii="標楷體" w:eastAsia="標楷體" w:hAnsi="標楷體" w:hint="eastAsia"/>
          <w:sz w:val="28"/>
          <w:szCs w:val="28"/>
        </w:rPr>
        <w:t>訂定汛期工地防災自主檢查表，並確實辦理檢查。</w:t>
      </w:r>
    </w:p>
    <w:p w:rsidR="00AE7890" w:rsidRPr="00BE6332" w:rsidRDefault="00EF5D59" w:rsidP="00A157DF">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sz w:val="28"/>
          <w:szCs w:val="28"/>
        </w:rPr>
        <w:t>(3)</w:t>
      </w:r>
      <w:r w:rsidRPr="00BE6332">
        <w:rPr>
          <w:rFonts w:ascii="標楷體" w:eastAsia="標楷體" w:hAnsi="標楷體" w:hint="eastAsia"/>
          <w:sz w:val="28"/>
          <w:szCs w:val="28"/>
        </w:rPr>
        <w:t>凡涉及河川堤防之破堤或有水患之虞者，應納入防洪、破堤有關之工作項目及作業規定。</w:t>
      </w:r>
    </w:p>
    <w:p w:rsidR="00EF5D59" w:rsidRPr="00BE6332" w:rsidRDefault="000271E0"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4</w:t>
      </w:r>
      <w:r w:rsidR="00EF5D59" w:rsidRPr="00BE6332">
        <w:rPr>
          <w:rFonts w:ascii="標楷體" w:eastAsia="標楷體" w:hAnsi="標楷體" w:hint="eastAsia"/>
          <w:sz w:val="28"/>
          <w:szCs w:val="28"/>
        </w:rPr>
        <w:t>.預定進度表之格式及細節，應</w:t>
      </w:r>
      <w:r w:rsidR="00296950" w:rsidRPr="00BE6332">
        <w:rPr>
          <w:rFonts w:ascii="標楷體" w:eastAsia="標楷體" w:hAnsi="標楷體" w:hint="eastAsia"/>
          <w:sz w:val="28"/>
          <w:szCs w:val="28"/>
        </w:rPr>
        <w:t>視需要</w:t>
      </w:r>
      <w:r w:rsidR="00EF5D59" w:rsidRPr="00BE6332">
        <w:rPr>
          <w:rFonts w:ascii="標楷體" w:eastAsia="標楷體" w:hAnsi="標楷體" w:hint="eastAsia"/>
          <w:sz w:val="28"/>
          <w:szCs w:val="28"/>
        </w:rPr>
        <w:t>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竣工期限所應負之全部責任。廠商逾規定時限仍未提送工程預定進度表時，監造單位/工程司得依招標文件之工程預定進度表，或以開工起</w:t>
      </w:r>
      <w:r w:rsidR="00EF5D59" w:rsidRPr="00BE6332">
        <w:rPr>
          <w:rFonts w:ascii="標楷體" w:eastAsia="標楷體" w:hAnsi="標楷體" w:hint="eastAsia"/>
          <w:sz w:val="28"/>
          <w:szCs w:val="28"/>
        </w:rPr>
        <w:lastRenderedPageBreak/>
        <w:t>算之</w:t>
      </w:r>
      <w:r w:rsidR="008F3C3E" w:rsidRPr="00BE6332">
        <w:rPr>
          <w:rFonts w:ascii="標楷體" w:eastAsia="標楷體" w:hAnsi="標楷體" w:hint="eastAsia"/>
          <w:sz w:val="28"/>
          <w:szCs w:val="28"/>
        </w:rPr>
        <w:t>日</w:t>
      </w:r>
      <w:r w:rsidR="00EF5D59" w:rsidRPr="00BE6332">
        <w:rPr>
          <w:rFonts w:ascii="標楷體" w:eastAsia="標楷體" w:hAnsi="標楷體" w:hint="eastAsia"/>
          <w:sz w:val="28"/>
          <w:szCs w:val="28"/>
        </w:rPr>
        <w:t>數除以契約工期</w:t>
      </w:r>
      <w:r w:rsidR="008F3C3E" w:rsidRPr="00BE6332">
        <w:rPr>
          <w:rFonts w:ascii="標楷體" w:eastAsia="標楷體" w:hAnsi="標楷體" w:hint="eastAsia"/>
          <w:sz w:val="28"/>
          <w:szCs w:val="28"/>
        </w:rPr>
        <w:t>日</w:t>
      </w:r>
      <w:r w:rsidR="00EF5D59" w:rsidRPr="00BE6332">
        <w:rPr>
          <w:rFonts w:ascii="標楷體" w:eastAsia="標楷體" w:hAnsi="標楷體" w:hint="eastAsia"/>
          <w:sz w:val="28"/>
          <w:szCs w:val="28"/>
        </w:rPr>
        <w:t>數之百分比值為預定進度，並依契約約定處理。</w:t>
      </w:r>
    </w:p>
    <w:p w:rsidR="00EF5D59" w:rsidRPr="00BE6332" w:rsidRDefault="000271E0"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5</w:t>
      </w:r>
      <w:r w:rsidR="00EF5D59" w:rsidRPr="00BE6332">
        <w:rPr>
          <w:rFonts w:ascii="標楷體" w:eastAsia="標楷體" w:hAnsi="標楷體" w:hint="eastAsia"/>
          <w:sz w:val="28"/>
          <w:szCs w:val="28"/>
        </w:rPr>
        <w:t>.廠商應繪製</w:t>
      </w:r>
      <w:r w:rsidRPr="00BE6332">
        <w:rPr>
          <w:rFonts w:ascii="標楷體" w:eastAsia="標楷體" w:hAnsi="標楷體" w:hint="eastAsia"/>
          <w:sz w:val="28"/>
          <w:szCs w:val="28"/>
        </w:rPr>
        <w:t>職業</w:t>
      </w:r>
      <w:r w:rsidR="00EF5D59" w:rsidRPr="00BE6332">
        <w:rPr>
          <w:rFonts w:ascii="標楷體" w:eastAsia="標楷體" w:hAnsi="標楷體" w:hint="eastAsia"/>
          <w:sz w:val="28"/>
          <w:szCs w:val="28"/>
        </w:rPr>
        <w:t>安全衛生相關設施之施工詳圖。</w:t>
      </w:r>
    </w:p>
    <w:p w:rsidR="00AE7890" w:rsidRPr="00BE6332" w:rsidRDefault="000271E0" w:rsidP="00A157DF">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6</w:t>
      </w:r>
      <w:r w:rsidR="00EF5D59" w:rsidRPr="00BE6332">
        <w:rPr>
          <w:rFonts w:ascii="標楷體" w:eastAsia="標楷體" w:hAnsi="標楷體" w:hint="eastAsia"/>
          <w:sz w:val="28"/>
          <w:szCs w:val="28"/>
        </w:rPr>
        <w:t>.廠商於契約施工期間，應按機關同意之格式，按約定之時間，填寫施工日誌，送請監造單位/工程司審查。</w:t>
      </w:r>
    </w:p>
    <w:p w:rsidR="00EF5D59" w:rsidRPr="00BE6332" w:rsidRDefault="00EF5D59"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(三)工作安全與衛生：</w:t>
      </w:r>
    </w:p>
    <w:p w:rsidR="00EF5D59" w:rsidRPr="00BE6332" w:rsidRDefault="00EF5D59"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1.契約施工期間，廠商應遵照</w:t>
      </w:r>
      <w:hyperlink r:id="rId11" w:history="1">
        <w:r w:rsidRPr="00BE6332">
          <w:rPr>
            <w:rFonts w:ascii="標楷體" w:eastAsia="標楷體" w:hAnsi="標楷體" w:hint="eastAsia"/>
            <w:sz w:val="28"/>
            <w:szCs w:val="28"/>
          </w:rPr>
          <w:t>「臺北市政府所屬各機關公共工程施工安全衛生須知」</w:t>
        </w:r>
      </w:hyperlink>
      <w:r w:rsidRPr="00BE6332">
        <w:rPr>
          <w:rFonts w:ascii="標楷體" w:eastAsia="標楷體" w:hAnsi="標楷體" w:hint="eastAsia"/>
          <w:sz w:val="28"/>
          <w:szCs w:val="28"/>
        </w:rPr>
        <w:t>、</w:t>
      </w:r>
      <w:r w:rsidR="006E014D" w:rsidRPr="00BE6332">
        <w:rPr>
          <w:rFonts w:ascii="標楷體" w:eastAsia="標楷體" w:hAnsi="標楷體" w:hint="eastAsia"/>
          <w:sz w:val="28"/>
          <w:szCs w:val="28"/>
        </w:rPr>
        <w:t>職業安全衛生法</w:t>
      </w:r>
      <w:r w:rsidRPr="00BE6332">
        <w:rPr>
          <w:rFonts w:ascii="標楷體" w:eastAsia="標楷體" w:hAnsi="標楷體" w:hint="eastAsia"/>
          <w:sz w:val="28"/>
          <w:szCs w:val="28"/>
        </w:rPr>
        <w:t>及其施行細則、</w:t>
      </w:r>
      <w:r w:rsidR="005A031E" w:rsidRPr="00BE6332">
        <w:rPr>
          <w:rFonts w:ascii="標楷體" w:eastAsia="標楷體" w:hAnsi="標楷體" w:hint="eastAsia"/>
          <w:sz w:val="28"/>
          <w:szCs w:val="28"/>
        </w:rPr>
        <w:t>職業</w:t>
      </w:r>
      <w:r w:rsidRPr="00BE6332">
        <w:rPr>
          <w:rFonts w:ascii="標楷體" w:eastAsia="標楷體" w:hAnsi="標楷體" w:hint="eastAsia"/>
          <w:sz w:val="28"/>
          <w:szCs w:val="28"/>
        </w:rPr>
        <w:t>安全衛生設施規則、營造安全衛生設施標準、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086821" w:rsidRPr="00BE6332" w:rsidRDefault="00086821" w:rsidP="00086821">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2. 除上述法規外，廠商並應遵照以下事項：</w:t>
      </w:r>
    </w:p>
    <w:p w:rsidR="00086821" w:rsidRPr="00BE6332" w:rsidRDefault="00086821" w:rsidP="00086821">
      <w:pPr>
        <w:adjustRightInd w:val="0"/>
        <w:snapToGrid w:val="0"/>
        <w:ind w:left="1442" w:hanging="285"/>
        <w:jc w:val="both"/>
        <w:textDirection w:val="lrTbV"/>
        <w:rPr>
          <w:rFonts w:ascii="標楷體" w:eastAsia="標楷體" w:hAnsi="標楷體"/>
          <w:sz w:val="28"/>
          <w:szCs w:val="28"/>
        </w:rPr>
      </w:pPr>
      <w:r w:rsidRPr="00BE6332">
        <w:rPr>
          <w:rFonts w:ascii="標楷體" w:eastAsia="標楷體" w:hAnsi="標楷體" w:hint="eastAsia"/>
          <w:sz w:val="28"/>
          <w:szCs w:val="28"/>
        </w:rPr>
        <w:t>(1)其他提升</w:t>
      </w:r>
      <w:r w:rsidR="00293FE8" w:rsidRPr="00BE6332">
        <w:rPr>
          <w:rFonts w:ascii="標楷體" w:eastAsia="標楷體" w:hAnsi="標楷體" w:hint="eastAsia"/>
          <w:sz w:val="28"/>
        </w:rPr>
        <w:t>職業</w:t>
      </w:r>
      <w:r w:rsidRPr="00BE6332">
        <w:rPr>
          <w:rFonts w:ascii="標楷體" w:eastAsia="標楷體" w:hAnsi="標楷體" w:hint="eastAsia"/>
          <w:sz w:val="28"/>
          <w:szCs w:val="28"/>
        </w:rPr>
        <w:t>安全衛生相關事項：</w:t>
      </w:r>
      <w:r w:rsidR="00E91C32" w:rsidRPr="00BE6332">
        <w:rPr>
          <w:rFonts w:ascii="標楷體" w:eastAsia="標楷體" w:hAnsi="標楷體" w:hint="eastAsia"/>
          <w:sz w:val="28"/>
          <w:szCs w:val="28"/>
        </w:rPr>
        <w:t>＿＿＿＿</w:t>
      </w:r>
      <w:r w:rsidRPr="00BE6332">
        <w:rPr>
          <w:rFonts w:ascii="標楷體" w:eastAsia="標楷體" w:hAnsi="標楷體" w:hint="eastAsia"/>
          <w:sz w:val="28"/>
          <w:szCs w:val="28"/>
        </w:rPr>
        <w:t>(由機關依工程規模及性質於招標時敘明)。</w:t>
      </w:r>
    </w:p>
    <w:p w:rsidR="00086821" w:rsidRPr="00BE6332" w:rsidRDefault="00086821" w:rsidP="00086821">
      <w:pPr>
        <w:adjustRightInd w:val="0"/>
        <w:snapToGrid w:val="0"/>
        <w:ind w:left="1442" w:hanging="285"/>
        <w:jc w:val="both"/>
        <w:textDirection w:val="lrTbV"/>
        <w:rPr>
          <w:rFonts w:ascii="標楷體" w:eastAsia="標楷體" w:hAnsi="標楷體"/>
          <w:sz w:val="28"/>
          <w:szCs w:val="28"/>
        </w:rPr>
      </w:pPr>
      <w:r w:rsidRPr="00BE6332">
        <w:rPr>
          <w:rFonts w:ascii="標楷體" w:eastAsia="標楷體" w:hAnsi="標楷體" w:hint="eastAsia"/>
          <w:sz w:val="28"/>
          <w:szCs w:val="28"/>
        </w:rPr>
        <w:t>(2)廠商應執行之</w:t>
      </w:r>
      <w:r w:rsidR="008A5EC2" w:rsidRPr="00BE6332">
        <w:rPr>
          <w:rFonts w:ascii="標楷體" w:eastAsia="標楷體" w:hAnsi="標楷體" w:hint="eastAsia"/>
          <w:sz w:val="28"/>
        </w:rPr>
        <w:t>職業</w:t>
      </w:r>
      <w:r w:rsidRPr="00BE6332">
        <w:rPr>
          <w:rFonts w:ascii="標楷體" w:eastAsia="標楷體" w:hAnsi="標楷體" w:hint="eastAsia"/>
          <w:sz w:val="28"/>
          <w:szCs w:val="28"/>
        </w:rPr>
        <w:t>安全衛生設施保養維修事項如下：＿＿＿＿＿(由機關於招標時載明)。</w:t>
      </w:r>
    </w:p>
    <w:p w:rsidR="00086821" w:rsidRPr="00BE6332" w:rsidRDefault="00086821" w:rsidP="00086821">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3. 廠商有下列情事之一者，機關得視其情節輕重予以警告、依第11條第12款處理、依第5條第1款第5目暫停給付估驗計價款，或依第22條第1款終止或解除契約：</w:t>
      </w:r>
    </w:p>
    <w:p w:rsidR="00086821" w:rsidRPr="00BE6332" w:rsidRDefault="00086821" w:rsidP="00086821">
      <w:pPr>
        <w:adjustRightInd w:val="0"/>
        <w:snapToGrid w:val="0"/>
        <w:ind w:left="1442" w:hanging="285"/>
        <w:jc w:val="both"/>
        <w:rPr>
          <w:rFonts w:ascii="標楷體" w:eastAsia="標楷體" w:hAnsi="標楷體"/>
          <w:sz w:val="28"/>
          <w:szCs w:val="28"/>
        </w:rPr>
      </w:pPr>
      <w:r w:rsidRPr="00BE6332">
        <w:rPr>
          <w:rFonts w:ascii="標楷體" w:eastAsia="標楷體" w:hAnsi="標楷體" w:hint="eastAsia"/>
          <w:sz w:val="28"/>
          <w:szCs w:val="28"/>
        </w:rPr>
        <w:t>(1)有重大潛在危害未立即全部或部分停工，或未依機關通知期限完成改善。</w:t>
      </w:r>
    </w:p>
    <w:p w:rsidR="00086821" w:rsidRPr="00BE6332" w:rsidRDefault="00086821" w:rsidP="00086821">
      <w:pPr>
        <w:adjustRightInd w:val="0"/>
        <w:snapToGrid w:val="0"/>
        <w:ind w:left="1442" w:hanging="285"/>
        <w:jc w:val="both"/>
        <w:rPr>
          <w:rFonts w:ascii="標楷體" w:eastAsia="標楷體" w:hAnsi="標楷體"/>
          <w:sz w:val="28"/>
          <w:szCs w:val="28"/>
        </w:rPr>
      </w:pPr>
      <w:r w:rsidRPr="00BE6332">
        <w:rPr>
          <w:rFonts w:ascii="標楷體" w:eastAsia="標楷體" w:hAnsi="標楷體" w:hint="eastAsia"/>
          <w:sz w:val="28"/>
          <w:szCs w:val="28"/>
        </w:rPr>
        <w:t>(2)重複違反同一重大缺失項目。</w:t>
      </w:r>
    </w:p>
    <w:p w:rsidR="00086821" w:rsidRPr="00BE6332" w:rsidRDefault="00086821" w:rsidP="00086821">
      <w:pPr>
        <w:adjustRightInd w:val="0"/>
        <w:snapToGrid w:val="0"/>
        <w:ind w:left="1442" w:hanging="285"/>
        <w:jc w:val="both"/>
        <w:textDirection w:val="lrTbV"/>
        <w:rPr>
          <w:rFonts w:ascii="標楷體" w:eastAsia="標楷體" w:hAnsi="標楷體"/>
          <w:sz w:val="28"/>
          <w:szCs w:val="28"/>
        </w:rPr>
      </w:pPr>
      <w:r w:rsidRPr="00BE6332">
        <w:rPr>
          <w:rFonts w:ascii="標楷體" w:eastAsia="標楷體" w:hAnsi="標楷體" w:hint="eastAsia"/>
          <w:sz w:val="28"/>
          <w:szCs w:val="28"/>
        </w:rPr>
        <w:t>(3)不符法令規定，或未依核定之施工計畫書執行，經機關通知限期改正，屆期仍未改正。</w:t>
      </w:r>
    </w:p>
    <w:p w:rsidR="00EF5D59" w:rsidRPr="00BE6332" w:rsidRDefault="00EF5D59"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(四)工地環境清潔與維護</w:t>
      </w:r>
      <w:r w:rsidR="00086821" w:rsidRPr="00BE6332">
        <w:rPr>
          <w:rFonts w:ascii="標楷體" w:eastAsia="標楷體" w:hAnsi="標楷體" w:hint="eastAsia"/>
          <w:sz w:val="28"/>
          <w:szCs w:val="28"/>
        </w:rPr>
        <w:t>：依附錄1辦理。</w:t>
      </w:r>
    </w:p>
    <w:p w:rsidR="00EF5D59" w:rsidRPr="00BE6332" w:rsidRDefault="00EF5D59"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(五)交通維持及安全管制措施：</w:t>
      </w:r>
      <w:r w:rsidR="00086821" w:rsidRPr="00BE6332">
        <w:rPr>
          <w:rFonts w:ascii="標楷體" w:eastAsia="標楷體" w:hAnsi="標楷體" w:hint="eastAsia"/>
          <w:sz w:val="28"/>
          <w:szCs w:val="28"/>
        </w:rPr>
        <w:t>依附錄1辦理。</w:t>
      </w:r>
    </w:p>
    <w:p w:rsidR="00EF5D59" w:rsidRPr="00BE6332" w:rsidRDefault="00EF5D59"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(六)配合施工：</w:t>
      </w:r>
    </w:p>
    <w:p w:rsidR="00EF5D59" w:rsidRPr="00BE6332" w:rsidRDefault="00EF5D59" w:rsidP="00324E69">
      <w:pPr>
        <w:snapToGrid w:val="0"/>
        <w:spacing w:line="240" w:lineRule="atLeast"/>
        <w:ind w:left="851"/>
        <w:jc w:val="both"/>
        <w:textDirection w:val="lrTbV"/>
        <w:rPr>
          <w:rFonts w:ascii="標楷體" w:eastAsia="標楷體" w:hAnsi="標楷體"/>
          <w:sz w:val="28"/>
          <w:szCs w:val="28"/>
        </w:rPr>
      </w:pPr>
      <w:r w:rsidRPr="00BE6332">
        <w:rPr>
          <w:rFonts w:ascii="標楷體" w:eastAsia="標楷體" w:hAnsi="標楷體" w:hint="eastAsia"/>
          <w:sz w:val="28"/>
          <w:szCs w:val="28"/>
        </w:rP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F5D59" w:rsidRPr="00BE6332" w:rsidRDefault="00EF5D59"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(七)工程保管：</w:t>
      </w:r>
    </w:p>
    <w:p w:rsidR="00EF5D59" w:rsidRPr="00BE6332" w:rsidRDefault="00EF5D59"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1.履約標的未經驗收移交接管單位接收前，所有已完成之工程及到場之材料、機具、設備，包括機關供給及廠商自備者，均由廠商負責保管。</w:t>
      </w:r>
      <w:r w:rsidRPr="00BE6332">
        <w:rPr>
          <w:rFonts w:ascii="標楷體" w:eastAsia="標楷體" w:hAnsi="標楷體" w:hint="eastAsia"/>
          <w:sz w:val="28"/>
          <w:szCs w:val="28"/>
        </w:rPr>
        <w:lastRenderedPageBreak/>
        <w:t>如有損壞缺少，概由廠商負責賠償。其經機關驗收付款者，所有權屬機關，禁止轉讓、抵押或任意更換、拆換。</w:t>
      </w:r>
    </w:p>
    <w:p w:rsidR="00EF5D59" w:rsidRPr="00BE6332" w:rsidRDefault="00EF5D59" w:rsidP="00A157DF">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2.工程未經驗收前，機關因需要使用時，廠商不得拒絕。但應由雙方會同使用單位協商認定權利與義務。使用期間因非可歸責於廠商之事由，致遺失或損壞者，應由機關負責。</w:t>
      </w:r>
    </w:p>
    <w:p w:rsidR="00EF5D59" w:rsidRPr="00BE6332" w:rsidRDefault="00EF5D59"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(八)</w:t>
      </w:r>
      <w:r w:rsidR="00086821" w:rsidRPr="00BE6332">
        <w:rPr>
          <w:rFonts w:ascii="標楷體" w:eastAsia="標楷體" w:hAnsi="標楷體" w:hint="eastAsia"/>
          <w:sz w:val="28"/>
          <w:szCs w:val="28"/>
        </w:rPr>
        <w:t xml:space="preserve"> 廠商之工地管理：依附錄1辦理。</w:t>
      </w:r>
    </w:p>
    <w:p w:rsidR="00EF5D59" w:rsidRPr="00BE6332" w:rsidRDefault="00EF5D59" w:rsidP="00A157DF">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(九)廠商履約時於工地發現化石、錢幣、有價文物、古蹟、具有考古或地質研究價值之構造或物品、具有商業價值而未列入契約價金估算之砂石或其他有價物，應通知機關處理，廠商不得占為己有。</w:t>
      </w:r>
    </w:p>
    <w:p w:rsidR="00EF5D59" w:rsidRPr="00BE6332" w:rsidRDefault="00EF5D59" w:rsidP="00A157DF">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(十)各項設施或設備，依法令規定須由專業技術人員安裝、施工或檢驗者，廠商應依規定辦理。</w:t>
      </w:r>
    </w:p>
    <w:p w:rsidR="00086821" w:rsidRPr="00BE6332" w:rsidRDefault="00086821" w:rsidP="00086821">
      <w:pPr>
        <w:adjustRightInd w:val="0"/>
        <w:snapToGrid w:val="0"/>
        <w:ind w:left="840" w:hanging="556"/>
        <w:jc w:val="both"/>
        <w:rPr>
          <w:rFonts w:ascii="標楷體" w:eastAsia="標楷體" w:hAnsi="標楷體"/>
          <w:sz w:val="28"/>
          <w:szCs w:val="28"/>
        </w:rPr>
      </w:pPr>
      <w:r w:rsidRPr="00BE6332">
        <w:rPr>
          <w:rFonts w:ascii="標楷體" w:eastAsia="標楷體" w:hAnsi="標楷體" w:hint="eastAsia"/>
          <w:sz w:val="28"/>
          <w:szCs w:val="28"/>
        </w:rPr>
        <w:t>(十一)轉包及分包：</w:t>
      </w:r>
    </w:p>
    <w:p w:rsidR="00086821" w:rsidRPr="00BE6332" w:rsidRDefault="00086821" w:rsidP="00086821">
      <w:pPr>
        <w:pStyle w:val="3"/>
        <w:snapToGrid w:val="0"/>
        <w:spacing w:before="0" w:line="240" w:lineRule="atLeast"/>
        <w:ind w:left="1135"/>
        <w:rPr>
          <w:rFonts w:ascii="標楷體" w:eastAsia="標楷體" w:hAnsi="標楷體"/>
          <w:szCs w:val="28"/>
        </w:rPr>
      </w:pPr>
      <w:r w:rsidRPr="00BE6332">
        <w:rPr>
          <w:rFonts w:ascii="標楷體" w:eastAsia="標楷體" w:hAnsi="標楷體" w:hint="eastAsia"/>
          <w:szCs w:val="28"/>
        </w:rPr>
        <w:t>1.廠商不得將契約轉包。廠商違反不得轉包之規定時，機關得解除契約、終止契約或沒收保證金，並得要求損害賠償。</w:t>
      </w:r>
    </w:p>
    <w:p w:rsidR="00163C20" w:rsidRDefault="00086821" w:rsidP="00163C20">
      <w:pPr>
        <w:pStyle w:val="3"/>
        <w:snapToGrid w:val="0"/>
        <w:spacing w:before="0" w:line="240" w:lineRule="atLeast"/>
        <w:ind w:left="1135"/>
        <w:textDirection w:val="lrTb"/>
        <w:rPr>
          <w:rFonts w:ascii="標楷體" w:eastAsia="標楷體" w:hAnsi="標楷體"/>
          <w:szCs w:val="28"/>
        </w:rPr>
      </w:pPr>
      <w:r w:rsidRPr="00BE6332">
        <w:rPr>
          <w:rFonts w:ascii="標楷體" w:eastAsia="標楷體" w:hAnsi="標楷體" w:hint="eastAsia"/>
          <w:szCs w:val="28"/>
        </w:rPr>
        <w:t>2.廠商及其分包廠商除應依前目約定辦理外，並應遵循</w:t>
      </w:r>
      <w:hyperlink r:id="rId12" w:history="1">
        <w:r w:rsidRPr="00BE6332">
          <w:rPr>
            <w:rFonts w:ascii="標楷體" w:eastAsia="標楷體" w:hAnsi="標楷體" w:hint="eastAsia"/>
            <w:szCs w:val="28"/>
          </w:rPr>
          <w:t>「臺北市政府採購契約</w:t>
        </w:r>
        <w:r w:rsidRPr="00BE6332">
          <w:rPr>
            <w:rFonts w:ascii="標楷體" w:eastAsia="標楷體" w:hAnsi="標楷體"/>
            <w:szCs w:val="28"/>
          </w:rPr>
          <w:t>廠商分包管理要點</w:t>
        </w:r>
        <w:r w:rsidRPr="00BE6332">
          <w:rPr>
            <w:rFonts w:ascii="標楷體" w:eastAsia="標楷體" w:hAnsi="標楷體" w:hint="eastAsia"/>
            <w:szCs w:val="28"/>
          </w:rPr>
          <w:t>」</w:t>
        </w:r>
      </w:hyperlink>
      <w:r w:rsidRPr="00BE6332">
        <w:rPr>
          <w:rFonts w:ascii="標楷體" w:eastAsia="標楷體" w:hAnsi="標楷體" w:hint="eastAsia"/>
          <w:szCs w:val="28"/>
        </w:rPr>
        <w:t>之規定。</w:t>
      </w:r>
    </w:p>
    <w:p w:rsidR="00163C20" w:rsidRPr="00163C20" w:rsidRDefault="00163C20" w:rsidP="00163C20">
      <w:pPr>
        <w:pStyle w:val="3"/>
        <w:snapToGrid w:val="0"/>
        <w:spacing w:before="0" w:line="240" w:lineRule="atLeast"/>
        <w:ind w:left="1135"/>
        <w:textDirection w:val="lrTb"/>
        <w:rPr>
          <w:rFonts w:ascii="標楷體" w:eastAsia="標楷體" w:hAnsi="標楷體"/>
          <w:szCs w:val="28"/>
        </w:rPr>
      </w:pPr>
      <w:r w:rsidRPr="008965C3">
        <w:rPr>
          <w:rFonts w:ascii="標楷體" w:eastAsia="標楷體" w:hAnsi="標楷體" w:hint="eastAsia"/>
          <w:b/>
          <w:color w:val="0000FF"/>
          <w:u w:val="single"/>
        </w:rPr>
        <w:t>3.本工程________項目（由機關視需要於招標時載明）屬專業部分之工程項目，經廠商分包予具履約能力之分包廠商代為履行時，廠商應依上開分包管理要點規定，就該分包部分設定權利質權予分包廠商，並將分包契約報備於機關。</w:t>
      </w:r>
    </w:p>
    <w:p w:rsidR="00163C20" w:rsidRPr="00BE6332" w:rsidRDefault="00163C20" w:rsidP="00163C20">
      <w:pPr>
        <w:pStyle w:val="3"/>
        <w:snapToGrid w:val="0"/>
        <w:spacing w:before="0" w:line="240" w:lineRule="atLeast"/>
        <w:ind w:left="1135"/>
        <w:textDirection w:val="lrTb"/>
        <w:rPr>
          <w:rFonts w:ascii="標楷體" w:eastAsia="標楷體" w:hAnsi="標楷體"/>
          <w:szCs w:val="28"/>
        </w:rPr>
      </w:pPr>
      <w:r w:rsidRPr="008965C3">
        <w:rPr>
          <w:rFonts w:ascii="標楷體" w:eastAsia="標楷體" w:hAnsi="標楷體" w:hint="eastAsia"/>
          <w:b/>
          <w:color w:val="0000FF"/>
          <w:u w:val="single"/>
        </w:rPr>
        <w:t>□4.屬營造業法第3條第1款之營繕工程，且得標廠商為營造業者，依採購法第65條第2項所稱本契約之主要部分包括：工地主任、工地負責人、專任工程人員、品管人員、安全衛生人員均應為廠商僱用之人員。廠商如有違反本子目約定情形，則屬違法轉包，應依本款第1目辦理(由機關視個案需要勾選，未勾選者，表示無約定為主要部分，惟上開人員仍應符合契約約定）。</w:t>
      </w:r>
    </w:p>
    <w:p w:rsidR="00E4466D" w:rsidRPr="00BE6332" w:rsidRDefault="00086821" w:rsidP="00086821">
      <w:pPr>
        <w:adjustRightInd w:val="0"/>
        <w:snapToGrid w:val="0"/>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(十二)廠商及分包廠商履約，不得有下列情形：</w:t>
      </w:r>
    </w:p>
    <w:p w:rsidR="00E4466D" w:rsidRPr="00BE6332" w:rsidRDefault="00086821" w:rsidP="00567B45">
      <w:pPr>
        <w:numPr>
          <w:ilvl w:val="0"/>
          <w:numId w:val="18"/>
        </w:numPr>
        <w:adjustRightInd w:val="0"/>
        <w:snapToGrid w:val="0"/>
        <w:jc w:val="both"/>
        <w:textDirection w:val="lrTbV"/>
        <w:rPr>
          <w:rFonts w:ascii="標楷體" w:eastAsia="標楷體" w:hAnsi="標楷體"/>
          <w:sz w:val="28"/>
          <w:szCs w:val="28"/>
        </w:rPr>
      </w:pPr>
      <w:r w:rsidRPr="00BE6332">
        <w:rPr>
          <w:rFonts w:ascii="標楷體" w:eastAsia="標楷體" w:hAnsi="標楷體" w:hint="eastAsia"/>
          <w:sz w:val="28"/>
          <w:szCs w:val="28"/>
        </w:rPr>
        <w:t>僱用依法不得從事其工作之人員（例如：非法外勞等）</w:t>
      </w:r>
      <w:r w:rsidR="00E4466D" w:rsidRPr="00BE6332">
        <w:rPr>
          <w:rFonts w:ascii="標楷體" w:eastAsia="標楷體" w:hAnsi="標楷體" w:hint="eastAsia"/>
          <w:sz w:val="28"/>
          <w:szCs w:val="28"/>
        </w:rPr>
        <w:t>；</w:t>
      </w:r>
    </w:p>
    <w:p w:rsidR="00E4466D" w:rsidRPr="00BE6332" w:rsidRDefault="00086821" w:rsidP="00567B45">
      <w:pPr>
        <w:numPr>
          <w:ilvl w:val="0"/>
          <w:numId w:val="18"/>
        </w:numPr>
        <w:adjustRightInd w:val="0"/>
        <w:snapToGrid w:val="0"/>
        <w:jc w:val="both"/>
        <w:textDirection w:val="lrTbV"/>
        <w:rPr>
          <w:rFonts w:ascii="標楷體" w:eastAsia="標楷體" w:hAnsi="標楷體"/>
          <w:sz w:val="28"/>
          <w:szCs w:val="28"/>
        </w:rPr>
      </w:pPr>
      <w:r w:rsidRPr="00BE6332">
        <w:rPr>
          <w:rFonts w:ascii="標楷體" w:eastAsia="標楷體" w:hAnsi="標楷體" w:hint="eastAsia"/>
          <w:sz w:val="28"/>
          <w:szCs w:val="28"/>
        </w:rPr>
        <w:t>供應不法來源之財物</w:t>
      </w:r>
      <w:r w:rsidR="00E4466D" w:rsidRPr="00BE6332">
        <w:rPr>
          <w:rFonts w:ascii="標楷體" w:eastAsia="標楷體" w:hAnsi="標楷體" w:hint="eastAsia"/>
          <w:sz w:val="28"/>
          <w:szCs w:val="28"/>
        </w:rPr>
        <w:t>；</w:t>
      </w:r>
    </w:p>
    <w:p w:rsidR="00E4466D" w:rsidRPr="00BE6332" w:rsidRDefault="00086821" w:rsidP="00567B45">
      <w:pPr>
        <w:numPr>
          <w:ilvl w:val="0"/>
          <w:numId w:val="18"/>
        </w:numPr>
        <w:adjustRightInd w:val="0"/>
        <w:snapToGrid w:val="0"/>
        <w:jc w:val="both"/>
        <w:textDirection w:val="lrTbV"/>
        <w:rPr>
          <w:rFonts w:ascii="標楷體" w:eastAsia="標楷體" w:hAnsi="標楷體"/>
          <w:sz w:val="28"/>
          <w:szCs w:val="28"/>
        </w:rPr>
      </w:pPr>
      <w:r w:rsidRPr="00BE6332">
        <w:rPr>
          <w:rFonts w:ascii="標楷體" w:eastAsia="標楷體" w:hAnsi="標楷體" w:hint="eastAsia"/>
          <w:sz w:val="28"/>
          <w:szCs w:val="28"/>
        </w:rPr>
        <w:t>使用非法車輛或工具</w:t>
      </w:r>
      <w:r w:rsidR="00E4466D" w:rsidRPr="00BE6332">
        <w:rPr>
          <w:rFonts w:ascii="標楷體" w:eastAsia="標楷體" w:hAnsi="標楷體" w:hint="eastAsia"/>
          <w:sz w:val="28"/>
          <w:szCs w:val="28"/>
        </w:rPr>
        <w:t>；</w:t>
      </w:r>
    </w:p>
    <w:p w:rsidR="00E4466D" w:rsidRPr="00BE6332" w:rsidRDefault="00086821" w:rsidP="00567B45">
      <w:pPr>
        <w:numPr>
          <w:ilvl w:val="0"/>
          <w:numId w:val="18"/>
        </w:numPr>
        <w:adjustRightInd w:val="0"/>
        <w:snapToGrid w:val="0"/>
        <w:jc w:val="both"/>
        <w:textDirection w:val="lrTbV"/>
        <w:rPr>
          <w:rFonts w:ascii="標楷體" w:eastAsia="標楷體" w:hAnsi="標楷體"/>
          <w:sz w:val="28"/>
          <w:szCs w:val="28"/>
        </w:rPr>
      </w:pPr>
      <w:r w:rsidRPr="00BE6332">
        <w:rPr>
          <w:rFonts w:ascii="標楷體" w:eastAsia="標楷體" w:hAnsi="標楷體" w:hint="eastAsia"/>
          <w:sz w:val="28"/>
          <w:szCs w:val="28"/>
        </w:rPr>
        <w:t>提供不實證明</w:t>
      </w:r>
      <w:r w:rsidR="00E4466D" w:rsidRPr="00BE6332">
        <w:rPr>
          <w:rFonts w:ascii="標楷體" w:eastAsia="標楷體" w:hAnsi="標楷體" w:hint="eastAsia"/>
          <w:sz w:val="28"/>
          <w:szCs w:val="28"/>
        </w:rPr>
        <w:t>；</w:t>
      </w:r>
    </w:p>
    <w:p w:rsidR="00E4466D" w:rsidRPr="00BE6332" w:rsidRDefault="00E4466D" w:rsidP="00567B45">
      <w:pPr>
        <w:numPr>
          <w:ilvl w:val="0"/>
          <w:numId w:val="18"/>
        </w:numPr>
        <w:adjustRightInd w:val="0"/>
        <w:snapToGrid w:val="0"/>
        <w:jc w:val="both"/>
        <w:textDirection w:val="lrTbV"/>
        <w:rPr>
          <w:rFonts w:ascii="標楷體" w:eastAsia="標楷體" w:hAnsi="標楷體"/>
          <w:sz w:val="28"/>
          <w:szCs w:val="28"/>
        </w:rPr>
      </w:pPr>
      <w:r w:rsidRPr="00BE6332">
        <w:rPr>
          <w:rFonts w:ascii="標楷體" w:eastAsia="標楷體" w:hAnsi="標楷體" w:hint="eastAsia"/>
          <w:sz w:val="28"/>
          <w:szCs w:val="28"/>
        </w:rPr>
        <w:t>違反人口販運防制法；</w:t>
      </w:r>
    </w:p>
    <w:p w:rsidR="00E4466D" w:rsidRPr="00BE6332" w:rsidRDefault="00086821" w:rsidP="00567B45">
      <w:pPr>
        <w:numPr>
          <w:ilvl w:val="0"/>
          <w:numId w:val="18"/>
        </w:numPr>
        <w:adjustRightInd w:val="0"/>
        <w:snapToGrid w:val="0"/>
        <w:jc w:val="both"/>
        <w:textDirection w:val="lrTbV"/>
        <w:rPr>
          <w:rFonts w:ascii="標楷體" w:eastAsia="標楷體" w:hAnsi="標楷體"/>
          <w:sz w:val="28"/>
          <w:szCs w:val="28"/>
        </w:rPr>
      </w:pPr>
      <w:r w:rsidRPr="00BE6332">
        <w:rPr>
          <w:rFonts w:ascii="標楷體" w:eastAsia="標楷體" w:hAnsi="標楷體" w:hint="eastAsia"/>
          <w:sz w:val="28"/>
          <w:szCs w:val="28"/>
        </w:rPr>
        <w:t>非法棄置餘土或泥漿、廢棄物</w:t>
      </w:r>
      <w:r w:rsidR="00E4466D" w:rsidRPr="00BE6332">
        <w:rPr>
          <w:rFonts w:ascii="標楷體" w:eastAsia="標楷體" w:hAnsi="標楷體" w:hint="eastAsia"/>
          <w:sz w:val="28"/>
          <w:szCs w:val="28"/>
        </w:rPr>
        <w:t>；</w:t>
      </w:r>
    </w:p>
    <w:p w:rsidR="00086821" w:rsidRPr="00BE6332" w:rsidRDefault="00086821" w:rsidP="00567B45">
      <w:pPr>
        <w:numPr>
          <w:ilvl w:val="0"/>
          <w:numId w:val="18"/>
        </w:numPr>
        <w:adjustRightInd w:val="0"/>
        <w:snapToGrid w:val="0"/>
        <w:jc w:val="both"/>
        <w:textDirection w:val="lrTbV"/>
        <w:rPr>
          <w:rFonts w:ascii="標楷體" w:eastAsia="標楷體" w:hAnsi="標楷體"/>
          <w:sz w:val="28"/>
          <w:szCs w:val="28"/>
        </w:rPr>
      </w:pPr>
      <w:r w:rsidRPr="00BE6332">
        <w:rPr>
          <w:rFonts w:ascii="標楷體" w:eastAsia="標楷體" w:hAnsi="標楷體" w:hint="eastAsia"/>
          <w:sz w:val="28"/>
          <w:szCs w:val="28"/>
        </w:rPr>
        <w:t>其他不法或不當行為。</w:t>
      </w:r>
    </w:p>
    <w:p w:rsidR="007E7375" w:rsidRDefault="00086821" w:rsidP="007E7375">
      <w:pPr>
        <w:adjustRightInd w:val="0"/>
        <w:snapToGrid w:val="0"/>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(十三)</w:t>
      </w:r>
      <w:r w:rsidR="007E7375" w:rsidRPr="007E7375">
        <w:rPr>
          <w:rFonts w:ascii="標楷體" w:eastAsia="標楷體" w:hAnsi="標楷體" w:hint="eastAsia"/>
        </w:rPr>
        <w:t xml:space="preserve"> </w:t>
      </w:r>
      <w:r w:rsidR="007E7375" w:rsidRPr="007E7375">
        <w:rPr>
          <w:rFonts w:ascii="標楷體" w:eastAsia="標楷體" w:hAnsi="標楷體" w:hint="eastAsia"/>
          <w:sz w:val="28"/>
        </w:rPr>
        <w:t>廠商及分包廠商履約時，</w:t>
      </w:r>
      <w:r w:rsidR="00C52A9C" w:rsidRPr="00853DD4">
        <w:rPr>
          <w:rStyle w:val="aff5"/>
          <w:rFonts w:ascii="標楷體" w:hAnsi="標楷體"/>
          <w:b w:val="0"/>
          <w:color w:val="FF0000"/>
          <w:sz w:val="28"/>
          <w:szCs w:val="28"/>
        </w:rPr>
        <w:t>除依規定申請聘僱或調派外籍勞工者外，</w:t>
      </w:r>
      <w:r w:rsidR="007E7375" w:rsidRPr="007E7375">
        <w:rPr>
          <w:rFonts w:ascii="標楷體" w:eastAsia="標楷體" w:hAnsi="標楷體" w:hint="eastAsia"/>
          <w:sz w:val="28"/>
        </w:rPr>
        <w:t>均不得僱用外籍勞工。</w:t>
      </w:r>
      <w:r w:rsidR="00C52A9C" w:rsidRPr="00853DD4">
        <w:rPr>
          <w:rStyle w:val="aff5"/>
          <w:b w:val="0"/>
          <w:color w:val="FF0000"/>
          <w:sz w:val="28"/>
          <w:szCs w:val="28"/>
        </w:rPr>
        <w:t>外籍勞工</w:t>
      </w:r>
      <w:r w:rsidR="007E7375" w:rsidRPr="007E7375">
        <w:rPr>
          <w:rFonts w:ascii="標楷體" w:eastAsia="標楷體" w:hAnsi="標楷體" w:hint="eastAsia"/>
          <w:b/>
          <w:color w:val="0000FF"/>
          <w:sz w:val="28"/>
          <w:u w:val="single"/>
        </w:rPr>
        <w:t>工資不得低於本國基本工資；其與契約所定本國勞工之人力成本價金差額，應予扣回</w:t>
      </w:r>
      <w:r w:rsidR="007E7375" w:rsidRPr="007E7375">
        <w:rPr>
          <w:rFonts w:ascii="標楷體" w:eastAsia="標楷體" w:hAnsi="標楷體" w:hint="eastAsia"/>
          <w:sz w:val="28"/>
        </w:rPr>
        <w:t>。違法僱用外籍勞工者，機關除</w:t>
      </w:r>
      <w:r w:rsidR="00C52A9C" w:rsidRPr="00853DD4">
        <w:rPr>
          <w:rStyle w:val="aff5"/>
          <w:b w:val="0"/>
          <w:color w:val="FF0000"/>
          <w:sz w:val="28"/>
          <w:szCs w:val="28"/>
        </w:rPr>
        <w:t>自契約價金扣除該等勞工之人力價金，並</w:t>
      </w:r>
      <w:r w:rsidR="007E7375" w:rsidRPr="007E7375">
        <w:rPr>
          <w:rFonts w:ascii="標楷體" w:eastAsia="標楷體" w:hAnsi="標楷體" w:hint="eastAsia"/>
          <w:sz w:val="28"/>
        </w:rPr>
        <w:t>通知「就業服務法」主</w:t>
      </w:r>
      <w:r w:rsidR="007E7375" w:rsidRPr="007E7375">
        <w:rPr>
          <w:rFonts w:ascii="標楷體" w:eastAsia="標楷體" w:hAnsi="標楷體" w:hint="eastAsia"/>
          <w:sz w:val="28"/>
        </w:rPr>
        <w:lastRenderedPageBreak/>
        <w:t>管機關依規定處罰外，情節重大者，並得與廠商終止或解除契約。其因此造成損害者，並得向廠商請求損害賠償</w:t>
      </w:r>
      <w:r w:rsidR="000271E0" w:rsidRPr="00BE6332">
        <w:rPr>
          <w:rFonts w:ascii="標楷體" w:eastAsia="標楷體" w:hAnsi="標楷體" w:hint="eastAsia"/>
          <w:sz w:val="28"/>
          <w:szCs w:val="28"/>
        </w:rPr>
        <w:t>。</w:t>
      </w:r>
    </w:p>
    <w:p w:rsidR="00086821" w:rsidRDefault="007E7375" w:rsidP="007E7375">
      <w:pPr>
        <w:adjustRightInd w:val="0"/>
        <w:snapToGrid w:val="0"/>
        <w:ind w:left="840" w:firstLine="11"/>
        <w:jc w:val="both"/>
        <w:textDirection w:val="lrTbV"/>
        <w:rPr>
          <w:rFonts w:ascii="標楷體" w:eastAsia="標楷體" w:hAnsi="標楷體"/>
          <w:b/>
          <w:color w:val="0000FF"/>
          <w:u w:val="single"/>
        </w:rPr>
      </w:pPr>
      <w:r w:rsidRPr="002D4581">
        <w:rPr>
          <w:rFonts w:ascii="標楷體" w:eastAsia="標楷體" w:hAnsi="標楷體" w:hint="eastAsia"/>
          <w:b/>
          <w:color w:val="0000FF"/>
          <w:u w:val="single"/>
        </w:rPr>
        <w:t>前項人力成本價金差額辦理減帳作業，應依以下約定辦理。</w:t>
      </w:r>
    </w:p>
    <w:p w:rsidR="007E7375" w:rsidRPr="007E7375" w:rsidRDefault="007E7375" w:rsidP="007E7375">
      <w:pPr>
        <w:spacing w:line="276" w:lineRule="auto"/>
        <w:ind w:leftChars="325" w:left="1027" w:hangingChars="88" w:hanging="247"/>
        <w:jc w:val="both"/>
        <w:textDirection w:val="lrTbV"/>
        <w:rPr>
          <w:rFonts w:ascii="標楷體" w:eastAsia="標楷體" w:hAnsi="標楷體"/>
          <w:b/>
          <w:color w:val="0000FF"/>
          <w:sz w:val="28"/>
          <w:u w:val="single"/>
        </w:rPr>
      </w:pPr>
      <w:r w:rsidRPr="007E7375">
        <w:rPr>
          <w:rFonts w:ascii="標楷體" w:eastAsia="標楷體" w:hAnsi="標楷體" w:hint="eastAsia"/>
          <w:b/>
          <w:color w:val="0000FF"/>
          <w:sz w:val="28"/>
          <w:u w:val="single"/>
        </w:rPr>
        <w:t>1.本國勞工工資和外籍勞工相較，無論高低及價差多少，決標後廠商若依前項規定使用外籍勞工，其人力成本價金差額以每月每工_______元（不含利、稅）（由機關視個案規模及需要於招標時載明）扣減。未於招標時載明者，</w:t>
      </w:r>
      <w:r w:rsidR="000C547C" w:rsidRPr="00853DD4">
        <w:rPr>
          <w:rStyle w:val="aff5"/>
          <w:rFonts w:hint="eastAsia"/>
          <w:b w:val="0"/>
          <w:color w:val="FF0000"/>
          <w:sz w:val="28"/>
          <w:szCs w:val="28"/>
        </w:rPr>
        <w:t>由廠商提出本外勞人力成本價金分析後，機關核實扣回差額。</w:t>
      </w:r>
    </w:p>
    <w:p w:rsidR="007E7375" w:rsidRPr="007E7375" w:rsidRDefault="007E7375" w:rsidP="007E7375">
      <w:pPr>
        <w:spacing w:line="276" w:lineRule="auto"/>
        <w:ind w:leftChars="325" w:left="1027" w:hangingChars="88" w:hanging="247"/>
        <w:jc w:val="both"/>
        <w:rPr>
          <w:rFonts w:ascii="標楷體" w:eastAsia="標楷體" w:hAnsi="標楷體"/>
          <w:b/>
          <w:color w:val="0000FF"/>
          <w:sz w:val="28"/>
          <w:u w:val="single"/>
        </w:rPr>
      </w:pPr>
      <w:r w:rsidRPr="007E7375">
        <w:rPr>
          <w:rFonts w:ascii="標楷體" w:eastAsia="標楷體" w:hAnsi="標楷體" w:hint="eastAsia"/>
          <w:b/>
          <w:color w:val="0000FF"/>
          <w:sz w:val="28"/>
          <w:u w:val="single"/>
        </w:rPr>
        <w:t>2.廠商應合法僱用外籍勞工，並依相關規定造冊列管，且提送監造單位/工程司備查，如有異動亦同，以憑辦理人力成本價金差額之扣回。</w:t>
      </w:r>
    </w:p>
    <w:p w:rsidR="007E7375" w:rsidRPr="007E7375" w:rsidRDefault="007E7375" w:rsidP="007E7375">
      <w:pPr>
        <w:spacing w:line="276" w:lineRule="auto"/>
        <w:ind w:leftChars="325" w:left="1027" w:hangingChars="88" w:hanging="247"/>
        <w:jc w:val="both"/>
        <w:textDirection w:val="lrTbV"/>
        <w:rPr>
          <w:rFonts w:ascii="標楷體" w:eastAsia="標楷體" w:hAnsi="標楷體"/>
          <w:sz w:val="28"/>
          <w:szCs w:val="28"/>
        </w:rPr>
      </w:pPr>
      <w:r w:rsidRPr="007E7375">
        <w:rPr>
          <w:rFonts w:ascii="標楷體" w:eastAsia="標楷體" w:hAnsi="標楷體" w:hint="eastAsia"/>
          <w:b/>
          <w:color w:val="0000FF"/>
          <w:sz w:val="28"/>
          <w:u w:val="single"/>
        </w:rPr>
        <w:t>3.每月估驗計價時之外籍勞工人數認定，為廠商依規定申請之外籍勞工人數。如廠商該月外籍勞工申請人數有變動，則為該月各日申請之平均外籍勞工人數計之。</w:t>
      </w:r>
    </w:p>
    <w:p w:rsidR="00086821" w:rsidRPr="00BE6332" w:rsidRDefault="00086821" w:rsidP="00086821">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(十四)採購標的之進出口、供應、興建或使用涉及政府規定之許可證、執照或其他許可文件者，依文件核發對象，由機關或廠商分別負責取得。但屬應由機關取得者，機關得通知廠商代為取得，費用詳第</w:t>
      </w:r>
      <w:r w:rsidR="00822BE2">
        <w:rPr>
          <w:rFonts w:ascii="標楷體" w:eastAsia="標楷體" w:hAnsi="標楷體" w:hint="eastAsia"/>
          <w:sz w:val="28"/>
          <w:szCs w:val="28"/>
        </w:rPr>
        <w:t>3</w:t>
      </w:r>
      <w:r w:rsidRPr="00BE6332">
        <w:rPr>
          <w:rFonts w:ascii="標楷體" w:eastAsia="標楷體" w:hAnsi="標楷體" w:hint="eastAsia"/>
          <w:sz w:val="28"/>
          <w:szCs w:val="28"/>
        </w:rPr>
        <w:t>條</w:t>
      </w:r>
      <w:r w:rsidR="004F1683" w:rsidRPr="00853DD4">
        <w:rPr>
          <w:rStyle w:val="aff5"/>
          <w:rFonts w:ascii="標楷體" w:hAnsi="標楷體"/>
          <w:b w:val="0"/>
          <w:color w:val="FF0000"/>
          <w:sz w:val="28"/>
          <w:szCs w:val="28"/>
        </w:rPr>
        <w:t>第6款</w:t>
      </w:r>
      <w:r w:rsidRPr="00BE6332">
        <w:rPr>
          <w:rFonts w:ascii="標楷體" w:eastAsia="標楷體" w:hAnsi="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086821" w:rsidRPr="00BE6332" w:rsidRDefault="00086821" w:rsidP="00086821">
      <w:pPr>
        <w:adjustRightInd w:val="0"/>
        <w:snapToGrid w:val="0"/>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(十五)廠商應依契約文件標示之參考原點、路線、坡度及高程，負責辦理工程之放樣，如發現錯誤或矛盾處，應即向監造單位/工程司反</w:t>
      </w:r>
      <w:r w:rsidR="000271E0" w:rsidRPr="00BE6332">
        <w:rPr>
          <w:rFonts w:ascii="標楷體" w:eastAsia="標楷體" w:hAnsi="標楷體" w:hint="eastAsia"/>
          <w:sz w:val="28"/>
          <w:szCs w:val="28"/>
        </w:rPr>
        <w:t>映</w:t>
      </w:r>
      <w:r w:rsidRPr="00BE6332">
        <w:rPr>
          <w:rFonts w:ascii="標楷體" w:eastAsia="標楷體" w:hAnsi="標楷體" w:hint="eastAsia"/>
          <w:sz w:val="28"/>
          <w:szCs w:val="28"/>
        </w:rPr>
        <w:t>，並予澄清，以確保本工程各部分位置、高程、尺寸及路線之正確性，並對其工地作業及施工方法之適當性、可靠性及安全性負完全責任。</w:t>
      </w:r>
    </w:p>
    <w:p w:rsidR="00086821" w:rsidRPr="00BE6332" w:rsidRDefault="00086821" w:rsidP="00086821">
      <w:pPr>
        <w:adjustRightInd w:val="0"/>
        <w:snapToGrid w:val="0"/>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(十六)廠商之工地作業有發生意外事件之虞時，廠商應立即採取防範措施。發生意外時，應立即採取搶救，並依</w:t>
      </w:r>
      <w:r w:rsidR="006E014D" w:rsidRPr="00BE6332">
        <w:rPr>
          <w:rFonts w:ascii="標楷體" w:eastAsia="標楷體" w:hAnsi="標楷體" w:hint="eastAsia"/>
          <w:sz w:val="28"/>
          <w:szCs w:val="28"/>
        </w:rPr>
        <w:t>職業安全衛生法</w:t>
      </w:r>
      <w:r w:rsidRPr="00BE6332">
        <w:rPr>
          <w:rFonts w:ascii="標楷體" w:eastAsia="標楷體" w:hAnsi="標楷體" w:hint="eastAsia"/>
          <w:sz w:val="28"/>
          <w:szCs w:val="28"/>
        </w:rPr>
        <w:t>等規定實施調查、分析及作成紀錄，且於取得必要之許可後，為復原、重建等措施，另應對機關與第三人之損害進行賠償。</w:t>
      </w:r>
    </w:p>
    <w:p w:rsidR="00086821" w:rsidRPr="00BE6332" w:rsidRDefault="00086821" w:rsidP="00086821">
      <w:pPr>
        <w:adjustRightInd w:val="0"/>
        <w:snapToGrid w:val="0"/>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(十七)機關於廠商履約中，若可預見其履約瑕疵，或其有其他違反契約之情事者，得通知廠商限期改善。</w:t>
      </w:r>
      <w:r w:rsidR="001845C4" w:rsidRPr="00853DD4">
        <w:rPr>
          <w:rStyle w:val="aff5"/>
          <w:b w:val="0"/>
          <w:color w:val="FF0000"/>
          <w:sz w:val="28"/>
          <w:szCs w:val="28"/>
        </w:rPr>
        <w:t>但屬瑕疵不能改正者，得終止或解除契約或減少契約價金，並得請求損害賠償。</w:t>
      </w:r>
    </w:p>
    <w:p w:rsidR="00086821" w:rsidRPr="00BE6332" w:rsidRDefault="00086821" w:rsidP="00086821">
      <w:pPr>
        <w:adjustRightInd w:val="0"/>
        <w:snapToGrid w:val="0"/>
        <w:ind w:left="840" w:hanging="556"/>
        <w:jc w:val="both"/>
        <w:rPr>
          <w:rFonts w:ascii="標楷體" w:eastAsia="標楷體" w:hAnsi="標楷體"/>
          <w:sz w:val="28"/>
          <w:szCs w:val="28"/>
        </w:rPr>
      </w:pPr>
      <w:r w:rsidRPr="00BE6332">
        <w:rPr>
          <w:rFonts w:ascii="標楷體" w:eastAsia="標楷體" w:hAnsi="標楷體" w:hint="eastAsia"/>
          <w:sz w:val="28"/>
          <w:szCs w:val="28"/>
        </w:rPr>
        <w:t>(十八)廠商不於前款期限內，依照改善或履行者，機關得採行下列措施：</w:t>
      </w:r>
    </w:p>
    <w:p w:rsidR="002E573E" w:rsidRPr="00BE6332" w:rsidRDefault="002E573E" w:rsidP="002E573E">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1.自行或使第三人改善或繼續其工作，其</w:t>
      </w:r>
      <w:r w:rsidR="001845C4" w:rsidRPr="00853DD4">
        <w:rPr>
          <w:rStyle w:val="aff5"/>
          <w:b w:val="0"/>
          <w:color w:val="FF0000"/>
          <w:sz w:val="28"/>
          <w:szCs w:val="28"/>
        </w:rPr>
        <w:t>風險及</w:t>
      </w:r>
      <w:r w:rsidRPr="00BE6332">
        <w:rPr>
          <w:rFonts w:ascii="標楷體" w:eastAsia="標楷體" w:hAnsi="標楷體" w:hint="eastAsia"/>
          <w:sz w:val="28"/>
          <w:szCs w:val="28"/>
        </w:rPr>
        <w:t>費用</w:t>
      </w:r>
      <w:r w:rsidR="001845C4" w:rsidRPr="00853DD4">
        <w:rPr>
          <w:rStyle w:val="aff5"/>
          <w:b w:val="0"/>
          <w:color w:val="FF0000"/>
          <w:sz w:val="28"/>
          <w:szCs w:val="28"/>
        </w:rPr>
        <w:t>均</w:t>
      </w:r>
      <w:r w:rsidRPr="00BE6332">
        <w:rPr>
          <w:rFonts w:ascii="標楷體" w:eastAsia="標楷體" w:hAnsi="標楷體" w:hint="eastAsia"/>
          <w:sz w:val="28"/>
          <w:szCs w:val="28"/>
        </w:rPr>
        <w:t>由廠商負擔。</w:t>
      </w:r>
    </w:p>
    <w:p w:rsidR="002E573E" w:rsidRPr="00BE6332" w:rsidRDefault="002E573E" w:rsidP="002E573E">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2.終止或解除契約，並得請求損害賠償。</w:t>
      </w:r>
    </w:p>
    <w:p w:rsidR="002E573E" w:rsidRPr="00BE6332" w:rsidRDefault="002E573E" w:rsidP="002E573E">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3.通知廠商暫停履約。</w:t>
      </w:r>
    </w:p>
    <w:p w:rsidR="00086821" w:rsidRPr="00BE6332" w:rsidRDefault="00086821" w:rsidP="002E573E">
      <w:pPr>
        <w:adjustRightInd w:val="0"/>
        <w:snapToGrid w:val="0"/>
        <w:ind w:left="840" w:hanging="556"/>
        <w:jc w:val="both"/>
        <w:rPr>
          <w:rFonts w:ascii="標楷體" w:eastAsia="標楷體" w:hAnsi="標楷體"/>
          <w:sz w:val="28"/>
          <w:szCs w:val="28"/>
        </w:rPr>
      </w:pPr>
      <w:r w:rsidRPr="00BE6332">
        <w:rPr>
          <w:rFonts w:ascii="標楷體" w:eastAsia="標楷體" w:hAnsi="標楷體" w:hint="eastAsia"/>
          <w:sz w:val="28"/>
          <w:szCs w:val="28"/>
        </w:rPr>
        <w:t>(十九)</w:t>
      </w:r>
      <w:r w:rsidR="002E573E" w:rsidRPr="00BE6332">
        <w:rPr>
          <w:rFonts w:ascii="標楷體" w:eastAsia="標楷體" w:hAnsi="標楷體" w:hint="eastAsia"/>
          <w:sz w:val="28"/>
          <w:szCs w:val="28"/>
        </w:rPr>
        <w:t>機關提供之履約場所，各得標廠商有共同使用之需要者，廠商應依與其他廠商協議或機關協調之結果共用場所。</w:t>
      </w:r>
    </w:p>
    <w:p w:rsidR="00086821" w:rsidRPr="00BE6332" w:rsidRDefault="00086821" w:rsidP="00086821">
      <w:pPr>
        <w:adjustRightInd w:val="0"/>
        <w:snapToGrid w:val="0"/>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(二十)</w:t>
      </w:r>
      <w:r w:rsidR="002E573E" w:rsidRPr="00BE6332">
        <w:rPr>
          <w:rFonts w:ascii="標楷體" w:eastAsia="標楷體" w:hAnsi="標楷體" w:hint="eastAsia"/>
          <w:sz w:val="28"/>
          <w:szCs w:val="28"/>
        </w:rPr>
        <w:t>機關提供或將其所有之財物供廠商加工、改善或維修，其須將標的運出機關場所者，該財物之滅失、減損或遭侵占時，廠商應負賠償責任。</w:t>
      </w:r>
      <w:r w:rsidR="002E573E" w:rsidRPr="00BE6332">
        <w:rPr>
          <w:rFonts w:ascii="標楷體" w:eastAsia="標楷體" w:hAnsi="標楷體" w:hint="eastAsia"/>
          <w:sz w:val="28"/>
          <w:szCs w:val="28"/>
        </w:rPr>
        <w:lastRenderedPageBreak/>
        <w:t>機關並得視實際需要規定廠商繳納與標的等值或一定金額之保證金＿＿＿＿＿＿＿＿＿＿＿＿＿（由機關視需要於招標時載明）。</w:t>
      </w:r>
    </w:p>
    <w:p w:rsidR="00086821" w:rsidRPr="00BE6332" w:rsidRDefault="00086821" w:rsidP="00086821">
      <w:pPr>
        <w:adjustRightInd w:val="0"/>
        <w:snapToGrid w:val="0"/>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(廿一)</w:t>
      </w:r>
      <w:r w:rsidR="002E573E" w:rsidRPr="00BE6332">
        <w:rPr>
          <w:rFonts w:ascii="標楷體" w:eastAsia="標楷體" w:hAnsi="標楷體" w:hint="eastAsia"/>
          <w:sz w:val="28"/>
          <w:szCs w:val="28"/>
        </w:rPr>
        <w:t>契約使用之土地，由機關於開工前提供，其地界由機關指定。如因機關未及時提供土地，致廠商未能依時履約者，廠商得依</w:t>
      </w:r>
      <w:hyperlink r:id="rId13" w:history="1">
        <w:r w:rsidR="002E573E" w:rsidRPr="00BE6332">
          <w:rPr>
            <w:rFonts w:ascii="標楷體" w:eastAsia="標楷體" w:hAnsi="標楷體" w:hint="eastAsia"/>
            <w:sz w:val="28"/>
            <w:szCs w:val="28"/>
          </w:rPr>
          <w:t>「臺北市政府工程契約訂約後工期核算要點」</w:t>
        </w:r>
      </w:hyperlink>
      <w:r w:rsidR="002E573E" w:rsidRPr="00BE6332">
        <w:rPr>
          <w:rFonts w:ascii="標楷體" w:eastAsia="標楷體" w:hAnsi="標楷體" w:hint="eastAsia"/>
          <w:sz w:val="28"/>
          <w:szCs w:val="28"/>
        </w:rPr>
        <w:t>規定，申請延長履約期限；因此增加之必要費用，由機關負擔。該土地之使用如有任何糾紛，除因可歸責於廠商所致者外，由機關負責；其地上</w:t>
      </w:r>
      <w:r w:rsidR="002E573E" w:rsidRPr="00BE6332">
        <w:rPr>
          <w:rFonts w:ascii="標楷體" w:eastAsia="標楷體" w:hAnsi="標楷體"/>
          <w:sz w:val="28"/>
          <w:szCs w:val="28"/>
        </w:rPr>
        <w:t>（</w:t>
      </w:r>
      <w:r w:rsidR="002E573E" w:rsidRPr="00BE6332">
        <w:rPr>
          <w:rFonts w:ascii="標楷體" w:eastAsia="標楷體" w:hAnsi="標楷體" w:hint="eastAsia"/>
          <w:sz w:val="28"/>
          <w:szCs w:val="28"/>
        </w:rPr>
        <w:t>下</w:t>
      </w:r>
      <w:r w:rsidR="002E573E" w:rsidRPr="00BE6332">
        <w:rPr>
          <w:rFonts w:ascii="標楷體" w:eastAsia="標楷體" w:hAnsi="標楷體"/>
          <w:sz w:val="28"/>
          <w:szCs w:val="28"/>
        </w:rPr>
        <w:t>）</w:t>
      </w:r>
      <w:r w:rsidR="002E573E" w:rsidRPr="00BE6332">
        <w:rPr>
          <w:rFonts w:ascii="標楷體" w:eastAsia="標楷體" w:hAnsi="標楷體" w:hint="eastAsia"/>
          <w:sz w:val="28"/>
          <w:szCs w:val="28"/>
        </w:rPr>
        <w:t>物的清除，除另有規定外，由機關負責處理。</w:t>
      </w:r>
    </w:p>
    <w:p w:rsidR="00EF5D59" w:rsidRPr="00BE6332" w:rsidRDefault="002E573E"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(廿二)</w:t>
      </w:r>
      <w:r w:rsidR="00EF5D59" w:rsidRPr="00BE6332">
        <w:rPr>
          <w:rFonts w:ascii="標楷體" w:eastAsia="標楷體" w:hAnsi="標楷體" w:hint="eastAsia"/>
          <w:sz w:val="28"/>
          <w:szCs w:val="28"/>
        </w:rPr>
        <w:t>本工程使用預拌混凝土之情形如下：（由機關於招標時載明）</w:t>
      </w:r>
    </w:p>
    <w:p w:rsidR="00EF5D59" w:rsidRPr="00BE6332" w:rsidRDefault="00E56FCA" w:rsidP="00324E69">
      <w:pPr>
        <w:pStyle w:val="24"/>
        <w:snapToGrid w:val="0"/>
        <w:spacing w:before="0" w:line="240" w:lineRule="atLeast"/>
        <w:rPr>
          <w:rFonts w:ascii="標楷體" w:eastAsia="標楷體" w:hAnsi="標楷體"/>
          <w:szCs w:val="28"/>
        </w:rPr>
      </w:pPr>
      <w:r w:rsidRPr="00BE6332">
        <w:rPr>
          <w:rFonts w:ascii="標楷體" w:eastAsia="標楷體" w:hAnsi="標楷體" w:hint="eastAsia"/>
          <w:szCs w:val="28"/>
        </w:rPr>
        <w:sym w:font="Wingdings 2" w:char="F052"/>
      </w:r>
      <w:r w:rsidR="00EF5D59" w:rsidRPr="00BE6332">
        <w:rPr>
          <w:rFonts w:ascii="標楷體" w:eastAsia="標楷體" w:hAnsi="標楷體" w:hint="eastAsia"/>
          <w:szCs w:val="28"/>
        </w:rPr>
        <w:t>廠商使用之預拌混凝土，應為「領有工廠登記證</w:t>
      </w:r>
      <w:r w:rsidR="007A4D7D" w:rsidRPr="00853DD4">
        <w:rPr>
          <w:rStyle w:val="aff5"/>
          <w:rFonts w:hint="eastAsia"/>
          <w:b w:val="0"/>
          <w:color w:val="FF0000"/>
          <w:sz w:val="28"/>
          <w:szCs w:val="28"/>
        </w:rPr>
        <w:t>明文件</w:t>
      </w:r>
      <w:r w:rsidR="00EF5D59" w:rsidRPr="00BE6332">
        <w:rPr>
          <w:rFonts w:ascii="標楷體" w:eastAsia="標楷體" w:hAnsi="標楷體" w:hint="eastAsia"/>
          <w:szCs w:val="28"/>
        </w:rPr>
        <w:t>」之預拌混凝土廠供應。</w:t>
      </w:r>
    </w:p>
    <w:p w:rsidR="00EF5D59" w:rsidRPr="00BE6332" w:rsidRDefault="00EF5D59" w:rsidP="00324E69">
      <w:pPr>
        <w:pStyle w:val="24"/>
        <w:snapToGrid w:val="0"/>
        <w:spacing w:before="0" w:line="240" w:lineRule="atLeast"/>
        <w:rPr>
          <w:rFonts w:ascii="標楷體" w:eastAsia="標楷體" w:hAnsi="標楷體"/>
          <w:szCs w:val="28"/>
        </w:rPr>
      </w:pPr>
      <w:r w:rsidRPr="00BE6332">
        <w:rPr>
          <w:rFonts w:ascii="標楷體" w:eastAsia="標楷體" w:hAnsi="標楷體" w:hint="eastAsia"/>
          <w:szCs w:val="28"/>
        </w:rPr>
        <w:t>□符合公共工程性質特殊</w:t>
      </w:r>
      <w:r w:rsidR="000B0391" w:rsidRPr="00BE6332">
        <w:rPr>
          <w:rFonts w:ascii="標楷體" w:eastAsia="標楷體" w:hAnsi="標楷體" w:hint="eastAsia"/>
          <w:szCs w:val="28"/>
        </w:rPr>
        <w:t>並經上級機關同意</w:t>
      </w:r>
      <w:r w:rsidRPr="00BE6332">
        <w:rPr>
          <w:rFonts w:ascii="標楷體" w:eastAsia="標楷體" w:hAnsi="標楷體" w:hint="eastAsia"/>
          <w:szCs w:val="28"/>
        </w:rPr>
        <w:t>者，或工地附近</w:t>
      </w:r>
      <w:r w:rsidR="000B0391" w:rsidRPr="00BE6332">
        <w:rPr>
          <w:rFonts w:ascii="標楷體" w:eastAsia="標楷體" w:hAnsi="標楷體" w:hint="eastAsia"/>
          <w:szCs w:val="28"/>
        </w:rPr>
        <w:t>20公里</w:t>
      </w:r>
      <w:r w:rsidRPr="00BE6332">
        <w:rPr>
          <w:rFonts w:ascii="標楷體" w:eastAsia="標楷體" w:hAnsi="標楷體" w:hint="eastAsia"/>
          <w:szCs w:val="28"/>
        </w:rPr>
        <w:t>運距內無足夠合法預拌混凝土廠，或其產品無法滿足工程之需求者，廠商得經機關同意後，依「公共工程工地型預拌混凝土設備設置及拆除管理要點」規定辦理。其處理方式如下：</w:t>
      </w:r>
    </w:p>
    <w:p w:rsidR="00EF5D59" w:rsidRPr="00BE6332" w:rsidRDefault="00EF5D59" w:rsidP="00324E69">
      <w:pPr>
        <w:pStyle w:val="3"/>
        <w:snapToGrid w:val="0"/>
        <w:spacing w:before="0" w:line="240" w:lineRule="atLeast"/>
        <w:ind w:left="1418"/>
        <w:rPr>
          <w:rFonts w:ascii="標楷體" w:eastAsia="標楷體" w:hAnsi="標楷體"/>
          <w:szCs w:val="28"/>
        </w:rPr>
      </w:pPr>
      <w:r w:rsidRPr="00BE6332">
        <w:rPr>
          <w:rFonts w:ascii="標楷體" w:eastAsia="標楷體" w:hAnsi="標楷體" w:hint="eastAsia"/>
          <w:szCs w:val="28"/>
        </w:rPr>
        <w:t>1.工地型預拌混凝土設備設置生產前，應依</w:t>
      </w:r>
      <w:r w:rsidR="006E014D" w:rsidRPr="00BE6332">
        <w:rPr>
          <w:rFonts w:ascii="標楷體" w:eastAsia="標楷體" w:hAnsi="標楷體" w:hint="eastAsia"/>
          <w:szCs w:val="28"/>
        </w:rPr>
        <w:t>職業安全衛生法</w:t>
      </w:r>
      <w:r w:rsidRPr="00BE6332">
        <w:rPr>
          <w:rFonts w:ascii="標楷體" w:eastAsia="標楷體" w:hAnsi="標楷體" w:hint="eastAsia"/>
          <w:szCs w:val="28"/>
        </w:rPr>
        <w:t>、環境保護法、空氣污染防制法、水污染防治法、噪音管制法等相關法令，取得各該主管機關許可。</w:t>
      </w:r>
    </w:p>
    <w:p w:rsidR="00EF5D59" w:rsidRPr="00BE6332" w:rsidRDefault="00EF5D59" w:rsidP="00324E69">
      <w:pPr>
        <w:pStyle w:val="3"/>
        <w:snapToGrid w:val="0"/>
        <w:spacing w:before="0" w:line="240" w:lineRule="atLeast"/>
        <w:ind w:left="1418"/>
        <w:rPr>
          <w:rFonts w:ascii="標楷體" w:eastAsia="標楷體" w:hAnsi="標楷體"/>
          <w:szCs w:val="28"/>
        </w:rPr>
      </w:pPr>
      <w:r w:rsidRPr="00BE6332">
        <w:rPr>
          <w:rFonts w:ascii="標楷體" w:eastAsia="標楷體" w:hAnsi="標楷體" w:hint="eastAsia"/>
          <w:szCs w:val="28"/>
        </w:rPr>
        <w:t>2.工程所需材料應以合法且未超載車輛運送。</w:t>
      </w:r>
    </w:p>
    <w:p w:rsidR="00E85BD9" w:rsidRPr="00BE6332" w:rsidRDefault="00EF5D59" w:rsidP="00324E69">
      <w:pPr>
        <w:pStyle w:val="3"/>
        <w:snapToGrid w:val="0"/>
        <w:spacing w:before="0" w:line="240" w:lineRule="atLeast"/>
        <w:ind w:left="1418"/>
        <w:rPr>
          <w:rFonts w:ascii="標楷體" w:eastAsia="標楷體" w:hAnsi="標楷體"/>
          <w:szCs w:val="28"/>
        </w:rPr>
      </w:pPr>
      <w:r w:rsidRPr="00BE6332">
        <w:rPr>
          <w:rFonts w:ascii="標楷體" w:eastAsia="標楷體" w:hAnsi="標楷體" w:hint="eastAsia"/>
          <w:szCs w:val="28"/>
        </w:rPr>
        <w:t>3.</w:t>
      </w:r>
      <w:r w:rsidR="00E85BD9" w:rsidRPr="00BE6332">
        <w:rPr>
          <w:rFonts w:ascii="標楷體" w:eastAsia="標楷體" w:hAnsi="標楷體" w:hint="eastAsia"/>
          <w:szCs w:val="28"/>
        </w:rPr>
        <w:t>設置期間應每月製作生產紀錄表，並隨時提供機關查閱。</w:t>
      </w:r>
    </w:p>
    <w:p w:rsidR="00EF5D59" w:rsidRPr="00BE6332" w:rsidRDefault="00E85BD9" w:rsidP="00324E69">
      <w:pPr>
        <w:pStyle w:val="3"/>
        <w:snapToGrid w:val="0"/>
        <w:spacing w:before="0" w:line="240" w:lineRule="atLeast"/>
        <w:ind w:left="1418"/>
        <w:rPr>
          <w:rFonts w:ascii="標楷體" w:eastAsia="標楷體" w:hAnsi="標楷體"/>
          <w:szCs w:val="28"/>
        </w:rPr>
      </w:pPr>
      <w:r w:rsidRPr="00BE6332">
        <w:rPr>
          <w:rFonts w:ascii="標楷體" w:eastAsia="標楷體" w:hAnsi="標楷體" w:hint="eastAsia"/>
          <w:szCs w:val="28"/>
        </w:rPr>
        <w:t>4.</w:t>
      </w:r>
      <w:r w:rsidR="00EF5D59" w:rsidRPr="00BE6332">
        <w:rPr>
          <w:rFonts w:ascii="標楷體" w:eastAsia="標楷體" w:hAnsi="標楷體" w:hint="eastAsia"/>
          <w:szCs w:val="28"/>
        </w:rPr>
        <w:t>工程竣工後，預拌混凝土設備之拆除，應列入驗收項目；未拆除時，列入驗收缺點限期改善，逾期之日數，依第18條遲延履約約定計算逾期違約金。</w:t>
      </w:r>
    </w:p>
    <w:p w:rsidR="00EF5D59" w:rsidRPr="00BE6332" w:rsidRDefault="00E85BD9" w:rsidP="00324E69">
      <w:pPr>
        <w:pStyle w:val="3"/>
        <w:snapToGrid w:val="0"/>
        <w:spacing w:before="0" w:line="240" w:lineRule="atLeast"/>
        <w:ind w:left="1418"/>
        <w:rPr>
          <w:rFonts w:ascii="標楷體" w:eastAsia="標楷體" w:hAnsi="標楷體"/>
          <w:szCs w:val="28"/>
        </w:rPr>
      </w:pPr>
      <w:r w:rsidRPr="00BE6332">
        <w:rPr>
          <w:rFonts w:ascii="標楷體" w:eastAsia="標楷體" w:hAnsi="標楷體" w:hint="eastAsia"/>
          <w:szCs w:val="28"/>
        </w:rPr>
        <w:t>5</w:t>
      </w:r>
      <w:r w:rsidR="00EF5D59" w:rsidRPr="00BE6332">
        <w:rPr>
          <w:rFonts w:ascii="標楷體" w:eastAsia="標楷體" w:hAnsi="標楷體" w:hint="eastAsia"/>
          <w:szCs w:val="28"/>
        </w:rPr>
        <w:t>.工程竣工後，預拌混凝土設備拆除完畢前，不得支付尾款。</w:t>
      </w:r>
    </w:p>
    <w:p w:rsidR="00EF5D59" w:rsidRPr="00BE6332" w:rsidRDefault="00E85BD9" w:rsidP="00324E69">
      <w:pPr>
        <w:pStyle w:val="3"/>
        <w:snapToGrid w:val="0"/>
        <w:spacing w:before="0" w:line="240" w:lineRule="atLeast"/>
        <w:ind w:left="1418"/>
        <w:rPr>
          <w:rFonts w:ascii="標楷體" w:eastAsia="標楷體" w:hAnsi="標楷體"/>
          <w:szCs w:val="28"/>
        </w:rPr>
      </w:pPr>
      <w:r w:rsidRPr="00BE6332">
        <w:rPr>
          <w:rFonts w:ascii="標楷體" w:eastAsia="標楷體" w:hAnsi="標楷體" w:hint="eastAsia"/>
          <w:szCs w:val="28"/>
        </w:rPr>
        <w:t>6</w:t>
      </w:r>
      <w:r w:rsidR="00EF5D59" w:rsidRPr="00BE6332">
        <w:rPr>
          <w:rFonts w:ascii="標楷體" w:eastAsia="標楷體" w:hAnsi="標楷體" w:hint="eastAsia"/>
          <w:szCs w:val="28"/>
        </w:rPr>
        <w:t>.屆期未拆除完畢者，機關得強制拆除並由廠商支付拆除費用，或由工程尾款中扣除，並視其情形依採購法第101條規定處理。</w:t>
      </w:r>
    </w:p>
    <w:p w:rsidR="00EF5D59" w:rsidRPr="00BE6332" w:rsidRDefault="00E85BD9" w:rsidP="00324E69">
      <w:pPr>
        <w:pStyle w:val="3"/>
        <w:snapToGrid w:val="0"/>
        <w:spacing w:before="0" w:line="240" w:lineRule="atLeast"/>
        <w:ind w:left="1418"/>
        <w:rPr>
          <w:rFonts w:ascii="標楷體" w:eastAsia="標楷體" w:hAnsi="標楷體"/>
          <w:szCs w:val="28"/>
        </w:rPr>
      </w:pPr>
      <w:r w:rsidRPr="00BE6332">
        <w:rPr>
          <w:rFonts w:ascii="標楷體" w:eastAsia="標楷體" w:hAnsi="標楷體" w:hint="eastAsia"/>
          <w:szCs w:val="28"/>
        </w:rPr>
        <w:t>7</w:t>
      </w:r>
      <w:r w:rsidR="00EF5D59" w:rsidRPr="00BE6332">
        <w:rPr>
          <w:rFonts w:ascii="標楷體" w:eastAsia="標楷體" w:hAnsi="標楷體" w:hint="eastAsia"/>
          <w:szCs w:val="28"/>
        </w:rPr>
        <w:t>.廠商應出具切結書；其內容應包括下列各款：</w:t>
      </w:r>
    </w:p>
    <w:p w:rsidR="00EF5D59" w:rsidRPr="00BE6332" w:rsidRDefault="00EF5D59" w:rsidP="00324E69">
      <w:pPr>
        <w:pStyle w:val="24"/>
        <w:snapToGrid w:val="0"/>
        <w:spacing w:before="0" w:line="240" w:lineRule="atLeast"/>
        <w:ind w:left="1985" w:hanging="397"/>
        <w:rPr>
          <w:rFonts w:ascii="標楷體" w:eastAsia="標楷體" w:hAnsi="標楷體"/>
          <w:szCs w:val="28"/>
        </w:rPr>
      </w:pPr>
      <w:r w:rsidRPr="00BE6332">
        <w:rPr>
          <w:rFonts w:ascii="標楷體" w:eastAsia="標楷體" w:hAnsi="標楷體" w:hint="eastAsia"/>
          <w:szCs w:val="28"/>
        </w:rPr>
        <w:t>(1)專供</w:t>
      </w:r>
      <w:r w:rsidR="00E85BD9" w:rsidRPr="00BE6332">
        <w:rPr>
          <w:rFonts w:ascii="標楷體" w:eastAsia="標楷體" w:hAnsi="標楷體" w:hint="eastAsia"/>
          <w:szCs w:val="28"/>
        </w:rPr>
        <w:t>本契約</w:t>
      </w:r>
      <w:r w:rsidRPr="00BE6332">
        <w:rPr>
          <w:rFonts w:ascii="標楷體" w:eastAsia="標楷體" w:hAnsi="標楷體" w:hint="eastAsia"/>
          <w:szCs w:val="28"/>
        </w:rPr>
        <w:t>該工程預拌混凝土材料，不得對外營業。</w:t>
      </w:r>
    </w:p>
    <w:p w:rsidR="00EF5D59" w:rsidRPr="00BE6332" w:rsidRDefault="00EF5D59" w:rsidP="00324E69">
      <w:pPr>
        <w:pStyle w:val="24"/>
        <w:snapToGrid w:val="0"/>
        <w:spacing w:before="0" w:line="240" w:lineRule="atLeast"/>
        <w:ind w:left="2040" w:hanging="452"/>
        <w:rPr>
          <w:rFonts w:ascii="標楷體" w:eastAsia="標楷體" w:hAnsi="標楷體"/>
          <w:szCs w:val="28"/>
        </w:rPr>
      </w:pPr>
      <w:r w:rsidRPr="00BE6332">
        <w:rPr>
          <w:rFonts w:ascii="標楷體" w:eastAsia="標楷體" w:hAnsi="標楷體" w:hint="eastAsia"/>
          <w:szCs w:val="28"/>
        </w:rPr>
        <w:t>(2)工程竣工後驗收前或契約終止（解除）後1個月內，該預拌混凝土設備必須拆除完畢並恢復原狀。</w:t>
      </w:r>
    </w:p>
    <w:p w:rsidR="00EF5D59" w:rsidRPr="00BE6332" w:rsidRDefault="00EF5D59" w:rsidP="00324E69">
      <w:pPr>
        <w:pStyle w:val="24"/>
        <w:snapToGrid w:val="0"/>
        <w:spacing w:before="0" w:line="240" w:lineRule="atLeast"/>
        <w:ind w:left="2040" w:hanging="452"/>
        <w:rPr>
          <w:rFonts w:ascii="標楷體" w:eastAsia="標楷體" w:hAnsi="標楷體"/>
          <w:szCs w:val="28"/>
        </w:rPr>
      </w:pPr>
      <w:r w:rsidRPr="00BE6332">
        <w:rPr>
          <w:rFonts w:ascii="標楷體" w:eastAsia="標楷體" w:hAnsi="標楷體" w:hint="eastAsia"/>
          <w:szCs w:val="28"/>
        </w:rPr>
        <w:t>(3)因該預拌混凝土設備之設置造成之污染、損鄰等可歸責之事故，悉由廠商負完全責任。</w:t>
      </w:r>
    </w:p>
    <w:p w:rsidR="00EF5D59" w:rsidRPr="00BE6332" w:rsidRDefault="00EF5D59" w:rsidP="00E56FCA">
      <w:pPr>
        <w:pStyle w:val="24"/>
        <w:snapToGrid w:val="0"/>
        <w:spacing w:before="0" w:line="240" w:lineRule="atLeast"/>
        <w:ind w:firstLine="5"/>
        <w:textDirection w:val="lrTb"/>
        <w:rPr>
          <w:rFonts w:ascii="標楷體" w:eastAsia="標楷體" w:hAnsi="標楷體"/>
          <w:szCs w:val="28"/>
        </w:rPr>
      </w:pPr>
      <w:r w:rsidRPr="00BE6332">
        <w:rPr>
          <w:rFonts w:ascii="標楷體" w:eastAsia="標楷體" w:hAnsi="標楷體" w:hint="eastAsia"/>
          <w:szCs w:val="28"/>
        </w:rPr>
        <w:t>預拌混凝土廠或「公共工程工地型預拌混凝土設備」之品質控管方式，依工程會所訂「公共工程施工綱要規範」</w:t>
      </w:r>
      <w:r w:rsidRPr="00BE6332">
        <w:rPr>
          <w:rFonts w:ascii="標楷體" w:eastAsia="標楷體" w:hAnsi="標楷體"/>
          <w:szCs w:val="28"/>
        </w:rPr>
        <w:t>(</w:t>
      </w:r>
      <w:r w:rsidRPr="00BE6332">
        <w:rPr>
          <w:rFonts w:ascii="標楷體" w:eastAsia="標楷體" w:hAnsi="標楷體" w:hint="eastAsia"/>
          <w:szCs w:val="28"/>
        </w:rPr>
        <w:t>完整版</w:t>
      </w:r>
      <w:r w:rsidRPr="00BE6332">
        <w:rPr>
          <w:rFonts w:ascii="標楷體" w:eastAsia="標楷體" w:hAnsi="標楷體"/>
          <w:szCs w:val="28"/>
        </w:rPr>
        <w:t>)</w:t>
      </w:r>
      <w:r w:rsidRPr="00BE6332">
        <w:rPr>
          <w:rFonts w:ascii="標楷體" w:eastAsia="標楷體" w:hAnsi="標楷體" w:hint="eastAsia"/>
          <w:szCs w:val="28"/>
        </w:rPr>
        <w:t>第</w:t>
      </w:r>
      <w:smartTag w:uri="urn:schemas-microsoft-com:office:smarttags" w:element="chsdate">
        <w:smartTagPr>
          <w:attr w:name="IsROCDate" w:val="False"/>
          <w:attr w:name="IsLunarDate" w:val="False"/>
          <w:attr w:name="Day" w:val="30"/>
          <w:attr w:name="Month" w:val="12"/>
          <w:attr w:name="Year" w:val="1899"/>
        </w:smartTagPr>
        <w:r w:rsidRPr="00BE6332">
          <w:rPr>
            <w:rFonts w:ascii="標楷體" w:eastAsia="標楷體" w:hAnsi="標楷體"/>
            <w:szCs w:val="28"/>
          </w:rPr>
          <w:t>1.5.2</w:t>
        </w:r>
      </w:smartTag>
      <w:r w:rsidRPr="00BE6332">
        <w:rPr>
          <w:rFonts w:ascii="標楷體" w:eastAsia="標楷體" w:hAnsi="標楷體" w:hint="eastAsia"/>
          <w:szCs w:val="28"/>
        </w:rPr>
        <w:t>款「拌合廠規模、設備及品質控制等資料」及</w:t>
      </w:r>
      <w:r w:rsidR="002503B7" w:rsidRPr="00BE6332">
        <w:rPr>
          <w:rFonts w:ascii="標楷體" w:eastAsia="標楷體" w:hAnsi="標楷體" w:hint="eastAsia"/>
          <w:szCs w:val="28"/>
        </w:rPr>
        <w:t>臺北市政府工程施工規範</w:t>
      </w:r>
      <w:r w:rsidRPr="00BE6332">
        <w:rPr>
          <w:rFonts w:ascii="標楷體" w:eastAsia="標楷體" w:hAnsi="標楷體" w:hint="eastAsia"/>
          <w:szCs w:val="28"/>
        </w:rPr>
        <w:t>第03050章「混凝土基本材料及施工一般要求」辦理。</w:t>
      </w:r>
    </w:p>
    <w:p w:rsidR="00EF5D59" w:rsidRPr="00BE6332" w:rsidRDefault="002E573E" w:rsidP="0025080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(廿三)</w:t>
      </w:r>
      <w:r w:rsidR="00EF5D59" w:rsidRPr="00BE6332">
        <w:rPr>
          <w:rFonts w:ascii="標楷體" w:eastAsia="標楷體" w:hAnsi="標楷體" w:hint="eastAsia"/>
          <w:sz w:val="28"/>
          <w:szCs w:val="28"/>
        </w:rPr>
        <w:t>工程告示牌設置：廠商應依</w:t>
      </w:r>
      <w:hyperlink r:id="rId14" w:history="1">
        <w:r w:rsidR="00EF5D59" w:rsidRPr="00BE6332">
          <w:rPr>
            <w:rFonts w:ascii="標楷體" w:eastAsia="標楷體" w:hAnsi="標楷體"/>
            <w:sz w:val="28"/>
            <w:szCs w:val="28"/>
          </w:rPr>
          <w:t>「臺北市政府各機關辦理公共工程工程告示牌設置注意事項</w:t>
        </w:r>
        <w:r w:rsidR="00EF5D59" w:rsidRPr="00BE6332">
          <w:rPr>
            <w:rFonts w:ascii="標楷體" w:eastAsia="標楷體" w:hAnsi="標楷體" w:hint="eastAsia"/>
            <w:sz w:val="28"/>
            <w:szCs w:val="28"/>
          </w:rPr>
          <w:t>」</w:t>
        </w:r>
      </w:hyperlink>
      <w:r w:rsidR="00EF5D59" w:rsidRPr="00BE6332">
        <w:rPr>
          <w:rFonts w:ascii="標楷體" w:eastAsia="標楷體" w:hAnsi="標楷體" w:hint="eastAsia"/>
          <w:sz w:val="28"/>
          <w:szCs w:val="28"/>
        </w:rPr>
        <w:t>規定辦理，於開工前將工程告示牌相關施工圖說報機關審查核可後設置。</w:t>
      </w:r>
    </w:p>
    <w:p w:rsidR="002E573E" w:rsidRPr="00BE6332" w:rsidRDefault="002E573E" w:rsidP="002E573E">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lastRenderedPageBreak/>
        <w:t>(廿四)營建土石方之處理：</w:t>
      </w:r>
    </w:p>
    <w:p w:rsidR="00EF5D59" w:rsidRPr="00BE6332" w:rsidRDefault="002962B3" w:rsidP="002E573E">
      <w:pPr>
        <w:adjustRightInd w:val="0"/>
        <w:snapToGrid w:val="0"/>
        <w:ind w:left="960" w:hanging="560"/>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48454A" w:rsidRPr="00BE6332">
        <w:rPr>
          <w:rFonts w:ascii="標楷體" w:eastAsia="標楷體" w:hAnsi="標楷體" w:hint="eastAsia"/>
          <w:sz w:val="28"/>
          <w:szCs w:val="28"/>
        </w:rPr>
        <w:t>1.</w:t>
      </w:r>
      <w:r w:rsidR="002E573E" w:rsidRPr="00BE6332">
        <w:rPr>
          <w:rFonts w:ascii="標楷體" w:eastAsia="標楷體" w:hAnsi="標楷體" w:hint="eastAsia"/>
          <w:sz w:val="28"/>
          <w:szCs w:val="28"/>
        </w:rPr>
        <w:t>除契約另有約定者外，廠商處理營建剩餘土石方應依相關法令規定及「</w:t>
      </w:r>
      <w:r w:rsidR="002E573E" w:rsidRPr="00BE6332">
        <w:rPr>
          <w:rFonts w:ascii="標楷體" w:eastAsia="標楷體" w:hAnsi="標楷體"/>
          <w:sz w:val="28"/>
          <w:szCs w:val="28"/>
        </w:rPr>
        <w:t>臺北巿營建剩餘資源管理辦法</w:t>
      </w:r>
      <w:r w:rsidR="002E573E" w:rsidRPr="00BE6332">
        <w:rPr>
          <w:rFonts w:ascii="標楷體" w:eastAsia="標楷體" w:hAnsi="標楷體" w:hint="eastAsia"/>
          <w:sz w:val="28"/>
          <w:szCs w:val="28"/>
        </w:rPr>
        <w:t>」、「</w:t>
      </w:r>
      <w:r w:rsidR="003857D0" w:rsidRPr="00BE6332">
        <w:rPr>
          <w:rFonts w:ascii="標楷體" w:eastAsia="標楷體" w:hAnsi="標楷體" w:hint="eastAsia"/>
          <w:sz w:val="28"/>
          <w:szCs w:val="28"/>
        </w:rPr>
        <w:t>臺北市政府所屬機關辦理公共工程營建剩餘資源處理抽查作業要點</w:t>
      </w:r>
      <w:r w:rsidR="002E573E" w:rsidRPr="00BE6332">
        <w:rPr>
          <w:rFonts w:ascii="標楷體" w:eastAsia="標楷體" w:hAnsi="標楷體" w:hint="eastAsia"/>
          <w:sz w:val="28"/>
          <w:szCs w:val="28"/>
        </w:rPr>
        <w:t>」、「臺北市政府各機關辦理公共工程營建剩餘資源處理作業</w:t>
      </w:r>
      <w:r w:rsidR="002E573E" w:rsidRPr="00BE6332">
        <w:rPr>
          <w:rFonts w:ascii="標楷體" w:eastAsia="標楷體" w:hAnsi="標楷體"/>
          <w:sz w:val="28"/>
          <w:szCs w:val="28"/>
        </w:rPr>
        <w:t>流程圖</w:t>
      </w:r>
      <w:r w:rsidR="002E573E" w:rsidRPr="00BE6332">
        <w:rPr>
          <w:rFonts w:ascii="標楷體" w:eastAsia="標楷體" w:hAnsi="標楷體" w:hint="eastAsia"/>
          <w:sz w:val="28"/>
          <w:szCs w:val="28"/>
        </w:rPr>
        <w:t>」、「臺北市政府各機關辦理公共工程營建剩餘資源交換作業流程圖」等規定辦理，並自覓符合契約及相關法規要求之合法土資場或借土區，於出土前分別向機關申報剩餘土石方（以下簡稱：餘土）及泥漿處理計畫。</w:t>
      </w:r>
    </w:p>
    <w:p w:rsidR="002E573E" w:rsidRPr="00BE6332" w:rsidRDefault="002E573E" w:rsidP="00622820">
      <w:pPr>
        <w:adjustRightInd w:val="0"/>
        <w:snapToGrid w:val="0"/>
        <w:ind w:left="1452" w:hanging="416"/>
        <w:jc w:val="both"/>
        <w:rPr>
          <w:rFonts w:ascii="標楷體" w:eastAsia="標楷體" w:hAnsi="標楷體"/>
          <w:sz w:val="28"/>
          <w:szCs w:val="28"/>
        </w:rPr>
      </w:pPr>
      <w:r w:rsidRPr="00BE6332">
        <w:rPr>
          <w:rFonts w:ascii="標楷體" w:eastAsia="標楷體" w:hAnsi="標楷體" w:hint="eastAsia"/>
          <w:sz w:val="28"/>
          <w:szCs w:val="28"/>
        </w:rPr>
        <w:t>(1)餘土或泥漿未依相關法令規定載運處理，或有違規棄置之情形者，移送目的事業主管機關依法查處。</w:t>
      </w:r>
    </w:p>
    <w:p w:rsidR="002E573E" w:rsidRPr="00BE6332" w:rsidRDefault="002E573E" w:rsidP="00622820">
      <w:pPr>
        <w:adjustRightInd w:val="0"/>
        <w:snapToGrid w:val="0"/>
        <w:ind w:left="1452" w:hanging="416"/>
        <w:jc w:val="both"/>
        <w:rPr>
          <w:rFonts w:ascii="標楷體" w:eastAsia="標楷體" w:hAnsi="標楷體"/>
          <w:sz w:val="28"/>
          <w:szCs w:val="28"/>
        </w:rPr>
      </w:pPr>
      <w:r w:rsidRPr="00BE6332">
        <w:rPr>
          <w:rFonts w:ascii="標楷體" w:eastAsia="標楷體" w:hAnsi="標楷體" w:hint="eastAsia"/>
          <w:sz w:val="28"/>
          <w:szCs w:val="28"/>
        </w:rPr>
        <w:t>(2)餘土或泥漿未依契約約定及核准之處理計畫辦理者，除得依第5條第1款第</w:t>
      </w:r>
      <w:r w:rsidR="00364DFF" w:rsidRPr="00BE6332">
        <w:rPr>
          <w:rFonts w:ascii="標楷體" w:eastAsia="標楷體" w:hAnsi="標楷體" w:hint="eastAsia"/>
          <w:sz w:val="28"/>
          <w:szCs w:val="28"/>
        </w:rPr>
        <w:t>4</w:t>
      </w:r>
      <w:r w:rsidRPr="00BE6332">
        <w:rPr>
          <w:rFonts w:ascii="標楷體" w:eastAsia="標楷體" w:hAnsi="標楷體" w:hint="eastAsia"/>
          <w:sz w:val="28"/>
          <w:szCs w:val="28"/>
        </w:rPr>
        <w:t>目第9子目約定暫停給付估驗計價款外，並依下列約定計算懲罰性違約金至本契約餘土或泥漿處理費扣完為止：</w:t>
      </w:r>
    </w:p>
    <w:p w:rsidR="002E573E" w:rsidRPr="00BE6332" w:rsidRDefault="002E573E" w:rsidP="002E573E">
      <w:pPr>
        <w:adjustRightInd w:val="0"/>
        <w:snapToGrid w:val="0"/>
        <w:ind w:left="1610" w:hanging="276"/>
        <w:jc w:val="both"/>
        <w:textDirection w:val="lrTbV"/>
        <w:rPr>
          <w:rFonts w:ascii="標楷體" w:eastAsia="標楷體" w:hAnsi="標楷體"/>
          <w:sz w:val="28"/>
          <w:szCs w:val="28"/>
        </w:rPr>
      </w:pPr>
      <w:r w:rsidRPr="00BE6332">
        <w:rPr>
          <w:rFonts w:ascii="標楷體" w:eastAsia="標楷體" w:hAnsi="標楷體" w:hint="eastAsia"/>
          <w:sz w:val="28"/>
          <w:szCs w:val="28"/>
        </w:rPr>
        <w:t>a.第1次查獲屬實者，依該違規數量乘以契約餘土或泥漿處理單價金額之10倍計算違約金，並自最近1次之估驗計價款內扣抵。</w:t>
      </w:r>
    </w:p>
    <w:p w:rsidR="002E573E" w:rsidRPr="00BE6332" w:rsidRDefault="002E573E" w:rsidP="002E573E">
      <w:pPr>
        <w:adjustRightInd w:val="0"/>
        <w:snapToGrid w:val="0"/>
        <w:ind w:left="1610" w:hanging="276"/>
        <w:jc w:val="both"/>
        <w:textDirection w:val="lrTbV"/>
        <w:rPr>
          <w:rFonts w:ascii="標楷體" w:eastAsia="標楷體" w:hAnsi="標楷體"/>
          <w:sz w:val="28"/>
          <w:szCs w:val="28"/>
        </w:rPr>
      </w:pPr>
      <w:r w:rsidRPr="00BE6332">
        <w:rPr>
          <w:rFonts w:ascii="標楷體" w:eastAsia="標楷體" w:hAnsi="標楷體" w:hint="eastAsia"/>
          <w:sz w:val="28"/>
          <w:szCs w:val="28"/>
        </w:rPr>
        <w:t>b.第2次及其後查獲屬實者，每次依該違規數量乘以契約餘土或泥漿處理單價金額之20倍計算違約金，並自最近1次之估驗計價款內扣抵。</w:t>
      </w:r>
    </w:p>
    <w:p w:rsidR="002E573E" w:rsidRPr="00BE6332" w:rsidRDefault="002E573E" w:rsidP="00622820">
      <w:pPr>
        <w:adjustRightInd w:val="0"/>
        <w:snapToGrid w:val="0"/>
        <w:ind w:left="1452" w:hanging="416"/>
        <w:jc w:val="both"/>
        <w:textDirection w:val="lrTbV"/>
        <w:rPr>
          <w:rFonts w:ascii="標楷體" w:eastAsia="標楷體" w:hAnsi="標楷體"/>
          <w:sz w:val="28"/>
          <w:szCs w:val="28"/>
        </w:rPr>
      </w:pPr>
      <w:r w:rsidRPr="00BE6332">
        <w:rPr>
          <w:rFonts w:ascii="標楷體" w:eastAsia="標楷體" w:hAnsi="標楷體" w:hint="eastAsia"/>
          <w:sz w:val="28"/>
          <w:szCs w:val="28"/>
        </w:rPr>
        <w:t>(3)如有違規棄置之情形，經監造單位/工程司通知限期</w:t>
      </w:r>
      <w:r w:rsidRPr="00BE6332">
        <w:rPr>
          <w:rFonts w:ascii="標楷體" w:eastAsia="標楷體" w:hAnsi="標楷體"/>
          <w:sz w:val="28"/>
          <w:szCs w:val="28"/>
        </w:rPr>
        <w:t>清</w:t>
      </w:r>
      <w:r w:rsidRPr="00BE6332">
        <w:rPr>
          <w:rFonts w:ascii="標楷體" w:eastAsia="標楷體" w:hAnsi="標楷體" w:hint="eastAsia"/>
          <w:sz w:val="28"/>
          <w:szCs w:val="28"/>
        </w:rPr>
        <w:t>理</w:t>
      </w:r>
      <w:r w:rsidRPr="00BE6332">
        <w:rPr>
          <w:rFonts w:ascii="標楷體" w:eastAsia="標楷體" w:hAnsi="標楷體"/>
          <w:sz w:val="28"/>
          <w:szCs w:val="28"/>
        </w:rPr>
        <w:t>違規現場</w:t>
      </w:r>
      <w:r w:rsidRPr="00BE6332">
        <w:rPr>
          <w:rFonts w:ascii="標楷體" w:eastAsia="標楷體" w:hAnsi="標楷體" w:hint="eastAsia"/>
          <w:sz w:val="28"/>
          <w:szCs w:val="28"/>
        </w:rPr>
        <w:t>，</w:t>
      </w:r>
      <w:r w:rsidRPr="00BE6332">
        <w:rPr>
          <w:rFonts w:ascii="標楷體" w:eastAsia="標楷體" w:hAnsi="標楷體"/>
          <w:sz w:val="28"/>
          <w:szCs w:val="28"/>
        </w:rPr>
        <w:t>回復原土地使用目的與功能</w:t>
      </w:r>
      <w:r w:rsidRPr="00BE6332">
        <w:rPr>
          <w:rFonts w:ascii="標楷體" w:eastAsia="標楷體" w:hAnsi="標楷體" w:hint="eastAsia"/>
          <w:sz w:val="28"/>
          <w:szCs w:val="28"/>
        </w:rPr>
        <w:t>，廠商逾期仍未改善者，應再次限期改善，並依前</w:t>
      </w:r>
      <w:r w:rsidR="00622820" w:rsidRPr="00BE6332">
        <w:rPr>
          <w:rFonts w:ascii="標楷體" w:eastAsia="標楷體" w:hAnsi="標楷體" w:hint="eastAsia"/>
          <w:sz w:val="28"/>
          <w:szCs w:val="28"/>
        </w:rPr>
        <w:t>子</w:t>
      </w:r>
      <w:r w:rsidRPr="00BE6332">
        <w:rPr>
          <w:rFonts w:ascii="標楷體" w:eastAsia="標楷體" w:hAnsi="標楷體" w:hint="eastAsia"/>
          <w:sz w:val="28"/>
          <w:szCs w:val="28"/>
        </w:rPr>
        <w:t>目約定按次連續扣罰至改善為止。</w:t>
      </w:r>
    </w:p>
    <w:p w:rsidR="002E573E" w:rsidRPr="00BE6332" w:rsidRDefault="002E573E" w:rsidP="002E573E">
      <w:pPr>
        <w:adjustRightInd w:val="0"/>
        <w:snapToGrid w:val="0"/>
        <w:ind w:left="960" w:hanging="560"/>
        <w:jc w:val="both"/>
        <w:textDirection w:val="lrTbV"/>
        <w:rPr>
          <w:rFonts w:ascii="標楷體" w:eastAsia="標楷體" w:hAnsi="標楷體"/>
          <w:sz w:val="28"/>
          <w:szCs w:val="28"/>
        </w:rPr>
      </w:pPr>
      <w:r w:rsidRPr="00BE6332">
        <w:rPr>
          <w:rFonts w:ascii="標楷體" w:eastAsia="標楷體" w:hAnsi="標楷體" w:hint="eastAsia"/>
          <w:sz w:val="28"/>
          <w:szCs w:val="28"/>
        </w:rPr>
        <w:t>□2.由機關另案招標，契約價金不含營建土石方處理費用；誤列為履約項目者，該部分金額不予給付。</w:t>
      </w:r>
    </w:p>
    <w:p w:rsidR="00EF5D59" w:rsidRPr="00BE6332" w:rsidRDefault="002E573E"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(廿五)</w:t>
      </w:r>
      <w:r w:rsidR="00EF5D59" w:rsidRPr="00BE6332">
        <w:rPr>
          <w:rFonts w:ascii="標楷體" w:eastAsia="標楷體" w:hAnsi="標楷體" w:hint="eastAsia"/>
          <w:sz w:val="28"/>
          <w:szCs w:val="28"/>
        </w:rPr>
        <w:t>基於合理的備標成本及等標期，廠商應被認為已取得履約所需之全部必要資料，包含（但不限於）法令、天候條件及機關負責提供之現場數據（例如機關提供之地質鑽探或地表下地質資料）等，並於投標前已完成該資料之檢查與審核。</w:t>
      </w:r>
    </w:p>
    <w:p w:rsidR="00EF5D59" w:rsidRPr="00BE6332" w:rsidRDefault="002E573E"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(廿六)工作協調及工程會議：依附錄2辦理。</w:t>
      </w:r>
    </w:p>
    <w:p w:rsidR="00A04882" w:rsidRPr="00BE6332" w:rsidRDefault="00B00ED9" w:rsidP="00BD5E7F">
      <w:pPr>
        <w:snapToGrid w:val="0"/>
        <w:spacing w:line="240" w:lineRule="atLeast"/>
        <w:ind w:left="840" w:hanging="822"/>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002E573E" w:rsidRPr="00BE6332">
        <w:rPr>
          <w:rFonts w:ascii="標楷體" w:eastAsia="標楷體" w:hAnsi="標楷體" w:hint="eastAsia"/>
          <w:sz w:val="28"/>
          <w:szCs w:val="28"/>
        </w:rPr>
        <w:t>(廿七)</w:t>
      </w:r>
      <w:r w:rsidR="00EF5D59" w:rsidRPr="00BE6332">
        <w:rPr>
          <w:rFonts w:ascii="標楷體" w:eastAsia="標楷體" w:hAnsi="標楷體" w:hint="eastAsia"/>
          <w:sz w:val="28"/>
          <w:szCs w:val="28"/>
        </w:rPr>
        <w:t>廠商應辦理</w:t>
      </w:r>
      <w:r w:rsidRPr="00B00ED9">
        <w:rPr>
          <w:rFonts w:ascii="標楷體" w:eastAsia="標楷體" w:hAnsi="標楷體" w:hint="eastAsia"/>
          <w:color w:val="0070C0"/>
          <w:sz w:val="28"/>
          <w:szCs w:val="28"/>
        </w:rPr>
        <w:t>■</w:t>
      </w:r>
      <w:r w:rsidR="00EF5D59" w:rsidRPr="00BE6332">
        <w:rPr>
          <w:rFonts w:ascii="標楷體" w:eastAsia="標楷體" w:hAnsi="標楷體"/>
          <w:sz w:val="28"/>
          <w:szCs w:val="28"/>
        </w:rPr>
        <w:t>施工說明會</w:t>
      </w:r>
      <w:r w:rsidR="00EF5D59" w:rsidRPr="00BE6332">
        <w:rPr>
          <w:rFonts w:ascii="標楷體" w:eastAsia="標楷體" w:hAnsi="標楷體" w:hint="eastAsia"/>
          <w:sz w:val="28"/>
          <w:szCs w:val="28"/>
        </w:rPr>
        <w:t>、□鄰里居民座談會、</w:t>
      </w:r>
      <w:r w:rsidR="00E175F2" w:rsidRPr="00B00ED9">
        <w:rPr>
          <w:rFonts w:ascii="標楷體" w:eastAsia="標楷體" w:hAnsi="標楷體" w:hint="eastAsia"/>
          <w:color w:val="0070C0"/>
          <w:sz w:val="28"/>
          <w:szCs w:val="28"/>
        </w:rPr>
        <w:t>■</w:t>
      </w:r>
      <w:r w:rsidR="00EF5D59" w:rsidRPr="00BE6332">
        <w:rPr>
          <w:rFonts w:ascii="標楷體" w:eastAsia="標楷體" w:hAnsi="標楷體" w:hint="eastAsia"/>
          <w:sz w:val="28"/>
          <w:szCs w:val="28"/>
        </w:rPr>
        <w:t>社區及社團參與活動、</w:t>
      </w:r>
      <w:r w:rsidR="00E175F2" w:rsidRPr="00B00ED9">
        <w:rPr>
          <w:rFonts w:ascii="標楷體" w:eastAsia="標楷體" w:hAnsi="標楷體" w:hint="eastAsia"/>
          <w:color w:val="0070C0"/>
          <w:sz w:val="28"/>
          <w:szCs w:val="28"/>
        </w:rPr>
        <w:t>■</w:t>
      </w:r>
      <w:r w:rsidR="00EF5D59" w:rsidRPr="00BE6332">
        <w:rPr>
          <w:rFonts w:ascii="標楷體" w:eastAsia="標楷體" w:hAnsi="標楷體" w:hint="eastAsia"/>
          <w:sz w:val="28"/>
          <w:szCs w:val="28"/>
        </w:rPr>
        <w:t>工程效益宣導活動、</w:t>
      </w:r>
      <w:r w:rsidRPr="00B00ED9">
        <w:rPr>
          <w:rFonts w:ascii="標楷體" w:eastAsia="標楷體" w:hAnsi="標楷體" w:hint="eastAsia"/>
          <w:color w:val="0070C0"/>
          <w:sz w:val="28"/>
          <w:szCs w:val="28"/>
        </w:rPr>
        <w:t>■</w:t>
      </w:r>
      <w:r w:rsidR="00EF5D59" w:rsidRPr="00BE6332">
        <w:rPr>
          <w:rFonts w:ascii="標楷體" w:eastAsia="標楷體" w:hAnsi="標楷體" w:hint="eastAsia"/>
          <w:sz w:val="28"/>
          <w:szCs w:val="28"/>
        </w:rPr>
        <w:t>交通維持宣導、□其他</w:t>
      </w:r>
      <w:r w:rsidR="00EF5D59" w:rsidRPr="00BE6332">
        <w:rPr>
          <w:rFonts w:ascii="標楷體" w:eastAsia="標楷體" w:hAnsi="標楷體" w:hint="eastAsia"/>
          <w:sz w:val="28"/>
          <w:szCs w:val="28"/>
          <w:u w:val="single"/>
        </w:rPr>
        <w:t xml:space="preserve">         </w:t>
      </w:r>
      <w:r w:rsidR="00EF5D59" w:rsidRPr="00BE6332">
        <w:rPr>
          <w:rFonts w:ascii="標楷體" w:eastAsia="標楷體" w:hAnsi="標楷體" w:hint="eastAsia"/>
          <w:sz w:val="28"/>
          <w:szCs w:val="28"/>
        </w:rPr>
        <w:t>（詳[</w:t>
      </w:r>
    </w:p>
    <w:p w:rsidR="00EF5D59" w:rsidRPr="00BE6332" w:rsidRDefault="00EF5D59" w:rsidP="00A04882">
      <w:pPr>
        <w:snapToGrid w:val="0"/>
        <w:spacing w:line="240" w:lineRule="atLeast"/>
        <w:ind w:left="840"/>
        <w:jc w:val="both"/>
        <w:textDirection w:val="lrTbV"/>
        <w:rPr>
          <w:rFonts w:ascii="標楷體" w:eastAsia="標楷體" w:hAnsi="標楷體"/>
          <w:sz w:val="28"/>
          <w:szCs w:val="28"/>
        </w:rPr>
      </w:pPr>
      <w:r w:rsidRPr="00BE6332">
        <w:rPr>
          <w:rFonts w:ascii="標楷體" w:eastAsia="標楷體" w:hAnsi="標楷體" w:hint="eastAsia"/>
          <w:sz w:val="28"/>
          <w:szCs w:val="28"/>
          <w:u w:val="single"/>
        </w:rPr>
        <w:t xml:space="preserve"> </w:t>
      </w:r>
      <w:r w:rsidR="008240B3"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rPr>
        <w:t>]規定，由機關於招標時納入招標文件），廠商應依期限提送執行計畫，經機關核定後據以執行。</w:t>
      </w:r>
    </w:p>
    <w:p w:rsidR="00EF5D59" w:rsidRPr="00BE6332" w:rsidRDefault="002E573E" w:rsidP="0025080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(廿八)</w:t>
      </w:r>
      <w:r w:rsidR="00EF5D59" w:rsidRPr="00BE6332">
        <w:rPr>
          <w:rFonts w:ascii="標楷體" w:eastAsia="標楷體" w:hAnsi="標楷體" w:hint="eastAsia"/>
          <w:sz w:val="28"/>
          <w:szCs w:val="28"/>
        </w:rPr>
        <w:t>其他：</w:t>
      </w:r>
      <w:r w:rsidR="007A4643" w:rsidRPr="00BE6332">
        <w:rPr>
          <w:rFonts w:ascii="標楷體" w:eastAsia="標楷體" w:hAnsi="標楷體" w:hint="eastAsia"/>
          <w:sz w:val="28"/>
          <w:szCs w:val="28"/>
        </w:rPr>
        <w:t>________________________</w:t>
      </w:r>
      <w:r w:rsidR="00EF5D59" w:rsidRPr="00BE6332">
        <w:rPr>
          <w:rFonts w:ascii="標楷體" w:eastAsia="標楷體" w:hAnsi="標楷體" w:hint="eastAsia"/>
          <w:sz w:val="28"/>
          <w:szCs w:val="28"/>
        </w:rPr>
        <w:t>（由機關擇需要者於招標時載明）。</w:t>
      </w:r>
    </w:p>
    <w:p w:rsidR="00E85BD9" w:rsidRPr="00BE6332" w:rsidRDefault="00253393" w:rsidP="00E85BD9">
      <w:pPr>
        <w:snapToGrid w:val="0"/>
        <w:spacing w:line="240" w:lineRule="atLeast"/>
        <w:ind w:left="840" w:hanging="556"/>
        <w:jc w:val="both"/>
        <w:rPr>
          <w:rFonts w:ascii="標楷體" w:eastAsia="標楷體" w:hAnsi="標楷體"/>
          <w:sz w:val="28"/>
          <w:szCs w:val="28"/>
        </w:rPr>
      </w:pPr>
      <w:r w:rsidRPr="00B00ED9">
        <w:rPr>
          <w:rFonts w:ascii="標楷體" w:eastAsia="標楷體" w:hAnsi="標楷體" w:hint="eastAsia"/>
          <w:color w:val="0070C0"/>
          <w:sz w:val="28"/>
          <w:szCs w:val="28"/>
        </w:rPr>
        <w:t>■</w:t>
      </w:r>
      <w:r w:rsidR="00E85BD9" w:rsidRPr="00BE6332">
        <w:rPr>
          <w:rFonts w:ascii="標楷體" w:eastAsia="標楷體" w:hAnsi="標楷體"/>
          <w:sz w:val="28"/>
          <w:szCs w:val="28"/>
        </w:rPr>
        <w:t>1.樹木修剪、移植之處理：除契約另有約定者外，廠商處理樹木修剪、移植應依相關法令規定及「臺北市樹木移植作業規範」、「臺北市樹木修剪作業規範」等規定辦理，並提送計畫書。</w:t>
      </w:r>
    </w:p>
    <w:p w:rsidR="00E85BD9" w:rsidRPr="00BE6332" w:rsidRDefault="00E85BD9" w:rsidP="007E7375">
      <w:pPr>
        <w:snapToGrid w:val="0"/>
        <w:spacing w:line="240" w:lineRule="atLeast"/>
        <w:ind w:left="993" w:hanging="415"/>
        <w:jc w:val="both"/>
        <w:rPr>
          <w:rFonts w:ascii="標楷體" w:eastAsia="標楷體" w:hAnsi="標楷體"/>
          <w:sz w:val="28"/>
          <w:szCs w:val="28"/>
        </w:rPr>
      </w:pPr>
      <w:r w:rsidRPr="00BE6332">
        <w:rPr>
          <w:rFonts w:ascii="標楷體" w:eastAsia="標楷體" w:hAnsi="標楷體"/>
          <w:sz w:val="28"/>
          <w:szCs w:val="28"/>
        </w:rPr>
        <w:t>(1)修剪或移植未依相關法令規定處理，經查獲屬實者，移送相關主管機關依法查處。</w:t>
      </w:r>
    </w:p>
    <w:p w:rsidR="00E85BD9" w:rsidRPr="00BE6332" w:rsidRDefault="00E85BD9" w:rsidP="007E7375">
      <w:pPr>
        <w:snapToGrid w:val="0"/>
        <w:spacing w:line="240" w:lineRule="atLeast"/>
        <w:ind w:left="993" w:hanging="415"/>
        <w:jc w:val="both"/>
        <w:rPr>
          <w:rFonts w:ascii="標楷體" w:eastAsia="標楷體" w:hAnsi="標楷體"/>
          <w:sz w:val="28"/>
          <w:szCs w:val="28"/>
        </w:rPr>
      </w:pPr>
      <w:r w:rsidRPr="00BE6332">
        <w:rPr>
          <w:rFonts w:ascii="標楷體" w:eastAsia="標楷體" w:hAnsi="標楷體"/>
          <w:sz w:val="28"/>
          <w:szCs w:val="28"/>
        </w:rPr>
        <w:lastRenderedPageBreak/>
        <w:t>(2)修剪或移植未依契約約定及核准之處理計畫辦理，經查獲屬實者，按該違規樹木棵數，每棵每次乘以</w:t>
      </w:r>
      <w:r w:rsidRPr="00BE6332">
        <w:rPr>
          <w:rFonts w:ascii="標楷體" w:eastAsia="標楷體" w:hAnsi="標楷體"/>
          <w:sz w:val="28"/>
          <w:szCs w:val="28"/>
          <w:u w:val="single"/>
        </w:rPr>
        <w:t xml:space="preserve">  </w:t>
      </w:r>
      <w:r w:rsidR="00973408" w:rsidRPr="00973408">
        <w:rPr>
          <w:rFonts w:ascii="標楷體" w:eastAsia="標楷體" w:hAnsi="標楷體" w:hint="eastAsia"/>
          <w:color w:val="0070C0"/>
          <w:sz w:val="28"/>
          <w:szCs w:val="28"/>
          <w:u w:val="single"/>
        </w:rPr>
        <w:t>3</w:t>
      </w:r>
      <w:r w:rsidR="00973408" w:rsidRPr="00973408">
        <w:rPr>
          <w:rFonts w:ascii="標楷體" w:eastAsia="標楷體" w:hAnsi="標楷體"/>
          <w:color w:val="0070C0"/>
          <w:sz w:val="28"/>
          <w:szCs w:val="28"/>
          <w:u w:val="single"/>
        </w:rPr>
        <w:t>,000</w:t>
      </w:r>
      <w:r w:rsidRPr="00BE6332">
        <w:rPr>
          <w:rFonts w:ascii="標楷體" w:eastAsia="標楷體" w:hAnsi="標楷體"/>
          <w:sz w:val="28"/>
          <w:szCs w:val="28"/>
          <w:u w:val="single"/>
        </w:rPr>
        <w:t xml:space="preserve"> </w:t>
      </w:r>
      <w:r w:rsidRPr="00BE6332">
        <w:rPr>
          <w:rFonts w:ascii="標楷體" w:eastAsia="標楷體" w:hAnsi="標楷體"/>
          <w:sz w:val="28"/>
          <w:szCs w:val="28"/>
        </w:rPr>
        <w:t>元計算懲罰性違約金（由機關視需要於招標時載明；未載明者為3,000元），經監造單位/工程司通知限期改善，廠商逾期仍未改善者，得按次連續扣罰至改善為止，並自最近1次之估驗計價款內扣抵；前開違約金之總額，以本契約樹木修剪、移植處理之契約價金為限。</w:t>
      </w:r>
    </w:p>
    <w:p w:rsidR="00EF1EDD" w:rsidRPr="00EF1EDD" w:rsidRDefault="00F85E20" w:rsidP="00EF1EDD">
      <w:pPr>
        <w:adjustRightInd w:val="0"/>
        <w:snapToGrid w:val="0"/>
        <w:ind w:left="960" w:hanging="560"/>
        <w:jc w:val="both"/>
        <w:textDirection w:val="lrTbV"/>
        <w:rPr>
          <w:rFonts w:ascii="標楷體" w:eastAsia="標楷體" w:hAnsi="標楷體"/>
          <w:sz w:val="28"/>
          <w:szCs w:val="28"/>
        </w:rPr>
      </w:pPr>
      <w:r w:rsidRPr="00BE6332">
        <w:rPr>
          <w:rFonts w:ascii="標楷體" w:eastAsia="標楷體" w:hAnsi="標楷體" w:hint="eastAsia"/>
          <w:sz w:val="28"/>
          <w:szCs w:val="28"/>
        </w:rPr>
        <w:t>2.</w:t>
      </w:r>
      <w:r w:rsidR="00EF1EDD" w:rsidRPr="00EF1EDD">
        <w:rPr>
          <w:rFonts w:ascii="標楷體" w:eastAsia="標楷體" w:hAnsi="標楷體" w:hint="eastAsia"/>
          <w:sz w:val="28"/>
          <w:szCs w:val="28"/>
        </w:rPr>
        <w:t xml:space="preserve"> 屬適用我國締結之條約或協定之工程，廠商履約過程中</w:t>
      </w:r>
      <w:r w:rsidR="00EF1EDD" w:rsidRPr="00EF1EDD">
        <w:rPr>
          <w:rFonts w:ascii="標楷體" w:eastAsia="標楷體" w:hAnsi="標楷體" w:hint="eastAsia"/>
          <w:color w:val="FF0000"/>
          <w:sz w:val="28"/>
          <w:szCs w:val="28"/>
        </w:rPr>
        <w:t>如有</w:t>
      </w:r>
      <w:r w:rsidR="00EF1EDD" w:rsidRPr="00EF1EDD">
        <w:rPr>
          <w:rFonts w:ascii="標楷體" w:eastAsia="標楷體" w:hAnsi="標楷體" w:hint="eastAsia"/>
          <w:color w:val="000000"/>
          <w:sz w:val="28"/>
          <w:szCs w:val="28"/>
        </w:rPr>
        <w:t>使用</w:t>
      </w:r>
      <w:r w:rsidR="00EF1EDD" w:rsidRPr="00EF1EDD">
        <w:rPr>
          <w:rFonts w:ascii="標楷體" w:eastAsia="標楷體" w:hAnsi="標楷體" w:hint="eastAsia"/>
          <w:color w:val="FF0000"/>
          <w:sz w:val="28"/>
          <w:szCs w:val="28"/>
        </w:rPr>
        <w:t>或供應</w:t>
      </w:r>
      <w:r w:rsidR="00EF1EDD" w:rsidRPr="00EF1EDD">
        <w:rPr>
          <w:rFonts w:ascii="標楷體" w:eastAsia="標楷體" w:hAnsi="標楷體" w:hint="eastAsia"/>
          <w:color w:val="000000"/>
          <w:sz w:val="28"/>
          <w:szCs w:val="28"/>
        </w:rPr>
        <w:t>下列材料</w:t>
      </w:r>
      <w:r w:rsidR="00EF1EDD" w:rsidRPr="00EF1EDD">
        <w:rPr>
          <w:rFonts w:ascii="標楷體" w:eastAsia="標楷體" w:hAnsi="標楷體" w:hint="eastAsia"/>
          <w:color w:val="FF0000"/>
          <w:sz w:val="28"/>
          <w:szCs w:val="28"/>
        </w:rPr>
        <w:t>或產品</w:t>
      </w:r>
      <w:r w:rsidR="00EF1EDD" w:rsidRPr="00EF1EDD">
        <w:rPr>
          <w:rFonts w:ascii="標楷體" w:eastAsia="標楷體" w:hAnsi="標楷體" w:hint="eastAsia"/>
          <w:sz w:val="28"/>
          <w:szCs w:val="28"/>
        </w:rPr>
        <w:t>之原產地須屬我國或其他條約或協定國家者（可複選）：</w:t>
      </w:r>
    </w:p>
    <w:p w:rsidR="00EF1EDD" w:rsidRPr="00EF1EDD" w:rsidRDefault="00EF1EDD" w:rsidP="00EF1EDD">
      <w:pPr>
        <w:spacing w:line="276" w:lineRule="auto"/>
        <w:ind w:leftChars="175" w:left="42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材料：</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Pr="00EF1EDD">
        <w:rPr>
          <w:rFonts w:ascii="標楷體" w:eastAsia="標楷體" w:hAnsi="標楷體" w:hint="eastAsia"/>
          <w:sz w:val="28"/>
          <w:szCs w:val="28"/>
        </w:rPr>
        <w:t>水泥</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Pr="00EF1EDD">
        <w:rPr>
          <w:rFonts w:ascii="標楷體" w:eastAsia="標楷體" w:hAnsi="標楷體" w:hint="eastAsia"/>
          <w:sz w:val="28"/>
          <w:szCs w:val="28"/>
        </w:rPr>
        <w:t>水泥製品</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Pr="00EF1EDD">
        <w:rPr>
          <w:rFonts w:ascii="標楷體" w:eastAsia="標楷體" w:hAnsi="標楷體" w:hint="eastAsia"/>
          <w:sz w:val="28"/>
          <w:szCs w:val="28"/>
        </w:rPr>
        <w:t>鋼筋</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Pr="00EF1EDD">
        <w:rPr>
          <w:rFonts w:ascii="標楷體" w:eastAsia="標楷體" w:hAnsi="標楷體" w:hint="eastAsia"/>
          <w:sz w:val="28"/>
          <w:szCs w:val="28"/>
        </w:rPr>
        <w:t>預力鋼絞線</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Pr="00EF1EDD">
        <w:rPr>
          <w:rFonts w:ascii="標楷體" w:eastAsia="標楷體" w:hAnsi="標楷體" w:hint="eastAsia"/>
          <w:sz w:val="28"/>
          <w:szCs w:val="28"/>
        </w:rPr>
        <w:t>結構鋼</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Pr="00EF1EDD">
        <w:rPr>
          <w:rFonts w:ascii="標楷體" w:eastAsia="標楷體" w:hAnsi="標楷體" w:hint="eastAsia"/>
          <w:sz w:val="28"/>
          <w:szCs w:val="28"/>
        </w:rPr>
        <w:t>陶瓷面磚</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Pr="00EF1EDD">
        <w:rPr>
          <w:rFonts w:ascii="標楷體" w:eastAsia="標楷體" w:hAnsi="標楷體" w:hint="eastAsia"/>
          <w:sz w:val="28"/>
          <w:szCs w:val="28"/>
        </w:rPr>
        <w:t>透水性混凝土地磚</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EF1EDD">
        <w:rPr>
          <w:rFonts w:ascii="標楷體" w:eastAsia="標楷體" w:hAnsi="標楷體" w:hint="eastAsia"/>
          <w:sz w:val="28"/>
          <w:szCs w:val="28"/>
        </w:rPr>
        <w:t>□砂石</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EF1EDD">
        <w:rPr>
          <w:rFonts w:ascii="標楷體" w:eastAsia="標楷體" w:hAnsi="標楷體" w:hint="eastAsia"/>
          <w:sz w:val="28"/>
          <w:szCs w:val="28"/>
        </w:rPr>
        <w:t>□木材、竹材</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EF1EDD">
        <w:rPr>
          <w:rFonts w:ascii="標楷體" w:eastAsia="標楷體" w:hAnsi="標楷體" w:hint="eastAsia"/>
          <w:sz w:val="28"/>
          <w:szCs w:val="28"/>
        </w:rPr>
        <w:t>□其他(由招標機關敘明)：</w:t>
      </w:r>
    </w:p>
    <w:p w:rsidR="00EF1EDD" w:rsidRPr="00EF1EDD" w:rsidRDefault="00EF1EDD" w:rsidP="00EF1EDD">
      <w:pPr>
        <w:spacing w:line="276" w:lineRule="auto"/>
        <w:ind w:leftChars="175" w:left="42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產品：</w:t>
      </w:r>
    </w:p>
    <w:p w:rsidR="00EF1EDD" w:rsidRPr="00EF1EDD" w:rsidRDefault="00D60A87" w:rsidP="00EF1EDD">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w:t>
      </w:r>
      <w:r w:rsidR="00EF1EDD" w:rsidRPr="00EF1EDD">
        <w:rPr>
          <w:rFonts w:ascii="標楷體" w:eastAsia="標楷體" w:hAnsi="標楷體" w:hint="eastAsia"/>
          <w:color w:val="FF0000"/>
          <w:sz w:val="28"/>
          <w:szCs w:val="28"/>
        </w:rPr>
        <w:t>升降機</w:t>
      </w:r>
    </w:p>
    <w:p w:rsidR="00EF1EDD" w:rsidRPr="00EF1EDD" w:rsidRDefault="00D60A87" w:rsidP="00EF1EDD">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w:t>
      </w:r>
      <w:r w:rsidR="00EF1EDD" w:rsidRPr="00EF1EDD">
        <w:rPr>
          <w:rFonts w:ascii="標楷體" w:eastAsia="標楷體" w:hAnsi="標楷體" w:hint="eastAsia"/>
          <w:color w:val="FF0000"/>
          <w:sz w:val="28"/>
          <w:szCs w:val="28"/>
        </w:rPr>
        <w:t>手扶梯</w:t>
      </w:r>
    </w:p>
    <w:p w:rsidR="00EF1EDD" w:rsidRPr="00EF1EDD" w:rsidRDefault="00D60A87" w:rsidP="00EF1EDD">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w:t>
      </w:r>
      <w:r w:rsidR="00EF1EDD" w:rsidRPr="00EF1EDD">
        <w:rPr>
          <w:rFonts w:ascii="標楷體" w:eastAsia="標楷體" w:hAnsi="標楷體" w:hint="eastAsia"/>
          <w:color w:val="FF0000"/>
          <w:sz w:val="28"/>
          <w:szCs w:val="28"/>
        </w:rPr>
        <w:t>阻尼器</w:t>
      </w:r>
    </w:p>
    <w:p w:rsidR="00EF1EDD" w:rsidRPr="00EF1EDD" w:rsidRDefault="00465CBF" w:rsidP="00EF1EDD">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w:t>
      </w:r>
      <w:r w:rsidR="00EF1EDD" w:rsidRPr="00EF1EDD">
        <w:rPr>
          <w:rFonts w:ascii="標楷體" w:eastAsia="標楷體" w:hAnsi="標楷體" w:hint="eastAsia"/>
          <w:color w:val="FF0000"/>
          <w:sz w:val="28"/>
          <w:szCs w:val="28"/>
        </w:rPr>
        <w:t>監視設備</w:t>
      </w:r>
    </w:p>
    <w:p w:rsidR="00EF1EDD" w:rsidRPr="00EF1EDD" w:rsidRDefault="00D60A87" w:rsidP="00EF1EDD">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w:t>
      </w:r>
      <w:r w:rsidR="00EF1EDD" w:rsidRPr="00EF1EDD">
        <w:rPr>
          <w:rFonts w:ascii="標楷體" w:eastAsia="標楷體" w:hAnsi="標楷體" w:hint="eastAsia"/>
          <w:color w:val="FF0000"/>
          <w:sz w:val="28"/>
          <w:szCs w:val="28"/>
        </w:rPr>
        <w:t>門窗</w:t>
      </w:r>
    </w:p>
    <w:p w:rsidR="00EF1EDD" w:rsidRPr="00EF1EDD" w:rsidRDefault="00D60A87" w:rsidP="00EF1EDD">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w:t>
      </w:r>
      <w:r w:rsidR="00EF1EDD" w:rsidRPr="00EF1EDD">
        <w:rPr>
          <w:rFonts w:ascii="標楷體" w:eastAsia="標楷體" w:hAnsi="標楷體" w:hint="eastAsia"/>
          <w:color w:val="FF0000"/>
          <w:sz w:val="28"/>
          <w:szCs w:val="28"/>
        </w:rPr>
        <w:t>櫥櫃</w:t>
      </w:r>
    </w:p>
    <w:p w:rsidR="00EF1EDD" w:rsidRPr="00EF1EDD" w:rsidRDefault="00D60A87" w:rsidP="00EF1EDD">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w:t>
      </w:r>
      <w:r w:rsidR="00EF1EDD" w:rsidRPr="00EF1EDD">
        <w:rPr>
          <w:rFonts w:ascii="標楷體" w:eastAsia="標楷體" w:hAnsi="標楷體" w:hint="eastAsia"/>
          <w:color w:val="FF0000"/>
          <w:sz w:val="28"/>
          <w:szCs w:val="28"/>
        </w:rPr>
        <w:t>空調設備</w:t>
      </w:r>
    </w:p>
    <w:p w:rsidR="00EF1EDD" w:rsidRPr="00EF1EDD" w:rsidRDefault="00D60A87" w:rsidP="00EF1EDD">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w:t>
      </w:r>
      <w:r w:rsidR="00EF1EDD" w:rsidRPr="00EF1EDD">
        <w:rPr>
          <w:rFonts w:ascii="標楷體" w:eastAsia="標楷體" w:hAnsi="標楷體" w:hint="eastAsia"/>
          <w:color w:val="FF0000"/>
          <w:sz w:val="28"/>
          <w:szCs w:val="28"/>
        </w:rPr>
        <w:t>消防栓</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color w:val="FF0000"/>
          <w:sz w:val="28"/>
          <w:szCs w:val="28"/>
        </w:rPr>
      </w:pPr>
      <w:r w:rsidRPr="00B00ED9">
        <w:rPr>
          <w:rFonts w:ascii="標楷體" w:eastAsia="標楷體" w:hAnsi="標楷體" w:hint="eastAsia"/>
          <w:color w:val="0070C0"/>
          <w:sz w:val="28"/>
          <w:szCs w:val="28"/>
        </w:rPr>
        <w:t>■</w:t>
      </w:r>
      <w:r w:rsidRPr="00EF1EDD">
        <w:rPr>
          <w:rFonts w:ascii="標楷體" w:eastAsia="標楷體" w:hAnsi="標楷體" w:hint="eastAsia"/>
          <w:color w:val="FF0000"/>
          <w:sz w:val="28"/>
          <w:szCs w:val="28"/>
        </w:rPr>
        <w:t>照明燈具</w:t>
      </w:r>
    </w:p>
    <w:p w:rsidR="00EF1EDD" w:rsidRPr="00EF1EDD" w:rsidRDefault="00D60A87" w:rsidP="00EF1EDD">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w:t>
      </w:r>
      <w:r w:rsidR="00EF1EDD" w:rsidRPr="00EF1EDD">
        <w:rPr>
          <w:rFonts w:ascii="標楷體" w:eastAsia="標楷體" w:hAnsi="標楷體" w:hint="eastAsia"/>
          <w:color w:val="FF0000"/>
          <w:sz w:val="28"/>
          <w:szCs w:val="28"/>
        </w:rPr>
        <w:t>避雷針</w:t>
      </w:r>
    </w:p>
    <w:p w:rsidR="00EF1EDD" w:rsidRPr="00EF1EDD" w:rsidRDefault="00465CBF" w:rsidP="00EF1EDD">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w:t>
      </w:r>
      <w:r w:rsidR="00EF1EDD" w:rsidRPr="00EF1EDD">
        <w:rPr>
          <w:rFonts w:ascii="標楷體" w:eastAsia="標楷體" w:hAnsi="標楷體" w:hint="eastAsia"/>
          <w:color w:val="FF0000"/>
          <w:sz w:val="28"/>
          <w:szCs w:val="28"/>
        </w:rPr>
        <w:t>電氣設備</w:t>
      </w:r>
    </w:p>
    <w:p w:rsidR="00EF1EDD" w:rsidRPr="00EF1EDD" w:rsidRDefault="00D60A87" w:rsidP="00EF1EDD">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w:t>
      </w:r>
      <w:r w:rsidR="00EF1EDD" w:rsidRPr="00EF1EDD">
        <w:rPr>
          <w:rFonts w:ascii="標楷體" w:eastAsia="標楷體" w:hAnsi="標楷體" w:hint="eastAsia"/>
          <w:color w:val="FF0000"/>
          <w:sz w:val="28"/>
          <w:szCs w:val="28"/>
        </w:rPr>
        <w:t>太陽能設備</w:t>
      </w:r>
    </w:p>
    <w:p w:rsidR="00EF1EDD" w:rsidRPr="00EF1EDD" w:rsidRDefault="00D60A87" w:rsidP="00EF1EDD">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w:t>
      </w:r>
      <w:r w:rsidR="00EF1EDD" w:rsidRPr="00EF1EDD">
        <w:rPr>
          <w:rFonts w:ascii="標楷體" w:eastAsia="標楷體" w:hAnsi="標楷體" w:hint="eastAsia"/>
          <w:color w:val="FF0000"/>
          <w:sz w:val="28"/>
          <w:szCs w:val="28"/>
        </w:rPr>
        <w:t>衛浴設備</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□其他</w:t>
      </w:r>
      <w:r w:rsidRPr="00EF1EDD">
        <w:rPr>
          <w:rFonts w:ascii="標楷體" w:eastAsia="標楷體" w:hAnsi="標楷體"/>
          <w:color w:val="FF0000"/>
          <w:sz w:val="28"/>
          <w:szCs w:val="28"/>
        </w:rPr>
        <w:t>(由招標機關敘明)：</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p>
    <w:p w:rsidR="00EF1EDD" w:rsidRPr="00EF1EDD" w:rsidRDefault="00EF1EDD" w:rsidP="00EF1EDD">
      <w:pPr>
        <w:adjustRightInd w:val="0"/>
        <w:snapToGrid w:val="0"/>
        <w:ind w:left="960" w:hanging="560"/>
        <w:jc w:val="both"/>
        <w:textDirection w:val="lrTbV"/>
        <w:rPr>
          <w:rFonts w:ascii="標楷體" w:eastAsia="標楷體" w:hAnsi="標楷體"/>
          <w:sz w:val="28"/>
          <w:szCs w:val="28"/>
        </w:rPr>
      </w:pPr>
      <w:r w:rsidRPr="00EF1EDD">
        <w:rPr>
          <w:rFonts w:ascii="標楷體" w:eastAsia="標楷體" w:hAnsi="標楷體" w:hint="eastAsia"/>
          <w:sz w:val="28"/>
          <w:szCs w:val="28"/>
        </w:rPr>
        <w:lastRenderedPageBreak/>
        <w:t>□3.屬不適用我國締結之條約或協定之工程，不論是否允許外國廠商參與投標，廠商履約過程中</w:t>
      </w:r>
      <w:r w:rsidRPr="00EF1EDD">
        <w:rPr>
          <w:rFonts w:ascii="標楷體" w:eastAsia="標楷體" w:hAnsi="標楷體" w:hint="eastAsia"/>
          <w:color w:val="FF0000"/>
          <w:sz w:val="28"/>
          <w:szCs w:val="28"/>
        </w:rPr>
        <w:t>如有</w:t>
      </w:r>
      <w:r w:rsidRPr="00EF1EDD">
        <w:rPr>
          <w:rFonts w:ascii="標楷體" w:eastAsia="標楷體" w:hAnsi="標楷體" w:hint="eastAsia"/>
          <w:color w:val="000000"/>
          <w:sz w:val="28"/>
          <w:szCs w:val="28"/>
        </w:rPr>
        <w:t>使用</w:t>
      </w:r>
      <w:r w:rsidRPr="00EF1EDD">
        <w:rPr>
          <w:rFonts w:ascii="標楷體" w:eastAsia="標楷體" w:hAnsi="標楷體" w:hint="eastAsia"/>
          <w:color w:val="FF0000"/>
          <w:sz w:val="28"/>
          <w:szCs w:val="28"/>
        </w:rPr>
        <w:t>或供應</w:t>
      </w:r>
      <w:r w:rsidRPr="00EF1EDD">
        <w:rPr>
          <w:rFonts w:ascii="標楷體" w:eastAsia="標楷體" w:hAnsi="標楷體" w:hint="eastAsia"/>
          <w:color w:val="000000"/>
          <w:sz w:val="28"/>
          <w:szCs w:val="28"/>
        </w:rPr>
        <w:t>下列材料</w:t>
      </w:r>
      <w:r w:rsidRPr="00EF1EDD">
        <w:rPr>
          <w:rFonts w:ascii="標楷體" w:eastAsia="標楷體" w:hAnsi="標楷體" w:hint="eastAsia"/>
          <w:color w:val="FF0000"/>
          <w:sz w:val="28"/>
          <w:szCs w:val="28"/>
        </w:rPr>
        <w:t>或產品</w:t>
      </w:r>
      <w:r w:rsidRPr="00EF1EDD">
        <w:rPr>
          <w:rFonts w:ascii="標楷體" w:eastAsia="標楷體" w:hAnsi="標楷體" w:hint="eastAsia"/>
          <w:sz w:val="28"/>
          <w:szCs w:val="28"/>
        </w:rPr>
        <w:t>之原產地須屬我國者（可複選）：</w:t>
      </w:r>
    </w:p>
    <w:p w:rsidR="00EF1EDD" w:rsidRPr="00EF1EDD" w:rsidRDefault="00EF1EDD" w:rsidP="00EF1EDD">
      <w:pPr>
        <w:spacing w:line="276" w:lineRule="auto"/>
        <w:ind w:leftChars="175" w:left="42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材料：</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Pr="00EF1EDD">
        <w:rPr>
          <w:rFonts w:ascii="標楷體" w:eastAsia="標楷體" w:hAnsi="標楷體" w:hint="eastAsia"/>
          <w:sz w:val="28"/>
          <w:szCs w:val="28"/>
        </w:rPr>
        <w:t>水泥</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Pr="00EF1EDD">
        <w:rPr>
          <w:rFonts w:ascii="標楷體" w:eastAsia="標楷體" w:hAnsi="標楷體" w:hint="eastAsia"/>
          <w:sz w:val="28"/>
          <w:szCs w:val="28"/>
        </w:rPr>
        <w:t>水泥製品</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Pr="00EF1EDD">
        <w:rPr>
          <w:rFonts w:ascii="標楷體" w:eastAsia="標楷體" w:hAnsi="標楷體" w:hint="eastAsia"/>
          <w:sz w:val="28"/>
          <w:szCs w:val="28"/>
        </w:rPr>
        <w:t>鋼筋</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Pr="00EF1EDD">
        <w:rPr>
          <w:rFonts w:ascii="標楷體" w:eastAsia="標楷體" w:hAnsi="標楷體" w:hint="eastAsia"/>
          <w:sz w:val="28"/>
          <w:szCs w:val="28"/>
        </w:rPr>
        <w:t>預力鋼絞線</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Pr="00EF1EDD">
        <w:rPr>
          <w:rFonts w:ascii="標楷體" w:eastAsia="標楷體" w:hAnsi="標楷體" w:hint="eastAsia"/>
          <w:sz w:val="28"/>
          <w:szCs w:val="28"/>
        </w:rPr>
        <w:t>結構鋼</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Pr="00EF1EDD">
        <w:rPr>
          <w:rFonts w:ascii="標楷體" w:eastAsia="標楷體" w:hAnsi="標楷體" w:hint="eastAsia"/>
          <w:sz w:val="28"/>
          <w:szCs w:val="28"/>
        </w:rPr>
        <w:t>陶瓷面磚</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Pr="00EF1EDD">
        <w:rPr>
          <w:rFonts w:ascii="標楷體" w:eastAsia="標楷體" w:hAnsi="標楷體" w:hint="eastAsia"/>
          <w:sz w:val="28"/>
          <w:szCs w:val="28"/>
        </w:rPr>
        <w:t>透水性混凝土地磚</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EF1EDD">
        <w:rPr>
          <w:rFonts w:ascii="標楷體" w:eastAsia="標楷體" w:hAnsi="標楷體" w:hint="eastAsia"/>
          <w:sz w:val="28"/>
          <w:szCs w:val="28"/>
        </w:rPr>
        <w:t>□砂石</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sz w:val="28"/>
          <w:szCs w:val="28"/>
        </w:rPr>
      </w:pPr>
      <w:r w:rsidRPr="00EF1EDD">
        <w:rPr>
          <w:rFonts w:ascii="標楷體" w:eastAsia="標楷體" w:hAnsi="標楷體" w:hint="eastAsia"/>
          <w:sz w:val="28"/>
          <w:szCs w:val="28"/>
        </w:rPr>
        <w:t>□木材、竹材</w:t>
      </w:r>
    </w:p>
    <w:p w:rsidR="00EF1EDD" w:rsidRPr="00EF1EDD" w:rsidRDefault="00EF1EDD" w:rsidP="00EF1EDD">
      <w:pPr>
        <w:spacing w:line="276" w:lineRule="auto"/>
        <w:ind w:leftChars="275" w:left="660" w:firstLineChars="120" w:firstLine="336"/>
        <w:jc w:val="both"/>
        <w:rPr>
          <w:rFonts w:ascii="標楷體" w:eastAsia="標楷體" w:hAnsi="標楷體"/>
          <w:sz w:val="28"/>
          <w:szCs w:val="28"/>
        </w:rPr>
      </w:pPr>
      <w:r w:rsidRPr="00EF1EDD">
        <w:rPr>
          <w:rFonts w:ascii="標楷體" w:eastAsia="標楷體" w:hAnsi="標楷體" w:hint="eastAsia"/>
          <w:sz w:val="28"/>
          <w:szCs w:val="28"/>
        </w:rPr>
        <w:t>□其他(由招標機關敘明)：</w:t>
      </w:r>
    </w:p>
    <w:p w:rsidR="00EF1EDD" w:rsidRPr="00EF1EDD" w:rsidRDefault="00EF1EDD" w:rsidP="00EF1EDD">
      <w:pPr>
        <w:spacing w:line="276" w:lineRule="auto"/>
        <w:ind w:leftChars="175" w:left="42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產品：</w:t>
      </w:r>
    </w:p>
    <w:p w:rsidR="00D60A87" w:rsidRPr="00EF1EDD" w:rsidRDefault="00D60A87" w:rsidP="00D60A87">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□升降機</w:t>
      </w:r>
    </w:p>
    <w:p w:rsidR="00D60A87" w:rsidRPr="00EF1EDD" w:rsidRDefault="00D60A87" w:rsidP="00D60A87">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□手扶梯</w:t>
      </w:r>
    </w:p>
    <w:p w:rsidR="00D60A87" w:rsidRPr="00EF1EDD" w:rsidRDefault="00D60A87" w:rsidP="00D60A87">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□阻尼器</w:t>
      </w:r>
    </w:p>
    <w:p w:rsidR="00D60A87" w:rsidRPr="00EF1EDD" w:rsidRDefault="00465CBF" w:rsidP="00D60A87">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w:t>
      </w:r>
      <w:r w:rsidR="00D60A87" w:rsidRPr="00EF1EDD">
        <w:rPr>
          <w:rFonts w:ascii="標楷體" w:eastAsia="標楷體" w:hAnsi="標楷體" w:hint="eastAsia"/>
          <w:color w:val="FF0000"/>
          <w:sz w:val="28"/>
          <w:szCs w:val="28"/>
        </w:rPr>
        <w:t>監視設備</w:t>
      </w:r>
    </w:p>
    <w:p w:rsidR="00D60A87" w:rsidRPr="00EF1EDD" w:rsidRDefault="00D60A87" w:rsidP="00D60A87">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□門窗</w:t>
      </w:r>
    </w:p>
    <w:p w:rsidR="00D60A87" w:rsidRPr="00EF1EDD" w:rsidRDefault="00D60A87" w:rsidP="00D60A87">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□櫥櫃</w:t>
      </w:r>
    </w:p>
    <w:p w:rsidR="00D60A87" w:rsidRPr="00EF1EDD" w:rsidRDefault="00D60A87" w:rsidP="00D60A87">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□空調設備</w:t>
      </w:r>
    </w:p>
    <w:p w:rsidR="00D60A87" w:rsidRPr="00EF1EDD" w:rsidRDefault="00D60A87" w:rsidP="00D60A87">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□消防栓</w:t>
      </w:r>
    </w:p>
    <w:p w:rsidR="00D60A87" w:rsidRPr="00EF1EDD" w:rsidRDefault="00D60A87" w:rsidP="00D60A87">
      <w:pPr>
        <w:spacing w:line="276" w:lineRule="auto"/>
        <w:ind w:leftChars="275" w:left="660" w:firstLineChars="120" w:firstLine="336"/>
        <w:jc w:val="both"/>
        <w:textDirection w:val="lrTbV"/>
        <w:rPr>
          <w:rFonts w:ascii="標楷體" w:eastAsia="標楷體" w:hAnsi="標楷體"/>
          <w:color w:val="FF0000"/>
          <w:sz w:val="28"/>
          <w:szCs w:val="28"/>
        </w:rPr>
      </w:pPr>
      <w:r w:rsidRPr="00B00ED9">
        <w:rPr>
          <w:rFonts w:ascii="標楷體" w:eastAsia="標楷體" w:hAnsi="標楷體" w:hint="eastAsia"/>
          <w:color w:val="0070C0"/>
          <w:sz w:val="28"/>
          <w:szCs w:val="28"/>
        </w:rPr>
        <w:t>■</w:t>
      </w:r>
      <w:r w:rsidRPr="00EF1EDD">
        <w:rPr>
          <w:rFonts w:ascii="標楷體" w:eastAsia="標楷體" w:hAnsi="標楷體" w:hint="eastAsia"/>
          <w:color w:val="FF0000"/>
          <w:sz w:val="28"/>
          <w:szCs w:val="28"/>
        </w:rPr>
        <w:t>照明燈具</w:t>
      </w:r>
    </w:p>
    <w:p w:rsidR="00D60A87" w:rsidRPr="00EF1EDD" w:rsidRDefault="00D60A87" w:rsidP="00D60A87">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□避雷針</w:t>
      </w:r>
    </w:p>
    <w:p w:rsidR="00D60A87" w:rsidRPr="00EF1EDD" w:rsidRDefault="00465CBF" w:rsidP="00D60A87">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w:t>
      </w:r>
      <w:r w:rsidR="00D60A87" w:rsidRPr="00EF1EDD">
        <w:rPr>
          <w:rFonts w:ascii="標楷體" w:eastAsia="標楷體" w:hAnsi="標楷體" w:hint="eastAsia"/>
          <w:color w:val="FF0000"/>
          <w:sz w:val="28"/>
          <w:szCs w:val="28"/>
        </w:rPr>
        <w:t>電氣設備</w:t>
      </w:r>
    </w:p>
    <w:p w:rsidR="00D60A87" w:rsidRPr="00EF1EDD" w:rsidRDefault="00D60A87" w:rsidP="00D60A87">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□太陽能設備</w:t>
      </w:r>
    </w:p>
    <w:p w:rsidR="00EF1EDD" w:rsidRPr="00EF1EDD" w:rsidRDefault="00D60A87" w:rsidP="00D60A87">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□衛浴設備</w:t>
      </w:r>
    </w:p>
    <w:p w:rsidR="00EF1EDD" w:rsidRPr="00EF1EDD" w:rsidRDefault="00EF1EDD" w:rsidP="00EF1EDD">
      <w:pPr>
        <w:spacing w:line="276" w:lineRule="auto"/>
        <w:ind w:leftChars="275" w:left="660" w:firstLineChars="120" w:firstLine="336"/>
        <w:jc w:val="both"/>
        <w:textDirection w:val="lrTbV"/>
        <w:rPr>
          <w:rFonts w:ascii="標楷體" w:eastAsia="標楷體" w:hAnsi="標楷體"/>
          <w:color w:val="FF0000"/>
          <w:sz w:val="28"/>
          <w:szCs w:val="28"/>
        </w:rPr>
      </w:pPr>
      <w:r w:rsidRPr="00EF1EDD">
        <w:rPr>
          <w:rFonts w:ascii="標楷體" w:eastAsia="標楷體" w:hAnsi="標楷體" w:hint="eastAsia"/>
          <w:color w:val="FF0000"/>
          <w:sz w:val="28"/>
          <w:szCs w:val="28"/>
        </w:rPr>
        <w:t>□其他</w:t>
      </w:r>
      <w:r w:rsidRPr="00EF1EDD">
        <w:rPr>
          <w:rFonts w:ascii="標楷體" w:eastAsia="標楷體" w:hAnsi="標楷體"/>
          <w:color w:val="FF0000"/>
          <w:sz w:val="28"/>
          <w:szCs w:val="28"/>
        </w:rPr>
        <w:t>(由招標機關敘明)：</w:t>
      </w:r>
    </w:p>
    <w:p w:rsidR="00EF1EDD" w:rsidRPr="00EF1EDD" w:rsidRDefault="00EF1EDD" w:rsidP="00EF1EDD">
      <w:pPr>
        <w:adjustRightInd w:val="0"/>
        <w:snapToGrid w:val="0"/>
        <w:ind w:left="960" w:hanging="560"/>
        <w:jc w:val="both"/>
        <w:rPr>
          <w:rFonts w:ascii="標楷體" w:eastAsia="標楷體" w:hAnsi="標楷體"/>
          <w:sz w:val="28"/>
          <w:szCs w:val="28"/>
        </w:rPr>
      </w:pPr>
      <w:r w:rsidRPr="00EF1EDD">
        <w:rPr>
          <w:rFonts w:ascii="標楷體" w:eastAsia="標楷體" w:hAnsi="標楷體"/>
          <w:sz w:val="28"/>
          <w:szCs w:val="28"/>
        </w:rPr>
        <w:t>4.是否允許廠商所供應整體標的之組成項目(例如製成品之特定組件、工程內含之材料與設施)原產地為大陸地區：</w:t>
      </w:r>
    </w:p>
    <w:p w:rsidR="00EF1EDD" w:rsidRPr="00EF1EDD" w:rsidRDefault="00EF1EDD" w:rsidP="00EF1EDD">
      <w:pPr>
        <w:spacing w:line="276" w:lineRule="auto"/>
        <w:ind w:leftChars="275" w:left="660" w:firstLineChars="120" w:firstLine="336"/>
        <w:jc w:val="both"/>
        <w:rPr>
          <w:rFonts w:ascii="標楷體" w:eastAsia="標楷體" w:hAnsi="標楷體"/>
          <w:sz w:val="28"/>
          <w:szCs w:val="28"/>
        </w:rPr>
      </w:pPr>
      <w:r w:rsidRPr="00EF1EDD">
        <w:rPr>
          <w:rFonts w:ascii="標楷體" w:eastAsia="標楷體" w:hAnsi="標楷體" w:hint="eastAsia"/>
          <w:sz w:val="28"/>
          <w:szCs w:val="28"/>
        </w:rPr>
        <w:t>□不允許項目︰</w:t>
      </w:r>
      <w:r w:rsidRPr="00EF1EDD">
        <w:rPr>
          <w:rFonts w:ascii="標楷體" w:eastAsia="標楷體" w:hAnsi="標楷體"/>
          <w:sz w:val="28"/>
          <w:szCs w:val="28"/>
          <w:u w:val="single"/>
        </w:rPr>
        <w:t xml:space="preserve">          </w:t>
      </w:r>
      <w:r w:rsidRPr="00EF1EDD">
        <w:rPr>
          <w:rFonts w:ascii="標楷體" w:eastAsia="標楷體" w:hAnsi="標楷體"/>
          <w:sz w:val="28"/>
          <w:szCs w:val="28"/>
        </w:rPr>
        <w:t>。</w:t>
      </w:r>
    </w:p>
    <w:p w:rsidR="00EF1EDD" w:rsidRPr="00EF1EDD" w:rsidRDefault="00EF1EDD" w:rsidP="00EF1EDD">
      <w:pPr>
        <w:spacing w:line="276" w:lineRule="auto"/>
        <w:ind w:leftChars="275" w:left="660" w:firstLineChars="120" w:firstLine="336"/>
        <w:jc w:val="both"/>
        <w:rPr>
          <w:rFonts w:ascii="標楷體" w:eastAsia="標楷體" w:hAnsi="標楷體"/>
          <w:sz w:val="28"/>
          <w:szCs w:val="28"/>
        </w:rPr>
      </w:pPr>
      <w:r w:rsidRPr="00EF1EDD">
        <w:rPr>
          <w:rFonts w:ascii="標楷體" w:eastAsia="標楷體" w:hAnsi="標楷體" w:hint="eastAsia"/>
          <w:sz w:val="28"/>
          <w:szCs w:val="28"/>
        </w:rPr>
        <w:t>□允許：</w:t>
      </w:r>
    </w:p>
    <w:p w:rsidR="00EF1EDD" w:rsidRPr="00EF1EDD" w:rsidRDefault="00EF1EDD" w:rsidP="00EF1EDD">
      <w:pPr>
        <w:spacing w:line="276" w:lineRule="auto"/>
        <w:ind w:leftChars="275" w:left="660" w:firstLineChars="120" w:firstLine="336"/>
        <w:jc w:val="both"/>
        <w:rPr>
          <w:rFonts w:ascii="標楷體" w:eastAsia="標楷體" w:hAnsi="標楷體"/>
          <w:sz w:val="28"/>
          <w:szCs w:val="28"/>
        </w:rPr>
      </w:pPr>
      <w:r w:rsidRPr="00EF1EDD">
        <w:rPr>
          <w:rFonts w:ascii="標楷體" w:eastAsia="標楷體" w:hAnsi="標楷體"/>
          <w:sz w:val="28"/>
          <w:szCs w:val="28"/>
        </w:rPr>
        <w:t>(1)須符合兩岸進口及貿易往來相關規定。</w:t>
      </w:r>
    </w:p>
    <w:p w:rsidR="00EF1EDD" w:rsidRPr="00EF1EDD" w:rsidRDefault="00EF1EDD" w:rsidP="00EF1EDD">
      <w:pPr>
        <w:spacing w:line="276" w:lineRule="auto"/>
        <w:ind w:leftChars="275" w:left="660" w:firstLineChars="120" w:firstLine="336"/>
        <w:jc w:val="both"/>
        <w:rPr>
          <w:rFonts w:ascii="標楷體" w:eastAsia="標楷體" w:hAnsi="標楷體"/>
          <w:sz w:val="28"/>
          <w:szCs w:val="28"/>
        </w:rPr>
      </w:pPr>
      <w:r w:rsidRPr="00EF1EDD">
        <w:rPr>
          <w:rFonts w:ascii="標楷體" w:eastAsia="標楷體" w:hAnsi="標楷體"/>
          <w:sz w:val="28"/>
          <w:szCs w:val="28"/>
        </w:rPr>
        <w:t>(2)允許項目︰</w:t>
      </w:r>
      <w:r w:rsidRPr="00EF1EDD">
        <w:rPr>
          <w:rFonts w:ascii="標楷體" w:eastAsia="標楷體" w:hAnsi="標楷體"/>
          <w:sz w:val="28"/>
          <w:szCs w:val="28"/>
          <w:u w:val="single"/>
        </w:rPr>
        <w:t xml:space="preserve">          </w:t>
      </w:r>
      <w:r w:rsidRPr="00EF1EDD">
        <w:rPr>
          <w:rFonts w:ascii="標楷體" w:eastAsia="標楷體" w:hAnsi="標楷體"/>
          <w:sz w:val="28"/>
          <w:szCs w:val="28"/>
        </w:rPr>
        <w:t>。</w:t>
      </w:r>
    </w:p>
    <w:p w:rsidR="00EF1EDD" w:rsidRPr="00EF1EDD" w:rsidRDefault="00EF1EDD" w:rsidP="00EF1EDD">
      <w:pPr>
        <w:spacing w:line="276" w:lineRule="auto"/>
        <w:ind w:leftChars="275" w:left="660" w:firstLineChars="120" w:firstLine="336"/>
        <w:jc w:val="both"/>
        <w:rPr>
          <w:rFonts w:ascii="標楷體" w:eastAsia="標楷體" w:hAnsi="標楷體"/>
          <w:sz w:val="28"/>
          <w:szCs w:val="28"/>
        </w:rPr>
      </w:pPr>
      <w:r w:rsidRPr="00EF1EDD">
        <w:rPr>
          <w:rFonts w:ascii="標楷體" w:eastAsia="標楷體" w:hAnsi="標楷體"/>
          <w:sz w:val="28"/>
          <w:szCs w:val="28"/>
        </w:rPr>
        <w:lastRenderedPageBreak/>
        <w:t>(3)詳補充施工規範。</w:t>
      </w:r>
    </w:p>
    <w:p w:rsidR="00250809" w:rsidRPr="00BE6332" w:rsidRDefault="00EF1EDD" w:rsidP="00EF1EDD">
      <w:pPr>
        <w:snapToGrid w:val="0"/>
        <w:spacing w:line="240" w:lineRule="atLeast"/>
        <w:ind w:left="840" w:hanging="273"/>
        <w:jc w:val="both"/>
        <w:rPr>
          <w:rFonts w:ascii="標楷體" w:eastAsia="標楷體" w:hAnsi="標楷體"/>
          <w:sz w:val="28"/>
          <w:szCs w:val="28"/>
        </w:rPr>
      </w:pPr>
      <w:r w:rsidRPr="00EF1EDD">
        <w:rPr>
          <w:rFonts w:ascii="標楷體" w:eastAsia="標楷體" w:hAnsi="標楷體"/>
          <w:sz w:val="28"/>
          <w:szCs w:val="28"/>
        </w:rPr>
        <w:t>(由機關視個案需要勾選，未勾選者，除已有約定產品或材料之原產地須屬我國或其他條約或協定國家者外，表示不禁止，惟須符合兩岸進口及貿易往來相關規定。)</w:t>
      </w:r>
    </w:p>
    <w:p w:rsidR="00BB1617" w:rsidRPr="00BE6332" w:rsidRDefault="00BB1617" w:rsidP="00324E69">
      <w:pPr>
        <w:pStyle w:val="1"/>
        <w:snapToGrid w:val="0"/>
        <w:spacing w:line="240" w:lineRule="atLeast"/>
        <w:rPr>
          <w:rFonts w:ascii="標楷體" w:hAnsi="標楷體"/>
          <w:szCs w:val="28"/>
        </w:rPr>
      </w:pPr>
      <w:bookmarkStart w:id="15" w:name="_Toc24708954"/>
      <w:r w:rsidRPr="00BE6332">
        <w:rPr>
          <w:rFonts w:ascii="標楷體" w:hAnsi="標楷體" w:hint="eastAsia"/>
          <w:szCs w:val="28"/>
        </w:rPr>
        <w:t>第10條　監造作業</w:t>
      </w:r>
      <w:bookmarkEnd w:id="15"/>
    </w:p>
    <w:p w:rsidR="00BB1617" w:rsidRPr="00BE6332" w:rsidRDefault="00BB161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一)契約履約期間，機關得視案件性質及實際需要指派工程司駐場，代表機關監督廠商履行契約各項應辦事項。如機關委託技術服務廠商執行監造作業者，機關應通知廠商，技術服務廠商變更時亦同。該技術服務廠商之職權依機關之授權內容，並由機關書面通知廠商。</w:t>
      </w:r>
    </w:p>
    <w:p w:rsidR="00BB1617" w:rsidRPr="00BE6332" w:rsidRDefault="00BB161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(二)工程司所指派之代表，其對廠商之指示與監督行為，效力同工程司。工程司對其代表之指派及變更，應通知廠商。</w:t>
      </w:r>
    </w:p>
    <w:p w:rsidR="00BB1617" w:rsidRPr="00BE6332" w:rsidRDefault="00BB161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(三)工程司之職權如下（機關可視需要調整）：</w:t>
      </w:r>
    </w:p>
    <w:p w:rsidR="00BB1617" w:rsidRPr="00BE6332" w:rsidRDefault="00BB161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1.契約之解釋。</w:t>
      </w:r>
    </w:p>
    <w:p w:rsidR="00BB1617" w:rsidRPr="00BE6332" w:rsidRDefault="00BB161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2.工程設計、品質或數量變更之審核。</w:t>
      </w:r>
    </w:p>
    <w:p w:rsidR="00BB1617" w:rsidRPr="00BE6332" w:rsidRDefault="00BB161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3.廠商所提施工計畫、施工詳圖、品質計畫及預定進度表等之審核及管制。</w:t>
      </w:r>
    </w:p>
    <w:p w:rsidR="00BB1617" w:rsidRPr="00BE6332" w:rsidRDefault="00BB161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4.工程及材料機具設備之檢（試</w:t>
      </w:r>
      <w:r w:rsidRPr="00BE6332">
        <w:rPr>
          <w:rFonts w:ascii="標楷體" w:eastAsia="標楷體" w:hAnsi="標楷體"/>
          <w:sz w:val="28"/>
          <w:szCs w:val="28"/>
        </w:rPr>
        <w:t>）</w:t>
      </w:r>
      <w:r w:rsidRPr="00BE6332">
        <w:rPr>
          <w:rFonts w:ascii="標楷體" w:eastAsia="標楷體" w:hAnsi="標楷體" w:hint="eastAsia"/>
          <w:sz w:val="28"/>
          <w:szCs w:val="28"/>
        </w:rPr>
        <w:t>驗。</w:t>
      </w:r>
    </w:p>
    <w:p w:rsidR="00BB1617" w:rsidRPr="00BE6332" w:rsidRDefault="00BB161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5.廠商請款之審核簽證。</w:t>
      </w:r>
    </w:p>
    <w:p w:rsidR="00BB1617" w:rsidRPr="00BE6332" w:rsidRDefault="00BB161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6.於機關所賦職權範圍內對廠商申請事項之處理。</w:t>
      </w:r>
    </w:p>
    <w:p w:rsidR="00BB1617" w:rsidRPr="00BE6332" w:rsidRDefault="00BB161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7.契約與相關工程之配合協調事項。</w:t>
      </w:r>
    </w:p>
    <w:p w:rsidR="00BB1617" w:rsidRPr="00BE6332" w:rsidRDefault="00BB161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8.其他經機關授權並以書面通知廠商之事項。</w:t>
      </w:r>
    </w:p>
    <w:p w:rsidR="00BB1617" w:rsidRPr="00BE6332" w:rsidRDefault="00BB161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四)廠商依契約提送機關一切之申請、報告、請款及請示事項，除另有約定外，均須送經監造單位/工程司核轉。廠商依法令規定提送政府主管機關之有關申請及報告事項，除另有規定外，均應先照會監造單位/工程司。監造單位/工程司在其職權範圍內所作之決定，廠商如有異議時，應於接獲該項決定之日起10日內以書面向機關表示，否則視同接受。</w:t>
      </w:r>
    </w:p>
    <w:p w:rsidR="00BB1617" w:rsidRPr="00BE6332" w:rsidRDefault="00BB161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(五)工程司代表機關處理下列非廠商責任之有關契約之協調事項：</w:t>
      </w:r>
    </w:p>
    <w:p w:rsidR="00BB1617" w:rsidRPr="00BE6332" w:rsidRDefault="00BB161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1.工地週邊公共事務之協調事項。</w:t>
      </w:r>
    </w:p>
    <w:p w:rsidR="00BB1617" w:rsidRPr="00BE6332" w:rsidRDefault="00BB161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2.工程範圍內地上</w:t>
      </w:r>
      <w:r w:rsidRPr="00BE6332">
        <w:rPr>
          <w:rFonts w:ascii="標楷體" w:eastAsia="標楷體" w:hAnsi="標楷體"/>
          <w:sz w:val="28"/>
          <w:szCs w:val="28"/>
        </w:rPr>
        <w:t>（</w:t>
      </w:r>
      <w:r w:rsidRPr="00BE6332">
        <w:rPr>
          <w:rFonts w:ascii="標楷體" w:eastAsia="標楷體" w:hAnsi="標楷體" w:hint="eastAsia"/>
          <w:sz w:val="28"/>
          <w:szCs w:val="28"/>
        </w:rPr>
        <w:t>下</w:t>
      </w:r>
      <w:r w:rsidRPr="00BE6332">
        <w:rPr>
          <w:rFonts w:ascii="標楷體" w:eastAsia="標楷體" w:hAnsi="標楷體"/>
          <w:sz w:val="28"/>
          <w:szCs w:val="28"/>
        </w:rPr>
        <w:t>）</w:t>
      </w:r>
      <w:r w:rsidRPr="00BE6332">
        <w:rPr>
          <w:rFonts w:ascii="標楷體" w:eastAsia="標楷體" w:hAnsi="標楷體" w:hint="eastAsia"/>
          <w:sz w:val="28"/>
          <w:szCs w:val="28"/>
        </w:rPr>
        <w:t>物拆遷作業協調事項。</w:t>
      </w:r>
    </w:p>
    <w:p w:rsidR="00EF5D59" w:rsidRPr="00BE6332" w:rsidRDefault="00BB1617" w:rsidP="00D20098">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3.機關供給材料或機具之供應協調事項。</w:t>
      </w:r>
    </w:p>
    <w:p w:rsidR="00D20098" w:rsidRPr="00BE6332" w:rsidRDefault="00D20098" w:rsidP="00D20098">
      <w:pPr>
        <w:snapToGrid w:val="0"/>
        <w:spacing w:line="240" w:lineRule="atLeast"/>
        <w:ind w:left="1135" w:hanging="284"/>
        <w:jc w:val="both"/>
        <w:rPr>
          <w:rFonts w:ascii="標楷體" w:eastAsia="標楷體" w:hAnsi="標楷體"/>
          <w:sz w:val="28"/>
          <w:szCs w:val="28"/>
        </w:rPr>
      </w:pPr>
    </w:p>
    <w:p w:rsidR="00BB1617" w:rsidRPr="00BE6332" w:rsidRDefault="00BB1617" w:rsidP="00324E69">
      <w:pPr>
        <w:pStyle w:val="1"/>
        <w:snapToGrid w:val="0"/>
        <w:spacing w:line="240" w:lineRule="atLeast"/>
        <w:rPr>
          <w:rFonts w:ascii="標楷體" w:hAnsi="標楷體"/>
          <w:szCs w:val="28"/>
        </w:rPr>
      </w:pPr>
      <w:bookmarkStart w:id="16" w:name="_Toc24708955"/>
      <w:r w:rsidRPr="00BE6332">
        <w:rPr>
          <w:rFonts w:ascii="標楷體" w:hAnsi="標楷體" w:hint="eastAsia"/>
          <w:szCs w:val="28"/>
        </w:rPr>
        <w:t>第11條　工程品管</w:t>
      </w:r>
      <w:bookmarkEnd w:id="16"/>
    </w:p>
    <w:p w:rsidR="00D25FDA" w:rsidRPr="00BE6332" w:rsidRDefault="00BB1617" w:rsidP="00D25FDA">
      <w:pPr>
        <w:snapToGrid w:val="0"/>
        <w:spacing w:line="240" w:lineRule="atLeast"/>
        <w:ind w:left="851" w:hanging="567"/>
        <w:jc w:val="both"/>
        <w:textDirection w:val="lrTbV"/>
        <w:rPr>
          <w:rFonts w:ascii="標楷體" w:eastAsia="標楷體" w:hAnsi="標楷體"/>
          <w:sz w:val="28"/>
          <w:szCs w:val="28"/>
        </w:rPr>
      </w:pPr>
      <w:r w:rsidRPr="00BE6332">
        <w:rPr>
          <w:rFonts w:ascii="標楷體" w:eastAsia="標楷體" w:hAnsi="標楷體" w:hint="eastAsia"/>
          <w:sz w:val="28"/>
          <w:szCs w:val="28"/>
        </w:rPr>
        <w:t>(一)廠商應對契約之內容充分瞭解，並切實執行。如有疑義，應於履行前向機關提出澄清，否則應依照機關之解釋辦理。</w:t>
      </w:r>
    </w:p>
    <w:p w:rsidR="004A6E3F" w:rsidRPr="00BE6332" w:rsidRDefault="00BB1617" w:rsidP="00D25FDA">
      <w:pPr>
        <w:snapToGrid w:val="0"/>
        <w:spacing w:line="240" w:lineRule="atLeast"/>
        <w:ind w:left="851" w:hanging="567"/>
        <w:jc w:val="both"/>
        <w:textDirection w:val="lrTbV"/>
        <w:rPr>
          <w:rFonts w:ascii="標楷體" w:eastAsia="標楷體" w:hAnsi="標楷體"/>
          <w:sz w:val="28"/>
          <w:szCs w:val="28"/>
        </w:rPr>
      </w:pPr>
      <w:r w:rsidRPr="00BE6332">
        <w:rPr>
          <w:rFonts w:ascii="標楷體" w:eastAsia="標楷體" w:hAnsi="標楷體" w:hint="eastAsia"/>
          <w:sz w:val="28"/>
          <w:szCs w:val="28"/>
        </w:rPr>
        <w:t>(二)</w:t>
      </w:r>
      <w:r w:rsidR="002E573E" w:rsidRPr="00BE6332">
        <w:rPr>
          <w:rFonts w:ascii="標楷體" w:eastAsia="標楷體" w:hAnsi="標楷體" w:hint="eastAsia"/>
          <w:sz w:val="28"/>
          <w:szCs w:val="28"/>
        </w:rPr>
        <w:t>廠商自備材料、設備在進場前，應按個案實際需要或依本工程「材料、設備送審文件、樣品一覽表」（如本條款【第11條第2款】之附件）約定項目，將有關資料及可提供之樣品，先送監造單位/工程司審查，如需辦理檢驗停留點或重要項目檢</w:t>
      </w:r>
      <w:r w:rsidR="002E573E" w:rsidRPr="00BE6332">
        <w:rPr>
          <w:rFonts w:ascii="標楷體" w:eastAsia="標楷體" w:hAnsi="標楷體"/>
          <w:sz w:val="28"/>
          <w:szCs w:val="28"/>
        </w:rPr>
        <w:t>（</w:t>
      </w:r>
      <w:r w:rsidR="002E573E" w:rsidRPr="00BE6332">
        <w:rPr>
          <w:rFonts w:ascii="標楷體" w:eastAsia="標楷體" w:hAnsi="標楷體" w:hint="eastAsia"/>
          <w:sz w:val="28"/>
          <w:szCs w:val="28"/>
        </w:rPr>
        <w:t>試</w:t>
      </w:r>
      <w:r w:rsidR="002E573E" w:rsidRPr="00BE6332">
        <w:rPr>
          <w:rFonts w:ascii="標楷體" w:eastAsia="標楷體" w:hAnsi="標楷體"/>
          <w:sz w:val="28"/>
          <w:szCs w:val="28"/>
        </w:rPr>
        <w:t>）</w:t>
      </w:r>
      <w:r w:rsidR="002E573E" w:rsidRPr="00BE6332">
        <w:rPr>
          <w:rFonts w:ascii="標楷體" w:eastAsia="標楷體" w:hAnsi="標楷體" w:hint="eastAsia"/>
          <w:sz w:val="28"/>
          <w:szCs w:val="28"/>
        </w:rPr>
        <w:t>驗之項目，</w:t>
      </w:r>
      <w:r w:rsidR="004A6E3F" w:rsidRPr="00BE6332">
        <w:rPr>
          <w:rFonts w:ascii="標楷體" w:eastAsia="標楷體" w:hAnsi="標楷體" w:hint="eastAsia"/>
          <w:sz w:val="28"/>
          <w:szCs w:val="28"/>
        </w:rPr>
        <w:t>得為下列方式（由</w:t>
      </w:r>
      <w:r w:rsidR="004A6E3F" w:rsidRPr="00BE6332">
        <w:rPr>
          <w:rFonts w:ascii="標楷體" w:eastAsia="標楷體" w:hAnsi="標楷體" w:hint="eastAsia"/>
          <w:sz w:val="28"/>
          <w:szCs w:val="28"/>
        </w:rPr>
        <w:lastRenderedPageBreak/>
        <w:t>機關擇一於招標時載明，未載明者為本款第3目），且檢（試）驗合格後始得進場：</w:t>
      </w:r>
    </w:p>
    <w:p w:rsidR="004A6E3F" w:rsidRPr="00BE6332" w:rsidRDefault="004A6E3F" w:rsidP="004A6E3F">
      <w:pPr>
        <w:widowControl w:val="0"/>
        <w:spacing w:line="400" w:lineRule="exact"/>
        <w:ind w:leftChars="255" w:left="1172" w:hangingChars="200" w:hanging="560"/>
        <w:jc w:val="both"/>
        <w:rPr>
          <w:rFonts w:ascii="標楷體" w:eastAsia="標楷體" w:hAnsi="標楷體"/>
          <w:sz w:val="28"/>
          <w:szCs w:val="28"/>
        </w:rPr>
      </w:pPr>
      <w:r w:rsidRPr="00BE6332">
        <w:rPr>
          <w:rFonts w:ascii="標楷體" w:eastAsia="標楷體" w:hAnsi="標楷體" w:hint="eastAsia"/>
          <w:sz w:val="28"/>
          <w:szCs w:val="28"/>
        </w:rPr>
        <w:t>□1.檢（試）驗由機關辦理：廠商會同監造單位/工程司取樣後，並會同送往機關指定之檢（試）驗單位辦理檢（試）驗，檢（試）驗費用由機關支付，不納入契約價金。</w:t>
      </w:r>
    </w:p>
    <w:p w:rsidR="004A6E3F" w:rsidRPr="00BE6332" w:rsidRDefault="004A6E3F" w:rsidP="004A6E3F">
      <w:pPr>
        <w:widowControl w:val="0"/>
        <w:spacing w:line="400" w:lineRule="exact"/>
        <w:ind w:leftChars="255" w:left="1172" w:hangingChars="200" w:hanging="560"/>
        <w:jc w:val="both"/>
        <w:rPr>
          <w:rFonts w:ascii="標楷體" w:eastAsia="標楷體" w:hAnsi="標楷體"/>
          <w:sz w:val="28"/>
          <w:szCs w:val="28"/>
        </w:rPr>
      </w:pPr>
      <w:r w:rsidRPr="00BE6332">
        <w:rPr>
          <w:rFonts w:ascii="標楷體" w:eastAsia="標楷體" w:hAnsi="標楷體" w:hint="eastAsia"/>
          <w:sz w:val="28"/>
          <w:szCs w:val="28"/>
        </w:rPr>
        <w:t>□2.檢（試）驗由廠商依機關指定程序辦理：廠商會同監造單位/工程司取樣後，並會同送往機關指定之檢（試）驗單位辦理檢（試）驗，檢（試）驗費用納入契約價金，由機關以代收代付方式支付。</w:t>
      </w:r>
    </w:p>
    <w:p w:rsidR="004A6E3F" w:rsidRPr="00BE6332" w:rsidRDefault="00135094" w:rsidP="004A6E3F">
      <w:pPr>
        <w:widowControl w:val="0"/>
        <w:spacing w:line="400" w:lineRule="exact"/>
        <w:ind w:leftChars="255" w:left="1172" w:hangingChars="200" w:hanging="560"/>
        <w:jc w:val="both"/>
        <w:textDirection w:val="lrTbV"/>
        <w:rPr>
          <w:rFonts w:ascii="標楷體" w:eastAsia="標楷體" w:hAnsi="標楷體" w:cs="Times New Roman"/>
          <w:kern w:val="2"/>
          <w:sz w:val="28"/>
          <w:szCs w:val="28"/>
          <w:u w:val="single"/>
        </w:rPr>
      </w:pPr>
      <w:r w:rsidRPr="00BE6332">
        <w:rPr>
          <w:rFonts w:ascii="標楷體" w:eastAsia="標楷體" w:hAnsi="標楷體" w:hint="eastAsia"/>
          <w:sz w:val="28"/>
          <w:szCs w:val="28"/>
        </w:rPr>
        <w:t>■</w:t>
      </w:r>
      <w:r w:rsidR="004A6E3F" w:rsidRPr="00BE6332">
        <w:rPr>
          <w:rFonts w:ascii="標楷體" w:eastAsia="標楷體" w:hAnsi="標楷體" w:hint="eastAsia"/>
          <w:sz w:val="28"/>
          <w:szCs w:val="28"/>
        </w:rPr>
        <w:t>3.檢（試）驗由廠商辦理：監造單位/工程司會同廠商取樣後，並會同送經監造單位/工程司提報並經機關審查核定之檢（試）驗單位辦理檢（試）驗，並由監造單位/工程司指定檢（試）驗報告寄送地點，檢（試）驗費用由廠商負擔。</w:t>
      </w:r>
    </w:p>
    <w:p w:rsidR="00C439CF" w:rsidRPr="00BE6332" w:rsidRDefault="002E573E" w:rsidP="004A6E3F">
      <w:pPr>
        <w:spacing w:line="400" w:lineRule="exact"/>
        <w:ind w:leftChars="200" w:left="480"/>
        <w:jc w:val="both"/>
        <w:textDirection w:val="lrTbV"/>
        <w:rPr>
          <w:rFonts w:ascii="標楷體" w:eastAsia="標楷體" w:hAnsi="標楷體"/>
          <w:sz w:val="28"/>
          <w:szCs w:val="28"/>
        </w:rPr>
      </w:pPr>
      <w:r w:rsidRPr="00BE6332">
        <w:rPr>
          <w:rFonts w:ascii="標楷體" w:eastAsia="標楷體" w:hAnsi="標楷體" w:hint="eastAsia"/>
          <w:sz w:val="28"/>
          <w:szCs w:val="28"/>
        </w:rPr>
        <w:t>因機關需求而就同一標的作2次以上檢(試)驗者，其所生費用，結果合格者由機關負擔；不合格者由廠商負擔。該等材料、設備進場時，廠商仍應通知監造單位/工程司作現場檢驗。其有關資料、樣品、取樣、檢(試)驗等之處理，同上述進場前之處理方式。</w:t>
      </w:r>
    </w:p>
    <w:p w:rsidR="00BB1617" w:rsidRPr="00BE6332" w:rsidRDefault="000340EB" w:rsidP="00D25FDA">
      <w:pPr>
        <w:snapToGrid w:val="0"/>
        <w:spacing w:line="240" w:lineRule="atLeast"/>
        <w:ind w:left="851"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(三)</w:t>
      </w:r>
      <w:r w:rsidR="00BB1617" w:rsidRPr="00BE6332">
        <w:rPr>
          <w:rFonts w:ascii="標楷體" w:eastAsia="標楷體" w:hAnsi="標楷體" w:hint="eastAsia"/>
          <w:sz w:val="28"/>
          <w:szCs w:val="28"/>
        </w:rPr>
        <w:t>本工程需辦理檢（試）驗之項目如「材料、設備檢（試）驗一覽表」</w:t>
      </w:r>
      <w:r w:rsidRPr="00BE6332">
        <w:rPr>
          <w:rFonts w:ascii="標楷體" w:eastAsia="標楷體" w:hAnsi="標楷體" w:hint="eastAsia"/>
          <w:sz w:val="28"/>
          <w:szCs w:val="28"/>
        </w:rPr>
        <w:t>（如本條款【第11條第3款】之附件）</w:t>
      </w:r>
      <w:r w:rsidR="00BB1617" w:rsidRPr="00BE6332">
        <w:rPr>
          <w:rFonts w:ascii="標楷體" w:eastAsia="標楷體" w:hAnsi="標楷體" w:hint="eastAsia"/>
          <w:sz w:val="28"/>
          <w:szCs w:val="28"/>
        </w:rPr>
        <w:t>。其中屬「臺北市政府公共工程施工品質管理作業要點」規定</w:t>
      </w:r>
      <w:r w:rsidR="006059F4" w:rsidRPr="00BE6332">
        <w:rPr>
          <w:rFonts w:ascii="標楷體" w:eastAsia="標楷體" w:hAnsi="標楷體" w:hint="eastAsia"/>
          <w:sz w:val="28"/>
          <w:szCs w:val="28"/>
        </w:rPr>
        <w:t>之</w:t>
      </w:r>
      <w:r w:rsidR="00BB1617" w:rsidRPr="00BE6332">
        <w:rPr>
          <w:rFonts w:ascii="標楷體" w:eastAsia="標楷體" w:hAnsi="標楷體" w:hint="eastAsia"/>
          <w:sz w:val="28"/>
          <w:szCs w:val="28"/>
        </w:rPr>
        <w:t>檢驗項目者，應由符合CNS 17025（ISO/IEC 17025）規定之實驗室辦理，並出具印有依標準法授權之實驗室認證機構之認可標誌之檢驗報告。</w:t>
      </w:r>
    </w:p>
    <w:p w:rsidR="00BB1617" w:rsidRPr="00BE6332" w:rsidRDefault="000340EB"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(四)</w:t>
      </w:r>
      <w:r w:rsidR="00BB1617" w:rsidRPr="00BE6332">
        <w:rPr>
          <w:rFonts w:ascii="標楷體" w:eastAsia="標楷體" w:hAnsi="標楷體" w:hint="eastAsia"/>
          <w:sz w:val="28"/>
          <w:szCs w:val="28"/>
        </w:rPr>
        <w:t>廠商於各項工程項目施工前，應將其施工方法、施工步驟及施工中之檢</w:t>
      </w:r>
      <w:r w:rsidR="00BB1617" w:rsidRPr="00BE6332">
        <w:rPr>
          <w:rFonts w:ascii="標楷體" w:eastAsia="標楷體" w:hAnsi="標楷體"/>
          <w:sz w:val="28"/>
          <w:szCs w:val="28"/>
        </w:rPr>
        <w:t>（</w:t>
      </w:r>
      <w:r w:rsidR="00BB1617" w:rsidRPr="00BE6332">
        <w:rPr>
          <w:rFonts w:ascii="標楷體" w:eastAsia="標楷體" w:hAnsi="標楷體" w:hint="eastAsia"/>
          <w:sz w:val="28"/>
          <w:szCs w:val="28"/>
        </w:rPr>
        <w:t>試</w:t>
      </w:r>
      <w:r w:rsidR="00BB1617" w:rsidRPr="00BE6332">
        <w:rPr>
          <w:rFonts w:ascii="標楷體" w:eastAsia="標楷體" w:hAnsi="標楷體"/>
          <w:sz w:val="28"/>
          <w:szCs w:val="28"/>
        </w:rPr>
        <w:t>）</w:t>
      </w:r>
      <w:r w:rsidR="00BB1617" w:rsidRPr="00BE6332">
        <w:rPr>
          <w:rFonts w:ascii="標楷體" w:eastAsia="標楷體" w:hAnsi="標楷體" w:hint="eastAsia"/>
          <w:sz w:val="28"/>
          <w:szCs w:val="28"/>
        </w:rPr>
        <w:t>驗作業等計畫，先洽請監造單位/工程司同意，並在施工前會同監造單位/工程司完成準備作業之檢查工作無誤後，始得進入施工程序。並應辦理下列事項：</w:t>
      </w:r>
    </w:p>
    <w:p w:rsidR="00BB1617" w:rsidRPr="00BE6332" w:rsidRDefault="00BB1617" w:rsidP="00324E69">
      <w:pPr>
        <w:pStyle w:val="3"/>
        <w:snapToGrid w:val="0"/>
        <w:spacing w:before="0" w:line="240" w:lineRule="atLeast"/>
        <w:ind w:left="1135"/>
        <w:rPr>
          <w:rFonts w:ascii="標楷體" w:eastAsia="標楷體" w:hAnsi="標楷體"/>
          <w:szCs w:val="28"/>
        </w:rPr>
      </w:pPr>
      <w:r w:rsidRPr="00BE6332">
        <w:rPr>
          <w:rFonts w:ascii="標楷體" w:eastAsia="標楷體" w:hAnsi="標楷體" w:hint="eastAsia"/>
          <w:szCs w:val="28"/>
        </w:rPr>
        <w:t>1.廠商應於品質計畫之材料及施工檢驗程序，明定各項重要施工作業（含假設工程）及材料設備檢驗之自主檢查之查驗點（應涵蓋監造單位明定之檢驗停留點）。另應於施工計畫（或</w:t>
      </w:r>
      <w:r w:rsidR="008A5EC2" w:rsidRPr="00BE6332">
        <w:rPr>
          <w:rFonts w:ascii="標楷體" w:eastAsia="標楷體" w:hAnsi="標楷體" w:hint="eastAsia"/>
        </w:rPr>
        <w:t>職業</w:t>
      </w:r>
      <w:r w:rsidRPr="00BE6332">
        <w:rPr>
          <w:rFonts w:ascii="標楷體" w:eastAsia="標楷體" w:hAnsi="標楷體" w:hint="eastAsia"/>
          <w:szCs w:val="28"/>
        </w:rPr>
        <w:t>安全衛生管理計畫）之施工程序，明定安全衛生查驗點。</w:t>
      </w:r>
    </w:p>
    <w:p w:rsidR="00BB1617" w:rsidRPr="00BE6332" w:rsidRDefault="00BB1617" w:rsidP="00324E69">
      <w:pPr>
        <w:pStyle w:val="3"/>
        <w:snapToGrid w:val="0"/>
        <w:spacing w:before="0" w:line="240" w:lineRule="atLeast"/>
        <w:ind w:left="1135"/>
        <w:rPr>
          <w:rFonts w:ascii="標楷體" w:eastAsia="標楷體" w:hAnsi="標楷體"/>
          <w:szCs w:val="28"/>
        </w:rPr>
      </w:pPr>
      <w:r w:rsidRPr="00BE6332">
        <w:rPr>
          <w:rFonts w:ascii="標楷體" w:eastAsia="標楷體" w:hAnsi="標楷體" w:hint="eastAsia"/>
          <w:szCs w:val="28"/>
        </w:rPr>
        <w:t>2.廠商應確實執行上開查驗點之自主檢查，並留下紀錄備查。</w:t>
      </w:r>
    </w:p>
    <w:p w:rsidR="00BB1617" w:rsidRPr="00BE6332" w:rsidRDefault="00BB1617" w:rsidP="00324E69">
      <w:pPr>
        <w:pStyle w:val="3"/>
        <w:snapToGrid w:val="0"/>
        <w:spacing w:before="0" w:line="240" w:lineRule="atLeast"/>
        <w:ind w:left="1135"/>
        <w:textDirection w:val="lrTb"/>
        <w:rPr>
          <w:rFonts w:ascii="標楷體" w:eastAsia="標楷體" w:hAnsi="標楷體"/>
          <w:szCs w:val="28"/>
        </w:rPr>
      </w:pPr>
      <w:r w:rsidRPr="00BE6332">
        <w:rPr>
          <w:rFonts w:ascii="標楷體" w:eastAsia="標楷體" w:hAnsi="標楷體" w:hint="eastAsia"/>
          <w:szCs w:val="28"/>
        </w:rPr>
        <w:t>3.</w:t>
      </w:r>
      <w:r w:rsidR="00DF02C1" w:rsidRPr="00E367C7">
        <w:rPr>
          <w:rFonts w:ascii="標楷體" w:eastAsia="標楷體" w:hAnsi="標楷體" w:hint="eastAsia"/>
        </w:rPr>
        <w:t>有關監造單位監造檢驗停留點（含安全衛生事項），須經監造單位派員會同辦理施工抽查及材料抽驗合格後，方得繼續下一階段施工，並作為估驗計價之付款依據。如擅自進行下階段施工除依「</w:t>
      </w:r>
      <w:r w:rsidR="00DF02C1" w:rsidRPr="00E367C7">
        <w:rPr>
          <w:rFonts w:ascii="標楷體" w:eastAsia="標楷體" w:hAnsi="標楷體"/>
        </w:rPr>
        <w:t>臺北市政府公共工程施工品質管理作業要點</w:t>
      </w:r>
      <w:r w:rsidR="00DF02C1" w:rsidRPr="00E367C7">
        <w:rPr>
          <w:rFonts w:ascii="標楷體" w:eastAsia="標楷體" w:hAnsi="標楷體" w:hint="eastAsia"/>
        </w:rPr>
        <w:t>」處置外，應依契約打除重作並追究施工廠商責任，</w:t>
      </w:r>
      <w:r w:rsidR="00DF02C1" w:rsidRPr="00BF0E8B">
        <w:rPr>
          <w:rFonts w:ascii="標楷體" w:eastAsia="標楷體" w:hAnsi="標楷體" w:hint="eastAsia"/>
        </w:rPr>
        <w:t>如經監造單位/工程司查證符合契約或經廠商委託機關同意之公正專業之鑑定機構進行鑑定結果，無安全疑慮及不妨礙使用需求，</w:t>
      </w:r>
      <w:r w:rsidR="00DF02C1" w:rsidRPr="00BF0E8B">
        <w:rPr>
          <w:rFonts w:ascii="標楷體" w:eastAsia="標楷體" w:hAnsi="標楷體"/>
        </w:rPr>
        <w:t>亦無減少通常效用或契約預定效用，</w:t>
      </w:r>
      <w:r w:rsidR="00DF02C1" w:rsidRPr="00BF0E8B">
        <w:rPr>
          <w:rFonts w:ascii="標楷體" w:eastAsia="標楷體" w:hAnsi="標楷體" w:hint="eastAsia"/>
        </w:rPr>
        <w:t>並經機關檢討打除重作確有困難或無須打除者，得按該項目標的之</w:t>
      </w:r>
      <w:r w:rsidR="00DF02C1" w:rsidRPr="00BF0E8B">
        <w:rPr>
          <w:rFonts w:ascii="標楷體" w:eastAsia="標楷體" w:hAnsi="標楷體" w:hint="eastAsia"/>
          <w:b/>
          <w:color w:val="0000FF"/>
          <w:u w:val="single"/>
        </w:rPr>
        <w:t>契約價金處以_</w:t>
      </w:r>
      <w:r w:rsidR="00B00ED9" w:rsidRPr="00B00ED9">
        <w:rPr>
          <w:rFonts w:ascii="標楷體" w:eastAsia="標楷體" w:hAnsi="標楷體" w:hint="eastAsia"/>
          <w:b/>
          <w:color w:val="0070C0"/>
          <w:u w:val="single"/>
        </w:rPr>
        <w:t>10</w:t>
      </w:r>
      <w:r w:rsidR="00DF02C1" w:rsidRPr="00BF0E8B">
        <w:rPr>
          <w:rFonts w:ascii="標楷體" w:eastAsia="標楷體" w:hAnsi="標楷體" w:hint="eastAsia"/>
          <w:b/>
          <w:color w:val="0000FF"/>
          <w:u w:val="single"/>
        </w:rPr>
        <w:t>_%(由機</w:t>
      </w:r>
      <w:r w:rsidR="00DF02C1" w:rsidRPr="00BF0E8B">
        <w:rPr>
          <w:rFonts w:ascii="標楷體" w:eastAsia="標楷體" w:hAnsi="標楷體" w:hint="eastAsia"/>
          <w:b/>
          <w:color w:val="0000FF"/>
          <w:u w:val="single"/>
        </w:rPr>
        <w:lastRenderedPageBreak/>
        <w:t>關視需要於招標時載明；未載明者，為10%)</w:t>
      </w:r>
      <w:r w:rsidR="00DF02C1" w:rsidRPr="00BF0E8B">
        <w:rPr>
          <w:rFonts w:ascii="標楷體" w:eastAsia="標楷體" w:hAnsi="標楷體" w:hint="eastAsia"/>
        </w:rPr>
        <w:t>之懲罰性違約金後，同意後續階段施工。</w:t>
      </w:r>
    </w:p>
    <w:p w:rsidR="00EF5D59" w:rsidRPr="00BE6332" w:rsidRDefault="00BB1617" w:rsidP="00D20098">
      <w:pPr>
        <w:pStyle w:val="3"/>
        <w:snapToGrid w:val="0"/>
        <w:spacing w:before="0" w:line="240" w:lineRule="atLeast"/>
        <w:ind w:left="1135"/>
        <w:textDirection w:val="lrTb"/>
        <w:rPr>
          <w:rFonts w:ascii="標楷體" w:eastAsia="標楷體" w:hAnsi="標楷體"/>
          <w:szCs w:val="28"/>
        </w:rPr>
      </w:pPr>
      <w:r w:rsidRPr="00BE6332">
        <w:rPr>
          <w:rFonts w:ascii="標楷體" w:eastAsia="標楷體" w:hAnsi="標楷體" w:hint="eastAsia"/>
          <w:szCs w:val="28"/>
        </w:rPr>
        <w:t>4.施工後，廠商應會同監造單位/工程司對施工之品質進行檢驗。</w:t>
      </w:r>
    </w:p>
    <w:p w:rsidR="00BB1617" w:rsidRPr="00BE6332" w:rsidRDefault="00BB161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0340EB" w:rsidRPr="00BE6332">
        <w:rPr>
          <w:rFonts w:ascii="標楷體" w:eastAsia="標楷體" w:hAnsi="標楷體" w:hint="eastAsia"/>
          <w:sz w:val="28"/>
          <w:szCs w:val="28"/>
        </w:rPr>
        <w:t>五</w:t>
      </w:r>
      <w:r w:rsidRPr="00BE6332">
        <w:rPr>
          <w:rFonts w:ascii="標楷體" w:eastAsia="標楷體" w:hAnsi="標楷體" w:hint="eastAsia"/>
          <w:sz w:val="28"/>
          <w:szCs w:val="28"/>
        </w:rPr>
        <w:t>)</w:t>
      </w:r>
      <w:r w:rsidR="002E573E" w:rsidRPr="00BE6332">
        <w:rPr>
          <w:rFonts w:ascii="標楷體" w:eastAsia="標楷體" w:hAnsi="標楷體" w:hint="eastAsia"/>
          <w:sz w:val="28"/>
          <w:szCs w:val="28"/>
        </w:rPr>
        <w:t>廠商品質管理作業：</w:t>
      </w:r>
    </w:p>
    <w:p w:rsidR="00BB1617" w:rsidRPr="00BE6332" w:rsidRDefault="00BB1617" w:rsidP="00324E69">
      <w:pPr>
        <w:pStyle w:val="24"/>
        <w:snapToGrid w:val="0"/>
        <w:spacing w:before="0" w:line="240" w:lineRule="atLeast"/>
        <w:ind w:left="851" w:firstLine="0"/>
        <w:rPr>
          <w:rFonts w:ascii="標楷體" w:eastAsia="標楷體" w:hAnsi="標楷體"/>
          <w:szCs w:val="28"/>
        </w:rPr>
      </w:pPr>
      <w:r w:rsidRPr="00BE6332">
        <w:rPr>
          <w:rFonts w:ascii="標楷體" w:eastAsia="標楷體" w:hAnsi="標楷體" w:hint="eastAsia"/>
          <w:szCs w:val="28"/>
        </w:rPr>
        <w:t>契約施工期間，廠商應切實遵守</w:t>
      </w:r>
      <w:r w:rsidRPr="00BE6332">
        <w:rPr>
          <w:rFonts w:ascii="標楷體" w:eastAsia="標楷體" w:hAnsi="標楷體"/>
          <w:szCs w:val="28"/>
        </w:rPr>
        <w:t>「臺北市政府公共工程施工品質管理作業要點</w:t>
      </w:r>
      <w:r w:rsidRPr="00BE6332">
        <w:rPr>
          <w:rFonts w:ascii="標楷體" w:eastAsia="標楷體" w:hAnsi="標楷體" w:hint="eastAsia"/>
          <w:szCs w:val="28"/>
        </w:rPr>
        <w:t>」規定事項辦理。</w:t>
      </w:r>
    </w:p>
    <w:p w:rsidR="00EF5D59" w:rsidRPr="00BE6332" w:rsidRDefault="00BB1617" w:rsidP="00D20098">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w:t>
      </w:r>
      <w:r w:rsidR="000340EB" w:rsidRPr="00BE6332">
        <w:rPr>
          <w:rFonts w:ascii="標楷體" w:eastAsia="標楷體" w:hAnsi="標楷體" w:hint="eastAsia"/>
          <w:sz w:val="28"/>
          <w:szCs w:val="28"/>
        </w:rPr>
        <w:t>六</w:t>
      </w:r>
      <w:r w:rsidRPr="00BE6332">
        <w:rPr>
          <w:rFonts w:ascii="標楷體" w:eastAsia="標楷體" w:hAnsi="標楷體" w:hint="eastAsia"/>
          <w:sz w:val="28"/>
          <w:szCs w:val="28"/>
        </w:rPr>
        <w:t>)依採購法第70條規定對重點項目訂定之檢查程序及檢驗標準（由機關於招標時載明）：</w:t>
      </w:r>
      <w:r w:rsidR="002A23F4" w:rsidRPr="00BE6332">
        <w:rPr>
          <w:rFonts w:ascii="標楷體" w:eastAsia="標楷體" w:hAnsi="標楷體" w:hint="eastAsia"/>
          <w:sz w:val="28"/>
          <w:szCs w:val="28"/>
        </w:rPr>
        <w:t>詳契約品質管理、環境保護、施工安全衛生等各項約定及附表（「材料、設備檢（試）驗一覽表」、「材料、設備檢送審文件、樣品一覽表」、各項勞工安全衛生及工程施工檢查表、停檢點總表、其他重點項目檢查表</w:t>
      </w:r>
      <w:r w:rsidR="002A23F4" w:rsidRPr="00BE6332">
        <w:rPr>
          <w:rFonts w:ascii="標楷體" w:eastAsia="標楷體" w:hAnsi="標楷體"/>
          <w:sz w:val="28"/>
          <w:szCs w:val="28"/>
        </w:rPr>
        <w:t>…</w:t>
      </w:r>
      <w:r w:rsidR="002A23F4" w:rsidRPr="00BE6332">
        <w:rPr>
          <w:rFonts w:ascii="標楷體" w:eastAsia="標楷體" w:hAnsi="標楷體" w:hint="eastAsia"/>
          <w:sz w:val="28"/>
          <w:szCs w:val="28"/>
        </w:rPr>
        <w:t>等）」。</w:t>
      </w:r>
    </w:p>
    <w:p w:rsidR="00BB1617" w:rsidRPr="00BE6332" w:rsidRDefault="00BB161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0340EB" w:rsidRPr="00BE6332">
        <w:rPr>
          <w:rFonts w:ascii="標楷體" w:eastAsia="標楷體" w:hAnsi="標楷體" w:hint="eastAsia"/>
          <w:sz w:val="28"/>
          <w:szCs w:val="28"/>
        </w:rPr>
        <w:t>七</w:t>
      </w:r>
      <w:r w:rsidRPr="00BE6332">
        <w:rPr>
          <w:rFonts w:ascii="標楷體" w:eastAsia="標楷體" w:hAnsi="標楷體" w:hint="eastAsia"/>
          <w:sz w:val="28"/>
          <w:szCs w:val="28"/>
        </w:rPr>
        <w:t>)工程查驗：</w:t>
      </w:r>
    </w:p>
    <w:p w:rsidR="00BB1617" w:rsidRPr="00BE6332" w:rsidRDefault="00BB1617" w:rsidP="00324E69">
      <w:pPr>
        <w:pStyle w:val="3"/>
        <w:snapToGrid w:val="0"/>
        <w:spacing w:before="0" w:line="240" w:lineRule="atLeast"/>
        <w:ind w:left="1135"/>
        <w:rPr>
          <w:rFonts w:ascii="標楷體" w:eastAsia="標楷體" w:hAnsi="標楷體"/>
          <w:szCs w:val="28"/>
        </w:rPr>
      </w:pPr>
      <w:r w:rsidRPr="00BE6332">
        <w:rPr>
          <w:rFonts w:ascii="標楷體" w:eastAsia="標楷體" w:hAnsi="標楷體" w:hint="eastAsia"/>
          <w:szCs w:val="28"/>
        </w:rPr>
        <w:t>1.契約施工期間，廠商應依規定辦理自主檢查；監造單位/工程司應按規範規定查驗工程品質，廠商應予必要之配合，並派員協助。但監造單位/工程司之工程查驗並不免除廠商依契約應負之責任。</w:t>
      </w:r>
    </w:p>
    <w:p w:rsidR="00BB1617" w:rsidRPr="00BE6332" w:rsidRDefault="00BB161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2.監造單位/工程司如發現廠商工作品質不符合契約規定，或有不當措施將危及工程之安全時，得通知廠商限期改善、改正或將不符約定之部分拆除重做。廠商逾期未辦妥時，機關得要求廠商部分或全部停工，至廠商辦妥並經監造單位/工程司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rsidR="00BB1617" w:rsidRPr="00BE6332" w:rsidRDefault="00BB161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3.契約施工期間，廠商應按規定之階段報請監造單位/工程司查驗，監造單位/工程司發現廠商未按規定階段報請查驗，而擅自繼續次一階段工作時，機關除依「</w:t>
      </w:r>
      <w:hyperlink r:id="rId15" w:history="1">
        <w:r w:rsidRPr="00BE6332">
          <w:rPr>
            <w:rFonts w:ascii="標楷體" w:eastAsia="標楷體" w:hAnsi="標楷體"/>
            <w:sz w:val="28"/>
            <w:szCs w:val="28"/>
          </w:rPr>
          <w:t>臺北市政府公共工程施工品質管理作業要點</w:t>
        </w:r>
        <w:r w:rsidRPr="00BE6332">
          <w:rPr>
            <w:rFonts w:ascii="標楷體" w:eastAsia="標楷體" w:hAnsi="標楷體" w:hint="eastAsia"/>
            <w:sz w:val="28"/>
            <w:szCs w:val="28"/>
          </w:rPr>
          <w:t>」</w:t>
        </w:r>
      </w:hyperlink>
      <w:r w:rsidRPr="00BE6332">
        <w:rPr>
          <w:rFonts w:ascii="標楷體" w:eastAsia="標楷體" w:hAnsi="標楷體" w:hint="eastAsia"/>
          <w:sz w:val="28"/>
          <w:szCs w:val="28"/>
        </w:rPr>
        <w:t>處置外，得要求廠商將未經查驗及擅自施工部分拆除重做，其一切損失概由廠商自行負擔。但監造單位/工程司應隨時辦理廠商申請之查驗工作，不得無故遲延。</w:t>
      </w:r>
    </w:p>
    <w:p w:rsidR="00BB1617" w:rsidRPr="00BE6332" w:rsidRDefault="00D20098" w:rsidP="00324E69">
      <w:pPr>
        <w:pStyle w:val="3"/>
        <w:snapToGrid w:val="0"/>
        <w:spacing w:before="0" w:line="240" w:lineRule="atLeast"/>
        <w:ind w:left="1135"/>
        <w:rPr>
          <w:rFonts w:ascii="標楷體" w:eastAsia="標楷體" w:hAnsi="標楷體"/>
          <w:szCs w:val="28"/>
        </w:rPr>
      </w:pPr>
      <w:r w:rsidRPr="00BE6332">
        <w:rPr>
          <w:rFonts w:ascii="標楷體" w:eastAsia="標楷體" w:hAnsi="標楷體" w:hint="eastAsia"/>
          <w:szCs w:val="28"/>
        </w:rPr>
        <w:t>4</w:t>
      </w:r>
      <w:r w:rsidR="00BB1617" w:rsidRPr="00BE6332">
        <w:rPr>
          <w:rFonts w:ascii="標楷體" w:eastAsia="標楷體" w:hAnsi="標楷體" w:hint="eastAsia"/>
          <w:szCs w:val="28"/>
        </w:rPr>
        <w:t>.廠商為配合監造單位/工程司在工程進行中隨時進行工程查驗之需要，應妥為提供必要之設備與器材。如有不足，經監造單位/工程司通知後，廠商應立即補足。</w:t>
      </w:r>
    </w:p>
    <w:p w:rsidR="00BB1617" w:rsidRPr="00BE6332" w:rsidRDefault="00D20098"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5</w:t>
      </w:r>
      <w:r w:rsidR="00BB1617" w:rsidRPr="00BE6332">
        <w:rPr>
          <w:rFonts w:ascii="標楷體" w:eastAsia="標楷體" w:hAnsi="標楷體" w:hint="eastAsia"/>
          <w:sz w:val="28"/>
          <w:szCs w:val="28"/>
        </w:rPr>
        <w:t>.契約如有任何部分須報請政府主管機關查驗時</w:t>
      </w:r>
      <w:r w:rsidR="000271E0" w:rsidRPr="00BE6332">
        <w:rPr>
          <w:rFonts w:ascii="標楷體" w:eastAsia="標楷體" w:hAnsi="標楷體" w:hint="eastAsia"/>
          <w:sz w:val="28"/>
          <w:szCs w:val="28"/>
        </w:rPr>
        <w:t>，除依法規應由機關提出申請者外</w:t>
      </w:r>
      <w:r w:rsidR="00BB1617" w:rsidRPr="00BE6332">
        <w:rPr>
          <w:rFonts w:ascii="標楷體" w:eastAsia="標楷體" w:hAnsi="標楷體" w:hint="eastAsia"/>
          <w:sz w:val="28"/>
          <w:szCs w:val="28"/>
        </w:rPr>
        <w:t>，應由廠商提出申請，並依規定負擔有關費用。</w:t>
      </w:r>
    </w:p>
    <w:p w:rsidR="00EF5D59" w:rsidRPr="00BE6332" w:rsidRDefault="00D20098" w:rsidP="00D20098">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6</w:t>
      </w:r>
      <w:r w:rsidR="00BB1617" w:rsidRPr="00BE6332">
        <w:rPr>
          <w:rFonts w:ascii="標楷體" w:eastAsia="標楷體" w:hAnsi="標楷體" w:hint="eastAsia"/>
          <w:sz w:val="28"/>
          <w:szCs w:val="28"/>
        </w:rPr>
        <w:t>.工程施工中之查驗，應遵守營造業法第41條第1項規定。（適用於營造業者之廠商）。</w:t>
      </w:r>
    </w:p>
    <w:p w:rsidR="00BB1617" w:rsidRPr="00BE6332" w:rsidRDefault="00BB161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w:t>
      </w:r>
      <w:r w:rsidR="000340EB" w:rsidRPr="00BE6332">
        <w:rPr>
          <w:rFonts w:ascii="標楷體" w:eastAsia="標楷體" w:hAnsi="標楷體" w:hint="eastAsia"/>
          <w:sz w:val="28"/>
          <w:szCs w:val="28"/>
        </w:rPr>
        <w:t>八</w:t>
      </w:r>
      <w:r w:rsidRPr="00BE6332">
        <w:rPr>
          <w:rFonts w:ascii="標楷體" w:eastAsia="標楷體" w:hAnsi="標楷體" w:hint="eastAsia"/>
          <w:sz w:val="28"/>
          <w:szCs w:val="28"/>
        </w:rPr>
        <w:t>)監造單位/工程司無故遲延辦理查驗，致廠商未能依時履約者，廠商得依</w:t>
      </w:r>
      <w:hyperlink r:id="rId16" w:history="1">
        <w:r w:rsidRPr="00BE6332">
          <w:rPr>
            <w:rFonts w:ascii="標楷體" w:eastAsia="標楷體" w:hAnsi="標楷體" w:hint="eastAsia"/>
            <w:sz w:val="28"/>
            <w:szCs w:val="28"/>
          </w:rPr>
          <w:t>「臺北市政府工程契約訂約後工期核算要點」</w:t>
        </w:r>
      </w:hyperlink>
      <w:r w:rsidRPr="00BE6332">
        <w:rPr>
          <w:rFonts w:ascii="標楷體" w:eastAsia="標楷體" w:hAnsi="標楷體" w:hint="eastAsia"/>
          <w:sz w:val="28"/>
          <w:szCs w:val="28"/>
        </w:rPr>
        <w:t>申請延長履約期限；因此增加之必要費用，由機關負擔。</w:t>
      </w:r>
    </w:p>
    <w:p w:rsidR="00BB1617" w:rsidRPr="00BE6332" w:rsidRDefault="000340EB"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lastRenderedPageBreak/>
        <w:t>(九)</w:t>
      </w:r>
      <w:r w:rsidR="00BB1617" w:rsidRPr="00BE6332">
        <w:rPr>
          <w:rFonts w:ascii="標楷體" w:eastAsia="標楷體" w:hAnsi="標楷體" w:hint="eastAsia"/>
          <w:sz w:val="28"/>
          <w:szCs w:val="28"/>
        </w:rPr>
        <w:t>廠商應免費提供機關依契約辦理查驗、測試、檢驗、初驗及驗收所必須之儀器、機具、設備、人工及資料。但契約另有約定者，不在此限。契約約定以外之查驗、測試或檢驗，其結果不符合契約約定者，由廠商負擔所生之費用；結果符合者，由機關負擔費用。</w:t>
      </w:r>
    </w:p>
    <w:p w:rsidR="00BB1617" w:rsidRPr="00BE6332" w:rsidRDefault="000340EB"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(十)</w:t>
      </w:r>
      <w:r w:rsidR="00BB1617" w:rsidRPr="00BE6332">
        <w:rPr>
          <w:rFonts w:ascii="標楷體" w:eastAsia="標楷體" w:hAnsi="標楷體" w:hint="eastAsia"/>
          <w:sz w:val="28"/>
          <w:szCs w:val="28"/>
        </w:rPr>
        <w:t>機關提供設備或材料供廠商履約者，廠商應於收受時作必要之檢查，以確定其符合履約需要，並作成紀錄。設備或材料經廠商收受後，其滅失或損害，由廠商負責。</w:t>
      </w:r>
    </w:p>
    <w:p w:rsidR="00EF5D59" w:rsidRPr="00BE6332" w:rsidRDefault="000340EB" w:rsidP="001B0E03">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(十一)</w:t>
      </w:r>
      <w:r w:rsidR="00BB1617" w:rsidRPr="00BE6332">
        <w:rPr>
          <w:rFonts w:ascii="標楷體" w:eastAsia="標楷體" w:hAnsi="標楷體" w:hint="eastAsia"/>
          <w:sz w:val="28"/>
          <w:szCs w:val="28"/>
        </w:rPr>
        <w:t>有關其他工程品管未盡事宜，契約施工期間，廠商應遵照「臺北市政府公共工程施工品質管理作業要點」辦理。</w:t>
      </w:r>
    </w:p>
    <w:p w:rsidR="00B037C2" w:rsidRPr="00BE6332" w:rsidRDefault="000340EB"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(十二)</w:t>
      </w:r>
      <w:r w:rsidR="00B037C2" w:rsidRPr="00BE6332">
        <w:rPr>
          <w:rFonts w:ascii="標楷體" w:eastAsia="標楷體" w:hAnsi="標楷體" w:hint="eastAsia"/>
          <w:sz w:val="28"/>
          <w:szCs w:val="28"/>
        </w:rPr>
        <w:t>對於依採購法第</w:t>
      </w:r>
      <w:r w:rsidR="00B037C2" w:rsidRPr="00BE6332">
        <w:rPr>
          <w:rFonts w:ascii="標楷體" w:eastAsia="標楷體" w:hAnsi="標楷體"/>
          <w:sz w:val="28"/>
          <w:szCs w:val="28"/>
        </w:rPr>
        <w:t>70</w:t>
      </w:r>
      <w:r w:rsidR="00B037C2" w:rsidRPr="00BE6332">
        <w:rPr>
          <w:rFonts w:ascii="標楷體" w:eastAsia="標楷體" w:hAnsi="標楷體" w:hint="eastAsia"/>
          <w:sz w:val="28"/>
          <w:szCs w:val="28"/>
        </w:rPr>
        <w:t>條規定設立之工程施工查核小組查核結果，廠商品質缺失懲罰性違約金之基準應依</w:t>
      </w:r>
      <w:r w:rsidR="00B037C2" w:rsidRPr="00BE6332">
        <w:rPr>
          <w:rFonts w:ascii="標楷體" w:eastAsia="標楷體" w:hAnsi="標楷體"/>
          <w:sz w:val="28"/>
          <w:szCs w:val="28"/>
        </w:rPr>
        <w:t>「臺北市政府公共工程施工品質管理作業要點</w:t>
      </w:r>
      <w:r w:rsidR="00B037C2" w:rsidRPr="00BE6332">
        <w:rPr>
          <w:rFonts w:ascii="標楷體" w:eastAsia="標楷體" w:hAnsi="標楷體" w:hint="eastAsia"/>
          <w:sz w:val="28"/>
          <w:szCs w:val="28"/>
        </w:rPr>
        <w:t>」規定辦理。</w:t>
      </w:r>
    </w:p>
    <w:p w:rsidR="001B0E03" w:rsidRPr="00BE6332" w:rsidRDefault="001B0E03" w:rsidP="00324E69">
      <w:pPr>
        <w:snapToGrid w:val="0"/>
        <w:spacing w:line="240" w:lineRule="atLeast"/>
        <w:ind w:left="840" w:hanging="556"/>
        <w:jc w:val="both"/>
        <w:rPr>
          <w:rFonts w:ascii="標楷體" w:eastAsia="標楷體" w:hAnsi="標楷體"/>
          <w:sz w:val="28"/>
          <w:szCs w:val="28"/>
        </w:rPr>
      </w:pPr>
    </w:p>
    <w:p w:rsidR="00A55797" w:rsidRPr="00BE6332" w:rsidRDefault="00A55797" w:rsidP="00324E69">
      <w:pPr>
        <w:pStyle w:val="1"/>
        <w:snapToGrid w:val="0"/>
        <w:spacing w:line="240" w:lineRule="atLeast"/>
        <w:rPr>
          <w:rFonts w:ascii="標楷體" w:hAnsi="標楷體"/>
          <w:szCs w:val="28"/>
        </w:rPr>
      </w:pPr>
      <w:bookmarkStart w:id="17" w:name="_Toc24708956"/>
      <w:r w:rsidRPr="00BE6332">
        <w:rPr>
          <w:rFonts w:ascii="標楷體" w:hAnsi="標楷體" w:hint="eastAsia"/>
          <w:szCs w:val="28"/>
        </w:rPr>
        <w:t>第12條　災害處理</w:t>
      </w:r>
      <w:bookmarkEnd w:id="17"/>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(一)本條所稱災害，指因下列天災或不可抗力所生之事故：</w:t>
      </w:r>
    </w:p>
    <w:p w:rsidR="00A55797" w:rsidRPr="00BE6332" w:rsidRDefault="00A55797" w:rsidP="00324E69">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1.山崩、地震、海嘯、火山爆發、颱風、豪雨、冰雹、水災、土石流、土崩、地層滑動、雷擊或其他天然災害。</w:t>
      </w:r>
    </w:p>
    <w:p w:rsidR="00A55797" w:rsidRPr="00BE6332" w:rsidRDefault="00A55797" w:rsidP="00324E69">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2.核生化事故或放射性污染，達法規認定災害標準或經政府主管機關認定者。</w:t>
      </w:r>
    </w:p>
    <w:p w:rsidR="00A55797" w:rsidRPr="00BE6332" w:rsidRDefault="00A55797" w:rsidP="00324E69">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3.其他經機關認定確屬不可抗力者。</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(二)驗收前遇颱風、地震、豪雨、洪水等不可抗力災害時，廠商應在災害發生後，按保險單規定向保險公司申請賠償，並儘速通知機關派員會勘。其經會勘屬實，並確認廠商已善盡防範之責者，廠商得依</w:t>
      </w:r>
      <w:hyperlink r:id="rId17" w:history="1">
        <w:r w:rsidRPr="00BE6332">
          <w:rPr>
            <w:rFonts w:ascii="標楷體" w:eastAsia="標楷體" w:hAnsi="標楷體" w:hint="eastAsia"/>
            <w:sz w:val="28"/>
            <w:szCs w:val="28"/>
          </w:rPr>
          <w:t>「臺北市政府工程契約訂約後工期核算要點」</w:t>
        </w:r>
      </w:hyperlink>
      <w:r w:rsidRPr="00BE6332">
        <w:rPr>
          <w:rFonts w:ascii="標楷體" w:eastAsia="標楷體" w:hAnsi="標楷體" w:hint="eastAsia"/>
          <w:sz w:val="28"/>
          <w:szCs w:val="28"/>
        </w:rPr>
        <w:t>規定，申請延長履約期限。其屬本契約所載承保範圍以外者，依下列情形辦理：</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1.廠商已完成之工作項目本身受損時，除已完成部分仍按契約單價計價外，修復或需重做部分由雙方協議，但機關供給之材料，仍得由機關核實供給之。</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2.前揭修復或需重做部分，有緊急處置之必要者，準依</w:t>
      </w:r>
      <w:hyperlink r:id="rId18" w:history="1">
        <w:r w:rsidRPr="00BE6332">
          <w:rPr>
            <w:rFonts w:ascii="標楷體" w:eastAsia="標楷體" w:hAnsi="標楷體" w:hint="eastAsia"/>
            <w:sz w:val="28"/>
            <w:szCs w:val="28"/>
          </w:rPr>
          <w:t>「</w:t>
        </w:r>
        <w:r w:rsidRPr="00BE6332">
          <w:rPr>
            <w:rFonts w:ascii="標楷體" w:eastAsia="標楷體" w:hAnsi="標楷體"/>
            <w:sz w:val="28"/>
            <w:szCs w:val="28"/>
          </w:rPr>
          <w:t>臺北市政府災害及緊急事件搶修作業要點</w:t>
        </w:r>
        <w:r w:rsidRPr="00BE6332">
          <w:rPr>
            <w:rFonts w:ascii="標楷體" w:eastAsia="標楷體" w:hAnsi="標楷體" w:hint="eastAsia"/>
            <w:sz w:val="28"/>
            <w:szCs w:val="28"/>
          </w:rPr>
          <w:t>」</w:t>
        </w:r>
      </w:hyperlink>
      <w:r w:rsidRPr="00BE6332">
        <w:rPr>
          <w:rFonts w:ascii="標楷體" w:eastAsia="標楷體" w:hAnsi="標楷體" w:hint="eastAsia"/>
          <w:sz w:val="28"/>
          <w:szCs w:val="28"/>
        </w:rPr>
        <w:t>第3點第1款規定程序辦理。</w:t>
      </w:r>
    </w:p>
    <w:p w:rsidR="00A55797" w:rsidRPr="00BE6332" w:rsidRDefault="00A55797" w:rsidP="00324E69">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3.廠商自備施工用機具設備之損失，由廠商自行負責。</w:t>
      </w:r>
    </w:p>
    <w:p w:rsidR="00EF5D59" w:rsidRPr="00BE6332" w:rsidRDefault="00A55797" w:rsidP="001B0E03">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(三)天災或不可抗力事故所生之</w:t>
      </w:r>
      <w:r w:rsidRPr="00BE6332">
        <w:rPr>
          <w:rFonts w:ascii="標楷體" w:eastAsia="標楷體" w:hAnsi="標楷體"/>
          <w:sz w:val="28"/>
          <w:szCs w:val="28"/>
        </w:rPr>
        <w:t>損害無法恢復或其恢復反不符公共利益者，得由雙方協議解除或終止契約。</w:t>
      </w:r>
    </w:p>
    <w:p w:rsidR="001B0E03" w:rsidRPr="00BE6332" w:rsidRDefault="001B0E03" w:rsidP="001B0E03">
      <w:pPr>
        <w:snapToGrid w:val="0"/>
        <w:spacing w:line="240" w:lineRule="atLeast"/>
        <w:ind w:left="840" w:hanging="556"/>
        <w:jc w:val="both"/>
        <w:rPr>
          <w:rFonts w:ascii="標楷體" w:eastAsia="標楷體" w:hAnsi="標楷體"/>
          <w:sz w:val="28"/>
          <w:szCs w:val="28"/>
        </w:rPr>
      </w:pPr>
    </w:p>
    <w:p w:rsidR="00A55797" w:rsidRPr="00BE6332" w:rsidRDefault="00A55797" w:rsidP="00324E69">
      <w:pPr>
        <w:pStyle w:val="1"/>
        <w:snapToGrid w:val="0"/>
        <w:spacing w:line="240" w:lineRule="atLeast"/>
        <w:rPr>
          <w:rFonts w:ascii="標楷體" w:hAnsi="標楷體"/>
          <w:szCs w:val="28"/>
        </w:rPr>
      </w:pPr>
      <w:bookmarkStart w:id="18" w:name="_Toc24708957"/>
      <w:r w:rsidRPr="00BE6332">
        <w:rPr>
          <w:rFonts w:ascii="標楷體" w:hAnsi="標楷體" w:hint="eastAsia"/>
          <w:szCs w:val="28"/>
        </w:rPr>
        <w:t>第13條　保險</w:t>
      </w:r>
      <w:bookmarkEnd w:id="18"/>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(一)廠商應於履約期間，依</w:t>
      </w:r>
      <w:hyperlink r:id="rId19" w:history="1">
        <w:r w:rsidRPr="00BE6332">
          <w:rPr>
            <w:rFonts w:ascii="標楷體" w:eastAsia="標楷體" w:hAnsi="標楷體" w:hint="eastAsia"/>
            <w:sz w:val="28"/>
            <w:szCs w:val="28"/>
          </w:rPr>
          <w:t>「工程採購廠商投保約定事項」</w:t>
        </w:r>
      </w:hyperlink>
      <w:r w:rsidRPr="00BE6332">
        <w:rPr>
          <w:rFonts w:ascii="標楷體" w:eastAsia="標楷體" w:hAnsi="標楷體" w:hint="eastAsia"/>
          <w:sz w:val="28"/>
          <w:szCs w:val="28"/>
        </w:rPr>
        <w:t>辦理保險，其屬自然人者，應自行投保人身意外險。</w:t>
      </w:r>
    </w:p>
    <w:p w:rsidR="002E573E" w:rsidRPr="00BE6332" w:rsidRDefault="002E573E" w:rsidP="002E573E">
      <w:pPr>
        <w:adjustRightInd w:val="0"/>
        <w:snapToGrid w:val="0"/>
        <w:ind w:left="840" w:hanging="556"/>
        <w:jc w:val="both"/>
        <w:rPr>
          <w:rFonts w:ascii="標楷體" w:eastAsia="標楷體" w:hAnsi="標楷體"/>
          <w:sz w:val="28"/>
          <w:szCs w:val="28"/>
        </w:rPr>
      </w:pPr>
      <w:r w:rsidRPr="00BE6332">
        <w:rPr>
          <w:rFonts w:ascii="標楷體" w:eastAsia="標楷體" w:hAnsi="標楷體" w:hint="eastAsia"/>
          <w:sz w:val="28"/>
          <w:szCs w:val="28"/>
        </w:rPr>
        <w:lastRenderedPageBreak/>
        <w:t>(二)依法非屬保險人可承保之保險範圍，或非因保費因素卻於國內無保險人願承保，且有保險公會書面佐證者，應於辦理保險時向機關提出釐清並依第1條第</w:t>
      </w:r>
      <w:r w:rsidR="00794CD6" w:rsidRPr="00BE6332">
        <w:rPr>
          <w:rFonts w:ascii="標楷體" w:eastAsia="標楷體" w:hAnsi="標楷體" w:hint="eastAsia"/>
          <w:sz w:val="28"/>
          <w:szCs w:val="28"/>
        </w:rPr>
        <w:t>8</w:t>
      </w:r>
      <w:r w:rsidRPr="00BE6332">
        <w:rPr>
          <w:rFonts w:ascii="標楷體" w:eastAsia="標楷體" w:hAnsi="標楷體" w:hint="eastAsia"/>
          <w:sz w:val="28"/>
          <w:szCs w:val="28"/>
        </w:rPr>
        <w:t>款辦理。</w:t>
      </w:r>
    </w:p>
    <w:p w:rsidR="00A55797" w:rsidRPr="00BE6332" w:rsidRDefault="002E573E"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(三)</w:t>
      </w:r>
      <w:r w:rsidR="00A55797" w:rsidRPr="00BE6332">
        <w:rPr>
          <w:rFonts w:ascii="標楷體" w:eastAsia="標楷體" w:hAnsi="標楷體" w:hint="eastAsia"/>
          <w:sz w:val="28"/>
          <w:szCs w:val="28"/>
        </w:rPr>
        <w:t>廠商應依中華民國法規為其員工及車輛投保勞工保險、全民健康保險及汽機車第三人責任險。其依法屬免投勞工保險者，得以其他商業保險代之。</w:t>
      </w:r>
      <w:r w:rsidR="009776BD" w:rsidRPr="00853DD4">
        <w:rPr>
          <w:rStyle w:val="aff5"/>
          <w:b w:val="0"/>
          <w:color w:val="FF0000"/>
          <w:sz w:val="28"/>
          <w:szCs w:val="28"/>
        </w:rPr>
        <w:t>廠商並應為其屬勞工保險條例所定應參加或得參加勞工保險</w:t>
      </w:r>
      <w:r w:rsidR="009776BD" w:rsidRPr="00853DD4">
        <w:rPr>
          <w:rStyle w:val="aff5"/>
          <w:b w:val="0"/>
          <w:color w:val="FF0000"/>
          <w:sz w:val="28"/>
          <w:szCs w:val="28"/>
        </w:rPr>
        <w:t>(</w:t>
      </w:r>
      <w:r w:rsidR="009776BD" w:rsidRPr="00853DD4">
        <w:rPr>
          <w:rStyle w:val="aff5"/>
          <w:b w:val="0"/>
          <w:color w:val="FF0000"/>
          <w:sz w:val="28"/>
          <w:szCs w:val="28"/>
        </w:rPr>
        <w:t>含僅參加職業災害保險</w:t>
      </w:r>
      <w:r w:rsidR="009776BD" w:rsidRPr="00853DD4">
        <w:rPr>
          <w:rStyle w:val="aff5"/>
          <w:b w:val="0"/>
          <w:color w:val="FF0000"/>
          <w:sz w:val="28"/>
          <w:szCs w:val="28"/>
        </w:rPr>
        <w:t>)</w:t>
      </w:r>
      <w:r w:rsidR="009776BD" w:rsidRPr="00853DD4">
        <w:rPr>
          <w:rStyle w:val="aff5"/>
          <w:b w:val="0"/>
          <w:color w:val="FF0000"/>
          <w:sz w:val="28"/>
          <w:szCs w:val="28"/>
        </w:rPr>
        <w:t>對象之員工投保；其員工非屬前開對象者，始得以其他商業保險代之。</w:t>
      </w:r>
    </w:p>
    <w:p w:rsidR="00F15D20" w:rsidRPr="00BE6332" w:rsidRDefault="00F15D20"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(四)機關及廠商均應避免發生採購法主管機關訂頒之「常見保險錯誤及缺失態樣」所載情形。</w:t>
      </w:r>
    </w:p>
    <w:p w:rsidR="00FF3A72" w:rsidRPr="00BE6332" w:rsidRDefault="00FF3A72" w:rsidP="00324E69">
      <w:pPr>
        <w:snapToGrid w:val="0"/>
        <w:spacing w:line="240" w:lineRule="atLeast"/>
        <w:ind w:left="840" w:hanging="556"/>
        <w:jc w:val="both"/>
        <w:rPr>
          <w:rFonts w:ascii="標楷體" w:eastAsia="標楷體" w:hAnsi="標楷體"/>
          <w:sz w:val="28"/>
          <w:szCs w:val="28"/>
        </w:rPr>
      </w:pPr>
    </w:p>
    <w:p w:rsidR="00A55797" w:rsidRPr="00BE6332" w:rsidRDefault="00A55797" w:rsidP="00324E69">
      <w:pPr>
        <w:pStyle w:val="1"/>
        <w:snapToGrid w:val="0"/>
        <w:spacing w:line="240" w:lineRule="atLeast"/>
        <w:rPr>
          <w:rFonts w:ascii="標楷體" w:hAnsi="標楷體"/>
          <w:szCs w:val="28"/>
        </w:rPr>
      </w:pPr>
      <w:bookmarkStart w:id="19" w:name="_Toc24708958"/>
      <w:r w:rsidRPr="00BE6332">
        <w:rPr>
          <w:rFonts w:ascii="標楷體" w:hAnsi="標楷體" w:hint="eastAsia"/>
          <w:szCs w:val="28"/>
        </w:rPr>
        <w:t>第14條　保證金</w:t>
      </w:r>
      <w:bookmarkEnd w:id="19"/>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(一)保證金之發還情形如下（由機關擇定後於招標時載明）：</w:t>
      </w:r>
    </w:p>
    <w:p w:rsidR="00A55797" w:rsidRPr="00BE6332" w:rsidRDefault="00253393" w:rsidP="00CC20E6">
      <w:pPr>
        <w:snapToGrid w:val="0"/>
        <w:spacing w:line="240" w:lineRule="atLeast"/>
        <w:ind w:left="840"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1.預付款還款保證：</w:t>
      </w:r>
    </w:p>
    <w:p w:rsidR="00A55797" w:rsidRPr="00BE6332" w:rsidRDefault="00A55797" w:rsidP="00324E69">
      <w:pPr>
        <w:snapToGrid w:val="0"/>
        <w:spacing w:line="240" w:lineRule="atLeast"/>
        <w:ind w:left="1404" w:hanging="284"/>
        <w:jc w:val="both"/>
        <w:rPr>
          <w:rFonts w:ascii="標楷體" w:eastAsia="標楷體" w:hAnsi="標楷體"/>
          <w:sz w:val="28"/>
          <w:szCs w:val="28"/>
        </w:rPr>
      </w:pPr>
      <w:r w:rsidRPr="00BE6332">
        <w:rPr>
          <w:rFonts w:ascii="標楷體" w:eastAsia="標楷體" w:hAnsi="標楷體" w:hint="eastAsia"/>
          <w:sz w:val="28"/>
          <w:szCs w:val="28"/>
        </w:rPr>
        <w:t>□依廠商已履約部分所占進度之比率遞減。</w:t>
      </w:r>
    </w:p>
    <w:p w:rsidR="00A55797" w:rsidRPr="00BE6332" w:rsidRDefault="00A55797" w:rsidP="00324E69">
      <w:pPr>
        <w:snapToGrid w:val="0"/>
        <w:spacing w:line="240" w:lineRule="atLeast"/>
        <w:ind w:left="1404" w:hanging="284"/>
        <w:jc w:val="both"/>
        <w:rPr>
          <w:rFonts w:ascii="標楷體" w:eastAsia="標楷體" w:hAnsi="標楷體"/>
          <w:sz w:val="28"/>
          <w:szCs w:val="28"/>
        </w:rPr>
      </w:pPr>
      <w:r w:rsidRPr="00BE6332">
        <w:rPr>
          <w:rFonts w:ascii="標楷體" w:eastAsia="標楷體" w:hAnsi="標楷體" w:hint="eastAsia"/>
          <w:sz w:val="28"/>
          <w:szCs w:val="28"/>
        </w:rPr>
        <w:t>□依廠商已履約部分所占契約金額之比率遞減。</w:t>
      </w:r>
    </w:p>
    <w:p w:rsidR="00A55797" w:rsidRPr="00BE6332" w:rsidRDefault="00253393" w:rsidP="00324E69">
      <w:pPr>
        <w:snapToGrid w:val="0"/>
        <w:spacing w:line="240" w:lineRule="atLeast"/>
        <w:ind w:left="1404" w:hanging="284"/>
        <w:jc w:val="both"/>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依預付款已扣回金額遞減。</w:t>
      </w:r>
    </w:p>
    <w:p w:rsidR="00A55797" w:rsidRPr="00BE6332" w:rsidRDefault="00A55797" w:rsidP="00324E69">
      <w:pPr>
        <w:snapToGrid w:val="0"/>
        <w:spacing w:line="240" w:lineRule="atLeast"/>
        <w:ind w:left="1404" w:hanging="284"/>
        <w:jc w:val="both"/>
        <w:rPr>
          <w:rFonts w:ascii="標楷體" w:eastAsia="標楷體" w:hAnsi="標楷體"/>
          <w:sz w:val="28"/>
          <w:szCs w:val="28"/>
        </w:rPr>
      </w:pPr>
      <w:r w:rsidRPr="00BE6332">
        <w:rPr>
          <w:rFonts w:ascii="標楷體" w:eastAsia="標楷體" w:hAnsi="標楷體" w:hint="eastAsia"/>
          <w:sz w:val="28"/>
          <w:szCs w:val="28"/>
        </w:rPr>
        <w:t>□於驗收合格後一次發還。</w:t>
      </w:r>
    </w:p>
    <w:p w:rsidR="00A55797" w:rsidRPr="00BE6332" w:rsidRDefault="006C7E92" w:rsidP="00CC20E6">
      <w:pPr>
        <w:snapToGrid w:val="0"/>
        <w:spacing w:line="240" w:lineRule="atLeast"/>
        <w:ind w:left="840"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2.履約保證金：</w:t>
      </w:r>
    </w:p>
    <w:p w:rsidR="008A5EC2" w:rsidRPr="00BE6332" w:rsidRDefault="008A5EC2" w:rsidP="008A5EC2">
      <w:pPr>
        <w:snapToGrid w:val="0"/>
        <w:spacing w:line="240" w:lineRule="atLeast"/>
        <w:ind w:left="567" w:right="24" w:firstLine="567"/>
        <w:jc w:val="both"/>
        <w:textDirection w:val="lrTbV"/>
        <w:rPr>
          <w:rFonts w:ascii="標楷體" w:eastAsia="標楷體" w:hAnsi="標楷體"/>
          <w:sz w:val="32"/>
          <w:szCs w:val="28"/>
        </w:rPr>
      </w:pPr>
      <w:r w:rsidRPr="00BE6332">
        <w:rPr>
          <w:rFonts w:ascii="標楷體" w:eastAsia="標楷體" w:hAnsi="標楷體" w:hint="eastAsia"/>
          <w:sz w:val="28"/>
        </w:rPr>
        <w:t>本目所稱待解決事項，除契約另有約定外，不含因非可歸責於廠商之事由致延誤之情形（例如但不限於取得使用執照或其他類似文件）。</w:t>
      </w:r>
    </w:p>
    <w:p w:rsidR="00A55797" w:rsidRPr="00BE6332" w:rsidRDefault="00A55797" w:rsidP="00324E69">
      <w:pPr>
        <w:snapToGrid w:val="0"/>
        <w:spacing w:line="240" w:lineRule="atLeast"/>
        <w:ind w:left="1404" w:hanging="284"/>
        <w:jc w:val="both"/>
        <w:rPr>
          <w:rFonts w:ascii="標楷體" w:eastAsia="標楷體" w:hAnsi="標楷體"/>
          <w:sz w:val="28"/>
          <w:szCs w:val="28"/>
        </w:rPr>
      </w:pPr>
      <w:r w:rsidRPr="00BE6332">
        <w:rPr>
          <w:rFonts w:ascii="標楷體" w:eastAsia="標楷體" w:hAnsi="標楷體" w:hint="eastAsia"/>
          <w:sz w:val="28"/>
          <w:szCs w:val="28"/>
        </w:rPr>
        <w:t>□於驗收合格且無待解決事項後30日內發還。有分段或部分驗收情形者，得按比例分次發還。</w:t>
      </w:r>
    </w:p>
    <w:p w:rsidR="00A55797" w:rsidRPr="00BE6332" w:rsidRDefault="006C7E92" w:rsidP="00324E69">
      <w:pPr>
        <w:snapToGrid w:val="0"/>
        <w:spacing w:line="240" w:lineRule="atLeast"/>
        <w:ind w:left="1404" w:hanging="284"/>
        <w:jc w:val="both"/>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於工程進度達[25%、50%、75%]，經廠商書面提出申請後各發還[25%]，並於驗收合格且無待解決事項後30日內發還剩餘之履約保證金（尚</w:t>
      </w:r>
      <w:r w:rsidR="00A55797" w:rsidRPr="00BE6332">
        <w:rPr>
          <w:rFonts w:ascii="標楷體" w:eastAsia="標楷體" w:hAnsi="標楷體"/>
          <w:sz w:val="28"/>
          <w:szCs w:val="28"/>
        </w:rPr>
        <w:t>不以</w:t>
      </w:r>
      <w:r w:rsidR="00A55797" w:rsidRPr="00BE6332">
        <w:rPr>
          <w:rFonts w:ascii="標楷體" w:eastAsia="標楷體" w:hAnsi="標楷體" w:hint="eastAsia"/>
          <w:sz w:val="28"/>
          <w:szCs w:val="28"/>
        </w:rPr>
        <w:t>4</w:t>
      </w:r>
      <w:r w:rsidR="00A55797" w:rsidRPr="00BE6332">
        <w:rPr>
          <w:rFonts w:ascii="標楷體" w:eastAsia="標楷體" w:hAnsi="標楷體"/>
          <w:sz w:val="28"/>
          <w:szCs w:val="28"/>
        </w:rPr>
        <w:t>次為限</w:t>
      </w:r>
      <w:r w:rsidR="00A55797" w:rsidRPr="00BE6332">
        <w:rPr>
          <w:rFonts w:ascii="標楷體" w:eastAsia="標楷體" w:hAnsi="標楷體" w:hint="eastAsia"/>
          <w:sz w:val="28"/>
          <w:szCs w:val="28"/>
        </w:rPr>
        <w:t>；惟查核金額以上之工程採購，不得少於4次；未載明者為4次）。</w:t>
      </w:r>
    </w:p>
    <w:p w:rsidR="00A55797" w:rsidRPr="00BE6332" w:rsidRDefault="00A55797" w:rsidP="00324E69">
      <w:pPr>
        <w:snapToGrid w:val="0"/>
        <w:spacing w:line="240" w:lineRule="atLeast"/>
        <w:ind w:left="1404" w:hanging="284"/>
        <w:jc w:val="both"/>
        <w:rPr>
          <w:rFonts w:ascii="標楷體" w:eastAsia="標楷體" w:hAnsi="標楷體"/>
          <w:sz w:val="28"/>
          <w:szCs w:val="28"/>
        </w:rPr>
      </w:pPr>
      <w:r w:rsidRPr="00BE6332">
        <w:rPr>
          <w:rFonts w:ascii="標楷體" w:eastAsia="標楷體" w:hAnsi="標楷體" w:hint="eastAsia"/>
          <w:sz w:val="28"/>
          <w:szCs w:val="28"/>
        </w:rPr>
        <w:t>□於驗收合格且無待解決事項後30日內發還＿%（由機關於招標時載明）。其餘之部分於＿＿＿＿＿＿（由機關於招標時載明）且無待解決事項後30日內發還。</w:t>
      </w:r>
    </w:p>
    <w:p w:rsidR="00A55797" w:rsidRPr="00BE6332" w:rsidRDefault="006C7E92" w:rsidP="00CC20E6">
      <w:pPr>
        <w:snapToGrid w:val="0"/>
        <w:spacing w:line="240" w:lineRule="atLeast"/>
        <w:ind w:left="840"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3.保固保證金：</w:t>
      </w:r>
    </w:p>
    <w:p w:rsidR="00A55797" w:rsidRPr="00BE6332" w:rsidRDefault="00A55797" w:rsidP="00FF3A72">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(1)</w:t>
      </w:r>
      <w:r w:rsidR="004C24A6" w:rsidRPr="00BE6332">
        <w:rPr>
          <w:rFonts w:ascii="標楷體" w:eastAsia="標楷體" w:hAnsi="標楷體" w:hint="eastAsia"/>
          <w:sz w:val="28"/>
          <w:szCs w:val="28"/>
        </w:rPr>
        <w:t>繳納：</w:t>
      </w:r>
      <w:r w:rsidRPr="00BE6332">
        <w:rPr>
          <w:rFonts w:ascii="標楷體" w:eastAsia="標楷體" w:hAnsi="標楷體" w:hint="eastAsia"/>
          <w:sz w:val="28"/>
          <w:szCs w:val="28"/>
        </w:rPr>
        <w:t>廠商於履約標的完成驗收付款前應繳納保固保證金。</w:t>
      </w:r>
    </w:p>
    <w:p w:rsidR="00A55797" w:rsidRPr="00BE6332" w:rsidRDefault="00A55797" w:rsidP="004C24A6">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(2)發還：全部工程保固期滿前，機關應通知本工程接管、維護或使用單位/監造單位、廠商派員會同勘查確認無瑕疵待改正事項，於完成第17條第9款約定事項後30日內發還；其有分次發還者，於各階段保固期滿無瑕疵待改正事項後30日內發還。發還方式約定如下：</w:t>
      </w:r>
    </w:p>
    <w:p w:rsidR="00A55797" w:rsidRPr="00BE6332" w:rsidRDefault="00A55797" w:rsidP="00F22FE1">
      <w:pPr>
        <w:snapToGrid w:val="0"/>
        <w:spacing w:line="240" w:lineRule="atLeast"/>
        <w:ind w:left="1404" w:hanging="284"/>
        <w:jc w:val="both"/>
        <w:rPr>
          <w:rFonts w:ascii="標楷體" w:eastAsia="標楷體" w:hAnsi="標楷體"/>
          <w:sz w:val="28"/>
          <w:szCs w:val="28"/>
        </w:rPr>
      </w:pPr>
      <w:r w:rsidRPr="00BE6332">
        <w:rPr>
          <w:rFonts w:ascii="標楷體" w:eastAsia="標楷體" w:hAnsi="標楷體" w:hint="eastAsia"/>
          <w:sz w:val="28"/>
          <w:szCs w:val="28"/>
        </w:rPr>
        <w:t>□於保固期滿一次發還。</w:t>
      </w:r>
    </w:p>
    <w:p w:rsidR="00A55797" w:rsidRPr="00BE6332" w:rsidRDefault="00B00ED9" w:rsidP="00F22FE1">
      <w:pPr>
        <w:snapToGrid w:val="0"/>
        <w:spacing w:line="240" w:lineRule="atLeast"/>
        <w:ind w:left="1404" w:hanging="284"/>
        <w:jc w:val="both"/>
        <w:rPr>
          <w:rFonts w:ascii="標楷體" w:eastAsia="標楷體" w:hAnsi="標楷體"/>
          <w:sz w:val="28"/>
          <w:szCs w:val="28"/>
        </w:rPr>
      </w:pPr>
      <w:r w:rsidRPr="00B00ED9">
        <w:rPr>
          <w:rFonts w:ascii="標楷體" w:eastAsia="標楷體" w:hAnsi="標楷體" w:hint="eastAsia"/>
          <w:color w:val="0070C0"/>
          <w:sz w:val="28"/>
          <w:szCs w:val="28"/>
        </w:rPr>
        <w:t>■</w:t>
      </w:r>
      <w:r w:rsidR="00A55797" w:rsidRPr="00BE6332">
        <w:rPr>
          <w:rFonts w:ascii="標楷體" w:eastAsia="標楷體" w:hAnsi="標楷體" w:hint="eastAsia"/>
          <w:sz w:val="28"/>
          <w:szCs w:val="28"/>
        </w:rPr>
        <w:t>按保固期最長之年限，分年按比例發還。</w:t>
      </w:r>
    </w:p>
    <w:p w:rsidR="00A55797" w:rsidRPr="00BE6332" w:rsidRDefault="00A55797" w:rsidP="00F22FE1">
      <w:pPr>
        <w:snapToGrid w:val="0"/>
        <w:spacing w:line="240" w:lineRule="atLeast"/>
        <w:ind w:left="1404" w:hanging="284"/>
        <w:jc w:val="both"/>
        <w:rPr>
          <w:rFonts w:ascii="標楷體" w:eastAsia="標楷體" w:hAnsi="標楷體"/>
          <w:sz w:val="28"/>
          <w:szCs w:val="28"/>
        </w:rPr>
      </w:pPr>
      <w:r w:rsidRPr="00BE6332">
        <w:rPr>
          <w:rFonts w:ascii="標楷體" w:eastAsia="標楷體" w:hAnsi="標楷體" w:hint="eastAsia"/>
          <w:sz w:val="28"/>
          <w:szCs w:val="28"/>
        </w:rPr>
        <w:lastRenderedPageBreak/>
        <w:t>□分別按非結構物或結構物所占保固保證金額度比例，於該部分保固期滿一次發還。</w:t>
      </w:r>
    </w:p>
    <w:p w:rsidR="00A55797" w:rsidRPr="00BE6332" w:rsidRDefault="00A55797" w:rsidP="00F22FE1">
      <w:pPr>
        <w:snapToGrid w:val="0"/>
        <w:spacing w:line="240" w:lineRule="atLeast"/>
        <w:ind w:left="1404" w:hanging="284"/>
        <w:jc w:val="both"/>
        <w:rPr>
          <w:rFonts w:ascii="標楷體" w:eastAsia="標楷體" w:hAnsi="標楷體"/>
          <w:sz w:val="28"/>
          <w:szCs w:val="28"/>
        </w:rPr>
      </w:pPr>
      <w:r w:rsidRPr="00BE6332">
        <w:rPr>
          <w:rFonts w:ascii="標楷體" w:eastAsia="標楷體" w:hAnsi="標楷體" w:hint="eastAsia"/>
          <w:sz w:val="28"/>
          <w:szCs w:val="28"/>
        </w:rPr>
        <w:t>□分別按非結構物或結構物所占保固保證金額度比例，依該部分保固期分年按比例發還。</w:t>
      </w:r>
    </w:p>
    <w:p w:rsidR="00A55797" w:rsidRPr="00BE6332" w:rsidRDefault="00F25081" w:rsidP="00CC20E6">
      <w:pPr>
        <w:snapToGrid w:val="0"/>
        <w:spacing w:line="240" w:lineRule="atLeast"/>
        <w:ind w:left="840" w:right="24" w:hanging="284"/>
        <w:jc w:val="both"/>
        <w:textDirection w:val="lrTbV"/>
        <w:rPr>
          <w:rFonts w:ascii="標楷體" w:eastAsia="標楷體" w:hAnsi="標楷體"/>
          <w:sz w:val="28"/>
          <w:szCs w:val="28"/>
        </w:rPr>
      </w:pPr>
      <w:r w:rsidRPr="00B00ED9">
        <w:rPr>
          <w:rFonts w:ascii="標楷體" w:eastAsia="標楷體" w:hAnsi="標楷體" w:hint="eastAsia"/>
          <w:color w:val="0070C0"/>
          <w:sz w:val="28"/>
          <w:szCs w:val="28"/>
        </w:rPr>
        <w:t>■</w:t>
      </w:r>
      <w:r w:rsidR="00A55797" w:rsidRPr="00BE6332">
        <w:rPr>
          <w:rFonts w:ascii="標楷體" w:eastAsia="標楷體" w:hAnsi="標楷體" w:hint="eastAsia"/>
          <w:sz w:val="28"/>
          <w:szCs w:val="28"/>
        </w:rPr>
        <w:t>4.植栽保活保證金：</w:t>
      </w:r>
    </w:p>
    <w:p w:rsidR="00A55797" w:rsidRPr="00BE6332" w:rsidRDefault="00A55797" w:rsidP="00F22FE1">
      <w:pPr>
        <w:snapToGrid w:val="0"/>
        <w:spacing w:line="240" w:lineRule="atLeast"/>
        <w:ind w:left="1560" w:hanging="426"/>
        <w:jc w:val="both"/>
        <w:textDirection w:val="lrTbV"/>
        <w:rPr>
          <w:rFonts w:ascii="標楷體" w:eastAsia="標楷體" w:hAnsi="標楷體"/>
          <w:sz w:val="28"/>
          <w:szCs w:val="28"/>
        </w:rPr>
      </w:pPr>
      <w:r w:rsidRPr="00BE6332">
        <w:rPr>
          <w:rFonts w:ascii="標楷體" w:eastAsia="標楷體" w:hAnsi="標楷體" w:hint="eastAsia"/>
          <w:sz w:val="28"/>
          <w:szCs w:val="28"/>
        </w:rPr>
        <w:t>(1)繳納：廠商於履約標的完成驗收付款前應</w:t>
      </w:r>
      <w:r w:rsidRPr="00BE6332">
        <w:rPr>
          <w:rFonts w:ascii="標楷體" w:eastAsia="標楷體" w:hAnsi="標楷體"/>
          <w:sz w:val="28"/>
          <w:szCs w:val="28"/>
        </w:rPr>
        <w:t>按植栽部分</w:t>
      </w:r>
      <w:r w:rsidRPr="00BE6332">
        <w:rPr>
          <w:rFonts w:ascii="標楷體" w:eastAsia="標楷體" w:hAnsi="標楷體" w:hint="eastAsia"/>
          <w:sz w:val="28"/>
          <w:szCs w:val="28"/>
        </w:rPr>
        <w:t>契約價金總額</w:t>
      </w:r>
      <w:r w:rsidRPr="00BE6332">
        <w:rPr>
          <w:rFonts w:ascii="標楷體" w:eastAsia="標楷體" w:hAnsi="標楷體"/>
          <w:sz w:val="28"/>
          <w:szCs w:val="28"/>
        </w:rPr>
        <w:t>之</w:t>
      </w:r>
      <w:r w:rsidR="00047658">
        <w:rPr>
          <w:rFonts w:ascii="標楷體" w:eastAsia="標楷體" w:hAnsi="標楷體" w:hint="eastAsia"/>
          <w:sz w:val="28"/>
          <w:szCs w:val="28"/>
        </w:rPr>
        <w:t>[5</w:t>
      </w:r>
      <w:r w:rsidRPr="00BE6332">
        <w:rPr>
          <w:rFonts w:ascii="標楷體" w:eastAsia="標楷體" w:hAnsi="標楷體" w:hint="eastAsia"/>
          <w:sz w:val="28"/>
          <w:szCs w:val="28"/>
        </w:rPr>
        <w:t>0%]繳納</w:t>
      </w:r>
      <w:r w:rsidRPr="00BE6332">
        <w:rPr>
          <w:rFonts w:ascii="標楷體" w:eastAsia="標楷體" w:hAnsi="標楷體"/>
          <w:sz w:val="28"/>
          <w:szCs w:val="28"/>
        </w:rPr>
        <w:t>保活保證金，</w:t>
      </w:r>
      <w:r w:rsidRPr="00BE6332">
        <w:rPr>
          <w:rFonts w:ascii="標楷體" w:eastAsia="標楷體" w:hAnsi="標楷體" w:hint="eastAsia"/>
          <w:sz w:val="28"/>
          <w:szCs w:val="28"/>
        </w:rPr>
        <w:t>該</w:t>
      </w:r>
      <w:r w:rsidRPr="00BE6332">
        <w:rPr>
          <w:rFonts w:ascii="標楷體" w:eastAsia="標楷體" w:hAnsi="標楷體"/>
          <w:sz w:val="28"/>
          <w:szCs w:val="28"/>
        </w:rPr>
        <w:t>部分免再繳納保固保證金。</w:t>
      </w:r>
    </w:p>
    <w:p w:rsidR="00A55797" w:rsidRPr="00BE6332" w:rsidRDefault="00A55797" w:rsidP="00F22FE1">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(2)發還：於[保活期滿一次]發還</w:t>
      </w:r>
      <w:r w:rsidRPr="00BE6332">
        <w:rPr>
          <w:rFonts w:ascii="標楷體" w:eastAsia="標楷體" w:hAnsi="標楷體"/>
          <w:sz w:val="28"/>
          <w:szCs w:val="28"/>
        </w:rPr>
        <w:t>。</w:t>
      </w:r>
    </w:p>
    <w:p w:rsidR="00A55797" w:rsidRPr="00BE6332" w:rsidRDefault="00A55797" w:rsidP="00CC20E6">
      <w:pPr>
        <w:snapToGrid w:val="0"/>
        <w:spacing w:line="240" w:lineRule="atLeast"/>
        <w:ind w:left="1135" w:right="24" w:hanging="284"/>
        <w:jc w:val="both"/>
        <w:rPr>
          <w:rFonts w:ascii="標楷體" w:eastAsia="標楷體" w:hAnsi="標楷體"/>
          <w:sz w:val="28"/>
          <w:szCs w:val="28"/>
        </w:rPr>
      </w:pPr>
      <w:r w:rsidRPr="00BE6332">
        <w:rPr>
          <w:rFonts w:ascii="標楷體" w:eastAsia="標楷體" w:hAnsi="標楷體" w:hint="eastAsia"/>
          <w:sz w:val="28"/>
          <w:szCs w:val="28"/>
        </w:rPr>
        <w:t>5.差額保證金：</w:t>
      </w:r>
      <w:r w:rsidRPr="00BE6332">
        <w:rPr>
          <w:rFonts w:ascii="標楷體" w:eastAsia="標楷體" w:hAnsi="標楷體"/>
          <w:sz w:val="28"/>
          <w:szCs w:val="28"/>
        </w:rPr>
        <w:t>其有效期、內容、發還及不發還等事項，</w:t>
      </w:r>
      <w:r w:rsidRPr="00BE6332">
        <w:rPr>
          <w:rFonts w:ascii="標楷體" w:eastAsia="標楷體" w:hAnsi="標楷體" w:hint="eastAsia"/>
          <w:sz w:val="28"/>
          <w:szCs w:val="28"/>
        </w:rPr>
        <w:t>同</w:t>
      </w:r>
      <w:r w:rsidRPr="00BE6332">
        <w:rPr>
          <w:rFonts w:ascii="標楷體" w:eastAsia="標楷體" w:hAnsi="標楷體"/>
          <w:sz w:val="28"/>
          <w:szCs w:val="28"/>
        </w:rPr>
        <w:t>履約保證金之規定。</w:t>
      </w:r>
    </w:p>
    <w:p w:rsidR="00A55797" w:rsidRPr="00BE6332" w:rsidRDefault="005F6521" w:rsidP="004C24A6">
      <w:pPr>
        <w:snapToGrid w:val="0"/>
        <w:spacing w:line="240" w:lineRule="atLeast"/>
        <w:ind w:left="1104" w:right="24" w:hanging="548"/>
        <w:jc w:val="both"/>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6.其他</w:t>
      </w:r>
      <w:r w:rsidR="00CC20E6" w:rsidRPr="00BE6332">
        <w:rPr>
          <w:rFonts w:ascii="標楷體" w:eastAsia="標楷體" w:hAnsi="標楷體" w:hint="eastAsia"/>
          <w:sz w:val="28"/>
          <w:szCs w:val="28"/>
        </w:rPr>
        <w:t>:</w:t>
      </w:r>
      <w:r w:rsidR="00A55797" w:rsidRPr="00BE6332">
        <w:rPr>
          <w:rFonts w:ascii="標楷體" w:eastAsia="標楷體" w:hAnsi="標楷體" w:hint="eastAsia"/>
          <w:sz w:val="28"/>
          <w:szCs w:val="28"/>
          <w:u w:val="single"/>
        </w:rPr>
        <w:t xml:space="preserve">                    </w:t>
      </w:r>
      <w:r w:rsidR="00A55797" w:rsidRPr="00BE6332">
        <w:rPr>
          <w:rFonts w:ascii="標楷體" w:eastAsia="標楷體" w:hAnsi="標楷體" w:hint="eastAsia"/>
          <w:sz w:val="28"/>
          <w:szCs w:val="28"/>
        </w:rPr>
        <w:t>。（本款各目保證金如有其他發還方式，由機關於招標時載明）</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(二)</w:t>
      </w:r>
      <w:r w:rsidRPr="00BE6332">
        <w:rPr>
          <w:rFonts w:ascii="標楷體" w:eastAsia="標楷體" w:hAnsi="標楷體"/>
          <w:sz w:val="28"/>
          <w:szCs w:val="28"/>
        </w:rPr>
        <w:t>保證金提前發還或繳回之情形</w:t>
      </w:r>
      <w:r w:rsidRPr="00BE6332">
        <w:rPr>
          <w:rFonts w:ascii="標楷體" w:eastAsia="標楷體" w:hAnsi="標楷體" w:hint="eastAsia"/>
          <w:sz w:val="28"/>
          <w:szCs w:val="28"/>
        </w:rPr>
        <w:t>：</w:t>
      </w:r>
    </w:p>
    <w:p w:rsidR="00A55797" w:rsidRPr="00BE6332" w:rsidRDefault="00A55797" w:rsidP="00143075">
      <w:pPr>
        <w:snapToGrid w:val="0"/>
        <w:spacing w:line="240" w:lineRule="atLeast"/>
        <w:ind w:left="1162" w:hanging="311"/>
        <w:jc w:val="both"/>
        <w:textDirection w:val="lrTbV"/>
        <w:rPr>
          <w:rFonts w:ascii="標楷體" w:eastAsia="標楷體" w:hAnsi="標楷體"/>
          <w:sz w:val="28"/>
          <w:szCs w:val="28"/>
        </w:rPr>
      </w:pPr>
      <w:r w:rsidRPr="00BE6332">
        <w:rPr>
          <w:rFonts w:ascii="標楷體" w:eastAsia="標楷體" w:hAnsi="標楷體" w:hint="eastAsia"/>
          <w:sz w:val="28"/>
          <w:szCs w:val="28"/>
        </w:rPr>
        <w:t>1.</w:t>
      </w:r>
      <w:r w:rsidR="006E297E" w:rsidRPr="00BE6332">
        <w:rPr>
          <w:rFonts w:ascii="標楷體" w:eastAsia="標楷體" w:hAnsi="標楷體" w:hint="eastAsia"/>
          <w:sz w:val="28"/>
          <w:szCs w:val="28"/>
        </w:rPr>
        <w:t>因不可歸責於廠商之事由，致全部終止或解除契約，或暫停履約者，履約保證金應提前發還。</w:t>
      </w:r>
    </w:p>
    <w:p w:rsidR="00A55797" w:rsidRPr="00BE6332" w:rsidRDefault="00A55797" w:rsidP="00143075">
      <w:pPr>
        <w:snapToGrid w:val="0"/>
        <w:spacing w:line="240" w:lineRule="atLeast"/>
        <w:ind w:left="1162" w:hanging="311"/>
        <w:jc w:val="both"/>
        <w:textDirection w:val="lrTbV"/>
        <w:rPr>
          <w:rFonts w:ascii="標楷體" w:eastAsia="標楷體" w:hAnsi="標楷體"/>
          <w:sz w:val="28"/>
          <w:szCs w:val="28"/>
        </w:rPr>
      </w:pPr>
      <w:r w:rsidRPr="00BE6332">
        <w:rPr>
          <w:rFonts w:ascii="標楷體" w:eastAsia="標楷體" w:hAnsi="標楷體" w:hint="eastAsia"/>
          <w:sz w:val="28"/>
          <w:szCs w:val="28"/>
        </w:rPr>
        <w:t>2.前目因不可歸責於廠商之事由而暫停履約，致延期開工或開工後停工一次超過90日時，機關得依廠商書面之申請，先行發還剩餘保證金50%；如再一次逾90日，而廠商仍不終止或解除契約時，機關應再發還前述剩餘保證金至90%；廠商應於機關通知開(復)工日起30日內繳回已發還之保證金，如有違約，機關得解除或終止契約，並不發還所剩餘之保證金。</w:t>
      </w:r>
    </w:p>
    <w:p w:rsidR="00A55797" w:rsidRPr="00BE6332" w:rsidRDefault="00A55797" w:rsidP="00143075">
      <w:pPr>
        <w:snapToGrid w:val="0"/>
        <w:spacing w:line="240" w:lineRule="atLeast"/>
        <w:ind w:left="1162" w:hanging="311"/>
        <w:jc w:val="both"/>
        <w:rPr>
          <w:rFonts w:ascii="標楷體" w:eastAsia="標楷體" w:hAnsi="標楷體"/>
          <w:sz w:val="28"/>
          <w:szCs w:val="28"/>
        </w:rPr>
      </w:pPr>
      <w:r w:rsidRPr="00BE6332">
        <w:rPr>
          <w:rFonts w:ascii="標楷體" w:eastAsia="標楷體" w:hAnsi="標楷體" w:hint="eastAsia"/>
          <w:sz w:val="28"/>
          <w:szCs w:val="28"/>
        </w:rPr>
        <w:t>3.因</w:t>
      </w:r>
      <w:r w:rsidR="008A4AFD" w:rsidRPr="00BE6332">
        <w:rPr>
          <w:rFonts w:ascii="標楷體" w:eastAsia="標楷體" w:hAnsi="標楷體" w:hint="eastAsia"/>
          <w:sz w:val="28"/>
          <w:szCs w:val="28"/>
        </w:rPr>
        <w:t>不可歸責於廠商之事由，致部分暫停履約，依未能施工之部分，占契約價金總額</w:t>
      </w:r>
      <w:r w:rsidRPr="00BE6332">
        <w:rPr>
          <w:rFonts w:ascii="標楷體" w:eastAsia="標楷體" w:hAnsi="標楷體" w:hint="eastAsia"/>
          <w:sz w:val="28"/>
          <w:szCs w:val="28"/>
        </w:rPr>
        <w:t>50%以上，且契約工期超過90日時，廠商得按未能施工比例，申請發還該部分90%之履約保證金；其復工應繳回保證金之處理，依前目約定辦理。</w:t>
      </w:r>
    </w:p>
    <w:p w:rsidR="00A55797" w:rsidRPr="00BE6332" w:rsidRDefault="00A55797" w:rsidP="00324E69">
      <w:pPr>
        <w:snapToGrid w:val="0"/>
        <w:spacing w:line="240" w:lineRule="atLeast"/>
        <w:ind w:left="840" w:hanging="556"/>
        <w:jc w:val="both"/>
        <w:rPr>
          <w:rFonts w:ascii="標楷體" w:eastAsia="標楷體" w:hAnsi="標楷體"/>
          <w:dstrike/>
          <w:sz w:val="28"/>
          <w:szCs w:val="28"/>
        </w:rPr>
      </w:pPr>
      <w:r w:rsidRPr="00BE6332">
        <w:rPr>
          <w:rFonts w:ascii="標楷體" w:eastAsia="標楷體" w:hAnsi="標楷體" w:hint="eastAsia"/>
          <w:sz w:val="28"/>
          <w:szCs w:val="28"/>
        </w:rPr>
        <w:t>(三)廠商所繳納之履約保證金及其孳息得部分或全部不予發還之情形：</w:t>
      </w:r>
    </w:p>
    <w:p w:rsidR="00A55797" w:rsidRPr="00BE6332" w:rsidRDefault="00A55797" w:rsidP="00143075">
      <w:pPr>
        <w:snapToGrid w:val="0"/>
        <w:spacing w:line="240" w:lineRule="atLeast"/>
        <w:ind w:left="1162" w:hanging="311"/>
        <w:jc w:val="both"/>
        <w:rPr>
          <w:rFonts w:ascii="標楷體" w:eastAsia="標楷體" w:hAnsi="標楷體"/>
          <w:sz w:val="28"/>
          <w:szCs w:val="28"/>
        </w:rPr>
      </w:pPr>
      <w:r w:rsidRPr="00BE6332">
        <w:rPr>
          <w:rFonts w:ascii="標楷體" w:eastAsia="標楷體" w:hAnsi="標楷體" w:hint="eastAsia"/>
          <w:sz w:val="28"/>
          <w:szCs w:val="28"/>
        </w:rPr>
        <w:t>1.有採購法第50條第1項第3款至第5款</w:t>
      </w:r>
      <w:r w:rsidR="00407BE5" w:rsidRPr="00BE6332">
        <w:rPr>
          <w:rFonts w:ascii="標楷體" w:eastAsia="標楷體" w:hAnsi="標楷體" w:hint="eastAsia"/>
          <w:sz w:val="28"/>
          <w:szCs w:val="28"/>
        </w:rPr>
        <w:t>、第</w:t>
      </w:r>
      <w:r w:rsidR="00407BE5" w:rsidRPr="00BE6332">
        <w:rPr>
          <w:rFonts w:ascii="標楷體" w:eastAsia="標楷體" w:hAnsi="標楷體"/>
          <w:sz w:val="28"/>
          <w:szCs w:val="28"/>
        </w:rPr>
        <w:t>7款</w:t>
      </w:r>
      <w:r w:rsidRPr="00BE6332">
        <w:rPr>
          <w:rFonts w:ascii="標楷體" w:eastAsia="標楷體" w:hAnsi="標楷體" w:hint="eastAsia"/>
          <w:sz w:val="28"/>
          <w:szCs w:val="28"/>
        </w:rPr>
        <w:t>情形之一，依同條第2項前段得追償損失者，與追償金額相等之保證金。</w:t>
      </w:r>
    </w:p>
    <w:p w:rsidR="00A55797" w:rsidRPr="00BE6332" w:rsidRDefault="00A55797" w:rsidP="00143075">
      <w:pPr>
        <w:snapToGrid w:val="0"/>
        <w:spacing w:line="240" w:lineRule="atLeast"/>
        <w:ind w:left="1162" w:hanging="311"/>
        <w:jc w:val="both"/>
        <w:rPr>
          <w:rFonts w:ascii="標楷體" w:eastAsia="標楷體" w:hAnsi="標楷體"/>
          <w:sz w:val="28"/>
          <w:szCs w:val="28"/>
        </w:rPr>
      </w:pPr>
      <w:r w:rsidRPr="00BE6332">
        <w:rPr>
          <w:rFonts w:ascii="標楷體" w:eastAsia="標楷體" w:hAnsi="標楷體" w:hint="eastAsia"/>
          <w:sz w:val="28"/>
          <w:szCs w:val="28"/>
        </w:rPr>
        <w:t>2.違反採購法第65條規定轉包者，全部保證金。</w:t>
      </w:r>
    </w:p>
    <w:p w:rsidR="00A55797" w:rsidRPr="00BE6332" w:rsidRDefault="00A55797" w:rsidP="00143075">
      <w:pPr>
        <w:snapToGrid w:val="0"/>
        <w:spacing w:line="240" w:lineRule="atLeast"/>
        <w:ind w:left="1162" w:hanging="311"/>
        <w:jc w:val="both"/>
        <w:rPr>
          <w:rFonts w:ascii="標楷體" w:eastAsia="標楷體" w:hAnsi="標楷體"/>
          <w:sz w:val="28"/>
          <w:szCs w:val="28"/>
        </w:rPr>
      </w:pPr>
      <w:r w:rsidRPr="00BE6332">
        <w:rPr>
          <w:rFonts w:ascii="標楷體" w:eastAsia="標楷體" w:hAnsi="標楷體" w:hint="eastAsia"/>
          <w:sz w:val="28"/>
          <w:szCs w:val="28"/>
        </w:rPr>
        <w:t>3.擅自減省工料，其減省工料及所造成損失之金額，自待付契約價金扣抵仍有不足者，與該不足金額相等之保證金。</w:t>
      </w:r>
    </w:p>
    <w:p w:rsidR="00A55797" w:rsidRPr="00BE6332" w:rsidRDefault="00A55797" w:rsidP="00143075">
      <w:pPr>
        <w:snapToGrid w:val="0"/>
        <w:spacing w:line="240" w:lineRule="atLeast"/>
        <w:ind w:left="1162" w:hanging="311"/>
        <w:jc w:val="both"/>
        <w:rPr>
          <w:rFonts w:ascii="標楷體" w:eastAsia="標楷體" w:hAnsi="標楷體"/>
          <w:sz w:val="28"/>
          <w:szCs w:val="28"/>
        </w:rPr>
      </w:pPr>
      <w:r w:rsidRPr="00BE6332">
        <w:rPr>
          <w:rFonts w:ascii="標楷體" w:eastAsia="標楷體" w:hAnsi="標楷體" w:hint="eastAsia"/>
          <w:sz w:val="28"/>
          <w:szCs w:val="28"/>
        </w:rPr>
        <w:t>4.因可歸責於廠商之事由，致部分終止或解除契約者，依該部分所占契約金額比率計算之保證金；全部終止或解除契約者，全部保證金。</w:t>
      </w:r>
    </w:p>
    <w:p w:rsidR="00A55797" w:rsidRPr="00BE6332" w:rsidRDefault="00A55797" w:rsidP="00F22FE1">
      <w:pPr>
        <w:snapToGrid w:val="0"/>
        <w:spacing w:line="240" w:lineRule="atLeast"/>
        <w:ind w:left="1162" w:hanging="311"/>
        <w:jc w:val="both"/>
        <w:rPr>
          <w:rFonts w:ascii="標楷體" w:eastAsia="標楷體" w:hAnsi="標楷體"/>
          <w:sz w:val="28"/>
          <w:szCs w:val="28"/>
        </w:rPr>
      </w:pPr>
      <w:r w:rsidRPr="00BE6332">
        <w:rPr>
          <w:rFonts w:ascii="標楷體" w:eastAsia="標楷體" w:hAnsi="標楷體" w:hint="eastAsia"/>
          <w:sz w:val="28"/>
          <w:szCs w:val="28"/>
        </w:rPr>
        <w:t>5.查驗或驗收不合格，且未於通知期限內依規定辦理，其不合格部分及所造成損失、額外費用或懲罰性違約金之金額，自待付契約價金扣抵仍有不足者，與該不足金額相等之保證金。</w:t>
      </w:r>
    </w:p>
    <w:p w:rsidR="00A55797" w:rsidRPr="00BE6332" w:rsidRDefault="00A55797" w:rsidP="00F22FE1">
      <w:pPr>
        <w:snapToGrid w:val="0"/>
        <w:spacing w:line="240" w:lineRule="atLeast"/>
        <w:ind w:left="1162" w:hanging="311"/>
        <w:jc w:val="both"/>
        <w:rPr>
          <w:rFonts w:ascii="標楷體" w:eastAsia="標楷體" w:hAnsi="標楷體"/>
          <w:sz w:val="28"/>
          <w:szCs w:val="28"/>
        </w:rPr>
      </w:pPr>
      <w:r w:rsidRPr="00BE6332">
        <w:rPr>
          <w:rFonts w:ascii="標楷體" w:eastAsia="標楷體" w:hAnsi="標楷體" w:hint="eastAsia"/>
          <w:sz w:val="28"/>
          <w:szCs w:val="28"/>
        </w:rPr>
        <w:t>6.未依契約約定期限或機關同意之延長期限履行契約之一部分或全部，其逾期違約金之金額，自待付契約價金扣抵仍有不足者，與該不足金額相等之保證金。</w:t>
      </w:r>
    </w:p>
    <w:p w:rsidR="00A55797" w:rsidRPr="00BE6332" w:rsidRDefault="00A55797" w:rsidP="00F22FE1">
      <w:pPr>
        <w:snapToGrid w:val="0"/>
        <w:spacing w:line="240" w:lineRule="atLeast"/>
        <w:ind w:left="1162" w:hanging="311"/>
        <w:jc w:val="both"/>
        <w:rPr>
          <w:rFonts w:ascii="標楷體" w:eastAsia="標楷體" w:hAnsi="標楷體"/>
          <w:sz w:val="28"/>
          <w:szCs w:val="28"/>
        </w:rPr>
      </w:pPr>
      <w:r w:rsidRPr="00BE6332">
        <w:rPr>
          <w:rFonts w:ascii="標楷體" w:eastAsia="標楷體" w:hAnsi="標楷體" w:hint="eastAsia"/>
          <w:sz w:val="28"/>
          <w:szCs w:val="28"/>
        </w:rPr>
        <w:lastRenderedPageBreak/>
        <w:t>7.須返還已支領之契約價金而未返還者，與未返還金額相等之保證金。</w:t>
      </w:r>
    </w:p>
    <w:p w:rsidR="00A55797" w:rsidRPr="00BE6332" w:rsidRDefault="00A55797" w:rsidP="00F22FE1">
      <w:pPr>
        <w:snapToGrid w:val="0"/>
        <w:spacing w:line="240" w:lineRule="atLeast"/>
        <w:ind w:left="1162" w:hanging="311"/>
        <w:jc w:val="both"/>
        <w:rPr>
          <w:rFonts w:ascii="標楷體" w:eastAsia="標楷體" w:hAnsi="標楷體"/>
          <w:sz w:val="28"/>
          <w:szCs w:val="28"/>
        </w:rPr>
      </w:pPr>
      <w:r w:rsidRPr="00BE6332">
        <w:rPr>
          <w:rFonts w:ascii="標楷體" w:eastAsia="標楷體" w:hAnsi="標楷體" w:hint="eastAsia"/>
          <w:sz w:val="28"/>
          <w:szCs w:val="28"/>
        </w:rPr>
        <w:t>8.未依契約約定延長保證金之有效期者，其應延長之保證金。</w:t>
      </w:r>
    </w:p>
    <w:p w:rsidR="00A55797" w:rsidRPr="00BE6332" w:rsidRDefault="00A55797" w:rsidP="00F22FE1">
      <w:pPr>
        <w:snapToGrid w:val="0"/>
        <w:spacing w:line="240" w:lineRule="atLeast"/>
        <w:ind w:left="1162" w:hanging="311"/>
        <w:jc w:val="both"/>
        <w:rPr>
          <w:rFonts w:ascii="標楷體" w:eastAsia="標楷體" w:hAnsi="標楷體"/>
          <w:sz w:val="28"/>
          <w:szCs w:val="28"/>
        </w:rPr>
      </w:pPr>
      <w:r w:rsidRPr="00BE6332">
        <w:rPr>
          <w:rFonts w:ascii="標楷體" w:eastAsia="標楷體" w:hAnsi="標楷體" w:hint="eastAsia"/>
          <w:sz w:val="28"/>
          <w:szCs w:val="28"/>
        </w:rPr>
        <w:t>9.其他因可歸責於廠商之事由，致機關遭受損害，其應由廠商賠償而未賠償者，與應賠償金額相等之保證金。</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(四)前款不予發還之履約保證金，於依契約約定分次發還之情形，得為尚未發還者；不予發還之孳息，為不予發還之履約保證金於繳納後所生者。</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(五)廠商如有第3款所定2目以上情形者，其不發還之履約保證金及其孳息應分別適用之。但其合計金額逾履約保證金總金額者，以總金額為限。</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(六)保固保證金及其孳息不予發還之情形，準用第3款至第5款之約定。</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(七)廠商未依契約約定履約或契約經終止或解除者，機關得就預付款還款保證尚未遞減之部分加計利息，隨時要求返還或折抵機關尚待支付廠商之價金。其利息依下列方式計算（由機關於招標時合理訂定）：</w:t>
      </w:r>
    </w:p>
    <w:p w:rsidR="00A55797" w:rsidRPr="00BE6332" w:rsidRDefault="0049655E" w:rsidP="00324E69">
      <w:pPr>
        <w:pStyle w:val="af3"/>
        <w:snapToGrid w:val="0"/>
        <w:spacing w:line="240" w:lineRule="atLeast"/>
        <w:ind w:left="1135" w:hanging="284"/>
        <w:rPr>
          <w:rFonts w:ascii="標楷體" w:eastAsia="標楷體" w:hAnsi="標楷體"/>
          <w:szCs w:val="28"/>
        </w:rPr>
      </w:pPr>
      <w:r w:rsidRPr="00BE6332">
        <w:rPr>
          <w:rFonts w:ascii="標楷體" w:eastAsia="標楷體" w:hAnsi="標楷體" w:hint="eastAsia"/>
          <w:szCs w:val="28"/>
        </w:rPr>
        <w:t>□</w:t>
      </w:r>
      <w:r w:rsidR="00A55797" w:rsidRPr="00BE6332">
        <w:rPr>
          <w:rFonts w:ascii="標楷體" w:eastAsia="標楷體" w:hAnsi="標楷體" w:hint="eastAsia"/>
          <w:szCs w:val="28"/>
        </w:rPr>
        <w:t>依民法第203條規定年息5%。</w:t>
      </w:r>
    </w:p>
    <w:p w:rsidR="00A55797" w:rsidRPr="00BE6332" w:rsidRDefault="00A55797" w:rsidP="00324E69">
      <w:pPr>
        <w:pStyle w:val="af3"/>
        <w:snapToGrid w:val="0"/>
        <w:spacing w:line="240" w:lineRule="atLeast"/>
        <w:ind w:left="1135" w:hanging="284"/>
        <w:rPr>
          <w:rFonts w:ascii="標楷體" w:eastAsia="標楷體" w:hAnsi="標楷體"/>
          <w:szCs w:val="28"/>
        </w:rPr>
      </w:pPr>
      <w:r w:rsidRPr="00BE6332">
        <w:rPr>
          <w:rFonts w:ascii="標楷體" w:eastAsia="標楷體" w:hAnsi="標楷體" w:hint="eastAsia"/>
          <w:szCs w:val="28"/>
        </w:rPr>
        <w:t>□</w:t>
      </w:r>
      <w:r w:rsidR="00716083" w:rsidRPr="00BE6332">
        <w:rPr>
          <w:rFonts w:ascii="標楷體" w:eastAsia="標楷體" w:hAnsi="標楷體" w:hint="eastAsia"/>
          <w:szCs w:val="28"/>
        </w:rPr>
        <w:t>依機關撥付預付款當日中華郵政股份有限公司牌告</w:t>
      </w:r>
      <w:r w:rsidR="00716083" w:rsidRPr="00BE6332">
        <w:rPr>
          <w:rFonts w:ascii="標楷體" w:eastAsia="標楷體" w:hAnsi="標楷體"/>
          <w:szCs w:val="28"/>
        </w:rPr>
        <w:t>[1]年期郵政定期儲金機動利率。</w:t>
      </w:r>
    </w:p>
    <w:p w:rsidR="00A55797" w:rsidRPr="00BE6332" w:rsidRDefault="00A55797" w:rsidP="00324E69">
      <w:pPr>
        <w:pStyle w:val="af3"/>
        <w:snapToGrid w:val="0"/>
        <w:spacing w:line="240" w:lineRule="atLeast"/>
        <w:ind w:left="1135" w:hanging="284"/>
        <w:textDirection w:val="lrTbV"/>
        <w:rPr>
          <w:rFonts w:ascii="標楷體" w:eastAsia="標楷體" w:hAnsi="標楷體"/>
          <w:szCs w:val="28"/>
        </w:rPr>
      </w:pPr>
      <w:r w:rsidRPr="00BE6332">
        <w:rPr>
          <w:rFonts w:ascii="標楷體" w:eastAsia="標楷體" w:hAnsi="標楷體" w:hint="eastAsia"/>
          <w:szCs w:val="28"/>
        </w:rPr>
        <w:t>□其他</w:t>
      </w:r>
      <w:r w:rsidRPr="00BE6332">
        <w:rPr>
          <w:rFonts w:ascii="標楷體" w:eastAsia="標楷體" w:hAnsi="標楷體" w:hint="eastAsia"/>
          <w:szCs w:val="28"/>
          <w:u w:val="single"/>
        </w:rPr>
        <w:t xml:space="preserve">                    </w:t>
      </w:r>
      <w:r w:rsidRPr="00BE6332">
        <w:rPr>
          <w:rFonts w:ascii="標楷體" w:eastAsia="標楷體" w:hAnsi="標楷體" w:hint="eastAsia"/>
          <w:szCs w:val="28"/>
        </w:rPr>
        <w:t>。</w:t>
      </w:r>
    </w:p>
    <w:p w:rsidR="00407BE5" w:rsidRPr="00BE6332" w:rsidRDefault="00DF02C1" w:rsidP="00407BE5">
      <w:pPr>
        <w:pStyle w:val="af3"/>
        <w:snapToGrid w:val="0"/>
        <w:spacing w:line="240" w:lineRule="atLeast"/>
        <w:ind w:left="851" w:firstLine="0"/>
        <w:textDirection w:val="lrTbV"/>
        <w:rPr>
          <w:rFonts w:ascii="標楷體" w:eastAsia="標楷體" w:hAnsi="標楷體"/>
          <w:szCs w:val="28"/>
        </w:rPr>
      </w:pPr>
      <w:r w:rsidRPr="00E367C7">
        <w:rPr>
          <w:rFonts w:ascii="標楷體" w:eastAsia="標楷體" w:hAnsi="標楷體" w:hint="eastAsia"/>
        </w:rPr>
        <w:t>上開加計利息期間，</w:t>
      </w:r>
      <w:r w:rsidRPr="004476C0">
        <w:rPr>
          <w:rFonts w:ascii="標楷體" w:eastAsia="標楷體" w:hAnsi="標楷體" w:hint="eastAsia"/>
          <w:b/>
          <w:color w:val="0000FF"/>
          <w:u w:val="single"/>
        </w:rPr>
        <w:t>自預付款給付之日起至機關領得還款金額之日止。</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(八)保證金以定期存款單、連帶保證書、連帶保證保險單或擔保信用狀繳納者，其繳納文件之格式依採購法之主管機關於「押標金保證金暨其他擔保作業辦法」所訂定者為準。</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(九)保證金之發還，依下列原則處理：</w:t>
      </w:r>
    </w:p>
    <w:p w:rsidR="00A55797" w:rsidRPr="00BE6332" w:rsidRDefault="00A55797" w:rsidP="00324E69">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1.以現金、郵政匯票或票據繳納者，以現金或記載原繳納人為受款人之禁止背書轉讓即期支票發還。</w:t>
      </w:r>
    </w:p>
    <w:p w:rsidR="00A55797" w:rsidRPr="00BE6332" w:rsidRDefault="00A55797" w:rsidP="00324E69">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2.以無記名政府公債繳納者，發還原繳納人。</w:t>
      </w:r>
    </w:p>
    <w:p w:rsidR="00A55797" w:rsidRPr="00BE6332" w:rsidRDefault="00A55797" w:rsidP="00324E69">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3.以設定質權之金融機構定期存款單繳納者，以質權消滅通知書通知該質權設定之金融機構。</w:t>
      </w:r>
    </w:p>
    <w:p w:rsidR="00A55797" w:rsidRPr="00BE6332" w:rsidRDefault="00A55797" w:rsidP="00324E69">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4.以銀行開發或保兌之不可撤銷擔保信用狀繳納者，發還開狀銀行、通知銀行或保兌銀行。但銀行不要求發還或已屆期失效者，得免發還。</w:t>
      </w:r>
    </w:p>
    <w:p w:rsidR="00A55797" w:rsidRPr="00BE6332" w:rsidRDefault="00A55797" w:rsidP="00324E69">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5.以銀行之書面連帶保證或保險公司之連帶保證保險單繳納者，發還連帶保證之銀行或保險公司或繳納之廠商。但銀行或保險公司不要求發還或已屆期失效者，得免發還。</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(十)保證書狀有效期之延長：</w:t>
      </w:r>
    </w:p>
    <w:p w:rsidR="00A55797" w:rsidRPr="00BE6332" w:rsidRDefault="00A55797" w:rsidP="00324E69">
      <w:pPr>
        <w:snapToGrid w:val="0"/>
        <w:spacing w:line="240" w:lineRule="atLeast"/>
        <w:ind w:left="840"/>
        <w:jc w:val="both"/>
        <w:rPr>
          <w:rFonts w:ascii="標楷體" w:eastAsia="標楷體" w:hAnsi="標楷體"/>
          <w:sz w:val="28"/>
          <w:szCs w:val="28"/>
        </w:rPr>
      </w:pPr>
      <w:r w:rsidRPr="00BE6332">
        <w:rPr>
          <w:rFonts w:ascii="標楷體" w:eastAsia="標楷體" w:hAnsi="標楷體" w:hint="eastAsia"/>
          <w:sz w:val="28"/>
          <w:szCs w:val="28"/>
        </w:rPr>
        <w:t>廠商未依契約約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w:t>
      </w:r>
      <w:r w:rsidR="00611324" w:rsidRPr="00BE6332">
        <w:rPr>
          <w:rFonts w:ascii="標楷體" w:eastAsia="標楷體" w:hAnsi="標楷體" w:hint="eastAsia"/>
          <w:sz w:val="28"/>
        </w:rPr>
        <w:t>連帶保證銀行、保險公司或開狀銀行</w:t>
      </w:r>
      <w:r w:rsidRPr="00BE6332">
        <w:rPr>
          <w:rFonts w:ascii="標楷體" w:eastAsia="標楷體" w:hAnsi="標楷體" w:hint="eastAsia"/>
          <w:sz w:val="28"/>
          <w:szCs w:val="28"/>
        </w:rPr>
        <w:t>給付並暫予保管。其所生費用由廠商負擔。其須返還而有費用或匯率損失者，亦同。</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lastRenderedPageBreak/>
        <w:t>(十一)履約保證金或保固保證金以其他廠商之履約及賠償連帶保證代之或減收者，</w:t>
      </w:r>
      <w:r w:rsidR="00407BE5" w:rsidRPr="00BE6332">
        <w:rPr>
          <w:rFonts w:ascii="標楷體" w:eastAsia="標楷體" w:hAnsi="標楷體" w:hint="eastAsia"/>
          <w:sz w:val="28"/>
          <w:szCs w:val="28"/>
        </w:rPr>
        <w:t>履約及賠償連帶保證廠商（以下簡稱連帶保證廠商）</w:t>
      </w:r>
      <w:r w:rsidRPr="00BE6332">
        <w:rPr>
          <w:rFonts w:ascii="標楷體" w:eastAsia="標楷體" w:hAnsi="標楷體" w:hint="eastAsia"/>
          <w:sz w:val="28"/>
          <w:szCs w:val="28"/>
        </w:rPr>
        <w:t>之連帶保證責任，不因分次發還保證金而遞減。該連帶保證廠商同時作為各機關採購契約之連帶保證廠商者，以2契約為限。</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(十二)連帶保證廠商非經機關許可，不得自行申請退保。其經機關查核，中途失其保證能力者，由機關通知廠商限期覓保更換，原連帶保證廠商應俟換保手續完成經機關認可後，始能解除其保證責任。</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十三)機關依契約約定認定有不發還廠商保證金之情形者，依其情形可由連帶保證廠商履約而免補繳者，應先洽該廠商履約。否則，得標廠商及連帶保證廠商應於5日內向機關補繳該不發還金額中原由連帶保證代之或減收之金額。</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(十四)廠商為優良廠商</w:t>
      </w:r>
      <w:r w:rsidR="00B425F3" w:rsidRPr="00BE6332">
        <w:rPr>
          <w:rFonts w:ascii="標楷體" w:eastAsia="標楷體" w:hAnsi="標楷體" w:hint="eastAsia"/>
          <w:sz w:val="28"/>
          <w:szCs w:val="28"/>
        </w:rPr>
        <w:t>或押標金保證金暨其他擔保作業辦法第</w:t>
      </w:r>
      <w:r w:rsidR="00B425F3" w:rsidRPr="00BE6332">
        <w:rPr>
          <w:rFonts w:ascii="標楷體" w:eastAsia="標楷體" w:hAnsi="標楷體"/>
          <w:sz w:val="28"/>
          <w:szCs w:val="28"/>
        </w:rPr>
        <w:t>33條之6所稱全球化廠商</w:t>
      </w:r>
      <w:r w:rsidRPr="00BE6332">
        <w:rPr>
          <w:rFonts w:ascii="標楷體" w:eastAsia="標楷體" w:hAnsi="標楷體" w:hint="eastAsia"/>
          <w:sz w:val="28"/>
          <w:szCs w:val="28"/>
        </w:rPr>
        <w:t>而減收履約保證金、保固保證金者，其有不發還保證金之情形者，廠商應就不發還金額中屬減收之金額補繳之。</w:t>
      </w:r>
      <w:r w:rsidR="00742B25" w:rsidRPr="00BE6332">
        <w:rPr>
          <w:rFonts w:ascii="標楷體" w:eastAsia="標楷體" w:hAnsi="標楷體" w:hint="eastAsia"/>
          <w:sz w:val="28"/>
          <w:szCs w:val="28"/>
        </w:rPr>
        <w:t>其經採購法主管機關或相關中央目的事業主管機關取消優良廠商資格或全球化廠商資格，或經各機關依採購法第</w:t>
      </w:r>
      <w:r w:rsidR="00742B25" w:rsidRPr="00BE6332">
        <w:rPr>
          <w:rFonts w:ascii="標楷體" w:eastAsia="標楷體" w:hAnsi="標楷體"/>
          <w:sz w:val="28"/>
          <w:szCs w:val="28"/>
        </w:rPr>
        <w:t>102條第3項規定刊登政府採購公報，且尚在採購法第103條第1項所定期限內者，亦同。</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(十五)</w:t>
      </w:r>
      <w:r w:rsidR="006E297E" w:rsidRPr="00BE6332">
        <w:rPr>
          <w:rFonts w:ascii="標楷體" w:eastAsia="標楷體" w:hAnsi="標楷體" w:hint="eastAsia"/>
          <w:sz w:val="28"/>
          <w:szCs w:val="28"/>
        </w:rPr>
        <w:t xml:space="preserve"> 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剩餘之金額。</w:t>
      </w:r>
    </w:p>
    <w:p w:rsidR="00143075" w:rsidRPr="00BE6332" w:rsidRDefault="00F22FE1" w:rsidP="0007573D">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十六</w:t>
      </w:r>
      <w:r w:rsidRPr="00BE6332">
        <w:rPr>
          <w:rFonts w:ascii="標楷體" w:eastAsia="標楷體" w:hAnsi="標楷體" w:hint="eastAsia"/>
          <w:sz w:val="28"/>
          <w:szCs w:val="28"/>
        </w:rPr>
        <w:t>)</w:t>
      </w:r>
      <w:r w:rsidR="006E297E" w:rsidRPr="00BE6332">
        <w:rPr>
          <w:rFonts w:ascii="標楷體" w:eastAsia="標楷體" w:hAnsi="標楷體" w:hint="eastAsia"/>
          <w:sz w:val="28"/>
          <w:szCs w:val="28"/>
        </w:rPr>
        <w:t xml:space="preserve"> </w:t>
      </w:r>
      <w:r w:rsidR="006E297E" w:rsidRPr="00BE6332">
        <w:rPr>
          <w:rFonts w:ascii="標楷體" w:eastAsia="標楷體" w:hAnsi="標楷體"/>
          <w:sz w:val="28"/>
          <w:szCs w:val="28"/>
        </w:rPr>
        <w:t>契約變更</w:t>
      </w:r>
      <w:r w:rsidR="006E297E" w:rsidRPr="00BE6332">
        <w:rPr>
          <w:rFonts w:ascii="標楷體" w:eastAsia="標楷體" w:hAnsi="標楷體" w:hint="eastAsia"/>
          <w:sz w:val="28"/>
          <w:szCs w:val="28"/>
        </w:rPr>
        <w:t>加減帳淨額</w:t>
      </w:r>
      <w:r w:rsidR="006E297E" w:rsidRPr="00BE6332">
        <w:rPr>
          <w:rFonts w:ascii="標楷體" w:eastAsia="標楷體" w:hAnsi="標楷體"/>
          <w:sz w:val="28"/>
          <w:szCs w:val="28"/>
        </w:rPr>
        <w:t>累計達</w:t>
      </w:r>
      <w:r w:rsidR="006E297E" w:rsidRPr="00BE6332">
        <w:rPr>
          <w:rFonts w:ascii="標楷體" w:eastAsia="標楷體" w:hAnsi="標楷體" w:hint="eastAsia"/>
          <w:sz w:val="28"/>
          <w:szCs w:val="28"/>
        </w:rPr>
        <w:t>□[100萬]元以上；</w:t>
      </w:r>
      <w:r w:rsidR="00B00ED9" w:rsidRPr="00B00ED9">
        <w:rPr>
          <w:rFonts w:ascii="標楷體" w:eastAsia="標楷體" w:hAnsi="標楷體" w:hint="eastAsia"/>
          <w:color w:val="0070C0"/>
          <w:sz w:val="28"/>
          <w:szCs w:val="28"/>
        </w:rPr>
        <w:t>■</w:t>
      </w:r>
      <w:r w:rsidR="006E297E" w:rsidRPr="00BE6332">
        <w:rPr>
          <w:rFonts w:ascii="標楷體" w:eastAsia="標楷體" w:hAnsi="標楷體" w:hint="eastAsia"/>
          <w:sz w:val="28"/>
          <w:szCs w:val="28"/>
        </w:rPr>
        <w:t>訂約</w:t>
      </w:r>
      <w:r w:rsidR="006E297E" w:rsidRPr="00BE6332">
        <w:rPr>
          <w:rFonts w:ascii="標楷體" w:eastAsia="標楷體" w:hAnsi="標楷體"/>
          <w:sz w:val="28"/>
          <w:szCs w:val="28"/>
        </w:rPr>
        <w:t>總價</w:t>
      </w:r>
      <w:r w:rsidR="006E297E" w:rsidRPr="00BE6332">
        <w:rPr>
          <w:rFonts w:ascii="標楷體" w:eastAsia="標楷體" w:hAnsi="標楷體" w:hint="eastAsia"/>
          <w:sz w:val="28"/>
          <w:szCs w:val="28"/>
        </w:rPr>
        <w:t>[20%]起（由機關於招標時載明；未載明者，為訂約</w:t>
      </w:r>
      <w:r w:rsidR="006E297E" w:rsidRPr="00BE6332">
        <w:rPr>
          <w:rFonts w:ascii="標楷體" w:eastAsia="標楷體" w:hAnsi="標楷體"/>
          <w:sz w:val="28"/>
          <w:szCs w:val="28"/>
        </w:rPr>
        <w:t>總價</w:t>
      </w:r>
      <w:r w:rsidR="006E297E" w:rsidRPr="00BE6332">
        <w:rPr>
          <w:rFonts w:ascii="標楷體" w:eastAsia="標楷體" w:hAnsi="標楷體" w:hint="eastAsia"/>
          <w:sz w:val="28"/>
          <w:szCs w:val="28"/>
        </w:rPr>
        <w:t>20%）</w:t>
      </w:r>
      <w:r w:rsidR="006E297E" w:rsidRPr="00BE6332">
        <w:rPr>
          <w:rFonts w:ascii="標楷體" w:eastAsia="標楷體" w:hAnsi="標楷體"/>
          <w:sz w:val="28"/>
          <w:szCs w:val="28"/>
        </w:rPr>
        <w:t>，</w:t>
      </w:r>
      <w:r w:rsidR="006E297E" w:rsidRPr="00BE6332">
        <w:rPr>
          <w:rFonts w:ascii="標楷體" w:eastAsia="標楷體" w:hAnsi="標楷體" w:hint="eastAsia"/>
          <w:sz w:val="28"/>
          <w:szCs w:val="28"/>
        </w:rPr>
        <w:t>機關</w:t>
      </w:r>
      <w:r w:rsidR="006E297E" w:rsidRPr="00BE6332">
        <w:rPr>
          <w:rFonts w:ascii="標楷體" w:eastAsia="標楷體" w:hAnsi="標楷體"/>
          <w:sz w:val="28"/>
          <w:szCs w:val="28"/>
        </w:rPr>
        <w:t>得</w:t>
      </w:r>
      <w:r w:rsidR="006E297E" w:rsidRPr="00BE6332">
        <w:rPr>
          <w:rFonts w:ascii="標楷體" w:eastAsia="標楷體" w:hAnsi="標楷體" w:hint="eastAsia"/>
          <w:sz w:val="28"/>
          <w:szCs w:val="28"/>
        </w:rPr>
        <w:t>於後續歷次契約變更</w:t>
      </w:r>
      <w:r w:rsidR="006E297E" w:rsidRPr="00BE6332">
        <w:rPr>
          <w:rFonts w:ascii="標楷體" w:eastAsia="標楷體" w:hAnsi="標楷體"/>
          <w:sz w:val="28"/>
          <w:szCs w:val="28"/>
        </w:rPr>
        <w:t>通知</w:t>
      </w:r>
      <w:r w:rsidR="006E297E" w:rsidRPr="00BE6332">
        <w:rPr>
          <w:rFonts w:ascii="標楷體" w:eastAsia="標楷體" w:hAnsi="標楷體" w:hint="eastAsia"/>
          <w:sz w:val="28"/>
          <w:szCs w:val="28"/>
        </w:rPr>
        <w:t>廠商</w:t>
      </w:r>
      <w:r w:rsidR="006E297E" w:rsidRPr="00BE6332">
        <w:rPr>
          <w:rFonts w:ascii="標楷體" w:eastAsia="標楷體" w:hAnsi="標楷體"/>
          <w:sz w:val="28"/>
          <w:szCs w:val="28"/>
        </w:rPr>
        <w:t>依比例補足或退還履約保證金。</w:t>
      </w:r>
    </w:p>
    <w:p w:rsidR="00BB0E7E" w:rsidRPr="00BE6332" w:rsidRDefault="00BB0E7E" w:rsidP="0007573D">
      <w:pPr>
        <w:snapToGrid w:val="0"/>
        <w:spacing w:line="240" w:lineRule="atLeast"/>
        <w:ind w:left="840" w:hanging="556"/>
        <w:jc w:val="both"/>
        <w:rPr>
          <w:rFonts w:ascii="標楷體" w:eastAsia="標楷體" w:hAnsi="標楷體"/>
          <w:sz w:val="28"/>
          <w:szCs w:val="28"/>
        </w:rPr>
      </w:pPr>
    </w:p>
    <w:p w:rsidR="00A55797" w:rsidRPr="00BE6332" w:rsidRDefault="00A55797" w:rsidP="00324E69">
      <w:pPr>
        <w:pStyle w:val="1"/>
        <w:snapToGrid w:val="0"/>
        <w:spacing w:line="240" w:lineRule="atLeast"/>
        <w:rPr>
          <w:rFonts w:ascii="標楷體" w:hAnsi="標楷體"/>
          <w:szCs w:val="28"/>
        </w:rPr>
      </w:pPr>
      <w:bookmarkStart w:id="20" w:name="_Toc24708959"/>
      <w:r w:rsidRPr="00BE6332">
        <w:rPr>
          <w:rFonts w:ascii="標楷體" w:hAnsi="標楷體" w:hint="eastAsia"/>
          <w:szCs w:val="28"/>
        </w:rPr>
        <w:t>第15條　驗收</w:t>
      </w:r>
      <w:bookmarkEnd w:id="20"/>
    </w:p>
    <w:p w:rsidR="00A55797" w:rsidRPr="00BE6332" w:rsidRDefault="00A55797" w:rsidP="00AD3FD7">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(一)廠商履約所供應或完成之標的，應符合契約約定，無減少或滅失價值或不適於通常或約定使用之瑕疵，除契約另有約定者外，應為新品。</w:t>
      </w:r>
    </w:p>
    <w:p w:rsidR="00A55797" w:rsidRPr="00BE6332" w:rsidRDefault="00A55797" w:rsidP="00AD3FD7">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(二)本工程之竣工、驗收程序依下列約定及</w:t>
      </w:r>
      <w:hyperlink r:id="rId20" w:history="1">
        <w:r w:rsidRPr="00BE6332">
          <w:rPr>
            <w:rFonts w:ascii="標楷體" w:eastAsia="標楷體" w:hAnsi="標楷體" w:hint="eastAsia"/>
            <w:sz w:val="28"/>
            <w:szCs w:val="28"/>
          </w:rPr>
          <w:t>「臺北市政府所屬各機關工程施工及驗收基準」</w:t>
        </w:r>
      </w:hyperlink>
      <w:r w:rsidRPr="00BE6332">
        <w:rPr>
          <w:rFonts w:ascii="標楷體" w:eastAsia="標楷體" w:hAnsi="標楷體" w:hint="eastAsia"/>
          <w:sz w:val="28"/>
          <w:szCs w:val="28"/>
        </w:rPr>
        <w:t>規定辦理。</w:t>
      </w:r>
    </w:p>
    <w:p w:rsidR="00A55797" w:rsidRPr="00BE6332" w:rsidRDefault="00A55797" w:rsidP="00AD3FD7">
      <w:pPr>
        <w:pStyle w:val="3"/>
        <w:snapToGrid w:val="0"/>
        <w:spacing w:before="0" w:line="240" w:lineRule="atLeast"/>
        <w:ind w:left="1135"/>
        <w:rPr>
          <w:rFonts w:ascii="標楷體" w:eastAsia="標楷體" w:hAnsi="標楷體"/>
          <w:szCs w:val="28"/>
        </w:rPr>
      </w:pPr>
      <w:r w:rsidRPr="00BE6332">
        <w:rPr>
          <w:rFonts w:ascii="標楷體" w:eastAsia="標楷體" w:hAnsi="標楷體" w:hint="eastAsia"/>
          <w:szCs w:val="28"/>
        </w:rPr>
        <w:t>1.履約階段竣工圖：</w:t>
      </w:r>
    </w:p>
    <w:p w:rsidR="00A55797" w:rsidRPr="00167D12" w:rsidRDefault="00167D12" w:rsidP="00AD3FD7">
      <w:pPr>
        <w:snapToGrid w:val="0"/>
        <w:spacing w:line="240" w:lineRule="atLeast"/>
        <w:ind w:leftChars="470" w:left="1128" w:firstLine="4"/>
        <w:jc w:val="both"/>
        <w:textDirection w:val="lrTbV"/>
        <w:rPr>
          <w:rFonts w:ascii="標楷體" w:eastAsia="標楷體" w:hAnsi="標楷體"/>
          <w:sz w:val="32"/>
          <w:szCs w:val="28"/>
        </w:rPr>
      </w:pPr>
      <w:r w:rsidRPr="00167D12">
        <w:rPr>
          <w:rFonts w:ascii="標楷體" w:eastAsia="標楷體" w:hAnsi="標楷體" w:hint="eastAsia"/>
          <w:sz w:val="28"/>
        </w:rPr>
        <w:t>預算金額逾2000</w:t>
      </w:r>
      <w:r w:rsidRPr="00167D12">
        <w:rPr>
          <w:rFonts w:ascii="標楷體" w:eastAsia="標楷體" w:hAnsi="標楷體"/>
          <w:sz w:val="28"/>
        </w:rPr>
        <w:t>萬元者</w:t>
      </w:r>
      <w:r w:rsidRPr="00167D12">
        <w:rPr>
          <w:rFonts w:ascii="標楷體" w:eastAsia="標楷體" w:hAnsi="標楷體" w:hint="eastAsia"/>
          <w:sz w:val="28"/>
        </w:rPr>
        <w:t>，廠商應於履約期間分[1]次於工程累計實際進度達[75%]當月之次月底前，將已完成工程之竣工圖提送監造單位/工程司審核，逾期未提送時，機關</w:t>
      </w:r>
      <w:r w:rsidRPr="00167D12">
        <w:rPr>
          <w:rFonts w:ascii="標楷體" w:eastAsia="標楷體" w:hAnsi="標楷體" w:hint="eastAsia"/>
          <w:b/>
          <w:color w:val="0000FF"/>
          <w:sz w:val="28"/>
          <w:u w:val="single"/>
        </w:rPr>
        <w:t>應</w:t>
      </w:r>
      <w:r w:rsidRPr="00167D12">
        <w:rPr>
          <w:rFonts w:ascii="標楷體" w:eastAsia="標楷體" w:hAnsi="標楷體" w:hint="eastAsia"/>
          <w:sz w:val="28"/>
        </w:rPr>
        <w:t>依權責分工表規定扣罰</w:t>
      </w:r>
      <w:r w:rsidRPr="00167D12">
        <w:rPr>
          <w:rFonts w:ascii="標楷體" w:eastAsia="標楷體" w:hAnsi="標楷體" w:hint="eastAsia"/>
          <w:b/>
          <w:color w:val="0000FF"/>
          <w:sz w:val="28"/>
          <w:u w:val="single"/>
        </w:rPr>
        <w:t>懲罰性</w:t>
      </w:r>
      <w:r w:rsidRPr="00167D12">
        <w:rPr>
          <w:rFonts w:ascii="標楷體" w:eastAsia="標楷體" w:hAnsi="標楷體" w:hint="eastAsia"/>
          <w:sz w:val="28"/>
        </w:rPr>
        <w:t>違約金。</w:t>
      </w:r>
    </w:p>
    <w:p w:rsidR="00A55797" w:rsidRPr="00BE6332" w:rsidRDefault="00A55797" w:rsidP="00AD3FD7">
      <w:pPr>
        <w:snapToGrid w:val="0"/>
        <w:spacing w:line="240" w:lineRule="atLeast"/>
        <w:ind w:leftChars="471" w:left="1390" w:hanging="260"/>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167D12" w:rsidRPr="00167D12">
        <w:rPr>
          <w:rFonts w:ascii="標楷體" w:eastAsia="標楷體" w:hAnsi="標楷體" w:hint="eastAsia"/>
          <w:sz w:val="28"/>
        </w:rPr>
        <w:t>廠商應依第1目約定分批提送竣工圖。（預算金額未達2000</w:t>
      </w:r>
      <w:r w:rsidR="00167D12" w:rsidRPr="00167D12">
        <w:rPr>
          <w:rFonts w:ascii="標楷體" w:eastAsia="標楷體" w:hAnsi="標楷體"/>
          <w:sz w:val="28"/>
        </w:rPr>
        <w:t>萬元</w:t>
      </w:r>
      <w:r w:rsidR="00167D12" w:rsidRPr="00167D12">
        <w:rPr>
          <w:rFonts w:ascii="標楷體" w:eastAsia="標楷體" w:hAnsi="標楷體" w:hint="eastAsia"/>
          <w:b/>
          <w:color w:val="0000FF"/>
          <w:sz w:val="28"/>
          <w:u w:val="single"/>
        </w:rPr>
        <w:t>，而機關認須分批提送竣工圖者</w:t>
      </w:r>
      <w:r w:rsidR="00167D12" w:rsidRPr="00167D12">
        <w:rPr>
          <w:rFonts w:ascii="標楷體" w:eastAsia="標楷體" w:hAnsi="標楷體" w:hint="eastAsia"/>
          <w:sz w:val="28"/>
        </w:rPr>
        <w:t>，得於招標時勾選載明）</w:t>
      </w:r>
    </w:p>
    <w:p w:rsidR="00A55797" w:rsidRPr="00BE6332" w:rsidRDefault="00A55797" w:rsidP="00AD3FD7">
      <w:pPr>
        <w:pStyle w:val="3"/>
        <w:snapToGrid w:val="0"/>
        <w:spacing w:before="0" w:line="240" w:lineRule="atLeast"/>
        <w:ind w:left="1135"/>
        <w:rPr>
          <w:rFonts w:ascii="標楷體" w:eastAsia="標楷體" w:hAnsi="標楷體"/>
          <w:szCs w:val="28"/>
        </w:rPr>
      </w:pPr>
      <w:r w:rsidRPr="00BE6332">
        <w:rPr>
          <w:rFonts w:ascii="標楷體" w:eastAsia="標楷體" w:hAnsi="標楷體" w:hint="eastAsia"/>
          <w:szCs w:val="28"/>
        </w:rPr>
        <w:t>2.竣工報核：</w:t>
      </w:r>
    </w:p>
    <w:p w:rsidR="00A55797" w:rsidRPr="004E7CAA" w:rsidRDefault="004E7CAA" w:rsidP="00AD3FD7">
      <w:pPr>
        <w:snapToGrid w:val="0"/>
        <w:spacing w:line="240" w:lineRule="atLeast"/>
        <w:ind w:leftChars="470" w:left="1128" w:firstLine="4"/>
        <w:jc w:val="both"/>
        <w:textDirection w:val="lrTbV"/>
        <w:rPr>
          <w:rFonts w:ascii="標楷體" w:eastAsia="標楷體" w:hAnsi="標楷體"/>
          <w:sz w:val="32"/>
          <w:szCs w:val="28"/>
        </w:rPr>
      </w:pPr>
      <w:r w:rsidRPr="004E7CAA">
        <w:rPr>
          <w:rFonts w:ascii="標楷體" w:eastAsia="標楷體" w:hAnsi="標楷體"/>
          <w:sz w:val="28"/>
        </w:rPr>
        <w:lastRenderedPageBreak/>
        <w:t>廠商應於履約標的預定竣工日前或竣工當日，將竣工日期書面通知監造單位</w:t>
      </w:r>
      <w:r w:rsidRPr="004E7CAA">
        <w:rPr>
          <w:rFonts w:ascii="標楷體" w:eastAsia="標楷體" w:hAnsi="標楷體" w:hint="eastAsia"/>
          <w:sz w:val="28"/>
        </w:rPr>
        <w:t>/工程司</w:t>
      </w:r>
      <w:r w:rsidRPr="004E7CAA">
        <w:rPr>
          <w:rFonts w:ascii="標楷體" w:eastAsia="標楷體" w:hAnsi="標楷體"/>
          <w:sz w:val="28"/>
        </w:rPr>
        <w:t>及機關，</w:t>
      </w:r>
      <w:r w:rsidRPr="004E7CAA">
        <w:rPr>
          <w:rFonts w:ascii="標楷體" w:eastAsia="標楷體" w:hAnsi="標楷體" w:hint="eastAsia"/>
          <w:sz w:val="28"/>
        </w:rPr>
        <w:t>除契約另有約定者外，</w:t>
      </w:r>
      <w:r w:rsidRPr="004E7CAA">
        <w:rPr>
          <w:rFonts w:ascii="標楷體" w:eastAsia="標楷體" w:hAnsi="標楷體"/>
          <w:sz w:val="28"/>
        </w:rPr>
        <w:t>該通知須檢附工程竣工圖</w:t>
      </w:r>
      <w:r w:rsidRPr="004E7CAA">
        <w:rPr>
          <w:rFonts w:ascii="標楷體" w:eastAsia="標楷體" w:hAnsi="標楷體" w:hint="eastAsia"/>
          <w:sz w:val="28"/>
        </w:rPr>
        <w:t>(分批提送者，為尚未提送部分)，未提送者仍得依本款第4目辦理竣工查驗，如經查驗結果確定竣工者，仍得認定竣工，惟應依權責分工表規定扣罰</w:t>
      </w:r>
      <w:r w:rsidRPr="004E7CAA">
        <w:rPr>
          <w:rFonts w:ascii="標楷體" w:eastAsia="標楷體" w:hAnsi="標楷體" w:hint="eastAsia"/>
          <w:b/>
          <w:color w:val="0000FF"/>
          <w:sz w:val="28"/>
          <w:u w:val="single"/>
        </w:rPr>
        <w:t>懲罰性</w:t>
      </w:r>
      <w:r w:rsidRPr="004E7CAA">
        <w:rPr>
          <w:rFonts w:ascii="標楷體" w:eastAsia="標楷體" w:hAnsi="標楷體" w:hint="eastAsia"/>
          <w:sz w:val="28"/>
        </w:rPr>
        <w:t>違約金</w:t>
      </w:r>
      <w:r w:rsidRPr="004E7CAA">
        <w:rPr>
          <w:rFonts w:ascii="標楷體" w:eastAsia="標楷體" w:hAnsi="標楷體"/>
          <w:sz w:val="28"/>
        </w:rPr>
        <w:t>。</w:t>
      </w:r>
    </w:p>
    <w:p w:rsidR="00A55797" w:rsidRPr="00BE6332" w:rsidRDefault="00A55797" w:rsidP="00AD3FD7">
      <w:pPr>
        <w:pStyle w:val="3"/>
        <w:snapToGrid w:val="0"/>
        <w:spacing w:before="0" w:line="240" w:lineRule="atLeast"/>
        <w:ind w:left="1135"/>
        <w:textDirection w:val="lrTb"/>
        <w:rPr>
          <w:rFonts w:ascii="標楷體" w:eastAsia="標楷體" w:hAnsi="標楷體"/>
          <w:szCs w:val="28"/>
        </w:rPr>
      </w:pPr>
      <w:r w:rsidRPr="00BE6332">
        <w:rPr>
          <w:rFonts w:ascii="標楷體" w:eastAsia="標楷體" w:hAnsi="標楷體" w:hint="eastAsia"/>
          <w:szCs w:val="28"/>
        </w:rPr>
        <w:t>3.</w:t>
      </w:r>
      <w:r w:rsidRPr="00BE6332">
        <w:rPr>
          <w:rFonts w:ascii="標楷體" w:eastAsia="標楷體" w:hAnsi="標楷體"/>
          <w:szCs w:val="28"/>
        </w:rPr>
        <w:t>廠商應於</w:t>
      </w:r>
      <w:r w:rsidRPr="00BE6332">
        <w:rPr>
          <w:rFonts w:ascii="標楷體" w:eastAsia="標楷體" w:hAnsi="標楷體" w:hint="eastAsia"/>
          <w:szCs w:val="28"/>
        </w:rPr>
        <w:t>竣工之次日起[15]日內提送工程結算明細表及契約約定之其他文件，送請</w:t>
      </w:r>
      <w:r w:rsidRPr="00BE6332">
        <w:rPr>
          <w:rFonts w:ascii="標楷體" w:eastAsia="標楷體" w:hAnsi="標楷體"/>
          <w:szCs w:val="28"/>
        </w:rPr>
        <w:t>監造單位</w:t>
      </w:r>
      <w:r w:rsidRPr="00BE6332">
        <w:rPr>
          <w:rFonts w:ascii="標楷體" w:eastAsia="標楷體" w:hAnsi="標楷體" w:hint="eastAsia"/>
          <w:szCs w:val="28"/>
        </w:rPr>
        <w:t>/工程司審核，俾憑辦理驗收作業。</w:t>
      </w:r>
    </w:p>
    <w:p w:rsidR="00A55797" w:rsidRPr="00BE6332" w:rsidRDefault="00A55797" w:rsidP="00AD3FD7">
      <w:pPr>
        <w:pStyle w:val="3"/>
        <w:snapToGrid w:val="0"/>
        <w:spacing w:before="0" w:line="240" w:lineRule="atLeast"/>
        <w:ind w:left="1135"/>
        <w:rPr>
          <w:rFonts w:ascii="標楷體" w:eastAsia="標楷體" w:hAnsi="標楷體"/>
          <w:szCs w:val="28"/>
        </w:rPr>
      </w:pPr>
      <w:r w:rsidRPr="00BE6332">
        <w:rPr>
          <w:rFonts w:ascii="標楷體" w:eastAsia="標楷體" w:hAnsi="標楷體" w:hint="eastAsia"/>
          <w:szCs w:val="28"/>
        </w:rPr>
        <w:t>4.竣工查驗：</w:t>
      </w:r>
    </w:p>
    <w:p w:rsidR="00A55797" w:rsidRPr="00BE6332" w:rsidRDefault="0007573D" w:rsidP="00AD3FD7">
      <w:pPr>
        <w:snapToGrid w:val="0"/>
        <w:spacing w:line="240" w:lineRule="atLeast"/>
        <w:ind w:leftChars="470" w:left="1128" w:firstLine="4"/>
        <w:jc w:val="both"/>
        <w:rPr>
          <w:rFonts w:ascii="標楷體" w:eastAsia="標楷體" w:hAnsi="標楷體"/>
          <w:sz w:val="28"/>
          <w:szCs w:val="28"/>
        </w:rPr>
      </w:pPr>
      <w:r w:rsidRPr="00BE6332">
        <w:rPr>
          <w:rFonts w:ascii="標楷體" w:eastAsia="標楷體" w:hAnsi="標楷體" w:hint="eastAsia"/>
          <w:sz w:val="28"/>
          <w:szCs w:val="28"/>
        </w:rPr>
        <w:t>機關應於收到竣工通知（含工程竣工圖）之日起</w:t>
      </w:r>
      <w:r w:rsidRPr="00BE6332">
        <w:rPr>
          <w:rFonts w:ascii="標楷體" w:eastAsia="標楷體" w:hAnsi="標楷體"/>
          <w:sz w:val="28"/>
          <w:szCs w:val="28"/>
        </w:rPr>
        <w:t>7日內會同監造單位/工程司及廠商，依據契約、圖說或貨樣核對竣工之項目及數量，以確定是否竣工；廠商未依機關通知派代表參加者，仍得予確定。</w:t>
      </w:r>
      <w:r w:rsidRPr="00BE6332">
        <w:rPr>
          <w:rFonts w:ascii="標楷體" w:eastAsia="標楷體" w:hAnsi="標楷體" w:hint="eastAsia"/>
          <w:sz w:val="28"/>
          <w:szCs w:val="28"/>
        </w:rPr>
        <w:t>機關持有設計圖電子檔者，廠商如欲使用該電子檔製作竣工圖，應依其提送竣工圖期程，適時向機關申請提供該電子檔；</w:t>
      </w:r>
      <w:r w:rsidRPr="00BE6332">
        <w:rPr>
          <w:rFonts w:ascii="標楷體" w:eastAsia="標楷體" w:hAnsi="標楷體"/>
          <w:sz w:val="28"/>
          <w:szCs w:val="28"/>
        </w:rPr>
        <w:t>機關如遲未提供，廠商得定相當期限催告。</w:t>
      </w:r>
    </w:p>
    <w:p w:rsidR="00A55797" w:rsidRPr="00BE6332" w:rsidRDefault="005D0561" w:rsidP="00AD3FD7">
      <w:pPr>
        <w:pStyle w:val="3"/>
        <w:snapToGrid w:val="0"/>
        <w:spacing w:before="0" w:line="240" w:lineRule="atLeast"/>
        <w:ind w:left="840"/>
        <w:rPr>
          <w:rFonts w:ascii="標楷體" w:eastAsia="標楷體" w:hAnsi="標楷體"/>
          <w:szCs w:val="28"/>
        </w:rPr>
      </w:pPr>
      <w:r w:rsidRPr="005D0561">
        <w:rPr>
          <w:rFonts w:ascii="標楷體" w:eastAsia="標楷體" w:hAnsi="標楷體" w:hint="eastAsia"/>
          <w:color w:val="0070C0"/>
          <w:szCs w:val="28"/>
        </w:rPr>
        <w:t>■</w:t>
      </w:r>
      <w:r w:rsidR="00A55797" w:rsidRPr="00BE6332">
        <w:rPr>
          <w:rFonts w:ascii="標楷體" w:eastAsia="標楷體" w:hAnsi="標楷體" w:hint="eastAsia"/>
          <w:szCs w:val="28"/>
        </w:rPr>
        <w:t>5.有初驗程序：</w:t>
      </w:r>
    </w:p>
    <w:p w:rsidR="00A55797" w:rsidRPr="00BE6332" w:rsidRDefault="00A55797" w:rsidP="00AD3FD7">
      <w:pPr>
        <w:snapToGrid w:val="0"/>
        <w:spacing w:line="240" w:lineRule="atLeast"/>
        <w:ind w:leftChars="470" w:left="1128" w:firstLine="4"/>
        <w:jc w:val="both"/>
        <w:rPr>
          <w:rFonts w:ascii="標楷體" w:eastAsia="標楷體" w:hAnsi="標楷體"/>
          <w:sz w:val="28"/>
          <w:szCs w:val="28"/>
        </w:rPr>
      </w:pPr>
      <w:r w:rsidRPr="00BE6332">
        <w:rPr>
          <w:rFonts w:ascii="標楷體" w:eastAsia="標楷體" w:hAnsi="標楷體" w:hint="eastAsia"/>
          <w:sz w:val="28"/>
          <w:szCs w:val="28"/>
        </w:rPr>
        <w:t>預算金額逾2000</w:t>
      </w:r>
      <w:r w:rsidRPr="00BE6332">
        <w:rPr>
          <w:rFonts w:ascii="標楷體" w:eastAsia="標楷體" w:hAnsi="標楷體"/>
          <w:sz w:val="28"/>
          <w:szCs w:val="28"/>
        </w:rPr>
        <w:t>萬元者，除因</w:t>
      </w:r>
      <w:r w:rsidRPr="00BE6332">
        <w:rPr>
          <w:rFonts w:ascii="標楷體" w:eastAsia="標楷體" w:hAnsi="標楷體" w:hint="eastAsia"/>
          <w:sz w:val="28"/>
          <w:szCs w:val="28"/>
        </w:rPr>
        <w:t>機關</w:t>
      </w:r>
      <w:r w:rsidRPr="00BE6332">
        <w:rPr>
          <w:rFonts w:ascii="標楷體" w:eastAsia="標楷體" w:hAnsi="標楷體"/>
          <w:sz w:val="28"/>
          <w:szCs w:val="28"/>
        </w:rPr>
        <w:t>需求得免除者外，應先辦理初驗。</w:t>
      </w:r>
      <w:r w:rsidRPr="00BE6332">
        <w:rPr>
          <w:rFonts w:ascii="標楷體" w:eastAsia="標楷體" w:hAnsi="標楷體" w:hint="eastAsia"/>
          <w:sz w:val="28"/>
          <w:szCs w:val="28"/>
        </w:rPr>
        <w:t>機關應於收受監造單位/工程司送審之全部資料之日起30日內辦理初驗，並作成初驗紀錄。初驗合格後，機關應於20日內辦理驗收，並作成驗收紀錄，但含有機電設備之工程，如有非可歸責於廠商因素且經機關首長同意者，不在此限，惟仍應於完成供水、供電及測試後30日內辦理驗收。廠商未依機關通知派代表參加初驗或驗收者，除法令另有規定外（例如營造業法第41條），不影響初驗或驗收之進行及其結果。如因可歸責於機關之事由，延誤辦理初驗或驗收，該延誤期間不計逾期違約金；廠商因此增加之必要費用，由機關負擔。</w:t>
      </w:r>
    </w:p>
    <w:p w:rsidR="00A55797" w:rsidRPr="00BE6332" w:rsidRDefault="00A55797" w:rsidP="00AD3FD7">
      <w:pPr>
        <w:pStyle w:val="3"/>
        <w:snapToGrid w:val="0"/>
        <w:spacing w:before="0" w:line="240" w:lineRule="atLeast"/>
        <w:ind w:left="840"/>
        <w:rPr>
          <w:rFonts w:ascii="標楷體" w:eastAsia="標楷體" w:hAnsi="標楷體"/>
          <w:szCs w:val="28"/>
        </w:rPr>
      </w:pPr>
      <w:r w:rsidRPr="00BE6332">
        <w:rPr>
          <w:rFonts w:ascii="標楷體" w:eastAsia="標楷體" w:hAnsi="標楷體" w:hint="eastAsia"/>
          <w:szCs w:val="28"/>
        </w:rPr>
        <w:t>□6.無初驗程序：</w:t>
      </w:r>
    </w:p>
    <w:p w:rsidR="00A55797" w:rsidRPr="00BE6332" w:rsidRDefault="00A55797" w:rsidP="00AD3FD7">
      <w:pPr>
        <w:snapToGrid w:val="0"/>
        <w:spacing w:line="240" w:lineRule="atLeast"/>
        <w:ind w:leftChars="470" w:left="1128" w:firstLine="4"/>
        <w:jc w:val="both"/>
        <w:rPr>
          <w:rFonts w:ascii="標楷體" w:eastAsia="標楷體" w:hAnsi="標楷體"/>
          <w:sz w:val="28"/>
          <w:szCs w:val="28"/>
        </w:rPr>
      </w:pPr>
      <w:r w:rsidRPr="00BE6332">
        <w:rPr>
          <w:rFonts w:ascii="標楷體" w:eastAsia="標楷體" w:hAnsi="標楷體" w:hint="eastAsia"/>
          <w:sz w:val="28"/>
          <w:szCs w:val="28"/>
        </w:rPr>
        <w:t>工程竣工後，無初驗程序者，機關應於收受監造單位/工程司送審之全部資料之日起30日內辦理驗收，並作成驗收紀錄，但含有機電設備之工程，如有非可歸責於廠商因素且經機關首長或其授權人員同意者，不在此限，惟仍應於完成供水、供電及測試後30日內辦理驗收。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rsidR="00A55797" w:rsidRPr="00BE6332" w:rsidRDefault="00A55797" w:rsidP="00966FDE">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(三)查驗或驗收有試車、試運轉或試用測試程序者，其內容（由機關於招標時載明，無者免填）：</w:t>
      </w:r>
    </w:p>
    <w:p w:rsidR="00A55797" w:rsidRPr="00BE6332" w:rsidRDefault="00A55797" w:rsidP="00966FDE">
      <w:pPr>
        <w:snapToGrid w:val="0"/>
        <w:spacing w:line="240" w:lineRule="atLeast"/>
        <w:ind w:leftChars="355" w:left="852" w:firstLine="4"/>
        <w:jc w:val="both"/>
        <w:textDirection w:val="lrTbV"/>
        <w:rPr>
          <w:rFonts w:ascii="標楷體" w:eastAsia="標楷體" w:hAnsi="標楷體"/>
          <w:sz w:val="28"/>
          <w:szCs w:val="28"/>
        </w:rPr>
      </w:pPr>
      <w:r w:rsidRPr="00BE6332">
        <w:rPr>
          <w:rFonts w:ascii="標楷體" w:eastAsia="標楷體" w:hAnsi="標楷體" w:hint="eastAsia"/>
          <w:sz w:val="28"/>
          <w:szCs w:val="28"/>
        </w:rPr>
        <w:t>廠商應就履約標的於＿＿＿＿＿＿＿（場所）、＿＿＿＿＿＿＿（期間）及＿＿＿＿＿（條件）下辦理試車、試運轉或試用測試程序，以作為查驗或驗收之用。試車、試運轉或試用所需費用，由廠商負擔。但另有規定者，不在此限。</w:t>
      </w:r>
    </w:p>
    <w:p w:rsidR="00A55797" w:rsidRPr="00BE6332" w:rsidRDefault="00A55797" w:rsidP="00966FDE">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lastRenderedPageBreak/>
        <w:t>(四)查驗或驗收人對隱蔽部分拆驗或化驗者，其拆除、修復或化驗所生費用，拆驗或化驗結果與契約約定不符者，該費用由廠商負擔；與約定相符者，該費用由機關負擔。契約約定以外之查驗、測試或檢驗，亦同。</w:t>
      </w:r>
    </w:p>
    <w:p w:rsidR="00A55797" w:rsidRPr="00BE6332" w:rsidRDefault="00A55797" w:rsidP="00966FDE">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五)查驗、測試或檢驗結果不符合契約約定者，機關得予拒絕，廠商應於限期內免費改善、拆除、重作、退貨或換貨，機關得重行查驗、測試或檢驗。且不得因機關辦理查驗、測試或檢驗，而免除其依契約所應履行或承擔之義務或責任，及費用之負擔。</w:t>
      </w:r>
    </w:p>
    <w:p w:rsidR="00A55797" w:rsidRPr="00BE6332" w:rsidRDefault="00A55797" w:rsidP="00966FDE">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(六)機關就廠商履約標的為查驗、測試或檢驗之權利，不受該標的曾通過其他查驗、測試或檢驗之限制。</w:t>
      </w:r>
    </w:p>
    <w:p w:rsidR="00A55797" w:rsidRPr="00BE6332" w:rsidRDefault="00A55797" w:rsidP="00966FDE">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(七)</w:t>
      </w:r>
      <w:r w:rsidR="0007573D" w:rsidRPr="00BE6332">
        <w:rPr>
          <w:rFonts w:ascii="標楷體" w:eastAsia="標楷體" w:hAnsi="標楷體" w:hint="eastAsia"/>
          <w:sz w:val="28"/>
          <w:szCs w:val="28"/>
        </w:rPr>
        <w:t>除契約另有約定或經機關同意者外，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A55797" w:rsidRPr="00BE6332" w:rsidRDefault="00A55797" w:rsidP="00966FDE">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(八)</w:t>
      </w:r>
      <w:r w:rsidR="0007573D" w:rsidRPr="00BE6332">
        <w:rPr>
          <w:rFonts w:ascii="標楷體" w:eastAsia="標楷體" w:hAnsi="標楷體" w:hint="eastAsia"/>
          <w:sz w:val="28"/>
          <w:szCs w:val="28"/>
        </w:rPr>
        <w:t>工程部分竣工後，有部分先行使用之必要或已履約之部分有減損滅失之虞者，應先就該部分辦理驗收或分段查驗供驗收之用，並就部分驗收者支付價金，依第17條第1款第1目第2子目約定起算保固期。可採部分驗收方式者，優先採部分驗收；因時程或個案特性，採部分驗收有困難者，可採分段查驗供驗收之用。分段查驗之事項與範圍，應確認查驗之標的符合契約約定，並由參與查驗人員作成書面紀錄。供機關先行使用部分之操作維護所需費用，除契約另有約定外，由機關負擔。</w:t>
      </w:r>
    </w:p>
    <w:p w:rsidR="00BF7064" w:rsidRDefault="00A55797" w:rsidP="00966FDE">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(九)工程驗收合格後，廠商應依照機關指定之接管單位：</w:t>
      </w:r>
    </w:p>
    <w:p w:rsidR="00BF7064" w:rsidRDefault="003C5BC3" w:rsidP="00BF7064">
      <w:pPr>
        <w:pStyle w:val="aff4"/>
        <w:numPr>
          <w:ilvl w:val="0"/>
          <w:numId w:val="19"/>
        </w:numPr>
        <w:snapToGrid w:val="0"/>
        <w:spacing w:line="240" w:lineRule="atLeast"/>
        <w:ind w:leftChars="0"/>
        <w:jc w:val="both"/>
        <w:rPr>
          <w:rFonts w:ascii="標楷體" w:eastAsia="標楷體" w:hAnsi="標楷體"/>
          <w:sz w:val="28"/>
          <w:szCs w:val="28"/>
        </w:rPr>
      </w:pPr>
      <w:r w:rsidRPr="00BF7064">
        <w:rPr>
          <w:rFonts w:ascii="標楷體" w:eastAsia="標楷體" w:hAnsi="標楷體" w:hint="eastAsia"/>
          <w:color w:val="0070C0"/>
          <w:sz w:val="28"/>
          <w:szCs w:val="28"/>
          <w:u w:val="single"/>
        </w:rPr>
        <w:t>本市交通管制工程處、公園路燈工程管理處、水利工程處、新建工程處</w:t>
      </w:r>
      <w:r w:rsidR="005D0561" w:rsidRPr="00BF7064">
        <w:rPr>
          <w:rFonts w:ascii="標楷體" w:eastAsia="標楷體" w:hAnsi="標楷體" w:hint="eastAsia"/>
          <w:color w:val="0070C0"/>
          <w:sz w:val="28"/>
          <w:szCs w:val="28"/>
        </w:rPr>
        <w:t>＿</w:t>
      </w:r>
      <w:r w:rsidR="00A55797" w:rsidRPr="00BF7064">
        <w:rPr>
          <w:rFonts w:ascii="標楷體" w:eastAsia="標楷體" w:hAnsi="標楷體" w:hint="eastAsia"/>
          <w:sz w:val="28"/>
          <w:szCs w:val="28"/>
        </w:rPr>
        <w:t>（由機關視個案特性於招標時載明；未載明者，為機關）辦理點交。</w:t>
      </w:r>
      <w:r w:rsidR="00BF7064" w:rsidRPr="00BF7064">
        <w:rPr>
          <w:rFonts w:ascii="標楷體" w:eastAsia="標楷體" w:hAnsi="標楷體" w:hint="eastAsia"/>
          <w:sz w:val="28"/>
          <w:szCs w:val="28"/>
        </w:rPr>
        <w:t>其因非可歸責於廠商之事由，接</w:t>
      </w:r>
      <w:r w:rsidR="00BF7064">
        <w:rPr>
          <w:rFonts w:ascii="標楷體" w:eastAsia="標楷體" w:hAnsi="標楷體" w:hint="eastAsia"/>
          <w:sz w:val="28"/>
          <w:szCs w:val="28"/>
        </w:rPr>
        <w:t>管單位有異議或藉故拒絕、拖延時，機關應負責處理，並在驗收合格後</w:t>
      </w:r>
      <w:r w:rsidR="00BF7064" w:rsidRPr="00BF7064">
        <w:rPr>
          <w:rFonts w:ascii="標楷體" w:eastAsia="標楷體" w:hAnsi="標楷體" w:hint="eastAsia"/>
          <w:sz w:val="28"/>
          <w:szCs w:val="28"/>
          <w:u w:val="single"/>
        </w:rPr>
        <w:t>30</w:t>
      </w:r>
      <w:r w:rsidR="00BF7064" w:rsidRPr="00BF7064">
        <w:rPr>
          <w:rFonts w:ascii="標楷體" w:eastAsia="標楷體" w:hAnsi="標楷體" w:hint="eastAsia"/>
          <w:sz w:val="28"/>
          <w:szCs w:val="28"/>
        </w:rPr>
        <w:t>日（由機關視個案特性於招標時載明；未載明者，為</w:t>
      </w:r>
      <w:r w:rsidR="00BF7064" w:rsidRPr="00BF7064">
        <w:rPr>
          <w:rFonts w:ascii="標楷體" w:eastAsia="標楷體" w:hAnsi="標楷體"/>
          <w:sz w:val="28"/>
          <w:szCs w:val="28"/>
        </w:rPr>
        <w:t>15日）內處理完畢，否則應由機關自行接管。如機關逾期不處理或不自行接管者，視同廠商已完成點交程序，對本工程之保管不再負責，機關不得以尚未點交作為拒絕結付尾款的理由。</w:t>
      </w:r>
    </w:p>
    <w:p w:rsidR="00BF7064" w:rsidRPr="00BF7064" w:rsidRDefault="00BF7064" w:rsidP="00BF7064">
      <w:pPr>
        <w:pStyle w:val="aff4"/>
        <w:numPr>
          <w:ilvl w:val="0"/>
          <w:numId w:val="19"/>
        </w:numPr>
        <w:snapToGrid w:val="0"/>
        <w:spacing w:line="240" w:lineRule="atLeast"/>
        <w:ind w:leftChars="0"/>
        <w:jc w:val="both"/>
        <w:rPr>
          <w:rFonts w:ascii="標楷體" w:eastAsia="標楷體" w:hAnsi="標楷體"/>
          <w:sz w:val="28"/>
          <w:szCs w:val="28"/>
        </w:rPr>
      </w:pPr>
      <w:r w:rsidRPr="00BF7064">
        <w:rPr>
          <w:rFonts w:ascii="Times New Roman" w:eastAsia="標楷體" w:hAnsi="Times New Roman" w:cs="Times New Roman"/>
          <w:kern w:val="3"/>
          <w:sz w:val="28"/>
          <w:szCs w:val="28"/>
        </w:rPr>
        <w:t>若工程須取得目的事業主管機關之相關資料或許可</w:t>
      </w:r>
      <w:r w:rsidRPr="00BF7064">
        <w:rPr>
          <w:rFonts w:ascii="Times New Roman" w:eastAsia="標楷體" w:hAnsi="Times New Roman" w:cs="Times New Roman" w:hint="eastAsia"/>
          <w:b/>
          <w:color w:val="FF0000"/>
          <w:kern w:val="3"/>
          <w:sz w:val="28"/>
          <w:szCs w:val="28"/>
        </w:rPr>
        <w:t>後始能合法使用</w:t>
      </w:r>
      <w:r w:rsidRPr="00BF7064">
        <w:rPr>
          <w:rFonts w:ascii="Times New Roman" w:eastAsia="標楷體" w:hAnsi="Times New Roman" w:cs="Times New Roman"/>
          <w:kern w:val="3"/>
          <w:sz w:val="28"/>
          <w:szCs w:val="28"/>
        </w:rPr>
        <w:t>（如：使用執照或其他類似文件</w:t>
      </w:r>
      <w:r w:rsidRPr="00BF7064">
        <w:rPr>
          <w:rFonts w:ascii="Times New Roman" w:eastAsia="標楷體" w:hAnsi="Times New Roman" w:cs="Times New Roman"/>
          <w:kern w:val="3"/>
          <w:sz w:val="28"/>
          <w:szCs w:val="28"/>
        </w:rPr>
        <w:t>…</w:t>
      </w:r>
      <w:r w:rsidRPr="00BF7064">
        <w:rPr>
          <w:rFonts w:ascii="Times New Roman" w:eastAsia="標楷體" w:hAnsi="Times New Roman" w:cs="Times New Roman"/>
          <w:kern w:val="3"/>
          <w:sz w:val="28"/>
          <w:szCs w:val="28"/>
        </w:rPr>
        <w:t>等），其因非可歸責於廠商之事由致延誤者，得保留該部分之契約價金</w:t>
      </w:r>
      <w:r w:rsidRPr="00BF7064">
        <w:rPr>
          <w:rFonts w:ascii="Times New Roman" w:eastAsia="標楷體" w:hAnsi="Times New Roman" w:cs="Times New Roman" w:hint="eastAsia"/>
          <w:b/>
          <w:color w:val="FF0000"/>
          <w:kern w:val="3"/>
          <w:sz w:val="28"/>
          <w:szCs w:val="28"/>
        </w:rPr>
        <w:t>合計</w:t>
      </w:r>
      <w:r w:rsidRPr="00BF7064">
        <w:rPr>
          <w:rFonts w:ascii="Times New Roman" w:eastAsia="標楷體" w:hAnsi="Times New Roman" w:cs="Times New Roman"/>
          <w:kern w:val="3"/>
          <w:sz w:val="28"/>
          <w:szCs w:val="28"/>
        </w:rPr>
        <w:t>2%</w:t>
      </w:r>
      <w:r w:rsidRPr="00BF7064">
        <w:rPr>
          <w:rFonts w:ascii="Times New Roman" w:eastAsia="標楷體" w:hAnsi="Times New Roman" w:cs="Times New Roman"/>
          <w:kern w:val="3"/>
          <w:sz w:val="28"/>
          <w:szCs w:val="28"/>
        </w:rPr>
        <w:t>（如不足</w:t>
      </w:r>
      <w:r w:rsidRPr="00BF7064">
        <w:rPr>
          <w:rFonts w:ascii="Times New Roman" w:eastAsia="標楷體" w:hAnsi="Times New Roman" w:cs="Times New Roman"/>
          <w:kern w:val="3"/>
          <w:sz w:val="28"/>
          <w:szCs w:val="28"/>
        </w:rPr>
        <w:t>10</w:t>
      </w:r>
      <w:r w:rsidRPr="00BF7064">
        <w:rPr>
          <w:rFonts w:ascii="Times New Roman" w:eastAsia="標楷體" w:hAnsi="Times New Roman" w:cs="Times New Roman"/>
          <w:kern w:val="3"/>
          <w:sz w:val="28"/>
          <w:szCs w:val="28"/>
        </w:rPr>
        <w:t>萬元時以</w:t>
      </w:r>
      <w:r w:rsidRPr="00BF7064">
        <w:rPr>
          <w:rFonts w:ascii="Times New Roman" w:eastAsia="標楷體" w:hAnsi="Times New Roman" w:cs="Times New Roman"/>
          <w:kern w:val="3"/>
          <w:sz w:val="28"/>
          <w:szCs w:val="28"/>
        </w:rPr>
        <w:t>10</w:t>
      </w:r>
      <w:r w:rsidRPr="00BF7064">
        <w:rPr>
          <w:rFonts w:ascii="Times New Roman" w:eastAsia="標楷體" w:hAnsi="Times New Roman" w:cs="Times New Roman"/>
          <w:kern w:val="3"/>
          <w:sz w:val="28"/>
          <w:szCs w:val="28"/>
        </w:rPr>
        <w:t>萬元計）後核付尾款，俟取得後，再予付清剩餘尾款。</w:t>
      </w:r>
      <w:r w:rsidRPr="00BF7064">
        <w:rPr>
          <w:rFonts w:ascii="Times New Roman" w:eastAsia="標楷體" w:hAnsi="Times New Roman" w:cs="Times New Roman" w:hint="eastAsia"/>
          <w:b/>
          <w:color w:val="FF0000"/>
          <w:kern w:val="3"/>
          <w:sz w:val="28"/>
          <w:szCs w:val="28"/>
        </w:rPr>
        <w:t>但非屬取得後始能合法使用之相關資料</w:t>
      </w:r>
      <w:r w:rsidRPr="00BF7064">
        <w:rPr>
          <w:rFonts w:ascii="Times New Roman" w:eastAsia="標楷體" w:hAnsi="Times New Roman" w:cs="Times New Roman"/>
          <w:b/>
          <w:color w:val="FF0000"/>
          <w:kern w:val="3"/>
          <w:sz w:val="28"/>
          <w:szCs w:val="28"/>
        </w:rPr>
        <w:t>（如：</w:t>
      </w:r>
      <w:r w:rsidRPr="00BF7064">
        <w:rPr>
          <w:rFonts w:ascii="Times New Roman" w:eastAsia="標楷體" w:hAnsi="Times New Roman" w:cs="Times New Roman" w:hint="eastAsia"/>
          <w:b/>
          <w:color w:val="FF0000"/>
          <w:kern w:val="3"/>
          <w:sz w:val="28"/>
          <w:szCs w:val="28"/>
        </w:rPr>
        <w:t>綠建築標章、智慧建築標章、耐震標章、其他：</w:t>
      </w:r>
      <w:r w:rsidRPr="00BF7064">
        <w:rPr>
          <w:rFonts w:ascii="Times New Roman" w:eastAsia="標楷體" w:hAnsi="Times New Roman" w:cs="Times New Roman" w:hint="eastAsia"/>
          <w:b/>
          <w:color w:val="FF0000"/>
          <w:kern w:val="3"/>
          <w:sz w:val="28"/>
          <w:szCs w:val="28"/>
          <w:u w:val="single"/>
        </w:rPr>
        <w:t xml:space="preserve">             </w:t>
      </w:r>
      <w:r w:rsidRPr="00BF7064">
        <w:rPr>
          <w:rFonts w:ascii="Times New Roman" w:eastAsia="標楷體" w:hAnsi="Times New Roman" w:cs="Times New Roman" w:hint="eastAsia"/>
          <w:b/>
          <w:color w:val="FF0000"/>
          <w:kern w:val="3"/>
          <w:sz w:val="28"/>
          <w:szCs w:val="28"/>
          <w:u w:val="single"/>
        </w:rPr>
        <w:t>（由機關於招標時載明））</w:t>
      </w:r>
      <w:r w:rsidRPr="00BF7064">
        <w:rPr>
          <w:rFonts w:ascii="Times New Roman" w:eastAsia="標楷體" w:hAnsi="Times New Roman" w:cs="Times New Roman" w:hint="eastAsia"/>
          <w:b/>
          <w:color w:val="FF0000"/>
          <w:kern w:val="3"/>
          <w:sz w:val="28"/>
          <w:szCs w:val="28"/>
        </w:rPr>
        <w:t>，其經機關確認非可歸責於廠商致未能取得者，於廠商繳納</w:t>
      </w:r>
      <w:r>
        <w:rPr>
          <w:rFonts w:ascii="標楷體" w:eastAsia="標楷體" w:hAnsi="標楷體" w:cs="Times New Roman" w:hint="eastAsia"/>
          <w:b/>
          <w:color w:val="FF0000"/>
          <w:kern w:val="3"/>
          <w:sz w:val="28"/>
          <w:szCs w:val="28"/>
        </w:rPr>
        <w:t>█</w:t>
      </w:r>
      <w:r w:rsidRPr="00BF7064">
        <w:rPr>
          <w:rFonts w:ascii="Times New Roman" w:eastAsia="標楷體" w:hAnsi="Times New Roman" w:cs="Times New Roman" w:hint="eastAsia"/>
          <w:b/>
          <w:color w:val="FF0000"/>
          <w:kern w:val="3"/>
          <w:sz w:val="28"/>
          <w:szCs w:val="28"/>
        </w:rPr>
        <w:t>該部分之契約價金合計</w:t>
      </w:r>
      <w:r w:rsidRPr="00BF7064">
        <w:rPr>
          <w:rFonts w:ascii="Times New Roman" w:eastAsia="標楷體" w:hAnsi="Times New Roman" w:cs="Times New Roman" w:hint="eastAsia"/>
          <w:b/>
          <w:color w:val="FF0000"/>
          <w:kern w:val="3"/>
          <w:sz w:val="28"/>
          <w:szCs w:val="28"/>
        </w:rPr>
        <w:t>[2</w:t>
      </w:r>
      <w:r w:rsidRPr="00BF7064">
        <w:rPr>
          <w:rFonts w:ascii="Times New Roman" w:eastAsia="標楷體" w:hAnsi="Times New Roman" w:cs="Times New Roman" w:hint="eastAsia"/>
          <w:b/>
          <w:color w:val="FF0000"/>
          <w:kern w:val="3"/>
          <w:sz w:val="28"/>
          <w:szCs w:val="28"/>
        </w:rPr>
        <w:t>％</w:t>
      </w:r>
      <w:r w:rsidRPr="00BF7064">
        <w:rPr>
          <w:rFonts w:ascii="Times New Roman" w:eastAsia="標楷體" w:hAnsi="Times New Roman" w:cs="Times New Roman" w:hint="eastAsia"/>
          <w:b/>
          <w:color w:val="FF0000"/>
          <w:kern w:val="3"/>
          <w:sz w:val="28"/>
          <w:szCs w:val="28"/>
        </w:rPr>
        <w:t xml:space="preserve">] </w:t>
      </w:r>
      <w:r w:rsidRPr="00BF7064">
        <w:rPr>
          <w:rFonts w:ascii="Times New Roman" w:eastAsia="標楷體" w:hAnsi="Times New Roman" w:cs="Times New Roman" w:hint="eastAsia"/>
          <w:b/>
          <w:color w:val="FF0000"/>
          <w:kern w:val="3"/>
          <w:sz w:val="28"/>
          <w:szCs w:val="28"/>
        </w:rPr>
        <w:t>□新臺幣</w:t>
      </w:r>
      <w:r w:rsidRPr="00BF7064">
        <w:rPr>
          <w:rFonts w:ascii="Times New Roman" w:eastAsia="標楷體" w:hAnsi="Times New Roman" w:cs="Times New Roman" w:hint="eastAsia"/>
          <w:b/>
          <w:color w:val="FF0000"/>
          <w:kern w:val="3"/>
          <w:sz w:val="28"/>
          <w:szCs w:val="28"/>
          <w:u w:val="single"/>
        </w:rPr>
        <w:t xml:space="preserve">         </w:t>
      </w:r>
      <w:r w:rsidRPr="00BF7064">
        <w:rPr>
          <w:rFonts w:ascii="Times New Roman" w:eastAsia="標楷體" w:hAnsi="Times New Roman" w:cs="Times New Roman" w:hint="eastAsia"/>
          <w:b/>
          <w:color w:val="FF0000"/>
          <w:kern w:val="3"/>
          <w:sz w:val="28"/>
          <w:szCs w:val="28"/>
        </w:rPr>
        <w:t>元（由機關於招標時勾選或載明；未勾選或載明者，為該部分之契約價金合計</w:t>
      </w:r>
      <w:r w:rsidRPr="00BF7064">
        <w:rPr>
          <w:rFonts w:ascii="Times New Roman" w:eastAsia="標楷體" w:hAnsi="Times New Roman" w:cs="Times New Roman" w:hint="eastAsia"/>
          <w:b/>
          <w:color w:val="FF0000"/>
          <w:kern w:val="3"/>
          <w:sz w:val="28"/>
          <w:szCs w:val="28"/>
        </w:rPr>
        <w:t>2</w:t>
      </w:r>
      <w:r w:rsidRPr="00BF7064">
        <w:rPr>
          <w:rFonts w:ascii="Times New Roman" w:eastAsia="標楷體" w:hAnsi="Times New Roman" w:cs="Times New Roman" w:hint="eastAsia"/>
          <w:b/>
          <w:color w:val="FF0000"/>
          <w:kern w:val="3"/>
          <w:sz w:val="28"/>
          <w:szCs w:val="28"/>
        </w:rPr>
        <w:t>％）之擔保金後核付尾</w:t>
      </w:r>
      <w:r w:rsidRPr="00BF7064">
        <w:rPr>
          <w:rFonts w:ascii="Times New Roman" w:eastAsia="標楷體" w:hAnsi="Times New Roman" w:cs="Times New Roman" w:hint="eastAsia"/>
          <w:b/>
          <w:color w:val="FF0000"/>
          <w:kern w:val="3"/>
          <w:sz w:val="28"/>
          <w:szCs w:val="28"/>
        </w:rPr>
        <w:lastRenderedPageBreak/>
        <w:t>款，廠商仍應負責申請上開標章或文件，俟取得後，再向機關申請發還無息之擔保金。</w:t>
      </w:r>
    </w:p>
    <w:p w:rsidR="00A55797" w:rsidRPr="00BE6332" w:rsidRDefault="00BF7064" w:rsidP="00966FDE">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 xml:space="preserve"> </w:t>
      </w:r>
      <w:r w:rsidR="00A55797" w:rsidRPr="00BE6332">
        <w:rPr>
          <w:rFonts w:ascii="標楷體" w:eastAsia="標楷體" w:hAnsi="標楷體" w:hint="eastAsia"/>
          <w:sz w:val="28"/>
          <w:szCs w:val="28"/>
        </w:rPr>
        <w:t>(十)廠商履約結果經機關初驗或驗收有瑕疵者，</w:t>
      </w:r>
      <w:r w:rsidR="00A55797" w:rsidRPr="00BE6332">
        <w:rPr>
          <w:rFonts w:ascii="標楷體" w:eastAsia="標楷體" w:hAnsi="標楷體"/>
          <w:sz w:val="28"/>
          <w:szCs w:val="28"/>
        </w:rPr>
        <w:t>應在</w:t>
      </w:r>
      <w:r w:rsidR="00A55797" w:rsidRPr="00BE6332">
        <w:rPr>
          <w:rFonts w:ascii="標楷體" w:eastAsia="標楷體" w:hAnsi="標楷體" w:hint="eastAsia"/>
          <w:sz w:val="28"/>
          <w:szCs w:val="28"/>
        </w:rPr>
        <w:t>機關</w:t>
      </w:r>
      <w:r w:rsidR="00A55797" w:rsidRPr="00BE6332">
        <w:rPr>
          <w:rFonts w:ascii="標楷體" w:eastAsia="標楷體" w:hAnsi="標楷體"/>
          <w:sz w:val="28"/>
          <w:szCs w:val="28"/>
        </w:rPr>
        <w:t>通知之指定期限內</w:t>
      </w:r>
      <w:r w:rsidR="00A55797" w:rsidRPr="00BE6332">
        <w:rPr>
          <w:rFonts w:ascii="標楷體" w:eastAsia="標楷體" w:hAnsi="標楷體" w:hint="eastAsia"/>
          <w:sz w:val="28"/>
          <w:szCs w:val="28"/>
        </w:rPr>
        <w:t>完成改善、拆除、重作、退貨或換貨</w:t>
      </w:r>
      <w:r w:rsidR="00A55797" w:rsidRPr="00BE6332">
        <w:rPr>
          <w:rFonts w:ascii="標楷體" w:eastAsia="標楷體" w:hAnsi="標楷體"/>
          <w:sz w:val="28"/>
          <w:szCs w:val="28"/>
        </w:rPr>
        <w:t>（</w:t>
      </w:r>
      <w:r w:rsidR="00A55797" w:rsidRPr="00BE6332">
        <w:rPr>
          <w:rFonts w:ascii="標楷體" w:eastAsia="標楷體" w:hAnsi="標楷體" w:hint="eastAsia"/>
          <w:sz w:val="28"/>
          <w:szCs w:val="28"/>
        </w:rPr>
        <w:t>以下簡稱改正</w:t>
      </w:r>
      <w:r w:rsidR="00A55797" w:rsidRPr="00BE6332">
        <w:rPr>
          <w:rFonts w:ascii="標楷體" w:eastAsia="標楷體" w:hAnsi="標楷體"/>
          <w:sz w:val="28"/>
          <w:szCs w:val="28"/>
        </w:rPr>
        <w:t>）</w:t>
      </w:r>
      <w:r w:rsidR="00A55797" w:rsidRPr="00BE6332">
        <w:rPr>
          <w:rFonts w:ascii="標楷體" w:eastAsia="標楷體" w:hAnsi="標楷體" w:hint="eastAsia"/>
          <w:sz w:val="28"/>
          <w:szCs w:val="28"/>
        </w:rPr>
        <w:t>。逾期未改正者，依</w:t>
      </w:r>
      <w:bookmarkStart w:id="21" w:name="OLE_LINK3"/>
      <w:bookmarkStart w:id="22" w:name="OLE_LINK4"/>
      <w:r w:rsidR="00A55797" w:rsidRPr="00BE6332">
        <w:rPr>
          <w:rFonts w:ascii="標楷體" w:eastAsia="標楷體" w:hAnsi="標楷體" w:hint="eastAsia"/>
          <w:sz w:val="28"/>
          <w:szCs w:val="28"/>
        </w:rPr>
        <w:t>第18條</w:t>
      </w:r>
      <w:bookmarkEnd w:id="21"/>
      <w:bookmarkEnd w:id="22"/>
      <w:r w:rsidR="00A55797" w:rsidRPr="00BE6332">
        <w:rPr>
          <w:rFonts w:ascii="標楷體" w:eastAsia="標楷體" w:hAnsi="標楷體" w:hint="eastAsia"/>
          <w:sz w:val="28"/>
          <w:szCs w:val="28"/>
        </w:rPr>
        <w:t>遲延履約約定計算逾期違約金。但逾期未改正仍在契約原訂履約期限內者，不在此限。瑕疵改正處理及逾期日數計算原則如下：</w:t>
      </w:r>
    </w:p>
    <w:p w:rsidR="0007573D" w:rsidRPr="00BE6332" w:rsidRDefault="0007573D" w:rsidP="0007573D">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1.機關應於指定改正期限屆滿之次日起</w:t>
      </w:r>
      <w:r w:rsidRPr="00BE6332">
        <w:rPr>
          <w:rFonts w:ascii="標楷體" w:eastAsia="標楷體" w:hAnsi="標楷體"/>
          <w:sz w:val="28"/>
          <w:szCs w:val="28"/>
        </w:rPr>
        <w:t>辦理複驗</w:t>
      </w:r>
      <w:r w:rsidRPr="00BE6332">
        <w:rPr>
          <w:rFonts w:ascii="標楷體" w:eastAsia="標楷體" w:hAnsi="標楷體" w:hint="eastAsia"/>
          <w:sz w:val="28"/>
          <w:szCs w:val="28"/>
        </w:rPr>
        <w:t>，廠商如有提前完成改正者，應以書面通知機關，以利機關辦理複驗。改正期間內若遇天災或事變等不可抗力因素或不可</w:t>
      </w:r>
      <w:r w:rsidRPr="00BE6332">
        <w:rPr>
          <w:rFonts w:ascii="標楷體" w:eastAsia="標楷體" w:hAnsi="標楷體"/>
          <w:sz w:val="28"/>
          <w:szCs w:val="28"/>
        </w:rPr>
        <w:t>歸責於</w:t>
      </w:r>
      <w:r w:rsidRPr="00BE6332">
        <w:rPr>
          <w:rFonts w:ascii="標楷體" w:eastAsia="標楷體" w:hAnsi="標楷體" w:hint="eastAsia"/>
          <w:sz w:val="28"/>
          <w:szCs w:val="28"/>
        </w:rPr>
        <w:t>廠商</w:t>
      </w:r>
      <w:r w:rsidRPr="00BE6332">
        <w:rPr>
          <w:rFonts w:ascii="標楷體" w:eastAsia="標楷體" w:hAnsi="標楷體"/>
          <w:sz w:val="28"/>
          <w:szCs w:val="28"/>
        </w:rPr>
        <w:t>之</w:t>
      </w:r>
      <w:r w:rsidRPr="00BE6332">
        <w:rPr>
          <w:rFonts w:ascii="標楷體" w:eastAsia="標楷體" w:hAnsi="標楷體" w:hint="eastAsia"/>
          <w:sz w:val="28"/>
          <w:szCs w:val="28"/>
        </w:rPr>
        <w:t>事由，經機關同意者得予延長。</w:t>
      </w:r>
    </w:p>
    <w:p w:rsidR="0007573D" w:rsidRPr="00BE6332" w:rsidRDefault="00026237" w:rsidP="0007573D">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2.</w:t>
      </w:r>
      <w:r w:rsidR="0007573D" w:rsidRPr="00BE6332">
        <w:rPr>
          <w:rFonts w:ascii="標楷體" w:eastAsia="標楷體" w:hAnsi="標楷體"/>
          <w:sz w:val="28"/>
          <w:szCs w:val="28"/>
        </w:rPr>
        <w:t>如複驗仍不合格時，</w:t>
      </w:r>
      <w:r w:rsidR="0007573D" w:rsidRPr="00BE6332">
        <w:rPr>
          <w:rFonts w:ascii="標楷體" w:eastAsia="標楷體" w:hAnsi="標楷體" w:hint="eastAsia"/>
          <w:sz w:val="28"/>
          <w:szCs w:val="28"/>
        </w:rPr>
        <w:t>廠商應於機關指定之第2次改正期限內完成改正，並</w:t>
      </w:r>
      <w:r w:rsidR="0007573D" w:rsidRPr="00BE6332">
        <w:rPr>
          <w:rFonts w:ascii="標楷體" w:eastAsia="標楷體" w:hAnsi="標楷體"/>
          <w:sz w:val="28"/>
          <w:szCs w:val="28"/>
        </w:rPr>
        <w:t>自</w:t>
      </w:r>
      <w:r w:rsidR="0007573D" w:rsidRPr="00BE6332">
        <w:rPr>
          <w:rFonts w:ascii="標楷體" w:eastAsia="標楷體" w:hAnsi="標楷體" w:hint="eastAsia"/>
          <w:sz w:val="28"/>
          <w:szCs w:val="28"/>
        </w:rPr>
        <w:t>第1次</w:t>
      </w:r>
      <w:r w:rsidR="0007573D" w:rsidRPr="00BE6332">
        <w:rPr>
          <w:rFonts w:ascii="標楷體" w:eastAsia="標楷體" w:hAnsi="標楷體"/>
          <w:sz w:val="28"/>
          <w:szCs w:val="28"/>
        </w:rPr>
        <w:t>複驗完成之次日起計算至瑕疵改</w:t>
      </w:r>
      <w:r w:rsidR="0007573D" w:rsidRPr="00BE6332">
        <w:rPr>
          <w:rFonts w:ascii="標楷體" w:eastAsia="標楷體" w:hAnsi="標楷體" w:hint="eastAsia"/>
          <w:sz w:val="28"/>
          <w:szCs w:val="28"/>
        </w:rPr>
        <w:t>正</w:t>
      </w:r>
      <w:r w:rsidR="0007573D" w:rsidRPr="00BE6332">
        <w:rPr>
          <w:rFonts w:ascii="標楷體" w:eastAsia="標楷體" w:hAnsi="標楷體"/>
          <w:sz w:val="28"/>
          <w:szCs w:val="28"/>
        </w:rPr>
        <w:t>完成</w:t>
      </w:r>
      <w:r w:rsidR="0007573D" w:rsidRPr="00BE6332">
        <w:rPr>
          <w:rFonts w:ascii="標楷體" w:eastAsia="標楷體" w:hAnsi="標楷體" w:hint="eastAsia"/>
          <w:sz w:val="28"/>
          <w:szCs w:val="28"/>
        </w:rPr>
        <w:t>通知送達機關</w:t>
      </w:r>
      <w:r w:rsidR="0007573D" w:rsidRPr="00BE6332">
        <w:rPr>
          <w:rFonts w:ascii="標楷體" w:eastAsia="標楷體" w:hAnsi="標楷體"/>
          <w:sz w:val="28"/>
          <w:szCs w:val="28"/>
        </w:rPr>
        <w:t>之日止，均以逾期論</w:t>
      </w:r>
      <w:r w:rsidR="0007573D" w:rsidRPr="00BE6332">
        <w:rPr>
          <w:rFonts w:ascii="標楷體" w:eastAsia="標楷體" w:hAnsi="標楷體" w:hint="eastAsia"/>
          <w:sz w:val="28"/>
          <w:szCs w:val="28"/>
        </w:rPr>
        <w:t>。</w:t>
      </w:r>
    </w:p>
    <w:p w:rsidR="0007573D" w:rsidRPr="00BE6332" w:rsidRDefault="0007573D" w:rsidP="0007573D">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3.機關應於第2次改正期限屆滿之次日起</w:t>
      </w:r>
      <w:r w:rsidRPr="00BE6332">
        <w:rPr>
          <w:rFonts w:ascii="標楷體" w:eastAsia="標楷體" w:hAnsi="標楷體"/>
          <w:sz w:val="28"/>
          <w:szCs w:val="28"/>
        </w:rPr>
        <w:t>辦理複驗</w:t>
      </w:r>
      <w:r w:rsidRPr="00BE6332">
        <w:rPr>
          <w:rFonts w:ascii="標楷體" w:eastAsia="標楷體" w:hAnsi="標楷體" w:hint="eastAsia"/>
          <w:sz w:val="28"/>
          <w:szCs w:val="28"/>
        </w:rPr>
        <w:t>，</w:t>
      </w:r>
      <w:r w:rsidRPr="00BE6332">
        <w:rPr>
          <w:rFonts w:ascii="標楷體" w:eastAsia="標楷體" w:hAnsi="標楷體"/>
          <w:sz w:val="28"/>
          <w:szCs w:val="28"/>
        </w:rPr>
        <w:t>如複驗仍不合格時，</w:t>
      </w:r>
      <w:r w:rsidRPr="00BE6332">
        <w:rPr>
          <w:rFonts w:ascii="標楷體" w:eastAsia="標楷體" w:hAnsi="標楷體" w:hint="eastAsia"/>
          <w:sz w:val="28"/>
          <w:szCs w:val="28"/>
        </w:rPr>
        <w:t>依第11款規定辦理</w:t>
      </w:r>
      <w:r w:rsidRPr="00BE6332">
        <w:rPr>
          <w:rFonts w:ascii="標楷體" w:eastAsia="標楷體" w:hAnsi="標楷體"/>
          <w:sz w:val="28"/>
          <w:szCs w:val="28"/>
        </w:rPr>
        <w:t>。</w:t>
      </w:r>
    </w:p>
    <w:p w:rsidR="0007573D" w:rsidRPr="00BE6332" w:rsidRDefault="0007573D" w:rsidP="0007573D">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4.複驗時應就紀錄所載明之瑕疵進行複驗，如有發現新瑕疵時，其屬初驗之複驗者，列入驗收瑕疵改正；其屬驗收之複驗發現者(以1次為限)，機關應再指定期限通知廠商改正，其瑕疵改正期間不計入逾期天數。如廠商逾該指定期限仍未修改或處理完妥，</w:t>
      </w:r>
      <w:r w:rsidR="00565E5D" w:rsidRPr="00BE6332">
        <w:rPr>
          <w:rFonts w:ascii="標楷體" w:eastAsia="標楷體" w:hAnsi="標楷體" w:hint="eastAsia"/>
          <w:sz w:val="28"/>
          <w:szCs w:val="28"/>
        </w:rPr>
        <w:t>依第2目及第3目</w:t>
      </w:r>
      <w:r w:rsidRPr="00BE6332">
        <w:rPr>
          <w:rFonts w:ascii="標楷體" w:eastAsia="標楷體" w:hAnsi="標楷體" w:hint="eastAsia"/>
          <w:sz w:val="28"/>
          <w:szCs w:val="28"/>
        </w:rPr>
        <w:t>約定辦理。</w:t>
      </w:r>
    </w:p>
    <w:p w:rsidR="00A55797" w:rsidRPr="00BE6332" w:rsidRDefault="00A55797" w:rsidP="00966FDE">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(十一)廠商不於前款期限內改正、拒絕改正或其瑕疵不能改正，或改正次數逾2次仍未能改正者，機關得採行下列措施之一：</w:t>
      </w:r>
    </w:p>
    <w:p w:rsidR="00A55797" w:rsidRPr="00BE6332" w:rsidRDefault="00A55797" w:rsidP="00966FDE">
      <w:pPr>
        <w:pStyle w:val="3"/>
        <w:snapToGrid w:val="0"/>
        <w:spacing w:before="0" w:line="240" w:lineRule="atLeast"/>
        <w:ind w:left="1135"/>
        <w:textDirection w:val="lrTb"/>
        <w:rPr>
          <w:rFonts w:ascii="標楷體" w:eastAsia="標楷體" w:hAnsi="標楷體"/>
          <w:szCs w:val="28"/>
        </w:rPr>
      </w:pPr>
      <w:r w:rsidRPr="00BE6332">
        <w:rPr>
          <w:rFonts w:ascii="標楷體" w:eastAsia="標楷體" w:hAnsi="標楷體" w:hint="eastAsia"/>
          <w:szCs w:val="28"/>
        </w:rPr>
        <w:t>1.自行或使第三人改正，並得向廠商請求償還改正必要之費用。</w:t>
      </w:r>
    </w:p>
    <w:p w:rsidR="00A55797" w:rsidRPr="00BE6332" w:rsidRDefault="00A55797" w:rsidP="00966FDE">
      <w:pPr>
        <w:pStyle w:val="3"/>
        <w:snapToGrid w:val="0"/>
        <w:spacing w:before="0" w:line="240" w:lineRule="atLeast"/>
        <w:ind w:left="1135"/>
        <w:rPr>
          <w:rFonts w:ascii="標楷體" w:eastAsia="標楷體" w:hAnsi="標楷體"/>
          <w:szCs w:val="28"/>
        </w:rPr>
      </w:pPr>
      <w:r w:rsidRPr="00BE6332">
        <w:rPr>
          <w:rFonts w:ascii="標楷體" w:eastAsia="標楷體" w:hAnsi="標楷體" w:hint="eastAsia"/>
          <w:szCs w:val="28"/>
        </w:rPr>
        <w:t>2.終止或解除契約或減少契約價金。</w:t>
      </w:r>
    </w:p>
    <w:p w:rsidR="00EF5D59" w:rsidRPr="00BE6332" w:rsidRDefault="00A55797" w:rsidP="00966FDE">
      <w:pPr>
        <w:pStyle w:val="3"/>
        <w:snapToGrid w:val="0"/>
        <w:spacing w:before="0" w:line="240" w:lineRule="atLeast"/>
        <w:ind w:left="1135"/>
        <w:textDirection w:val="lrTb"/>
        <w:rPr>
          <w:rFonts w:ascii="標楷體" w:eastAsia="標楷體" w:hAnsi="標楷體"/>
          <w:szCs w:val="28"/>
        </w:rPr>
      </w:pPr>
      <w:r w:rsidRPr="00BE6332">
        <w:rPr>
          <w:rFonts w:ascii="標楷體" w:eastAsia="標楷體" w:hAnsi="標楷體" w:hint="eastAsia"/>
          <w:szCs w:val="28"/>
        </w:rPr>
        <w:t>3.由廠商於機關第3次通知改正期限內改正完成，第3次仍逾期未改正完成者，依前2目約定辦理。</w:t>
      </w:r>
    </w:p>
    <w:p w:rsidR="00EF5D59" w:rsidRPr="00BE6332" w:rsidRDefault="00A55797" w:rsidP="00966FDE">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(十二)因可歸責於廠商之事由，致履約有瑕疵者，機關除依前2款約定辦理外，並得請求損害賠償。</w:t>
      </w:r>
    </w:p>
    <w:p w:rsidR="004E7CAA" w:rsidRPr="004E7CAA" w:rsidRDefault="00B95232" w:rsidP="00966FDE">
      <w:pPr>
        <w:snapToGrid w:val="0"/>
        <w:spacing w:line="240" w:lineRule="atLeast"/>
        <w:ind w:left="840" w:hanging="556"/>
        <w:jc w:val="both"/>
        <w:rPr>
          <w:rFonts w:ascii="標楷體" w:eastAsia="標楷體" w:hAnsi="標楷體"/>
          <w:b/>
          <w:color w:val="0000FF"/>
          <w:sz w:val="28"/>
          <w:szCs w:val="28"/>
          <w:u w:val="single"/>
        </w:rPr>
      </w:pPr>
      <w:r w:rsidRPr="00BE6332">
        <w:rPr>
          <w:rFonts w:ascii="標楷體" w:eastAsia="標楷體" w:hAnsi="標楷體"/>
          <w:sz w:val="28"/>
          <w:szCs w:val="28"/>
        </w:rPr>
        <w:t>(十三)</w:t>
      </w:r>
      <w:r w:rsidR="004E7CAA" w:rsidRPr="004E7CAA">
        <w:rPr>
          <w:rFonts w:ascii="標楷體" w:eastAsia="標楷體" w:hAnsi="標楷體" w:hint="eastAsia"/>
        </w:rPr>
        <w:t xml:space="preserve"> </w:t>
      </w:r>
      <w:r w:rsidR="004E7CAA" w:rsidRPr="004E7CAA">
        <w:rPr>
          <w:rFonts w:ascii="標楷體" w:eastAsia="標楷體" w:hAnsi="標楷體" w:hint="eastAsia"/>
          <w:sz w:val="28"/>
          <w:szCs w:val="28"/>
        </w:rPr>
        <w:t>採購標的為公有新建建築物</w:t>
      </w:r>
      <w:r w:rsidR="004E7CAA" w:rsidRPr="004E7CAA">
        <w:rPr>
          <w:rFonts w:ascii="標楷體" w:eastAsia="標楷體" w:hAnsi="標楷體" w:hint="eastAsia"/>
          <w:b/>
          <w:color w:val="0000FF"/>
          <w:sz w:val="28"/>
          <w:szCs w:val="28"/>
          <w:u w:val="single"/>
        </w:rPr>
        <w:t>：</w:t>
      </w:r>
    </w:p>
    <w:p w:rsidR="004E7CAA" w:rsidRPr="004E7CAA" w:rsidRDefault="004E7CAA" w:rsidP="004E7CAA">
      <w:pPr>
        <w:spacing w:line="276" w:lineRule="auto"/>
        <w:ind w:leftChars="362" w:left="1132" w:hangingChars="94" w:hanging="263"/>
        <w:jc w:val="both"/>
        <w:rPr>
          <w:rFonts w:ascii="標楷體" w:eastAsia="標楷體" w:hAnsi="標楷體"/>
          <w:b/>
          <w:color w:val="0000FF"/>
          <w:sz w:val="28"/>
          <w:szCs w:val="28"/>
          <w:u w:val="single"/>
        </w:rPr>
      </w:pPr>
      <w:r w:rsidRPr="004E7CAA">
        <w:rPr>
          <w:rFonts w:ascii="標楷體" w:eastAsia="標楷體" w:hAnsi="標楷體" w:hint="eastAsia"/>
          <w:b/>
          <w:color w:val="0000FF"/>
          <w:sz w:val="28"/>
          <w:szCs w:val="28"/>
          <w:u w:val="single"/>
        </w:rPr>
        <w:t>1.如須由廠商取得目的事業主管機關之使用執照或其他類似文件者，其因可歸責於機關之事由以致有遲延時，機關不得以此遲延為由拒絕辦理驗收付款。</w:t>
      </w:r>
    </w:p>
    <w:p w:rsidR="00B95232" w:rsidRPr="004E7CAA" w:rsidRDefault="004E7CAA" w:rsidP="004E7CAA">
      <w:pPr>
        <w:snapToGrid w:val="0"/>
        <w:spacing w:line="240" w:lineRule="atLeast"/>
        <w:ind w:leftChars="362" w:left="1132" w:hangingChars="94" w:hanging="263"/>
        <w:jc w:val="both"/>
        <w:rPr>
          <w:rFonts w:ascii="標楷體" w:eastAsia="標楷體" w:hAnsi="標楷體"/>
          <w:sz w:val="28"/>
          <w:szCs w:val="28"/>
        </w:rPr>
      </w:pPr>
      <w:r w:rsidRPr="004E7CAA">
        <w:rPr>
          <w:rFonts w:ascii="標楷體" w:eastAsia="標楷體" w:hAnsi="標楷體" w:hint="eastAsia"/>
          <w:b/>
          <w:color w:val="0000FF"/>
          <w:sz w:val="28"/>
          <w:szCs w:val="28"/>
          <w:u w:val="single"/>
        </w:rPr>
        <w:t>2.</w:t>
      </w:r>
      <w:r w:rsidR="008D4D84" w:rsidRPr="004E7CAA">
        <w:rPr>
          <w:rFonts w:ascii="標楷體" w:eastAsia="標楷體" w:hAnsi="標楷體" w:hint="eastAsia"/>
          <w:sz w:val="28"/>
          <w:szCs w:val="28"/>
        </w:rPr>
        <w:t>依「臺北市綠建築自治條例」規定，工程總造價達新臺幣（下同）</w:t>
      </w:r>
      <w:r w:rsidR="008D4D84" w:rsidRPr="004E7CAA">
        <w:rPr>
          <w:rFonts w:ascii="標楷體" w:eastAsia="標楷體" w:hAnsi="標楷體"/>
          <w:sz w:val="28"/>
          <w:szCs w:val="28"/>
        </w:rPr>
        <w:t>3千萬元以上者，應取得綠建築分級評估合格級以上標章；工程總造價達5千萬元以上者，應取得綠建築分級評估銅級以上標章；工程總造價達2億元以上者，應取得合格級以上智慧建築標章(如有要求高於合格級者，另於契約載明)。</w:t>
      </w:r>
    </w:p>
    <w:p w:rsidR="008D4D84" w:rsidRPr="00501AB8" w:rsidRDefault="008D4D84" w:rsidP="004E7CAA">
      <w:pPr>
        <w:snapToGrid w:val="0"/>
        <w:spacing w:line="240" w:lineRule="atLeast"/>
        <w:ind w:left="1134" w:hanging="556"/>
        <w:jc w:val="both"/>
        <w:rPr>
          <w:rFonts w:ascii="標楷體" w:eastAsia="標楷體" w:hAnsi="標楷體"/>
          <w:sz w:val="28"/>
          <w:szCs w:val="28"/>
        </w:rPr>
      </w:pPr>
      <w:r w:rsidRPr="004E7CAA">
        <w:rPr>
          <w:rFonts w:ascii="標楷體" w:eastAsia="標楷體" w:hAnsi="標楷體" w:hint="eastAsia"/>
          <w:sz w:val="28"/>
          <w:szCs w:val="28"/>
        </w:rPr>
        <w:lastRenderedPageBreak/>
        <w:tab/>
      </w:r>
      <w:r w:rsidRPr="004E7CAA">
        <w:rPr>
          <w:rFonts w:ascii="標楷體" w:eastAsia="標楷體" w:hAnsi="標楷體" w:hint="eastAsia"/>
          <w:sz w:val="28"/>
          <w:szCs w:val="28"/>
        </w:rPr>
        <w:tab/>
      </w:r>
      <w:r w:rsidRPr="004E7CAA">
        <w:rPr>
          <w:rFonts w:ascii="標楷體" w:eastAsia="標楷體" w:hAnsi="標楷體" w:hint="eastAsia"/>
          <w:sz w:val="28"/>
          <w:szCs w:val="28"/>
        </w:rPr>
        <w:tab/>
      </w:r>
      <w:r w:rsidR="00501AB8" w:rsidRPr="00501AB8">
        <w:rPr>
          <w:rFonts w:ascii="Times New Roman" w:eastAsia="標楷體" w:hAnsi="Times New Roman" w:cs="Times New Roman" w:hint="eastAsia"/>
          <w:sz w:val="28"/>
          <w:szCs w:val="28"/>
        </w:rPr>
        <w:t>前項規定之綠建築標章</w:t>
      </w:r>
      <w:r w:rsidR="00501AB8" w:rsidRPr="00501AB8">
        <w:rPr>
          <w:rFonts w:ascii="Times New Roman" w:eastAsia="標楷體" w:hAnsi="Times New Roman" w:cs="Times New Roman" w:hint="eastAsia"/>
          <w:b/>
          <w:color w:val="FF0000"/>
          <w:sz w:val="28"/>
          <w:szCs w:val="28"/>
        </w:rPr>
        <w:t>或</w:t>
      </w:r>
      <w:r w:rsidR="00501AB8" w:rsidRPr="00501AB8">
        <w:rPr>
          <w:rFonts w:ascii="Times New Roman" w:eastAsia="標楷體" w:hAnsi="Times New Roman" w:cs="Times New Roman" w:hint="eastAsia"/>
          <w:sz w:val="28"/>
          <w:szCs w:val="28"/>
        </w:rPr>
        <w:t>智慧建築標章應由廠商負責申請取得，於驗收合格並取得綠建築標章</w:t>
      </w:r>
      <w:r w:rsidR="00501AB8" w:rsidRPr="00501AB8">
        <w:rPr>
          <w:rFonts w:ascii="Times New Roman" w:eastAsia="標楷體" w:hAnsi="Times New Roman" w:cs="Times New Roman" w:hint="eastAsia"/>
          <w:b/>
          <w:color w:val="FF0000"/>
          <w:sz w:val="28"/>
          <w:szCs w:val="28"/>
        </w:rPr>
        <w:t>或</w:t>
      </w:r>
      <w:r w:rsidR="00501AB8" w:rsidRPr="00501AB8">
        <w:rPr>
          <w:rFonts w:ascii="Times New Roman" w:eastAsia="標楷體" w:hAnsi="Times New Roman" w:cs="Times New Roman" w:hint="eastAsia"/>
          <w:sz w:val="28"/>
          <w:szCs w:val="28"/>
        </w:rPr>
        <w:t>智慧建築標章後，機關始得發給結算驗收證明書。但驗收合格而未能取得綠建築標章</w:t>
      </w:r>
      <w:r w:rsidR="00501AB8" w:rsidRPr="00501AB8">
        <w:rPr>
          <w:rFonts w:ascii="Times New Roman" w:eastAsia="標楷體" w:hAnsi="Times New Roman" w:cs="Times New Roman" w:hint="eastAsia"/>
          <w:b/>
          <w:color w:val="FF0000"/>
          <w:sz w:val="28"/>
          <w:szCs w:val="28"/>
        </w:rPr>
        <w:t>或</w:t>
      </w:r>
      <w:r w:rsidR="00501AB8" w:rsidRPr="00501AB8">
        <w:rPr>
          <w:rFonts w:ascii="Times New Roman" w:eastAsia="標楷體" w:hAnsi="Times New Roman" w:cs="Times New Roman" w:hint="eastAsia"/>
          <w:sz w:val="28"/>
          <w:szCs w:val="28"/>
        </w:rPr>
        <w:t>智慧建築標章，其經機關確認非可歸責於廠商</w:t>
      </w:r>
      <w:r w:rsidR="00501AB8" w:rsidRPr="00501AB8">
        <w:rPr>
          <w:rFonts w:ascii="Times New Roman" w:eastAsia="標楷體" w:hAnsi="Times New Roman" w:cs="Times New Roman" w:hint="eastAsia"/>
          <w:b/>
          <w:color w:val="FF0000"/>
          <w:kern w:val="3"/>
          <w:sz w:val="28"/>
          <w:szCs w:val="28"/>
        </w:rPr>
        <w:t>且符合</w:t>
      </w:r>
      <w:r w:rsidR="00501AB8" w:rsidRPr="00501AB8">
        <w:rPr>
          <w:rFonts w:ascii="標楷體" w:eastAsia="標楷體" w:hAnsi="標楷體" w:cs="Times New Roman" w:hint="eastAsia"/>
          <w:b/>
          <w:color w:val="FF0000"/>
          <w:kern w:val="3"/>
          <w:sz w:val="28"/>
          <w:szCs w:val="28"/>
        </w:rPr>
        <w:t>「</w:t>
      </w:r>
      <w:r w:rsidR="00501AB8" w:rsidRPr="00501AB8">
        <w:rPr>
          <w:rFonts w:ascii="Times New Roman" w:eastAsia="標楷體" w:hAnsi="Times New Roman" w:cs="Times New Roman" w:hint="eastAsia"/>
          <w:b/>
          <w:color w:val="FF0000"/>
          <w:kern w:val="3"/>
          <w:sz w:val="28"/>
          <w:szCs w:val="28"/>
        </w:rPr>
        <w:t>臺北市綠建築自治條例</w:t>
      </w:r>
      <w:r w:rsidR="00501AB8" w:rsidRPr="00501AB8">
        <w:rPr>
          <w:rFonts w:ascii="標楷體" w:eastAsia="標楷體" w:hAnsi="標楷體" w:cs="Times New Roman" w:hint="eastAsia"/>
          <w:b/>
          <w:color w:val="FF0000"/>
          <w:kern w:val="3"/>
          <w:sz w:val="28"/>
          <w:szCs w:val="28"/>
        </w:rPr>
        <w:t>」</w:t>
      </w:r>
      <w:r w:rsidR="00501AB8" w:rsidRPr="00501AB8">
        <w:rPr>
          <w:rFonts w:ascii="Times New Roman" w:eastAsia="標楷體" w:hAnsi="Times New Roman" w:cs="Times New Roman" w:hint="eastAsia"/>
          <w:b/>
          <w:color w:val="FF0000"/>
          <w:kern w:val="3"/>
          <w:sz w:val="28"/>
          <w:szCs w:val="28"/>
        </w:rPr>
        <w:t>規定</w:t>
      </w:r>
      <w:r w:rsidR="00501AB8" w:rsidRPr="00501AB8">
        <w:rPr>
          <w:rFonts w:ascii="Times New Roman" w:eastAsia="標楷體" w:hAnsi="Times New Roman" w:cs="Times New Roman" w:hint="eastAsia"/>
          <w:sz w:val="28"/>
          <w:szCs w:val="28"/>
        </w:rPr>
        <w:t>者，仍得發給結算驗收證明書。</w:t>
      </w:r>
    </w:p>
    <w:p w:rsidR="00742B25" w:rsidRPr="00BE6332" w:rsidRDefault="00742B25" w:rsidP="00742B25">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sz w:val="28"/>
          <w:szCs w:val="28"/>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742B25" w:rsidRPr="00BE6332" w:rsidRDefault="00742B25" w:rsidP="00742B25">
      <w:pPr>
        <w:snapToGrid w:val="0"/>
        <w:spacing w:line="240" w:lineRule="atLeast"/>
        <w:ind w:leftChars="350" w:left="840"/>
        <w:jc w:val="both"/>
        <w:rPr>
          <w:rFonts w:ascii="標楷體" w:eastAsia="標楷體" w:hAnsi="標楷體"/>
          <w:sz w:val="28"/>
          <w:szCs w:val="28"/>
        </w:rPr>
      </w:pPr>
      <w:r w:rsidRPr="00BE6332">
        <w:rPr>
          <w:rFonts w:ascii="標楷體" w:eastAsia="標楷體" w:hAnsi="標楷體" w:hint="eastAsia"/>
          <w:sz w:val="28"/>
          <w:szCs w:val="28"/>
        </w:rPr>
        <w:t>驗收完成後，廠商應於收到機關書面通知之計分結果後，確實檢視各項計分內容及結果，是否與實際履約情形相符。</w:t>
      </w:r>
    </w:p>
    <w:p w:rsidR="00AA1054" w:rsidRPr="00BE6332" w:rsidRDefault="00AA1054" w:rsidP="00966FDE">
      <w:pPr>
        <w:snapToGrid w:val="0"/>
        <w:spacing w:line="240" w:lineRule="atLeast"/>
        <w:ind w:left="840" w:hanging="556"/>
        <w:jc w:val="both"/>
        <w:rPr>
          <w:rFonts w:ascii="標楷體" w:eastAsia="標楷體" w:hAnsi="標楷體"/>
          <w:sz w:val="28"/>
          <w:szCs w:val="28"/>
        </w:rPr>
      </w:pPr>
    </w:p>
    <w:p w:rsidR="00A55797" w:rsidRPr="00BE6332" w:rsidRDefault="00A55797" w:rsidP="00324E69">
      <w:pPr>
        <w:pStyle w:val="1"/>
        <w:snapToGrid w:val="0"/>
        <w:spacing w:line="240" w:lineRule="atLeast"/>
        <w:rPr>
          <w:rFonts w:ascii="標楷體" w:hAnsi="標楷體"/>
          <w:szCs w:val="28"/>
        </w:rPr>
      </w:pPr>
      <w:bookmarkStart w:id="23" w:name="_Toc24708960"/>
      <w:r w:rsidRPr="00BE6332">
        <w:rPr>
          <w:rFonts w:ascii="標楷體" w:hAnsi="標楷體" w:hint="eastAsia"/>
          <w:szCs w:val="28"/>
        </w:rPr>
        <w:t>第16條　操作、維護資料及訓練</w:t>
      </w:r>
      <w:bookmarkEnd w:id="23"/>
    </w:p>
    <w:p w:rsidR="00A55797" w:rsidRPr="00BE6332" w:rsidRDefault="00D21E7C" w:rsidP="003826F1">
      <w:pPr>
        <w:widowControl w:val="0"/>
        <w:adjustRightInd w:val="0"/>
        <w:spacing w:line="240" w:lineRule="atLeast"/>
        <w:ind w:left="600" w:hanging="316"/>
        <w:jc w:val="both"/>
        <w:textDirection w:val="lrTbV"/>
        <w:textAlignment w:val="baseline"/>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廠商應依本條約定履約（由機關視個案需要勾選，未勾選者，表示無需辦理本條約定事項）：</w:t>
      </w:r>
    </w:p>
    <w:p w:rsidR="00A55797" w:rsidRPr="00BE6332" w:rsidRDefault="00A55797" w:rsidP="003826F1">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(一)資料內容：</w:t>
      </w:r>
    </w:p>
    <w:p w:rsidR="00A55797" w:rsidRPr="00BE6332" w:rsidRDefault="00A55797" w:rsidP="003826F1">
      <w:pPr>
        <w:pStyle w:val="3"/>
        <w:snapToGrid w:val="0"/>
        <w:spacing w:before="0" w:line="240" w:lineRule="atLeast"/>
        <w:ind w:left="1135"/>
        <w:rPr>
          <w:rFonts w:ascii="標楷體" w:eastAsia="標楷體" w:hAnsi="標楷體"/>
          <w:szCs w:val="28"/>
        </w:rPr>
      </w:pPr>
      <w:r w:rsidRPr="00BE6332">
        <w:rPr>
          <w:rFonts w:ascii="標楷體" w:eastAsia="標楷體" w:hAnsi="標楷體" w:hint="eastAsia"/>
          <w:szCs w:val="28"/>
        </w:rPr>
        <w:t>1.中文操作與維護資料：</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(1)製造商之操作與維護手冊。</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(2)完整說明各項產品及其操作步驟與維護（修）方式、規定。</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(3)示意圖及建議備用零件表。</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(4)其他：＿＿＿＿＿。</w:t>
      </w:r>
    </w:p>
    <w:p w:rsidR="00A55797" w:rsidRPr="00BE6332" w:rsidRDefault="00A55797" w:rsidP="00324E69">
      <w:pPr>
        <w:pStyle w:val="af3"/>
        <w:snapToGrid w:val="0"/>
        <w:spacing w:line="240" w:lineRule="atLeast"/>
        <w:ind w:left="1135" w:hanging="284"/>
        <w:textDirection w:val="lrTbV"/>
        <w:rPr>
          <w:rFonts w:ascii="標楷體" w:eastAsia="標楷體" w:hAnsi="標楷體"/>
          <w:szCs w:val="28"/>
        </w:rPr>
      </w:pPr>
      <w:r w:rsidRPr="00BE6332">
        <w:rPr>
          <w:rFonts w:ascii="標楷體" w:eastAsia="標楷體" w:hAnsi="標楷體" w:hint="eastAsia"/>
          <w:szCs w:val="28"/>
        </w:rPr>
        <w:t>2.上述資料應包括下列內容：</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(1)契約名稱與編號；</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(2)主題（例如土建、機械、電氣、輸送設備</w:t>
      </w:r>
      <w:r w:rsidRPr="00BE6332">
        <w:rPr>
          <w:rFonts w:ascii="標楷體" w:eastAsia="標楷體" w:hAnsi="標楷體"/>
          <w:sz w:val="28"/>
          <w:szCs w:val="28"/>
        </w:rPr>
        <w:t>…</w:t>
      </w:r>
      <w:r w:rsidRPr="00BE6332">
        <w:rPr>
          <w:rFonts w:ascii="標楷體" w:eastAsia="標楷體" w:hAnsi="標楷體" w:hint="eastAsia"/>
          <w:sz w:val="28"/>
          <w:szCs w:val="28"/>
        </w:rPr>
        <w:t>）；</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(3)目錄；</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(4)最接近本工程之維修廠商名稱、地址、電話；</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(5)廠商、供應商、安裝商之名稱、地址、電話；</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(6)最接近本工程之零件供應商名稱、地址、電話；</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(7)預計接管單位將開始承接維護責任之日期；</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(8)系統及組件之說明；</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(9)例行維護作業程序及時程表；</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(10)操作、維護（修）所需之機具、儀器及備品數量；</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(11)以下資料由機關視個案特性勾選：</w:t>
      </w:r>
    </w:p>
    <w:p w:rsidR="00A55797" w:rsidRPr="00BE6332" w:rsidRDefault="00D21E7C" w:rsidP="00324E69">
      <w:pPr>
        <w:snapToGrid w:val="0"/>
        <w:spacing w:line="240" w:lineRule="atLeast"/>
        <w:ind w:left="1800" w:hanging="284"/>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操作前之檢查或檢驗表</w:t>
      </w:r>
    </w:p>
    <w:p w:rsidR="00A55797" w:rsidRPr="00BE6332" w:rsidRDefault="00D21E7C" w:rsidP="00324E69">
      <w:pPr>
        <w:snapToGrid w:val="0"/>
        <w:spacing w:line="240" w:lineRule="atLeast"/>
        <w:ind w:left="1800" w:hanging="284"/>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設備之啟動、操作、停機作業程序</w:t>
      </w:r>
    </w:p>
    <w:p w:rsidR="00A55797" w:rsidRPr="00BE6332" w:rsidRDefault="00D21E7C" w:rsidP="00324E69">
      <w:pPr>
        <w:snapToGrid w:val="0"/>
        <w:spacing w:line="240" w:lineRule="atLeast"/>
        <w:ind w:left="1800" w:hanging="284"/>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操作後之檢查或關機表</w:t>
      </w:r>
    </w:p>
    <w:p w:rsidR="00A55797" w:rsidRPr="00BE6332" w:rsidRDefault="00D21E7C" w:rsidP="00324E69">
      <w:pPr>
        <w:snapToGrid w:val="0"/>
        <w:spacing w:line="240" w:lineRule="atLeast"/>
        <w:ind w:left="1800" w:hanging="284"/>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一般狀況、特殊狀況及緊急狀況之處置說明</w:t>
      </w:r>
    </w:p>
    <w:p w:rsidR="00A55797" w:rsidRPr="00BE6332" w:rsidRDefault="00D21E7C" w:rsidP="00324E69">
      <w:pPr>
        <w:snapToGrid w:val="0"/>
        <w:spacing w:line="240" w:lineRule="atLeast"/>
        <w:ind w:left="1800" w:hanging="284"/>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經核可之測試資料</w:t>
      </w:r>
    </w:p>
    <w:p w:rsidR="00A55797" w:rsidRPr="00BE6332" w:rsidRDefault="00D10CD1" w:rsidP="00324E69">
      <w:pPr>
        <w:snapToGrid w:val="0"/>
        <w:spacing w:line="240" w:lineRule="atLeast"/>
        <w:ind w:left="1800" w:hanging="284"/>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製造商之零件明細表、零件型號、施工圖</w:t>
      </w:r>
    </w:p>
    <w:p w:rsidR="00A55797" w:rsidRPr="00BE6332" w:rsidRDefault="00D21E7C" w:rsidP="00324E69">
      <w:pPr>
        <w:snapToGrid w:val="0"/>
        <w:spacing w:line="240" w:lineRule="atLeast"/>
        <w:ind w:left="1800" w:hanging="284"/>
        <w:jc w:val="both"/>
        <w:textDirection w:val="lrTbV"/>
        <w:rPr>
          <w:rFonts w:ascii="標楷體" w:eastAsia="標楷體" w:hAnsi="標楷體"/>
          <w:sz w:val="28"/>
          <w:szCs w:val="28"/>
        </w:rPr>
      </w:pPr>
      <w:r w:rsidRPr="00BE6332">
        <w:rPr>
          <w:rFonts w:ascii="標楷體" w:eastAsia="標楷體" w:hAnsi="標楷體" w:hint="eastAsia"/>
          <w:sz w:val="28"/>
          <w:szCs w:val="28"/>
        </w:rPr>
        <w:lastRenderedPageBreak/>
        <w:t>□</w:t>
      </w:r>
      <w:r w:rsidR="00A55797" w:rsidRPr="00BE6332">
        <w:rPr>
          <w:rFonts w:ascii="標楷體" w:eastAsia="標楷體" w:hAnsi="標楷體" w:hint="eastAsia"/>
          <w:sz w:val="28"/>
          <w:szCs w:val="28"/>
        </w:rPr>
        <w:t>與未來維護（修）有關之圖解（分解圖）、電（線）路圖</w:t>
      </w:r>
    </w:p>
    <w:p w:rsidR="00A55797" w:rsidRPr="00BE6332" w:rsidRDefault="00D10CD1" w:rsidP="00324E69">
      <w:pPr>
        <w:snapToGrid w:val="0"/>
        <w:spacing w:line="240" w:lineRule="atLeast"/>
        <w:ind w:left="1800" w:hanging="284"/>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製造商原廠備品明細表及建議價格</w:t>
      </w:r>
    </w:p>
    <w:p w:rsidR="00A55797" w:rsidRPr="00BE6332" w:rsidRDefault="00D21E7C" w:rsidP="00324E69">
      <w:pPr>
        <w:snapToGrid w:val="0"/>
        <w:spacing w:line="240" w:lineRule="atLeast"/>
        <w:ind w:left="1800" w:hanging="284"/>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可編譯（Compilable）之原始程式移轉規定</w:t>
      </w:r>
    </w:p>
    <w:p w:rsidR="00A55797" w:rsidRPr="00BE6332" w:rsidRDefault="00D21E7C" w:rsidP="00324E69">
      <w:pPr>
        <w:snapToGrid w:val="0"/>
        <w:spacing w:line="240" w:lineRule="atLeast"/>
        <w:ind w:left="1800" w:hanging="284"/>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軟體版權之授權規定</w:t>
      </w:r>
    </w:p>
    <w:p w:rsidR="00A55797" w:rsidRPr="00BE6332" w:rsidRDefault="00A55797" w:rsidP="00324E69">
      <w:pPr>
        <w:snapToGrid w:val="0"/>
        <w:spacing w:line="240" w:lineRule="atLeast"/>
        <w:ind w:left="1800" w:hanging="284"/>
        <w:jc w:val="both"/>
        <w:textDirection w:val="lrTbV"/>
        <w:rPr>
          <w:rFonts w:ascii="標楷體" w:eastAsia="標楷體" w:hAnsi="標楷體"/>
          <w:sz w:val="28"/>
          <w:szCs w:val="28"/>
        </w:rPr>
      </w:pPr>
      <w:r w:rsidRPr="00BE6332">
        <w:rPr>
          <w:rFonts w:ascii="標楷體" w:eastAsia="標楷體" w:hAnsi="標楷體" w:hint="eastAsia"/>
          <w:sz w:val="28"/>
          <w:szCs w:val="28"/>
        </w:rPr>
        <w:t>□其他：＿＿＿＿＿。</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(12)索引。</w:t>
      </w:r>
    </w:p>
    <w:p w:rsidR="00A55797" w:rsidRPr="00BE6332" w:rsidRDefault="00A55797" w:rsidP="00324E69">
      <w:pPr>
        <w:pStyle w:val="af3"/>
        <w:snapToGrid w:val="0"/>
        <w:spacing w:line="240" w:lineRule="atLeast"/>
        <w:ind w:left="1135" w:hanging="284"/>
        <w:textDirection w:val="lrTbV"/>
        <w:rPr>
          <w:rFonts w:ascii="標楷體" w:eastAsia="標楷體" w:hAnsi="標楷體"/>
          <w:szCs w:val="28"/>
        </w:rPr>
      </w:pPr>
      <w:r w:rsidRPr="00BE6332">
        <w:rPr>
          <w:rFonts w:ascii="標楷體" w:eastAsia="標楷體" w:hAnsi="標楷體" w:hint="eastAsia"/>
          <w:szCs w:val="28"/>
        </w:rPr>
        <w:t>3.保固期間操作與維護資料之更新，應以書面提送。各項更新資料，包括定期服務報告，均應註明契約名稱及編號。</w:t>
      </w:r>
    </w:p>
    <w:p w:rsidR="00A55797" w:rsidRPr="00BE6332" w:rsidRDefault="00A55797" w:rsidP="00324E69">
      <w:pPr>
        <w:pStyle w:val="af3"/>
        <w:snapToGrid w:val="0"/>
        <w:spacing w:line="240" w:lineRule="atLeast"/>
        <w:ind w:left="1135" w:hanging="284"/>
        <w:textDirection w:val="lrTbV"/>
        <w:rPr>
          <w:rFonts w:ascii="標楷體" w:eastAsia="標楷體" w:hAnsi="標楷體"/>
          <w:szCs w:val="28"/>
        </w:rPr>
      </w:pPr>
      <w:r w:rsidRPr="00BE6332">
        <w:rPr>
          <w:rFonts w:ascii="標楷體" w:eastAsia="標楷體" w:hAnsi="標楷體" w:hint="eastAsia"/>
          <w:szCs w:val="28"/>
        </w:rPr>
        <w:t>4.教育訓練計畫應包括下列內容：</w:t>
      </w:r>
    </w:p>
    <w:p w:rsidR="00A55797" w:rsidRPr="00BE6332" w:rsidRDefault="00A55797" w:rsidP="00324E69">
      <w:pPr>
        <w:snapToGrid w:val="0"/>
        <w:spacing w:line="240" w:lineRule="atLeast"/>
        <w:ind w:left="1418" w:hanging="284"/>
        <w:jc w:val="both"/>
        <w:rPr>
          <w:rFonts w:ascii="標楷體" w:eastAsia="標楷體" w:hAnsi="標楷體"/>
          <w:sz w:val="28"/>
          <w:szCs w:val="28"/>
        </w:rPr>
      </w:pPr>
      <w:r w:rsidRPr="00BE6332">
        <w:rPr>
          <w:rFonts w:ascii="標楷體" w:eastAsia="標楷體" w:hAnsi="標楷體" w:hint="eastAsia"/>
          <w:sz w:val="28"/>
          <w:szCs w:val="28"/>
        </w:rPr>
        <w:t>(1)設備及佈置說明；</w:t>
      </w:r>
    </w:p>
    <w:p w:rsidR="00A55797" w:rsidRPr="00BE6332" w:rsidRDefault="00A55797" w:rsidP="00324E69">
      <w:pPr>
        <w:snapToGrid w:val="0"/>
        <w:spacing w:line="240" w:lineRule="atLeast"/>
        <w:ind w:left="1418" w:hanging="284"/>
        <w:jc w:val="both"/>
        <w:rPr>
          <w:rFonts w:ascii="標楷體" w:eastAsia="標楷體" w:hAnsi="標楷體"/>
          <w:sz w:val="28"/>
          <w:szCs w:val="28"/>
        </w:rPr>
      </w:pPr>
      <w:r w:rsidRPr="00BE6332">
        <w:rPr>
          <w:rFonts w:ascii="標楷體" w:eastAsia="標楷體" w:hAnsi="標楷體" w:hint="eastAsia"/>
          <w:sz w:val="28"/>
          <w:szCs w:val="28"/>
        </w:rPr>
        <w:t>(2)各類設備之功能介紹；</w:t>
      </w:r>
    </w:p>
    <w:p w:rsidR="00A55797" w:rsidRPr="00BE6332" w:rsidRDefault="00A55797" w:rsidP="00324E69">
      <w:pPr>
        <w:snapToGrid w:val="0"/>
        <w:spacing w:line="240" w:lineRule="atLeast"/>
        <w:ind w:left="1418" w:hanging="284"/>
        <w:jc w:val="both"/>
        <w:rPr>
          <w:rFonts w:ascii="標楷體" w:eastAsia="標楷體" w:hAnsi="標楷體"/>
          <w:sz w:val="28"/>
          <w:szCs w:val="28"/>
        </w:rPr>
      </w:pPr>
      <w:r w:rsidRPr="00BE6332">
        <w:rPr>
          <w:rFonts w:ascii="標楷體" w:eastAsia="標楷體" w:hAnsi="標楷體" w:hint="eastAsia"/>
          <w:sz w:val="28"/>
          <w:szCs w:val="28"/>
        </w:rPr>
        <w:t>(3)各項設備使用說明；</w:t>
      </w:r>
    </w:p>
    <w:p w:rsidR="00A55797" w:rsidRPr="00BE6332" w:rsidRDefault="00A55797" w:rsidP="00324E69">
      <w:pPr>
        <w:snapToGrid w:val="0"/>
        <w:spacing w:line="240" w:lineRule="atLeast"/>
        <w:ind w:left="1418" w:hanging="284"/>
        <w:jc w:val="both"/>
        <w:rPr>
          <w:rFonts w:ascii="標楷體" w:eastAsia="標楷體" w:hAnsi="標楷體"/>
          <w:sz w:val="28"/>
          <w:szCs w:val="28"/>
        </w:rPr>
      </w:pPr>
      <w:r w:rsidRPr="00BE6332">
        <w:rPr>
          <w:rFonts w:ascii="標楷體" w:eastAsia="標楷體" w:hAnsi="標楷體" w:hint="eastAsia"/>
          <w:sz w:val="28"/>
          <w:szCs w:val="28"/>
        </w:rPr>
        <w:t>(4)設備規格；</w:t>
      </w:r>
    </w:p>
    <w:p w:rsidR="00A55797" w:rsidRPr="00BE6332" w:rsidRDefault="00A55797" w:rsidP="00324E69">
      <w:pPr>
        <w:snapToGrid w:val="0"/>
        <w:spacing w:line="240" w:lineRule="atLeast"/>
        <w:ind w:left="1418" w:hanging="284"/>
        <w:jc w:val="both"/>
        <w:rPr>
          <w:rFonts w:ascii="標楷體" w:eastAsia="標楷體" w:hAnsi="標楷體"/>
          <w:sz w:val="28"/>
          <w:szCs w:val="28"/>
        </w:rPr>
      </w:pPr>
      <w:r w:rsidRPr="00BE6332">
        <w:rPr>
          <w:rFonts w:ascii="標楷體" w:eastAsia="標楷體" w:hAnsi="標楷體" w:hint="eastAsia"/>
          <w:sz w:val="28"/>
          <w:szCs w:val="28"/>
        </w:rPr>
        <w:t>(5)各項設備之操作步驟；</w:t>
      </w:r>
    </w:p>
    <w:p w:rsidR="00A55797" w:rsidRPr="00BE6332" w:rsidRDefault="00A55797" w:rsidP="00324E69">
      <w:pPr>
        <w:snapToGrid w:val="0"/>
        <w:spacing w:line="240" w:lineRule="atLeast"/>
        <w:ind w:left="1418" w:hanging="284"/>
        <w:jc w:val="both"/>
        <w:rPr>
          <w:rFonts w:ascii="標楷體" w:eastAsia="標楷體" w:hAnsi="標楷體"/>
          <w:sz w:val="28"/>
          <w:szCs w:val="28"/>
        </w:rPr>
      </w:pPr>
      <w:r w:rsidRPr="00BE6332">
        <w:rPr>
          <w:rFonts w:ascii="標楷體" w:eastAsia="標楷體" w:hAnsi="標楷體" w:hint="eastAsia"/>
          <w:sz w:val="28"/>
          <w:szCs w:val="28"/>
        </w:rPr>
        <w:t>(6)操作維護項目及程序解說；</w:t>
      </w:r>
    </w:p>
    <w:p w:rsidR="00A55797" w:rsidRPr="00BE6332" w:rsidRDefault="00A55797" w:rsidP="00324E69">
      <w:pPr>
        <w:snapToGrid w:val="0"/>
        <w:spacing w:line="240" w:lineRule="atLeast"/>
        <w:ind w:left="1418" w:hanging="284"/>
        <w:jc w:val="both"/>
        <w:rPr>
          <w:rFonts w:ascii="標楷體" w:eastAsia="標楷體" w:hAnsi="標楷體"/>
          <w:sz w:val="28"/>
          <w:szCs w:val="28"/>
        </w:rPr>
      </w:pPr>
      <w:r w:rsidRPr="00BE6332">
        <w:rPr>
          <w:rFonts w:ascii="標楷體" w:eastAsia="標楷體" w:hAnsi="標楷體" w:hint="eastAsia"/>
          <w:sz w:val="28"/>
          <w:szCs w:val="28"/>
        </w:rPr>
        <w:t>(7)故障檢查程序及排除說明；</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(8)講師資格；</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(9)訓練時數。</w:t>
      </w:r>
    </w:p>
    <w:p w:rsidR="00A55797" w:rsidRPr="00BE6332" w:rsidRDefault="00A55797" w:rsidP="00324E69">
      <w:pPr>
        <w:snapToGrid w:val="0"/>
        <w:spacing w:line="240" w:lineRule="atLeast"/>
        <w:ind w:left="1418" w:hanging="284"/>
        <w:jc w:val="both"/>
        <w:textDirection w:val="lrTbV"/>
        <w:rPr>
          <w:rFonts w:ascii="標楷體" w:eastAsia="標楷體" w:hAnsi="標楷體"/>
          <w:sz w:val="28"/>
          <w:szCs w:val="28"/>
        </w:rPr>
      </w:pPr>
      <w:r w:rsidRPr="00BE6332">
        <w:rPr>
          <w:rFonts w:ascii="標楷體" w:eastAsia="標楷體" w:hAnsi="標楷體" w:hint="eastAsia"/>
          <w:sz w:val="28"/>
          <w:szCs w:val="28"/>
        </w:rPr>
        <w:t>(10)其他：＿＿＿＿＿。</w:t>
      </w:r>
    </w:p>
    <w:p w:rsidR="00A55797" w:rsidRPr="00BE6332" w:rsidRDefault="00A55797" w:rsidP="00324E69">
      <w:pPr>
        <w:pStyle w:val="af3"/>
        <w:snapToGrid w:val="0"/>
        <w:spacing w:line="240" w:lineRule="atLeast"/>
        <w:ind w:left="1135" w:hanging="284"/>
        <w:textDirection w:val="lrTbV"/>
        <w:rPr>
          <w:rFonts w:ascii="標楷體" w:eastAsia="標楷體" w:hAnsi="標楷體"/>
          <w:szCs w:val="28"/>
        </w:rPr>
      </w:pPr>
      <w:r w:rsidRPr="00BE6332">
        <w:rPr>
          <w:rFonts w:ascii="標楷體" w:eastAsia="標楷體" w:hAnsi="標楷體" w:hint="eastAsia"/>
          <w:szCs w:val="28"/>
        </w:rPr>
        <w:t>5.廠商須依機關需求時程提供完整中文教育訓練課程及手冊，使機關或接管單位指派人員瞭解各項設備之操作及維護（修）。</w:t>
      </w:r>
    </w:p>
    <w:p w:rsidR="00A55797" w:rsidRPr="00BE6332" w:rsidRDefault="00A55797" w:rsidP="00324E69">
      <w:pPr>
        <w:pStyle w:val="af1"/>
        <w:snapToGrid w:val="0"/>
        <w:spacing w:line="240" w:lineRule="atLeast"/>
        <w:ind w:left="851" w:hanging="567"/>
        <w:textDirection w:val="lrTbV"/>
        <w:rPr>
          <w:rFonts w:ascii="標楷體" w:eastAsia="標楷體" w:hAnsi="標楷體"/>
          <w:szCs w:val="28"/>
        </w:rPr>
      </w:pPr>
      <w:r w:rsidRPr="00BE6332">
        <w:rPr>
          <w:rFonts w:ascii="標楷體" w:eastAsia="標楷體" w:hAnsi="標楷體" w:hint="eastAsia"/>
          <w:szCs w:val="28"/>
        </w:rPr>
        <w:t>(二)資料送審：</w:t>
      </w:r>
    </w:p>
    <w:p w:rsidR="00A55797" w:rsidRPr="00BE6332" w:rsidRDefault="00A55797" w:rsidP="00324E69">
      <w:pPr>
        <w:pStyle w:val="af3"/>
        <w:snapToGrid w:val="0"/>
        <w:spacing w:line="240" w:lineRule="atLeast"/>
        <w:ind w:left="1135" w:hanging="284"/>
        <w:textDirection w:val="lrTbV"/>
        <w:rPr>
          <w:rFonts w:ascii="標楷體" w:eastAsia="標楷體" w:hAnsi="標楷體"/>
          <w:szCs w:val="28"/>
        </w:rPr>
      </w:pPr>
      <w:r w:rsidRPr="00BE6332">
        <w:rPr>
          <w:rFonts w:ascii="標楷體" w:eastAsia="標楷體" w:hAnsi="標楷體" w:hint="eastAsia"/>
          <w:szCs w:val="28"/>
        </w:rPr>
        <w:t>1.</w:t>
      </w:r>
      <w:r w:rsidR="005D0561">
        <w:rPr>
          <w:rFonts w:ascii="標楷體" w:eastAsia="標楷體" w:hAnsi="標楷體" w:hint="eastAsia"/>
          <w:szCs w:val="28"/>
        </w:rPr>
        <w:t>操作與維護資料格式樣本、教育訓練計畫及內容大綱草稿，應於竣工前</w:t>
      </w:r>
      <w:r w:rsidR="005D0561" w:rsidRPr="005D0561">
        <w:rPr>
          <w:rFonts w:ascii="標楷體" w:eastAsia="標楷體" w:hAnsi="標楷體" w:hint="eastAsia"/>
          <w:color w:val="0070C0"/>
          <w:szCs w:val="28"/>
          <w:u w:val="single"/>
        </w:rPr>
        <w:t xml:space="preserve"> 60 </w:t>
      </w:r>
      <w:r w:rsidR="000E2E5D" w:rsidRPr="00BE6332">
        <w:rPr>
          <w:rFonts w:ascii="標楷體" w:eastAsia="標楷體" w:hAnsi="標楷體" w:hint="eastAsia"/>
          <w:szCs w:val="28"/>
        </w:rPr>
        <w:t>日</w:t>
      </w:r>
      <w:r w:rsidRPr="00BE6332">
        <w:rPr>
          <w:rFonts w:ascii="標楷體" w:eastAsia="標楷體" w:hAnsi="標楷體" w:hint="eastAsia"/>
          <w:szCs w:val="28"/>
        </w:rPr>
        <w:t>（由機關於招標時載明；未載明者，為60</w:t>
      </w:r>
      <w:r w:rsidR="000E2E5D" w:rsidRPr="00BE6332">
        <w:rPr>
          <w:rFonts w:ascii="標楷體" w:eastAsia="標楷體" w:hAnsi="標楷體" w:hint="eastAsia"/>
          <w:szCs w:val="28"/>
        </w:rPr>
        <w:t>日</w:t>
      </w:r>
      <w:r w:rsidRPr="00BE6332">
        <w:rPr>
          <w:rFonts w:ascii="標楷體" w:eastAsia="標楷體" w:hAnsi="標楷體" w:hint="eastAsia"/>
          <w:szCs w:val="28"/>
        </w:rPr>
        <w:t>），提出1</w:t>
      </w:r>
      <w:r w:rsidR="005D0561">
        <w:rPr>
          <w:rFonts w:ascii="標楷體" w:eastAsia="標楷體" w:hAnsi="標楷體" w:hint="eastAsia"/>
          <w:szCs w:val="28"/>
        </w:rPr>
        <w:t>份送審；並於竣工前</w:t>
      </w:r>
      <w:r w:rsidR="005D0561" w:rsidRPr="005D0561">
        <w:rPr>
          <w:rFonts w:ascii="標楷體" w:eastAsia="標楷體" w:hAnsi="標楷體" w:hint="eastAsia"/>
          <w:color w:val="0070C0"/>
          <w:szCs w:val="28"/>
          <w:u w:val="single"/>
        </w:rPr>
        <w:t xml:space="preserve"> 30 </w:t>
      </w:r>
      <w:r w:rsidR="000E2E5D" w:rsidRPr="00BE6332">
        <w:rPr>
          <w:rFonts w:ascii="標楷體" w:eastAsia="標楷體" w:hAnsi="標楷體" w:hint="eastAsia"/>
          <w:szCs w:val="28"/>
        </w:rPr>
        <w:t>日</w:t>
      </w:r>
      <w:r w:rsidRPr="00BE6332">
        <w:rPr>
          <w:rFonts w:ascii="標楷體" w:eastAsia="標楷體" w:hAnsi="標楷體" w:hint="eastAsia"/>
          <w:szCs w:val="28"/>
        </w:rPr>
        <w:t>（由機關於招標時載明；未載明者，為30</w:t>
      </w:r>
      <w:r w:rsidR="000E2E5D" w:rsidRPr="00BE6332">
        <w:rPr>
          <w:rFonts w:ascii="標楷體" w:eastAsia="標楷體" w:hAnsi="標楷體" w:hint="eastAsia"/>
          <w:szCs w:val="28"/>
        </w:rPr>
        <w:t>日</w:t>
      </w:r>
      <w:r w:rsidRPr="00BE6332">
        <w:rPr>
          <w:rFonts w:ascii="標楷體" w:eastAsia="標楷體" w:hAnsi="標楷體" w:hint="eastAsia"/>
          <w:szCs w:val="28"/>
        </w:rPr>
        <w:t>），提出1份正式格式之完整資料送審。製造商可證明其現成之手冊資料，足以符合本條之各項約</w:t>
      </w:r>
      <w:r w:rsidR="000E2E5D" w:rsidRPr="00BE6332">
        <w:rPr>
          <w:rFonts w:ascii="標楷體" w:eastAsia="標楷體" w:hAnsi="標楷體" w:hint="eastAsia"/>
          <w:szCs w:val="28"/>
        </w:rPr>
        <w:t>定</w:t>
      </w:r>
      <w:r w:rsidRPr="00BE6332">
        <w:rPr>
          <w:rFonts w:ascii="標楷體" w:eastAsia="標楷體" w:hAnsi="標楷體" w:hint="eastAsia"/>
          <w:szCs w:val="28"/>
        </w:rPr>
        <w:t>者，不在此限。</w:t>
      </w:r>
    </w:p>
    <w:p w:rsidR="00A55797" w:rsidRPr="00BE6332" w:rsidRDefault="00A55797" w:rsidP="00324E69">
      <w:pPr>
        <w:pStyle w:val="af3"/>
        <w:snapToGrid w:val="0"/>
        <w:spacing w:line="240" w:lineRule="atLeast"/>
        <w:ind w:left="1135" w:hanging="284"/>
        <w:textDirection w:val="lrTbV"/>
        <w:rPr>
          <w:rFonts w:ascii="標楷體" w:eastAsia="標楷體" w:hAnsi="標楷體"/>
          <w:szCs w:val="28"/>
        </w:rPr>
      </w:pPr>
      <w:r w:rsidRPr="00BE6332">
        <w:rPr>
          <w:rFonts w:ascii="標楷體" w:eastAsia="標楷體" w:hAnsi="標楷體" w:hint="eastAsia"/>
          <w:szCs w:val="28"/>
        </w:rPr>
        <w:t>2.</w:t>
      </w:r>
      <w:r w:rsidR="005D0561">
        <w:rPr>
          <w:rFonts w:ascii="標楷體" w:eastAsia="標楷體" w:hAnsi="標楷體" w:hint="eastAsia"/>
          <w:szCs w:val="28"/>
        </w:rPr>
        <w:t>廠商須於竣工前</w:t>
      </w:r>
      <w:r w:rsidR="005D0561" w:rsidRPr="005D0561">
        <w:rPr>
          <w:rFonts w:ascii="標楷體" w:eastAsia="標楷體" w:hAnsi="標楷體" w:hint="eastAsia"/>
          <w:color w:val="0070C0"/>
          <w:szCs w:val="28"/>
          <w:u w:val="single"/>
        </w:rPr>
        <w:t xml:space="preserve"> 15 </w:t>
      </w:r>
      <w:r w:rsidR="000E2E5D" w:rsidRPr="00BE6332">
        <w:rPr>
          <w:rFonts w:ascii="標楷體" w:eastAsia="標楷體" w:hAnsi="標楷體" w:hint="eastAsia"/>
          <w:szCs w:val="28"/>
        </w:rPr>
        <w:t>日</w:t>
      </w:r>
      <w:r w:rsidRPr="00BE6332">
        <w:rPr>
          <w:rFonts w:ascii="標楷體" w:eastAsia="標楷體" w:hAnsi="標楷體" w:hint="eastAsia"/>
          <w:szCs w:val="28"/>
        </w:rPr>
        <w:t>（由機關於招標時載明；未載明者，為15</w:t>
      </w:r>
      <w:r w:rsidR="000E2E5D" w:rsidRPr="00BE6332">
        <w:rPr>
          <w:rFonts w:ascii="標楷體" w:eastAsia="標楷體" w:hAnsi="標楷體" w:hint="eastAsia"/>
          <w:szCs w:val="28"/>
        </w:rPr>
        <w:t>日</w:t>
      </w:r>
      <w:r w:rsidR="005D0561">
        <w:rPr>
          <w:rFonts w:ascii="標楷體" w:eastAsia="標楷體" w:hAnsi="標楷體" w:hint="eastAsia"/>
          <w:szCs w:val="28"/>
        </w:rPr>
        <w:t>），提出</w:t>
      </w:r>
      <w:r w:rsidR="005D0561" w:rsidRPr="005D0561">
        <w:rPr>
          <w:rFonts w:ascii="標楷體" w:eastAsia="標楷體" w:hAnsi="標楷體" w:hint="eastAsia"/>
          <w:color w:val="0070C0"/>
          <w:szCs w:val="28"/>
          <w:u w:val="single"/>
        </w:rPr>
        <w:t xml:space="preserve"> 5 </w:t>
      </w:r>
      <w:r w:rsidRPr="00BE6332">
        <w:rPr>
          <w:rFonts w:ascii="標楷體" w:eastAsia="標楷體" w:hAnsi="標楷體" w:hint="eastAsia"/>
          <w:szCs w:val="28"/>
        </w:rPr>
        <w:t>份（由機關於招標時載明；未載明者，為5份）經機關核可之操作與維護資料及教育訓練計畫。</w:t>
      </w:r>
    </w:p>
    <w:p w:rsidR="00A55797" w:rsidRPr="00BE6332" w:rsidRDefault="00A55797" w:rsidP="006F4FA7">
      <w:pPr>
        <w:pStyle w:val="af3"/>
        <w:snapToGrid w:val="0"/>
        <w:spacing w:line="240" w:lineRule="atLeast"/>
        <w:ind w:left="1135" w:hanging="284"/>
        <w:textDirection w:val="lrTbV"/>
        <w:rPr>
          <w:rFonts w:ascii="標楷體" w:eastAsia="標楷體" w:hAnsi="標楷體"/>
          <w:szCs w:val="28"/>
        </w:rPr>
      </w:pPr>
      <w:r w:rsidRPr="00BE6332">
        <w:rPr>
          <w:rFonts w:ascii="標楷體" w:eastAsia="標楷體" w:hAnsi="標楷體" w:hint="eastAsia"/>
          <w:szCs w:val="28"/>
        </w:rPr>
        <w:t>3.廠商應於竣工前提供最新之</w:t>
      </w:r>
      <w:r w:rsidR="005D0561">
        <w:rPr>
          <w:rFonts w:ascii="標楷體" w:eastAsia="標楷體" w:hAnsi="標楷體" w:hint="eastAsia"/>
          <w:szCs w:val="28"/>
        </w:rPr>
        <w:t>操作與維護（修）手冊、圖說、定期服務資料及其他與設備相關之資料</w:t>
      </w:r>
      <w:r w:rsidR="005D0561" w:rsidRPr="005D0561">
        <w:rPr>
          <w:rFonts w:ascii="標楷體" w:eastAsia="標楷體" w:hAnsi="標楷體" w:hint="eastAsia"/>
          <w:color w:val="0070C0"/>
          <w:szCs w:val="28"/>
          <w:u w:val="single"/>
        </w:rPr>
        <w:t xml:space="preserve"> 5 </w:t>
      </w:r>
      <w:r w:rsidRPr="00BE6332">
        <w:rPr>
          <w:rFonts w:ascii="標楷體" w:eastAsia="標楷體" w:hAnsi="標楷體" w:hint="eastAsia"/>
          <w:szCs w:val="28"/>
        </w:rPr>
        <w:t>份（由機關於招標時載明；未載明者，為5份），使接管單位有足夠能力進行操作及維護（修）工作。</w:t>
      </w:r>
    </w:p>
    <w:p w:rsidR="00A55797" w:rsidRPr="00BE6332" w:rsidRDefault="00A55797" w:rsidP="00324E69">
      <w:pPr>
        <w:pStyle w:val="af1"/>
        <w:snapToGrid w:val="0"/>
        <w:spacing w:line="240" w:lineRule="atLeast"/>
        <w:ind w:left="851" w:hanging="567"/>
        <w:textDirection w:val="lrTbV"/>
        <w:rPr>
          <w:rFonts w:ascii="標楷體" w:eastAsia="標楷體" w:hAnsi="標楷體"/>
          <w:szCs w:val="28"/>
        </w:rPr>
      </w:pPr>
      <w:r w:rsidRPr="00BE6332">
        <w:rPr>
          <w:rFonts w:ascii="標楷體" w:eastAsia="標楷體" w:hAnsi="標楷體" w:hint="eastAsia"/>
          <w:szCs w:val="28"/>
        </w:rPr>
        <w:t>(三)在教育訓練開始時，廠商應將所有操作與維護資料備妥，並於驗收前依核可之教育訓練計畫，完成對機關或接管單位指派人員之訓練。</w:t>
      </w:r>
    </w:p>
    <w:p w:rsidR="00A55797" w:rsidRPr="00BE6332" w:rsidRDefault="00A55797" w:rsidP="00324E69">
      <w:pPr>
        <w:pStyle w:val="af1"/>
        <w:snapToGrid w:val="0"/>
        <w:spacing w:line="240" w:lineRule="atLeast"/>
        <w:ind w:left="851" w:hanging="567"/>
        <w:textDirection w:val="lrTbV"/>
        <w:rPr>
          <w:rFonts w:ascii="標楷體" w:eastAsia="標楷體" w:hAnsi="標楷體"/>
          <w:szCs w:val="28"/>
        </w:rPr>
      </w:pPr>
      <w:r w:rsidRPr="00BE6332">
        <w:rPr>
          <w:rFonts w:ascii="標楷體" w:eastAsia="標楷體" w:hAnsi="標楷體" w:hint="eastAsia"/>
          <w:szCs w:val="28"/>
        </w:rPr>
        <w:t>(四)廠商所提送之資料，應經監造單位/工程司審查同意；修正時亦同。</w:t>
      </w:r>
    </w:p>
    <w:p w:rsidR="00A55797" w:rsidRPr="00BE6332" w:rsidRDefault="00A55797" w:rsidP="00FF3A72">
      <w:pPr>
        <w:pStyle w:val="af1"/>
        <w:snapToGrid w:val="0"/>
        <w:spacing w:line="240" w:lineRule="atLeast"/>
        <w:ind w:left="851" w:hanging="567"/>
        <w:rPr>
          <w:rFonts w:ascii="標楷體" w:eastAsia="標楷體" w:hAnsi="標楷體"/>
          <w:szCs w:val="28"/>
        </w:rPr>
      </w:pPr>
      <w:r w:rsidRPr="00BE6332">
        <w:rPr>
          <w:rFonts w:ascii="標楷體" w:eastAsia="標楷體" w:hAnsi="標楷體" w:hint="eastAsia"/>
          <w:szCs w:val="28"/>
        </w:rPr>
        <w:t>(五)操作與維護（修）手冊之內容，應於試運轉測試程序時，經機關或接管單位指派之人員驗證為可行，否則應辦理修正後重行測試。</w:t>
      </w:r>
    </w:p>
    <w:p w:rsidR="00F15745" w:rsidRPr="00BE6332" w:rsidRDefault="00F15745" w:rsidP="00FF3A72">
      <w:pPr>
        <w:pStyle w:val="af1"/>
        <w:snapToGrid w:val="0"/>
        <w:spacing w:line="240" w:lineRule="atLeast"/>
        <w:ind w:left="851" w:hanging="567"/>
        <w:rPr>
          <w:rFonts w:ascii="標楷體" w:eastAsia="標楷體" w:hAnsi="標楷體"/>
          <w:szCs w:val="28"/>
        </w:rPr>
      </w:pPr>
    </w:p>
    <w:p w:rsidR="00A55797" w:rsidRPr="00BE6332" w:rsidRDefault="00A55797" w:rsidP="00324E69">
      <w:pPr>
        <w:pStyle w:val="1"/>
        <w:snapToGrid w:val="0"/>
        <w:spacing w:line="240" w:lineRule="atLeast"/>
        <w:rPr>
          <w:rFonts w:ascii="標楷體" w:hAnsi="標楷體"/>
          <w:szCs w:val="28"/>
        </w:rPr>
      </w:pPr>
      <w:bookmarkStart w:id="24" w:name="_Toc24708961"/>
      <w:r w:rsidRPr="00BE6332">
        <w:rPr>
          <w:rFonts w:ascii="標楷體" w:hAnsi="標楷體" w:hint="eastAsia"/>
          <w:szCs w:val="28"/>
        </w:rPr>
        <w:lastRenderedPageBreak/>
        <w:t>第17條　保固</w:t>
      </w:r>
      <w:bookmarkEnd w:id="24"/>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(一)保固期之認定：</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1.起算日：</w:t>
      </w:r>
    </w:p>
    <w:p w:rsidR="00A55797" w:rsidRPr="00BE6332" w:rsidRDefault="00A55797" w:rsidP="00324E69">
      <w:pPr>
        <w:snapToGrid w:val="0"/>
        <w:spacing w:line="240" w:lineRule="atLeast"/>
        <w:ind w:left="1560" w:hanging="426"/>
        <w:jc w:val="both"/>
        <w:textDirection w:val="lrTbV"/>
        <w:rPr>
          <w:rFonts w:ascii="標楷體" w:eastAsia="標楷體" w:hAnsi="標楷體"/>
          <w:sz w:val="28"/>
          <w:szCs w:val="28"/>
        </w:rPr>
      </w:pPr>
      <w:r w:rsidRPr="00BE6332">
        <w:rPr>
          <w:rFonts w:ascii="標楷體" w:eastAsia="標楷體" w:hAnsi="標楷體" w:hint="eastAsia"/>
          <w:sz w:val="28"/>
          <w:szCs w:val="28"/>
        </w:rPr>
        <w:t>(1)全部竣工辦理驗收者，自驗收結果符合契約約定之日起算。</w:t>
      </w:r>
    </w:p>
    <w:p w:rsidR="00A55797" w:rsidRPr="00BE6332" w:rsidRDefault="00A55797" w:rsidP="00324E69">
      <w:pPr>
        <w:snapToGrid w:val="0"/>
        <w:spacing w:line="240" w:lineRule="atLeast"/>
        <w:ind w:left="1560" w:hanging="426"/>
        <w:jc w:val="both"/>
        <w:textDirection w:val="lrTbV"/>
        <w:rPr>
          <w:rFonts w:ascii="標楷體" w:eastAsia="標楷體" w:hAnsi="標楷體"/>
          <w:sz w:val="28"/>
          <w:szCs w:val="28"/>
        </w:rPr>
      </w:pPr>
      <w:r w:rsidRPr="00BE6332">
        <w:rPr>
          <w:rFonts w:ascii="標楷體" w:eastAsia="標楷體" w:hAnsi="標楷體" w:hint="eastAsia"/>
          <w:sz w:val="28"/>
          <w:szCs w:val="28"/>
        </w:rPr>
        <w:t>(2)</w:t>
      </w:r>
      <w:r w:rsidR="001A57C3" w:rsidRPr="00BE6332">
        <w:rPr>
          <w:rFonts w:ascii="標楷體" w:eastAsia="標楷體" w:hAnsi="標楷體" w:hint="eastAsia"/>
          <w:sz w:val="28"/>
          <w:szCs w:val="28"/>
        </w:rPr>
        <w:t>有部分先行使用之必要或已履約之部分有減損滅失之虞，辦理部分驗收者，除無起算保固期可能之部分外，自部分驗收結果符合契約約定之日起算。</w:t>
      </w:r>
    </w:p>
    <w:p w:rsidR="00A55797" w:rsidRPr="00BE6332" w:rsidRDefault="00A55797" w:rsidP="00324E69">
      <w:pPr>
        <w:snapToGrid w:val="0"/>
        <w:spacing w:line="240" w:lineRule="atLeast"/>
        <w:ind w:left="1560" w:hanging="426"/>
        <w:jc w:val="both"/>
        <w:textDirection w:val="lrTbV"/>
        <w:rPr>
          <w:rFonts w:ascii="標楷體" w:eastAsia="標楷體" w:hAnsi="標楷體"/>
          <w:sz w:val="28"/>
          <w:szCs w:val="28"/>
        </w:rPr>
      </w:pPr>
      <w:r w:rsidRPr="00BE6332">
        <w:rPr>
          <w:rFonts w:ascii="標楷體" w:eastAsia="標楷體" w:hAnsi="標楷體" w:hint="eastAsia"/>
          <w:sz w:val="28"/>
          <w:szCs w:val="28"/>
        </w:rPr>
        <w:t>(3)因可歸責於機關之事由，逾第15條第2款規定之期限遲未能完成驗收者，自契約標的足資認定符合契約規定之日起算。</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2.期間：</w:t>
      </w:r>
    </w:p>
    <w:p w:rsidR="00A55797" w:rsidRPr="00BE6332" w:rsidRDefault="00A55797" w:rsidP="00324E69">
      <w:pPr>
        <w:snapToGrid w:val="0"/>
        <w:spacing w:line="240" w:lineRule="atLeast"/>
        <w:ind w:left="1135" w:firstLine="13"/>
        <w:jc w:val="both"/>
        <w:textDirection w:val="lrTbV"/>
        <w:rPr>
          <w:rFonts w:ascii="標楷體" w:eastAsia="標楷體" w:hAnsi="標楷體"/>
          <w:sz w:val="28"/>
          <w:szCs w:val="28"/>
        </w:rPr>
      </w:pPr>
      <w:r w:rsidRPr="00BE6332">
        <w:rPr>
          <w:rFonts w:ascii="標楷體" w:eastAsia="標楷體" w:hAnsi="標楷體" w:hint="eastAsia"/>
          <w:sz w:val="28"/>
          <w:szCs w:val="28"/>
        </w:rPr>
        <w:t>除契約另有約定者外，依下列約定辦理：</w:t>
      </w:r>
    </w:p>
    <w:p w:rsidR="00E94F55" w:rsidRPr="00BE6332" w:rsidRDefault="00E94F55" w:rsidP="00E94F55">
      <w:pPr>
        <w:snapToGrid w:val="0"/>
        <w:spacing w:line="240" w:lineRule="atLeast"/>
        <w:ind w:left="1560" w:hanging="426"/>
        <w:jc w:val="both"/>
        <w:textDirection w:val="lrTbV"/>
        <w:rPr>
          <w:rFonts w:ascii="標楷體" w:eastAsia="標楷體" w:hAnsi="標楷體"/>
          <w:sz w:val="28"/>
          <w:szCs w:val="28"/>
        </w:rPr>
      </w:pPr>
      <w:r w:rsidRPr="00BE6332">
        <w:rPr>
          <w:rFonts w:ascii="標楷體" w:eastAsia="標楷體" w:hAnsi="標楷體" w:hint="eastAsia"/>
          <w:sz w:val="28"/>
          <w:szCs w:val="28"/>
        </w:rPr>
        <w:t>(1)非結構物，包括但不限於</w:t>
      </w:r>
      <w:r w:rsidRPr="00BE6332">
        <w:rPr>
          <w:rFonts w:ascii="標楷體" w:eastAsia="標楷體" w:hAnsi="標楷體"/>
          <w:sz w:val="28"/>
          <w:szCs w:val="28"/>
        </w:rPr>
        <w:t>裝修、機電、交通設施、自來水</w:t>
      </w:r>
      <w:r w:rsidRPr="00BE6332">
        <w:rPr>
          <w:rFonts w:ascii="標楷體" w:eastAsia="標楷體" w:hAnsi="標楷體" w:hint="eastAsia"/>
          <w:sz w:val="28"/>
          <w:szCs w:val="28"/>
        </w:rPr>
        <w:t>設施，由廠商保固[2]年。</w:t>
      </w:r>
    </w:p>
    <w:p w:rsidR="00E94F55" w:rsidRPr="00BE6332" w:rsidRDefault="00E94F55" w:rsidP="00E94F55">
      <w:pPr>
        <w:snapToGrid w:val="0"/>
        <w:spacing w:line="240" w:lineRule="atLeast"/>
        <w:ind w:left="1560" w:hanging="426"/>
        <w:jc w:val="both"/>
        <w:textDirection w:val="lrTbV"/>
        <w:rPr>
          <w:rFonts w:ascii="標楷體" w:eastAsia="標楷體" w:hAnsi="標楷體"/>
          <w:sz w:val="28"/>
          <w:szCs w:val="28"/>
        </w:rPr>
      </w:pPr>
      <w:r w:rsidRPr="00BE6332">
        <w:rPr>
          <w:rFonts w:ascii="標楷體" w:eastAsia="標楷體" w:hAnsi="標楷體" w:hint="eastAsia"/>
          <w:sz w:val="28"/>
          <w:szCs w:val="28"/>
        </w:rPr>
        <w:t>(2)結構物，包括但不限於</w:t>
      </w:r>
      <w:r w:rsidRPr="00BE6332">
        <w:rPr>
          <w:rFonts w:ascii="標楷體" w:eastAsia="標楷體" w:hAnsi="標楷體"/>
          <w:sz w:val="28"/>
          <w:szCs w:val="28"/>
        </w:rPr>
        <w:t>建築物構造體及屋頂防水、暗渠、橋</w:t>
      </w:r>
      <w:r w:rsidR="00F92E9D" w:rsidRPr="00BE6332">
        <w:rPr>
          <w:rFonts w:ascii="標楷體" w:eastAsia="標楷體" w:hAnsi="標楷體" w:hint="eastAsia"/>
          <w:sz w:val="28"/>
          <w:szCs w:val="28"/>
        </w:rPr>
        <w:t>梁、隧道、堤防、護岸、護坡、駁坎、排水溝、涵管、箱涵、擋土牆、防砂壩、道路</w:t>
      </w:r>
      <w:r w:rsidRPr="00BE6332">
        <w:rPr>
          <w:rFonts w:ascii="標楷體" w:eastAsia="標楷體" w:hAnsi="標楷體"/>
          <w:sz w:val="28"/>
          <w:szCs w:val="28"/>
        </w:rPr>
        <w:t>等或為此等工作物之重大修繕者及地表以下之壁體</w:t>
      </w:r>
      <w:r w:rsidRPr="00BE6332">
        <w:rPr>
          <w:rFonts w:ascii="標楷體" w:eastAsia="標楷體" w:hAnsi="標楷體" w:hint="eastAsia"/>
          <w:sz w:val="28"/>
          <w:szCs w:val="28"/>
        </w:rPr>
        <w:t>，由廠商保固5年。</w:t>
      </w:r>
    </w:p>
    <w:p w:rsidR="00157B83" w:rsidRPr="00BE6332" w:rsidRDefault="00157B83" w:rsidP="00E94F55">
      <w:pPr>
        <w:snapToGrid w:val="0"/>
        <w:spacing w:line="240" w:lineRule="atLeast"/>
        <w:ind w:left="1560" w:hanging="426"/>
        <w:jc w:val="both"/>
        <w:textDirection w:val="lrTbV"/>
        <w:rPr>
          <w:rFonts w:ascii="標楷體" w:eastAsia="標楷體" w:hAnsi="標楷體"/>
          <w:sz w:val="28"/>
          <w:szCs w:val="28"/>
        </w:rPr>
      </w:pPr>
      <w:r w:rsidRPr="00BE6332">
        <w:rPr>
          <w:rFonts w:ascii="標楷體" w:eastAsia="標楷體" w:hAnsi="標楷體"/>
          <w:sz w:val="28"/>
          <w:szCs w:val="28"/>
        </w:rPr>
        <w:t>(3)臨時設施之保固期為其使用期間。</w:t>
      </w:r>
    </w:p>
    <w:p w:rsidR="00E94F55" w:rsidRPr="00BE6332" w:rsidRDefault="00F25081" w:rsidP="00E94F55">
      <w:pPr>
        <w:snapToGrid w:val="0"/>
        <w:spacing w:line="240" w:lineRule="atLeast"/>
        <w:ind w:left="1524" w:hanging="672"/>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E94F55" w:rsidRPr="00BE6332">
        <w:rPr>
          <w:rFonts w:ascii="標楷體" w:eastAsia="標楷體" w:hAnsi="標楷體" w:hint="eastAsia"/>
          <w:sz w:val="28"/>
          <w:szCs w:val="28"/>
        </w:rPr>
        <w:t>(</w:t>
      </w:r>
      <w:r w:rsidR="00157B83" w:rsidRPr="00BE6332">
        <w:rPr>
          <w:rFonts w:ascii="標楷體" w:eastAsia="標楷體" w:hAnsi="標楷體" w:hint="eastAsia"/>
          <w:sz w:val="28"/>
          <w:szCs w:val="28"/>
        </w:rPr>
        <w:t>4</w:t>
      </w:r>
      <w:r w:rsidR="00E94F55" w:rsidRPr="00BE6332">
        <w:rPr>
          <w:rFonts w:ascii="標楷體" w:eastAsia="標楷體" w:hAnsi="標楷體" w:hint="eastAsia"/>
          <w:sz w:val="28"/>
          <w:szCs w:val="28"/>
        </w:rPr>
        <w:t>)</w:t>
      </w:r>
      <w:r w:rsidR="00E951F0" w:rsidRPr="00BE6332">
        <w:rPr>
          <w:rFonts w:ascii="標楷體" w:eastAsia="標楷體" w:hAnsi="標楷體" w:hint="eastAsia"/>
          <w:sz w:val="28"/>
          <w:szCs w:val="28"/>
        </w:rPr>
        <w:t>植栽保活期間</w:t>
      </w:r>
      <w:r w:rsidR="00E951F0" w:rsidRPr="00BE6332">
        <w:rPr>
          <w:rFonts w:ascii="標楷體" w:eastAsia="標楷體" w:hAnsi="標楷體"/>
          <w:sz w:val="28"/>
          <w:szCs w:val="28"/>
        </w:rPr>
        <w:t>[</w:t>
      </w:r>
      <w:r>
        <w:rPr>
          <w:rFonts w:ascii="標楷體" w:eastAsia="標楷體" w:hAnsi="標楷體" w:hint="eastAsia"/>
          <w:sz w:val="28"/>
          <w:szCs w:val="28"/>
        </w:rPr>
        <w:t>1年</w:t>
      </w:r>
      <w:r w:rsidR="00E951F0" w:rsidRPr="00BE6332">
        <w:rPr>
          <w:rFonts w:ascii="標楷體" w:eastAsia="標楷體" w:hAnsi="標楷體"/>
          <w:sz w:val="28"/>
          <w:szCs w:val="28"/>
        </w:rPr>
        <w:t>]（由機關於招標時載明；未載明者為1年）</w:t>
      </w:r>
      <w:r w:rsidR="00E94F55" w:rsidRPr="00BE6332">
        <w:rPr>
          <w:rFonts w:ascii="標楷體" w:eastAsia="標楷體" w:hAnsi="標楷體" w:hint="eastAsia"/>
          <w:sz w:val="28"/>
          <w:szCs w:val="28"/>
        </w:rPr>
        <w:t>。</w:t>
      </w:r>
    </w:p>
    <w:p w:rsidR="00E94F55" w:rsidRPr="00BE6332" w:rsidRDefault="00F25081" w:rsidP="00E94F55">
      <w:pPr>
        <w:snapToGrid w:val="0"/>
        <w:spacing w:line="240" w:lineRule="atLeast"/>
        <w:ind w:left="1524" w:hanging="672"/>
        <w:jc w:val="both"/>
        <w:rPr>
          <w:rFonts w:ascii="標楷體" w:eastAsia="標楷體" w:hAnsi="標楷體"/>
          <w:sz w:val="28"/>
          <w:szCs w:val="28"/>
        </w:rPr>
      </w:pPr>
      <w:r w:rsidRPr="00BE6332">
        <w:rPr>
          <w:rFonts w:ascii="標楷體" w:eastAsia="標楷體" w:hAnsi="標楷體" w:hint="eastAsia"/>
          <w:sz w:val="28"/>
          <w:szCs w:val="28"/>
        </w:rPr>
        <w:t>■</w:t>
      </w:r>
      <w:r w:rsidR="00E94F55" w:rsidRPr="00BE6332">
        <w:rPr>
          <w:rFonts w:ascii="標楷體" w:eastAsia="標楷體" w:hAnsi="標楷體" w:hint="eastAsia"/>
          <w:sz w:val="28"/>
          <w:szCs w:val="28"/>
        </w:rPr>
        <w:t>(</w:t>
      </w:r>
      <w:r w:rsidR="00157B83" w:rsidRPr="00BE6332">
        <w:rPr>
          <w:rFonts w:ascii="標楷體" w:eastAsia="標楷體" w:hAnsi="標楷體" w:hint="eastAsia"/>
          <w:sz w:val="28"/>
          <w:szCs w:val="28"/>
        </w:rPr>
        <w:t>5</w:t>
      </w:r>
      <w:r w:rsidR="00E94F55" w:rsidRPr="00BE6332">
        <w:rPr>
          <w:rFonts w:ascii="標楷體" w:eastAsia="標楷體" w:hAnsi="標楷體" w:hint="eastAsia"/>
          <w:sz w:val="28"/>
          <w:szCs w:val="28"/>
        </w:rPr>
        <w:t>)其他：</w:t>
      </w:r>
    </w:p>
    <w:p w:rsidR="00E94F55" w:rsidRPr="00BE6332" w:rsidRDefault="00E94F55" w:rsidP="00E94F55">
      <w:pPr>
        <w:snapToGrid w:val="0"/>
        <w:spacing w:line="240" w:lineRule="atLeast"/>
        <w:ind w:left="2156" w:hanging="592"/>
        <w:jc w:val="both"/>
        <w:rPr>
          <w:rFonts w:ascii="標楷體" w:eastAsia="標楷體" w:hAnsi="標楷體"/>
          <w:sz w:val="28"/>
          <w:szCs w:val="28"/>
        </w:rPr>
      </w:pPr>
      <w:r w:rsidRPr="00BE6332">
        <w:rPr>
          <w:rFonts w:ascii="標楷體" w:eastAsia="標楷體" w:hAnsi="標楷體" w:hint="eastAsia"/>
          <w:sz w:val="28"/>
          <w:szCs w:val="28"/>
        </w:rPr>
        <w:t>A.</w:t>
      </w:r>
      <w:r w:rsidRPr="00BE6332">
        <w:rPr>
          <w:rFonts w:ascii="標楷體" w:eastAsia="標楷體" w:hAnsi="標楷體"/>
          <w:sz w:val="28"/>
          <w:szCs w:val="28"/>
        </w:rPr>
        <w:tab/>
      </w:r>
      <w:r w:rsidRPr="00BE6332">
        <w:rPr>
          <w:rFonts w:ascii="標楷體" w:eastAsia="標楷體" w:hAnsi="標楷體"/>
          <w:sz w:val="28"/>
          <w:szCs w:val="28"/>
        </w:rPr>
        <w:tab/>
      </w:r>
      <w:r w:rsidRPr="00BE6332">
        <w:rPr>
          <w:rFonts w:ascii="標楷體" w:eastAsia="標楷體" w:hAnsi="標楷體"/>
          <w:sz w:val="28"/>
          <w:szCs w:val="28"/>
        </w:rPr>
        <w:tab/>
        <w:t>本條第1</w:t>
      </w:r>
      <w:r w:rsidRPr="00BE6332">
        <w:rPr>
          <w:rFonts w:ascii="標楷體" w:eastAsia="標楷體" w:hAnsi="標楷體" w:hint="eastAsia"/>
          <w:sz w:val="28"/>
          <w:szCs w:val="28"/>
        </w:rPr>
        <w:t>款</w:t>
      </w:r>
      <w:r w:rsidRPr="00BE6332">
        <w:rPr>
          <w:rFonts w:ascii="標楷體" w:eastAsia="標楷體" w:hAnsi="標楷體"/>
          <w:sz w:val="28"/>
          <w:szCs w:val="28"/>
        </w:rPr>
        <w:t>第2</w:t>
      </w:r>
      <w:r w:rsidRPr="00BE6332">
        <w:rPr>
          <w:rFonts w:ascii="標楷體" w:eastAsia="標楷體" w:hAnsi="標楷體" w:hint="eastAsia"/>
          <w:sz w:val="28"/>
          <w:szCs w:val="28"/>
        </w:rPr>
        <w:t>目</w:t>
      </w:r>
      <w:r w:rsidRPr="00BE6332">
        <w:rPr>
          <w:rFonts w:ascii="標楷體" w:eastAsia="標楷體" w:hAnsi="標楷體"/>
          <w:sz w:val="28"/>
          <w:szCs w:val="28"/>
        </w:rPr>
        <w:t>所列用語定義，詳如</w:t>
      </w:r>
      <w:r w:rsidR="00531411" w:rsidRPr="00BE6332">
        <w:rPr>
          <w:rFonts w:ascii="標楷體" w:eastAsia="標楷體" w:hAnsi="標楷體"/>
          <w:sz w:val="28"/>
          <w:szCs w:val="28"/>
        </w:rPr>
        <w:t>補充</w:t>
      </w:r>
      <w:r w:rsidR="00531411" w:rsidRPr="00BE6332">
        <w:rPr>
          <w:rFonts w:ascii="標楷體" w:eastAsia="標楷體" w:hAnsi="標楷體" w:hint="eastAsia"/>
          <w:sz w:val="28"/>
          <w:szCs w:val="28"/>
        </w:rPr>
        <w:t>契約規定</w:t>
      </w:r>
      <w:r w:rsidRPr="00BE6332">
        <w:rPr>
          <w:rFonts w:ascii="標楷體" w:eastAsia="標楷體" w:hAnsi="標楷體"/>
          <w:sz w:val="28"/>
          <w:szCs w:val="28"/>
        </w:rPr>
        <w:t>第29條規定。</w:t>
      </w:r>
    </w:p>
    <w:p w:rsidR="00E94F55" w:rsidRPr="00BE6332" w:rsidRDefault="00E94F55" w:rsidP="00E94F55">
      <w:pPr>
        <w:snapToGrid w:val="0"/>
        <w:spacing w:line="240" w:lineRule="atLeast"/>
        <w:ind w:left="2160" w:hanging="600"/>
        <w:jc w:val="both"/>
        <w:rPr>
          <w:rFonts w:ascii="標楷體" w:eastAsia="標楷體" w:hAnsi="標楷體"/>
          <w:sz w:val="28"/>
          <w:szCs w:val="28"/>
        </w:rPr>
      </w:pPr>
      <w:r w:rsidRPr="00BE6332">
        <w:rPr>
          <w:rFonts w:ascii="標楷體" w:eastAsia="標楷體" w:hAnsi="標楷體" w:hint="eastAsia"/>
          <w:sz w:val="28"/>
          <w:szCs w:val="28"/>
        </w:rPr>
        <w:t>B.</w:t>
      </w:r>
      <w:r w:rsidRPr="00BE6332">
        <w:rPr>
          <w:rFonts w:ascii="標楷體" w:eastAsia="標楷體" w:hAnsi="標楷體"/>
          <w:sz w:val="28"/>
          <w:szCs w:val="28"/>
        </w:rPr>
        <w:tab/>
        <w:t>高架道路、橋梁等工作物之鋼構防銹油漆工程，由廠商保固[7]年。【除契約另有約定，保固期間為7年】</w:t>
      </w:r>
    </w:p>
    <w:p w:rsidR="00E94F55" w:rsidRPr="00BE6332" w:rsidRDefault="00E94F55" w:rsidP="00E94F55">
      <w:pPr>
        <w:snapToGrid w:val="0"/>
        <w:spacing w:line="240" w:lineRule="atLeast"/>
        <w:ind w:left="2160" w:hanging="600"/>
        <w:jc w:val="both"/>
        <w:rPr>
          <w:rFonts w:ascii="標楷體" w:eastAsia="標楷體" w:hAnsi="標楷體"/>
          <w:sz w:val="28"/>
          <w:szCs w:val="28"/>
        </w:rPr>
      </w:pPr>
      <w:r w:rsidRPr="00BE6332">
        <w:rPr>
          <w:rFonts w:ascii="標楷體" w:eastAsia="標楷體" w:hAnsi="標楷體" w:hint="eastAsia"/>
          <w:sz w:val="28"/>
          <w:szCs w:val="28"/>
        </w:rPr>
        <w:t>C.</w:t>
      </w:r>
      <w:r w:rsidRPr="00BE6332">
        <w:rPr>
          <w:rFonts w:ascii="標楷體" w:eastAsia="標楷體" w:hAnsi="標楷體"/>
          <w:sz w:val="28"/>
          <w:szCs w:val="28"/>
        </w:rPr>
        <w:tab/>
        <w:t>隧道、地下道、共同管道等工作物之防水分項工程，由廠商保固5年。</w:t>
      </w:r>
    </w:p>
    <w:p w:rsidR="00E94F55" w:rsidRPr="00BE6332" w:rsidRDefault="00E94F55" w:rsidP="00E94F55">
      <w:pPr>
        <w:snapToGrid w:val="0"/>
        <w:spacing w:line="240" w:lineRule="atLeast"/>
        <w:ind w:left="2160" w:hanging="600"/>
        <w:jc w:val="both"/>
        <w:rPr>
          <w:rFonts w:ascii="標楷體" w:eastAsia="標楷體" w:hAnsi="標楷體"/>
          <w:sz w:val="28"/>
          <w:szCs w:val="28"/>
        </w:rPr>
      </w:pPr>
      <w:r w:rsidRPr="00BE6332">
        <w:rPr>
          <w:rFonts w:ascii="標楷體" w:eastAsia="標楷體" w:hAnsi="標楷體" w:hint="eastAsia"/>
          <w:sz w:val="28"/>
          <w:szCs w:val="28"/>
        </w:rPr>
        <w:t>D.</w:t>
      </w:r>
      <w:r w:rsidRPr="00BE6332">
        <w:rPr>
          <w:rFonts w:ascii="標楷體" w:eastAsia="標楷體" w:hAnsi="標楷體"/>
          <w:sz w:val="28"/>
          <w:szCs w:val="28"/>
        </w:rPr>
        <w:tab/>
        <w:t>道路、隧道、地下道、建築物等工作物之排水溝（不含溝蓋）、永久性地錨、擋土牆、邊坡保護設施、攔石設施等分項工程，由廠商保固5年。</w:t>
      </w:r>
    </w:p>
    <w:p w:rsidR="00E94F55" w:rsidRPr="00BE6332" w:rsidRDefault="00E94F55" w:rsidP="00E94F55">
      <w:pPr>
        <w:snapToGrid w:val="0"/>
        <w:spacing w:line="240" w:lineRule="atLeast"/>
        <w:ind w:left="2160" w:hanging="600"/>
        <w:jc w:val="both"/>
        <w:rPr>
          <w:rFonts w:ascii="標楷體" w:eastAsia="標楷體" w:hAnsi="標楷體"/>
          <w:sz w:val="28"/>
          <w:szCs w:val="28"/>
        </w:rPr>
      </w:pPr>
      <w:r w:rsidRPr="00BE6332">
        <w:rPr>
          <w:rFonts w:ascii="標楷體" w:eastAsia="標楷體" w:hAnsi="標楷體" w:hint="eastAsia"/>
          <w:sz w:val="28"/>
          <w:szCs w:val="28"/>
        </w:rPr>
        <w:t>E.</w:t>
      </w:r>
      <w:r w:rsidRPr="00BE6332">
        <w:rPr>
          <w:rFonts w:ascii="標楷體" w:eastAsia="標楷體" w:hAnsi="標楷體"/>
          <w:sz w:val="28"/>
          <w:szCs w:val="28"/>
        </w:rPr>
        <w:tab/>
        <w:t>高架道路、橋梁、道路、隧道、地下道、人行道、步道、騎樓等工作物之各種材質路面、鋪面、底層、路基、排水溝蓋版、分隔島、安全護欄、圍牆、緣石、車阻、地下纜線管路等分項工程，由廠商保固3年。</w:t>
      </w:r>
    </w:p>
    <w:p w:rsidR="00536C99" w:rsidRPr="00BE6332" w:rsidRDefault="00536C99" w:rsidP="00E94F55">
      <w:pPr>
        <w:snapToGrid w:val="0"/>
        <w:spacing w:line="240" w:lineRule="atLeast"/>
        <w:ind w:left="2160" w:hanging="600"/>
        <w:jc w:val="both"/>
        <w:rPr>
          <w:rFonts w:ascii="標楷體" w:eastAsia="標楷體" w:hAnsi="標楷體"/>
          <w:sz w:val="28"/>
          <w:szCs w:val="28"/>
        </w:rPr>
      </w:pPr>
      <w:r w:rsidRPr="00BE6332">
        <w:rPr>
          <w:rFonts w:ascii="標楷體" w:eastAsia="標楷體" w:hAnsi="標楷體" w:hint="eastAsia"/>
          <w:sz w:val="28"/>
          <w:szCs w:val="28"/>
        </w:rPr>
        <w:t>F.</w:t>
      </w:r>
      <w:r w:rsidRPr="00BE6332">
        <w:rPr>
          <w:rFonts w:ascii="標楷體" w:eastAsia="標楷體" w:hAnsi="標楷體"/>
          <w:sz w:val="28"/>
          <w:szCs w:val="28"/>
        </w:rPr>
        <w:tab/>
        <w:t>高架道路、橋梁、地下道、隧道、道路等工作物之路面更新、路基改善、人手孔調降等分項工程，由廠商保固3年。</w:t>
      </w:r>
      <w:r w:rsidR="00FE396B" w:rsidRPr="00BE6332">
        <w:rPr>
          <w:rFonts w:ascii="標楷體" w:eastAsia="標楷體" w:hAnsi="標楷體" w:hint="eastAsia"/>
          <w:sz w:val="28"/>
          <w:szCs w:val="28"/>
        </w:rPr>
        <w:t>另道路設計數量及結算數量皆無路基改善面積者，由廠商保固</w:t>
      </w:r>
      <w:r w:rsidR="00FE396B" w:rsidRPr="00BE6332">
        <w:rPr>
          <w:rFonts w:ascii="標楷體" w:eastAsia="標楷體" w:hAnsi="標楷體"/>
          <w:sz w:val="28"/>
          <w:szCs w:val="28"/>
        </w:rPr>
        <w:t>1年。</w:t>
      </w:r>
    </w:p>
    <w:p w:rsidR="00E94F55" w:rsidRPr="00BE6332" w:rsidRDefault="00E94F55" w:rsidP="00E94F55">
      <w:pPr>
        <w:snapToGrid w:val="0"/>
        <w:spacing w:line="240" w:lineRule="atLeast"/>
        <w:ind w:left="2160" w:hanging="600"/>
        <w:jc w:val="both"/>
        <w:rPr>
          <w:rFonts w:ascii="標楷體" w:eastAsia="標楷體" w:hAnsi="標楷體"/>
          <w:sz w:val="28"/>
          <w:szCs w:val="28"/>
        </w:rPr>
      </w:pPr>
      <w:r w:rsidRPr="00BE6332">
        <w:rPr>
          <w:rFonts w:ascii="標楷體" w:eastAsia="標楷體" w:hAnsi="標楷體" w:hint="eastAsia"/>
          <w:sz w:val="28"/>
          <w:szCs w:val="28"/>
        </w:rPr>
        <w:t>G.</w:t>
      </w:r>
      <w:r w:rsidRPr="00BE6332">
        <w:rPr>
          <w:rFonts w:ascii="標楷體" w:eastAsia="標楷體" w:hAnsi="標楷體"/>
          <w:sz w:val="28"/>
          <w:szCs w:val="28"/>
        </w:rPr>
        <w:tab/>
        <w:t>高架道路、橋梁、地下道等工作物之隔音牆工程，由廠商保固3年。</w:t>
      </w:r>
    </w:p>
    <w:p w:rsidR="00E94F55" w:rsidRPr="00BE6332" w:rsidRDefault="00E94F55" w:rsidP="00E94F55">
      <w:pPr>
        <w:snapToGrid w:val="0"/>
        <w:spacing w:line="240" w:lineRule="atLeast"/>
        <w:ind w:left="2160" w:hanging="600"/>
        <w:jc w:val="both"/>
        <w:rPr>
          <w:rFonts w:ascii="標楷體" w:eastAsia="標楷體" w:hAnsi="標楷體"/>
          <w:sz w:val="28"/>
          <w:szCs w:val="28"/>
        </w:rPr>
      </w:pPr>
      <w:r w:rsidRPr="00BE6332">
        <w:rPr>
          <w:rFonts w:ascii="標楷體" w:eastAsia="標楷體" w:hAnsi="標楷體" w:hint="eastAsia"/>
          <w:sz w:val="28"/>
          <w:szCs w:val="28"/>
        </w:rPr>
        <w:lastRenderedPageBreak/>
        <w:t>H.</w:t>
      </w:r>
      <w:r w:rsidRPr="00BE6332">
        <w:rPr>
          <w:rFonts w:ascii="標楷體" w:eastAsia="標楷體" w:hAnsi="標楷體"/>
          <w:sz w:val="28"/>
          <w:szCs w:val="28"/>
        </w:rPr>
        <w:tab/>
        <w:t>高架道路、橋梁、地下道、共同管道、共同管溝、排水箱涵等工作物之伸縮縫更新工程，由廠商保固2年。</w:t>
      </w:r>
    </w:p>
    <w:p w:rsidR="00E94F55" w:rsidRPr="00BE6332" w:rsidRDefault="00E94F55" w:rsidP="00E94F55">
      <w:pPr>
        <w:snapToGrid w:val="0"/>
        <w:spacing w:line="240" w:lineRule="atLeast"/>
        <w:ind w:left="2160" w:hanging="600"/>
        <w:jc w:val="both"/>
        <w:rPr>
          <w:rFonts w:ascii="標楷體" w:eastAsia="標楷體" w:hAnsi="標楷體"/>
          <w:sz w:val="28"/>
          <w:szCs w:val="28"/>
        </w:rPr>
      </w:pPr>
      <w:smartTag w:uri="urn:schemas-microsoft-com:office:smarttags" w:element="place">
        <w:r w:rsidRPr="00BE6332">
          <w:rPr>
            <w:rFonts w:ascii="標楷體" w:eastAsia="標楷體" w:hAnsi="標楷體" w:hint="eastAsia"/>
            <w:sz w:val="28"/>
            <w:szCs w:val="28"/>
          </w:rPr>
          <w:t>I.</w:t>
        </w:r>
      </w:smartTag>
      <w:r w:rsidRPr="00BE6332">
        <w:rPr>
          <w:rFonts w:ascii="標楷體" w:eastAsia="標楷體" w:hAnsi="標楷體"/>
          <w:sz w:val="28"/>
          <w:szCs w:val="28"/>
        </w:rPr>
        <w:tab/>
        <w:t>道路、高架道路、橋梁、隧道、地下道、共同管道、共同管溝、排水箱涵、建築物、人行道、步道等工作物之非重大修繕者，就修繕部位，由廠商保固[2]年。【除契約另有約定，保固期間為2年】</w:t>
      </w:r>
    </w:p>
    <w:p w:rsidR="00F15745" w:rsidRPr="00BE6332" w:rsidRDefault="00E94F55" w:rsidP="00F15745">
      <w:pPr>
        <w:snapToGrid w:val="0"/>
        <w:spacing w:line="240" w:lineRule="atLeast"/>
        <w:ind w:left="2160" w:hanging="600"/>
        <w:jc w:val="both"/>
        <w:rPr>
          <w:rFonts w:ascii="標楷體" w:eastAsia="標楷體" w:hAnsi="標楷體"/>
          <w:sz w:val="28"/>
          <w:szCs w:val="28"/>
        </w:rPr>
      </w:pPr>
      <w:r w:rsidRPr="00BE6332">
        <w:rPr>
          <w:rFonts w:ascii="標楷體" w:eastAsia="標楷體" w:hAnsi="標楷體" w:hint="eastAsia"/>
          <w:sz w:val="28"/>
          <w:szCs w:val="28"/>
        </w:rPr>
        <w:t>J.</w:t>
      </w:r>
      <w:r w:rsidRPr="00BE6332">
        <w:rPr>
          <w:rFonts w:ascii="標楷體" w:eastAsia="標楷體" w:hAnsi="標楷體"/>
          <w:sz w:val="28"/>
          <w:szCs w:val="28"/>
        </w:rPr>
        <w:tab/>
        <w:t>景觀工程包含但不限於各種材質造景物、雕塑、鋪面、固定桌椅等，由廠商保固2年。但不包含建築物、步道等工作物。</w:t>
      </w:r>
    </w:p>
    <w:p w:rsidR="00F15745" w:rsidRPr="00BE6332" w:rsidRDefault="00E94F55" w:rsidP="00E94F55">
      <w:pPr>
        <w:snapToGrid w:val="0"/>
        <w:spacing w:line="240" w:lineRule="atLeast"/>
        <w:ind w:left="2160" w:hanging="600"/>
        <w:jc w:val="both"/>
        <w:rPr>
          <w:rFonts w:ascii="標楷體" w:eastAsia="標楷體" w:hAnsi="標楷體"/>
          <w:sz w:val="28"/>
          <w:szCs w:val="28"/>
        </w:rPr>
      </w:pPr>
      <w:r w:rsidRPr="00BE6332">
        <w:rPr>
          <w:rFonts w:ascii="標楷體" w:eastAsia="標楷體" w:hAnsi="標楷體" w:hint="eastAsia"/>
          <w:sz w:val="28"/>
          <w:szCs w:val="28"/>
        </w:rPr>
        <w:t>K.</w:t>
      </w:r>
      <w:r w:rsidRPr="00BE6332">
        <w:rPr>
          <w:rFonts w:ascii="標楷體" w:eastAsia="標楷體" w:hAnsi="標楷體"/>
          <w:sz w:val="28"/>
          <w:szCs w:val="28"/>
        </w:rPr>
        <w:tab/>
      </w:r>
      <w:r w:rsidR="00F15745" w:rsidRPr="00BE6332">
        <w:rPr>
          <w:rFonts w:ascii="標楷體" w:eastAsia="標楷體" w:hAnsi="標楷體"/>
          <w:sz w:val="28"/>
          <w:szCs w:val="28"/>
        </w:rPr>
        <w:t>LED路燈燈具</w:t>
      </w:r>
      <w:r w:rsidR="00F15745" w:rsidRPr="00BE6332">
        <w:rPr>
          <w:rFonts w:ascii="標楷體" w:eastAsia="標楷體" w:hAnsi="標楷體" w:hint="eastAsia"/>
          <w:sz w:val="28"/>
          <w:szCs w:val="28"/>
        </w:rPr>
        <w:t>屬</w:t>
      </w:r>
      <w:r w:rsidR="00F15745" w:rsidRPr="00BE6332">
        <w:rPr>
          <w:rFonts w:ascii="標楷體" w:eastAsia="標楷體" w:hAnsi="標楷體"/>
          <w:sz w:val="28"/>
          <w:szCs w:val="28"/>
        </w:rPr>
        <w:t>高架道路、橋梁</w:t>
      </w:r>
      <w:r w:rsidR="006F160C" w:rsidRPr="00BE6332">
        <w:rPr>
          <w:rFonts w:ascii="標楷體" w:eastAsia="標楷體" w:hAnsi="標楷體"/>
          <w:sz w:val="28"/>
          <w:szCs w:val="28"/>
        </w:rPr>
        <w:t>、隧道、</w:t>
      </w:r>
      <w:r w:rsidR="006F160C" w:rsidRPr="00BE6332">
        <w:rPr>
          <w:rFonts w:ascii="標楷體" w:eastAsia="標楷體" w:hAnsi="標楷體" w:hint="eastAsia"/>
          <w:sz w:val="28"/>
          <w:szCs w:val="28"/>
        </w:rPr>
        <w:t>車行</w:t>
      </w:r>
      <w:r w:rsidR="006F160C" w:rsidRPr="00BE6332">
        <w:rPr>
          <w:rFonts w:ascii="標楷體" w:eastAsia="標楷體" w:hAnsi="標楷體"/>
          <w:sz w:val="28"/>
          <w:szCs w:val="28"/>
        </w:rPr>
        <w:t>地下道</w:t>
      </w:r>
      <w:r w:rsidR="00F15745" w:rsidRPr="00BE6332">
        <w:rPr>
          <w:rFonts w:ascii="標楷體" w:eastAsia="標楷體" w:hAnsi="標楷體"/>
          <w:sz w:val="28"/>
          <w:szCs w:val="28"/>
        </w:rPr>
        <w:t>、道路</w:t>
      </w:r>
      <w:r w:rsidR="00F15745" w:rsidRPr="00BE6332">
        <w:rPr>
          <w:rFonts w:ascii="標楷體" w:eastAsia="標楷體" w:hAnsi="標楷體" w:hint="eastAsia"/>
          <w:sz w:val="28"/>
          <w:szCs w:val="28"/>
        </w:rPr>
        <w:t>等</w:t>
      </w:r>
      <w:r w:rsidR="00F15745" w:rsidRPr="00BE6332">
        <w:rPr>
          <w:rFonts w:ascii="標楷體" w:eastAsia="標楷體" w:hAnsi="標楷體"/>
          <w:sz w:val="28"/>
          <w:szCs w:val="28"/>
        </w:rPr>
        <w:t>主要照明（高燈</w:t>
      </w:r>
      <w:r w:rsidR="00F15745" w:rsidRPr="00BE6332">
        <w:rPr>
          <w:rFonts w:ascii="標楷體" w:eastAsia="標楷體" w:hAnsi="標楷體" w:hint="eastAsia"/>
          <w:sz w:val="28"/>
          <w:szCs w:val="28"/>
        </w:rPr>
        <w:t>，但不含景觀LED照明</w:t>
      </w:r>
      <w:r w:rsidR="00F15745" w:rsidRPr="00BE6332">
        <w:rPr>
          <w:rFonts w:ascii="標楷體" w:eastAsia="標楷體" w:hAnsi="標楷體"/>
          <w:sz w:val="28"/>
          <w:szCs w:val="28"/>
        </w:rPr>
        <w:t>）</w:t>
      </w:r>
      <w:r w:rsidR="006F160C" w:rsidRPr="00BE6332">
        <w:rPr>
          <w:rFonts w:ascii="標楷體" w:eastAsia="標楷體" w:hAnsi="標楷體"/>
          <w:sz w:val="28"/>
          <w:szCs w:val="28"/>
        </w:rPr>
        <w:t>，由廠商保固</w:t>
      </w:r>
      <w:r w:rsidR="006F160C" w:rsidRPr="00BE6332">
        <w:rPr>
          <w:rFonts w:ascii="標楷體" w:eastAsia="標楷體" w:hAnsi="標楷體" w:hint="eastAsia"/>
          <w:sz w:val="28"/>
          <w:szCs w:val="28"/>
        </w:rPr>
        <w:t>3</w:t>
      </w:r>
      <w:r w:rsidR="006F160C" w:rsidRPr="00BE6332">
        <w:rPr>
          <w:rFonts w:ascii="標楷體" w:eastAsia="標楷體" w:hAnsi="標楷體"/>
          <w:sz w:val="28"/>
          <w:szCs w:val="28"/>
        </w:rPr>
        <w:t>年。</w:t>
      </w:r>
    </w:p>
    <w:p w:rsidR="00E94F55" w:rsidRPr="00BE6332" w:rsidRDefault="00F15745" w:rsidP="00E94F55">
      <w:pPr>
        <w:snapToGrid w:val="0"/>
        <w:spacing w:line="240" w:lineRule="atLeast"/>
        <w:ind w:left="2160" w:hanging="600"/>
        <w:jc w:val="both"/>
        <w:rPr>
          <w:rFonts w:ascii="標楷體" w:eastAsia="標楷體" w:hAnsi="標楷體"/>
          <w:sz w:val="28"/>
          <w:szCs w:val="28"/>
        </w:rPr>
      </w:pPr>
      <w:r w:rsidRPr="00BE6332">
        <w:rPr>
          <w:rFonts w:ascii="標楷體" w:eastAsia="標楷體" w:hAnsi="標楷體" w:hint="eastAsia"/>
          <w:sz w:val="28"/>
          <w:szCs w:val="28"/>
        </w:rPr>
        <w:t xml:space="preserve">L.  </w:t>
      </w:r>
      <w:r w:rsidR="00E94F55" w:rsidRPr="00BE6332">
        <w:rPr>
          <w:rFonts w:ascii="標楷體" w:eastAsia="標楷體" w:hAnsi="標楷體"/>
          <w:sz w:val="28"/>
          <w:szCs w:val="28"/>
        </w:rPr>
        <w:t>本契約約定新建後須再拆除之工作物，由廠商保固至工作物拆除為止。</w:t>
      </w:r>
    </w:p>
    <w:p w:rsidR="00A55797" w:rsidRPr="00BE6332" w:rsidRDefault="00F15745" w:rsidP="00AB1F09">
      <w:pPr>
        <w:snapToGrid w:val="0"/>
        <w:spacing w:line="240" w:lineRule="atLeast"/>
        <w:ind w:left="2160" w:hanging="600"/>
        <w:jc w:val="both"/>
        <w:rPr>
          <w:rFonts w:ascii="標楷體" w:eastAsia="標楷體" w:hAnsi="標楷體"/>
          <w:sz w:val="28"/>
          <w:szCs w:val="28"/>
        </w:rPr>
      </w:pPr>
      <w:r w:rsidRPr="00BE6332">
        <w:rPr>
          <w:rFonts w:ascii="標楷體" w:eastAsia="標楷體" w:hAnsi="標楷體" w:hint="eastAsia"/>
          <w:sz w:val="28"/>
          <w:szCs w:val="28"/>
        </w:rPr>
        <w:t>M</w:t>
      </w:r>
      <w:r w:rsidR="00E94F55" w:rsidRPr="00BE6332">
        <w:rPr>
          <w:rFonts w:ascii="標楷體" w:eastAsia="標楷體" w:hAnsi="標楷體" w:hint="eastAsia"/>
          <w:sz w:val="28"/>
          <w:szCs w:val="28"/>
        </w:rPr>
        <w:t xml:space="preserve">.  </w:t>
      </w:r>
      <w:r w:rsidR="00E94F55" w:rsidRPr="00BE6332">
        <w:rPr>
          <w:rFonts w:ascii="標楷體" w:eastAsia="標楷體" w:hAnsi="標楷體"/>
          <w:sz w:val="28"/>
          <w:szCs w:val="28"/>
        </w:rPr>
        <w:t>維持本條第1</w:t>
      </w:r>
      <w:r w:rsidR="00E94F55" w:rsidRPr="00BE6332">
        <w:rPr>
          <w:rFonts w:ascii="標楷體" w:eastAsia="標楷體" w:hAnsi="標楷體" w:hint="eastAsia"/>
          <w:sz w:val="28"/>
          <w:szCs w:val="28"/>
        </w:rPr>
        <w:t>款</w:t>
      </w:r>
      <w:r w:rsidR="00E94F55" w:rsidRPr="00BE6332">
        <w:rPr>
          <w:rFonts w:ascii="標楷體" w:eastAsia="標楷體" w:hAnsi="標楷體"/>
          <w:sz w:val="28"/>
          <w:szCs w:val="28"/>
        </w:rPr>
        <w:t>第2</w:t>
      </w:r>
      <w:r w:rsidR="00E94F55" w:rsidRPr="00BE6332">
        <w:rPr>
          <w:rFonts w:ascii="標楷體" w:eastAsia="標楷體" w:hAnsi="標楷體" w:hint="eastAsia"/>
          <w:sz w:val="28"/>
          <w:szCs w:val="28"/>
        </w:rPr>
        <w:t>目</w:t>
      </w:r>
      <w:r w:rsidR="00E94F55" w:rsidRPr="00BE6332">
        <w:rPr>
          <w:rFonts w:ascii="標楷體" w:eastAsia="標楷體" w:hAnsi="標楷體"/>
          <w:sz w:val="28"/>
          <w:szCs w:val="28"/>
        </w:rPr>
        <w:t>約定分項工程正常使用之材料、設備（例如：燈具光源）等，於分項工程保固期間，得有使用損耗，但仍應維持正常使用，出現瑕疵則應更換新品。</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(二)本條所稱瑕疵，包括損裂、坍塌、損壞、功能或效益不符合契約約定等。</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(三)</w:t>
      </w:r>
      <w:r w:rsidR="0007573D" w:rsidRPr="00BE6332">
        <w:rPr>
          <w:rFonts w:ascii="標楷體" w:eastAsia="標楷體" w:hAnsi="標楷體" w:hint="eastAsia"/>
          <w:sz w:val="28"/>
          <w:szCs w:val="28"/>
        </w:rPr>
        <w:t>保固期內發現之瑕疵，應由廠商於機關指定之合理期限內負責免費無條件改正，但屬第18條第5款所載不可抗力或不可歸責於廠商之事由所致者，不在此限。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(四)為釐清發生瑕疵之原因或其責任歸屬，機關得委託公正之第三人進行檢驗或調查工作，其結果如證明瑕疵係因可歸責於廠商之事由所致，廠商應負擔檢驗或調查工作所需之費用。</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(五)瑕疵改正後30日內，如機關認為可能影響本工程任何部分之功能與效益者，得要求廠商依契約原訂測試程序進行測試。該瑕疵係因可歸責於廠商之事由所致者，廠商應負擔進行測試所需之費用。</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(六)保固期內，採購標的因可歸責於廠商之事由造成之瑕疵致全部工程無法使用時，該無法使用之期間不計入保固期；致部分工程無法使用者，該部分工程無法使用之期間不計入保固期，並由機關通知廠商。</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(七</w:t>
      </w:r>
      <w:r w:rsidR="00FF3A72" w:rsidRPr="00BE6332">
        <w:rPr>
          <w:rFonts w:ascii="標楷體" w:eastAsia="標楷體" w:hAnsi="標楷體" w:hint="eastAsia"/>
          <w:sz w:val="28"/>
          <w:szCs w:val="28"/>
        </w:rPr>
        <w:t>)</w:t>
      </w:r>
      <w:r w:rsidRPr="00BE6332">
        <w:rPr>
          <w:rFonts w:ascii="標楷體" w:eastAsia="標楷體" w:hAnsi="標楷體" w:hint="eastAsia"/>
          <w:sz w:val="28"/>
          <w:szCs w:val="28"/>
        </w:rPr>
        <w:t>機關得於保固期間及期滿前，通知廠商派員會同勘查保固事項。</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(八)保固期滿且無待解決事項後30日內，機關應簽發保固期滿通知書予廠商，載明廠商完成保固責任之日期。除該通知書所稱之保固合格事實外，任何文件均不得證明廠商已完成本工程之保固工作。</w:t>
      </w:r>
    </w:p>
    <w:p w:rsidR="00A55797" w:rsidRPr="00BE6332" w:rsidRDefault="00A55797" w:rsidP="00FF3A72">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(九)廠商應於接獲保固期滿通知書後30日內，將留置於本工程現場之設備、材料、殘物、垃圾或臨時設施，清運完畢。逾期未清運者，機關得逕為</w:t>
      </w:r>
      <w:r w:rsidRPr="00BE6332">
        <w:rPr>
          <w:rFonts w:ascii="標楷體" w:eastAsia="標楷體" w:hAnsi="標楷體" w:hint="eastAsia"/>
          <w:sz w:val="28"/>
          <w:szCs w:val="28"/>
        </w:rPr>
        <w:lastRenderedPageBreak/>
        <w:t>變賣並遷出現場。扣除機關一切處理費用後有剩餘者，機關應將該差額給付廠商；如有不足者，得通知廠商繳納或自保固保證金扣抵。</w:t>
      </w:r>
    </w:p>
    <w:p w:rsidR="00FF3A72" w:rsidRPr="00BE6332" w:rsidRDefault="00FF3A72" w:rsidP="00FF3A72">
      <w:pPr>
        <w:snapToGrid w:val="0"/>
        <w:spacing w:line="240" w:lineRule="atLeast"/>
        <w:ind w:left="840" w:hanging="556"/>
        <w:jc w:val="both"/>
        <w:rPr>
          <w:rFonts w:ascii="標楷體" w:eastAsia="標楷體" w:hAnsi="標楷體"/>
          <w:sz w:val="28"/>
          <w:szCs w:val="28"/>
        </w:rPr>
      </w:pPr>
    </w:p>
    <w:p w:rsidR="00A55797" w:rsidRPr="00BE6332" w:rsidRDefault="00A55797" w:rsidP="00324E69">
      <w:pPr>
        <w:pStyle w:val="1"/>
        <w:snapToGrid w:val="0"/>
        <w:spacing w:line="240" w:lineRule="atLeast"/>
        <w:rPr>
          <w:rFonts w:ascii="標楷體" w:hAnsi="標楷體"/>
          <w:szCs w:val="28"/>
        </w:rPr>
      </w:pPr>
      <w:bookmarkStart w:id="25" w:name="_Toc24708962"/>
      <w:r w:rsidRPr="00BE6332">
        <w:rPr>
          <w:rFonts w:ascii="標楷體" w:hAnsi="標楷體" w:hint="eastAsia"/>
          <w:szCs w:val="28"/>
        </w:rPr>
        <w:t>第18條　遲延履約</w:t>
      </w:r>
      <w:bookmarkEnd w:id="25"/>
    </w:p>
    <w:p w:rsidR="00352BC4" w:rsidRPr="00BE6332" w:rsidRDefault="00A55797" w:rsidP="00352BC4">
      <w:pPr>
        <w:widowControl w:val="0"/>
        <w:snapToGrid w:val="0"/>
        <w:spacing w:line="240" w:lineRule="atLeast"/>
        <w:ind w:left="1288" w:hanging="1004"/>
        <w:jc w:val="both"/>
        <w:rPr>
          <w:rFonts w:ascii="標楷體" w:eastAsia="標楷體" w:hAnsi="標楷體"/>
          <w:sz w:val="28"/>
          <w:szCs w:val="28"/>
        </w:rPr>
      </w:pPr>
      <w:r w:rsidRPr="00BE6332">
        <w:rPr>
          <w:rFonts w:ascii="標楷體" w:eastAsia="標楷體" w:hAnsi="標楷體" w:hint="eastAsia"/>
          <w:bCs/>
          <w:sz w:val="28"/>
          <w:szCs w:val="28"/>
        </w:rPr>
        <w:t>(一)</w:t>
      </w:r>
      <w:r w:rsidR="00352BC4" w:rsidRPr="00BE6332">
        <w:rPr>
          <w:rFonts w:ascii="標楷體" w:eastAsia="標楷體" w:hAnsi="標楷體" w:hint="eastAsia"/>
          <w:bCs/>
          <w:sz w:val="28"/>
          <w:szCs w:val="28"/>
        </w:rPr>
        <w:t xml:space="preserve"> </w:t>
      </w:r>
      <w:r w:rsidR="005D0561" w:rsidRPr="005D0561">
        <w:rPr>
          <w:rFonts w:ascii="標楷體" w:eastAsia="標楷體" w:hAnsi="標楷體" w:hint="eastAsia"/>
          <w:color w:val="0070C0"/>
          <w:sz w:val="28"/>
          <w:szCs w:val="28"/>
        </w:rPr>
        <w:t>■</w:t>
      </w:r>
      <w:r w:rsidR="00352BC4" w:rsidRPr="00BE6332">
        <w:rPr>
          <w:rFonts w:ascii="標楷體" w:eastAsia="標楷體" w:hAnsi="標楷體" w:hint="eastAsia"/>
          <w:sz w:val="28"/>
          <w:szCs w:val="28"/>
        </w:rPr>
        <w:t>逾期違約金，以日為單位，不扣除任何期日，廠商如未依照契約所定履約期限竣工，自該期限之次日起算逾期日數，每日依契約價金總額</w:t>
      </w:r>
      <w:r w:rsidR="00352BC4" w:rsidRPr="00BE6332">
        <w:rPr>
          <w:rFonts w:ascii="標楷體" w:eastAsia="標楷體" w:hAnsi="標楷體" w:hint="eastAsia"/>
          <w:sz w:val="28"/>
          <w:szCs w:val="28"/>
          <w:u w:val="single"/>
        </w:rPr>
        <w:t>1‰</w:t>
      </w:r>
      <w:r w:rsidR="00352BC4" w:rsidRPr="00BE6332">
        <w:rPr>
          <w:rFonts w:ascii="標楷體" w:eastAsia="標楷體" w:hAnsi="標楷體" w:hint="eastAsia"/>
          <w:sz w:val="28"/>
          <w:szCs w:val="28"/>
        </w:rPr>
        <w:t>（由機關於招標時載明比率；未載明者，為1‰）計算逾期違約金。</w:t>
      </w:r>
      <w:r w:rsidR="00352BC4" w:rsidRPr="00BE6332">
        <w:rPr>
          <w:rFonts w:ascii="標楷體" w:eastAsia="標楷體" w:hAnsi="標楷體" w:hint="eastAsia"/>
          <w:bCs/>
          <w:sz w:val="28"/>
          <w:szCs w:val="28"/>
        </w:rPr>
        <w:t>廠商如</w:t>
      </w:r>
      <w:r w:rsidR="00352BC4" w:rsidRPr="00BE6332">
        <w:rPr>
          <w:rFonts w:ascii="標楷體" w:eastAsia="標楷體" w:hAnsi="標楷體" w:hint="eastAsia"/>
          <w:sz w:val="28"/>
          <w:szCs w:val="28"/>
        </w:rPr>
        <w:t>未</w:t>
      </w:r>
      <w:r w:rsidR="00352BC4" w:rsidRPr="00BE6332">
        <w:rPr>
          <w:rFonts w:ascii="標楷體" w:eastAsia="標楷體" w:hAnsi="標楷體"/>
          <w:sz w:val="28"/>
          <w:szCs w:val="28"/>
        </w:rPr>
        <w:t>在</w:t>
      </w:r>
      <w:r w:rsidR="00352BC4" w:rsidRPr="00BE6332">
        <w:rPr>
          <w:rFonts w:ascii="標楷體" w:eastAsia="標楷體" w:hAnsi="標楷體" w:hint="eastAsia"/>
          <w:sz w:val="28"/>
          <w:szCs w:val="28"/>
        </w:rPr>
        <w:t>機關</w:t>
      </w:r>
      <w:r w:rsidR="00352BC4" w:rsidRPr="00BE6332">
        <w:rPr>
          <w:rFonts w:ascii="標楷體" w:eastAsia="標楷體" w:hAnsi="標楷體"/>
          <w:sz w:val="28"/>
          <w:szCs w:val="28"/>
        </w:rPr>
        <w:t>指定期限內</w:t>
      </w:r>
      <w:r w:rsidR="00352BC4" w:rsidRPr="00BE6332">
        <w:rPr>
          <w:rFonts w:ascii="標楷體" w:eastAsia="標楷體" w:hAnsi="標楷體" w:hint="eastAsia"/>
          <w:sz w:val="28"/>
          <w:szCs w:val="28"/>
        </w:rPr>
        <w:t>將初驗或驗收瑕疵改正完成，依第15條第10款計算逾期日數，</w:t>
      </w:r>
      <w:r w:rsidR="00352BC4" w:rsidRPr="00BE6332">
        <w:rPr>
          <w:rFonts w:ascii="標楷體" w:eastAsia="標楷體" w:hAnsi="標楷體" w:hint="eastAsia"/>
          <w:bCs/>
          <w:sz w:val="28"/>
          <w:szCs w:val="28"/>
        </w:rPr>
        <w:t>每日依契約價金總額1‰計算逾期違約金</w:t>
      </w:r>
      <w:r w:rsidR="001A69A8" w:rsidRPr="00BE6332">
        <w:rPr>
          <w:rFonts w:ascii="標楷體" w:eastAsia="標楷體" w:hAnsi="標楷體" w:hint="eastAsia"/>
          <w:bCs/>
          <w:sz w:val="28"/>
          <w:szCs w:val="28"/>
        </w:rPr>
        <w:t>，因可歸責於廠商之事由，致終止或解除契約者，逾期違約金應計算至終止或解除契約之日止</w:t>
      </w:r>
      <w:r w:rsidR="00352BC4" w:rsidRPr="00BE6332">
        <w:rPr>
          <w:rFonts w:ascii="標楷體" w:eastAsia="標楷體" w:hAnsi="標楷體" w:hint="eastAsia"/>
          <w:bCs/>
          <w:sz w:val="28"/>
          <w:szCs w:val="28"/>
        </w:rPr>
        <w:t>。</w:t>
      </w:r>
      <w:r w:rsidR="00352BC4" w:rsidRPr="00BE6332">
        <w:rPr>
          <w:rFonts w:ascii="標楷體" w:eastAsia="標楷體" w:hAnsi="標楷體" w:hint="eastAsia"/>
          <w:sz w:val="28"/>
          <w:szCs w:val="28"/>
        </w:rPr>
        <w:t>【</w:t>
      </w:r>
      <w:r w:rsidR="00352BC4" w:rsidRPr="00BE6332">
        <w:rPr>
          <w:rFonts w:ascii="標楷體" w:eastAsia="標楷體" w:hAnsi="標楷體" w:hint="eastAsia"/>
          <w:sz w:val="28"/>
          <w:szCs w:val="28"/>
          <w:u w:val="single"/>
        </w:rPr>
        <w:t>一般契約工程</w:t>
      </w:r>
      <w:r w:rsidR="00352BC4" w:rsidRPr="00BE6332">
        <w:rPr>
          <w:rFonts w:ascii="標楷體" w:eastAsia="標楷體" w:hAnsi="標楷體" w:hint="eastAsia"/>
          <w:sz w:val="28"/>
          <w:szCs w:val="28"/>
        </w:rPr>
        <w:t>】</w:t>
      </w:r>
    </w:p>
    <w:p w:rsidR="00352BC4" w:rsidRPr="00BE6332" w:rsidRDefault="00352BC4" w:rsidP="00352BC4">
      <w:pPr>
        <w:widowControl w:val="0"/>
        <w:snapToGrid w:val="0"/>
        <w:spacing w:line="240" w:lineRule="atLeast"/>
        <w:ind w:left="1288" w:hanging="295"/>
        <w:jc w:val="both"/>
        <w:rPr>
          <w:rFonts w:ascii="標楷體" w:eastAsia="標楷體" w:hAnsi="標楷體"/>
          <w:bCs/>
          <w:sz w:val="28"/>
          <w:szCs w:val="28"/>
        </w:rPr>
      </w:pPr>
      <w:r w:rsidRPr="00BE6332">
        <w:rPr>
          <w:rFonts w:ascii="標楷體" w:eastAsia="標楷體" w:hAnsi="標楷體" w:hint="eastAsia"/>
          <w:bCs/>
          <w:sz w:val="28"/>
          <w:szCs w:val="28"/>
        </w:rPr>
        <w:t>□逾期違約金，以日為單位，不扣除任何期日</w:t>
      </w:r>
      <w:r w:rsidR="001A69A8" w:rsidRPr="00BE6332">
        <w:rPr>
          <w:rFonts w:ascii="標楷體" w:eastAsia="標楷體" w:hAnsi="標楷體" w:hint="eastAsia"/>
          <w:bCs/>
          <w:sz w:val="28"/>
          <w:szCs w:val="28"/>
        </w:rPr>
        <w:t>，因可歸責於廠商之事由，致終止或解除契約者，逾期違約金應計算至終止或解除契約之日止</w:t>
      </w:r>
      <w:r w:rsidRPr="00BE6332">
        <w:rPr>
          <w:rFonts w:ascii="標楷體" w:eastAsia="標楷體" w:hAnsi="標楷體" w:hint="eastAsia"/>
          <w:bCs/>
          <w:sz w:val="28"/>
          <w:szCs w:val="28"/>
        </w:rPr>
        <w:t>，並依下列辦理扣罰：</w:t>
      </w:r>
      <w:r w:rsidRPr="00BE6332">
        <w:rPr>
          <w:rFonts w:ascii="標楷體" w:eastAsia="標楷體" w:hAnsi="標楷體" w:hint="eastAsia"/>
          <w:sz w:val="28"/>
          <w:szCs w:val="28"/>
        </w:rPr>
        <w:t>【</w:t>
      </w:r>
      <w:r w:rsidRPr="00BE6332">
        <w:rPr>
          <w:rFonts w:ascii="標楷體" w:eastAsia="標楷體" w:hAnsi="標楷體" w:hint="eastAsia"/>
          <w:sz w:val="28"/>
          <w:szCs w:val="28"/>
          <w:u w:val="single"/>
        </w:rPr>
        <w:t>預約式契約工程</w:t>
      </w:r>
      <w:r w:rsidRPr="00BE6332">
        <w:rPr>
          <w:rFonts w:ascii="標楷體" w:eastAsia="標楷體" w:hAnsi="標楷體" w:hint="eastAsia"/>
          <w:sz w:val="28"/>
          <w:szCs w:val="28"/>
        </w:rPr>
        <w:t>】</w:t>
      </w:r>
    </w:p>
    <w:p w:rsidR="00352BC4" w:rsidRPr="00BE6332" w:rsidRDefault="00352BC4" w:rsidP="00352BC4">
      <w:pPr>
        <w:widowControl w:val="0"/>
        <w:snapToGrid w:val="0"/>
        <w:spacing w:line="240" w:lineRule="atLeast"/>
        <w:ind w:left="1276" w:hanging="283"/>
        <w:jc w:val="both"/>
        <w:rPr>
          <w:rFonts w:ascii="標楷體" w:eastAsia="標楷體" w:hAnsi="標楷體"/>
          <w:sz w:val="28"/>
          <w:szCs w:val="28"/>
        </w:rPr>
      </w:pPr>
      <w:r w:rsidRPr="00BE6332">
        <w:rPr>
          <w:rFonts w:ascii="標楷體" w:eastAsia="標楷體" w:hAnsi="標楷體" w:hint="eastAsia"/>
          <w:bCs/>
          <w:sz w:val="28"/>
          <w:szCs w:val="28"/>
        </w:rPr>
        <w:t>1.廠商如未依照通報單施工會勘（議）約定期限或機關指定期限竣工，自該期限之次日起算逾期日數，每日依該次通報單結算金額</w:t>
      </w:r>
      <w:r w:rsidRPr="00BE6332">
        <w:rPr>
          <w:rFonts w:ascii="標楷體" w:eastAsia="標楷體" w:hAnsi="標楷體" w:hint="eastAsia"/>
          <w:sz w:val="28"/>
          <w:szCs w:val="28"/>
        </w:rPr>
        <w:t>1‰</w:t>
      </w:r>
      <w:r w:rsidRPr="00BE6332">
        <w:rPr>
          <w:rFonts w:ascii="標楷體" w:eastAsia="標楷體" w:hAnsi="標楷體" w:hint="eastAsia"/>
          <w:bCs/>
          <w:sz w:val="28"/>
          <w:szCs w:val="28"/>
        </w:rPr>
        <w:t>計算逾期違約金</w:t>
      </w:r>
      <w:r w:rsidRPr="00BE6332">
        <w:rPr>
          <w:rFonts w:ascii="標楷體" w:eastAsia="標楷體" w:hAnsi="標楷體" w:hint="eastAsia"/>
          <w:bCs/>
        </w:rPr>
        <w:t>，</w:t>
      </w:r>
      <w:r w:rsidRPr="00BE6332">
        <w:rPr>
          <w:rFonts w:ascii="標楷體" w:eastAsia="標楷體" w:hAnsi="標楷體" w:hint="eastAsia"/>
          <w:sz w:val="28"/>
          <w:szCs w:val="28"/>
        </w:rPr>
        <w:t>惟每日逾期違約金未達新臺幣500元者，概以新臺幣500元計之</w:t>
      </w:r>
      <w:r w:rsidRPr="00BE6332">
        <w:rPr>
          <w:rFonts w:ascii="標楷體" w:eastAsia="標楷體" w:hAnsi="標楷體" w:hint="eastAsia"/>
          <w:bCs/>
          <w:sz w:val="28"/>
          <w:szCs w:val="28"/>
        </w:rPr>
        <w:t>。</w:t>
      </w:r>
    </w:p>
    <w:p w:rsidR="00A55797" w:rsidRPr="00BE6332" w:rsidRDefault="00352BC4" w:rsidP="00352BC4">
      <w:pPr>
        <w:widowControl w:val="0"/>
        <w:snapToGrid w:val="0"/>
        <w:spacing w:line="240" w:lineRule="atLeast"/>
        <w:ind w:left="1276" w:hanging="283"/>
        <w:jc w:val="both"/>
        <w:rPr>
          <w:rFonts w:ascii="標楷體" w:eastAsia="標楷體" w:hAnsi="標楷體"/>
          <w:bCs/>
          <w:sz w:val="28"/>
          <w:szCs w:val="28"/>
        </w:rPr>
      </w:pPr>
      <w:r w:rsidRPr="00BE6332">
        <w:rPr>
          <w:rFonts w:ascii="標楷體" w:eastAsia="標楷體" w:hAnsi="標楷體" w:hint="eastAsia"/>
          <w:bCs/>
          <w:sz w:val="28"/>
          <w:szCs w:val="28"/>
        </w:rPr>
        <w:t>2.廠商如</w:t>
      </w:r>
      <w:r w:rsidRPr="00BE6332">
        <w:rPr>
          <w:rFonts w:ascii="標楷體" w:eastAsia="標楷體" w:hAnsi="標楷體" w:hint="eastAsia"/>
          <w:sz w:val="28"/>
          <w:szCs w:val="28"/>
        </w:rPr>
        <w:t>未</w:t>
      </w:r>
      <w:r w:rsidRPr="00BE6332">
        <w:rPr>
          <w:rFonts w:ascii="標楷體" w:eastAsia="標楷體" w:hAnsi="標楷體"/>
          <w:sz w:val="28"/>
          <w:szCs w:val="28"/>
        </w:rPr>
        <w:t>在</w:t>
      </w:r>
      <w:r w:rsidRPr="00BE6332">
        <w:rPr>
          <w:rFonts w:ascii="標楷體" w:eastAsia="標楷體" w:hAnsi="標楷體" w:hint="eastAsia"/>
          <w:sz w:val="28"/>
          <w:szCs w:val="28"/>
        </w:rPr>
        <w:t>機關</w:t>
      </w:r>
      <w:r w:rsidRPr="00BE6332">
        <w:rPr>
          <w:rFonts w:ascii="標楷體" w:eastAsia="標楷體" w:hAnsi="標楷體"/>
          <w:sz w:val="28"/>
          <w:szCs w:val="28"/>
        </w:rPr>
        <w:t>指定期限內</w:t>
      </w:r>
      <w:r w:rsidRPr="00BE6332">
        <w:rPr>
          <w:rFonts w:ascii="標楷體" w:eastAsia="標楷體" w:hAnsi="標楷體" w:hint="eastAsia"/>
          <w:sz w:val="28"/>
          <w:szCs w:val="28"/>
        </w:rPr>
        <w:t>將初驗或驗收瑕疵改正完成，依第15條第10款計算逾期日數，</w:t>
      </w:r>
      <w:r w:rsidRPr="00BE6332">
        <w:rPr>
          <w:rFonts w:ascii="標楷體" w:eastAsia="標楷體" w:hAnsi="標楷體" w:hint="eastAsia"/>
          <w:bCs/>
          <w:sz w:val="28"/>
          <w:szCs w:val="28"/>
        </w:rPr>
        <w:t>每日依契約價金總額1‰計算逾期違約金。</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(二)採部分驗收者，得就該部分之金額計算逾期違約金。</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(三)逾期違約金之支付，機關得自應付價金中扣抵；其有不足者，得通知廠商繳納或自保證金扣抵。</w:t>
      </w:r>
    </w:p>
    <w:p w:rsidR="00A55797" w:rsidRPr="00BE6332" w:rsidRDefault="00A55797" w:rsidP="00324E69">
      <w:pPr>
        <w:snapToGrid w:val="0"/>
        <w:spacing w:line="240" w:lineRule="atLeast"/>
        <w:ind w:left="840" w:hanging="556"/>
        <w:jc w:val="both"/>
        <w:rPr>
          <w:rFonts w:ascii="標楷體" w:eastAsia="標楷體" w:hAnsi="標楷體"/>
          <w:bCs/>
          <w:sz w:val="28"/>
          <w:szCs w:val="28"/>
        </w:rPr>
      </w:pPr>
      <w:r w:rsidRPr="00BE6332">
        <w:rPr>
          <w:rFonts w:ascii="標楷體" w:eastAsia="標楷體" w:hAnsi="標楷體" w:hint="eastAsia"/>
          <w:bCs/>
          <w:sz w:val="28"/>
          <w:szCs w:val="28"/>
        </w:rPr>
        <w:t>(四)逾期違約金為損害賠償額預定性違約金，其總額（含逾期未改正之違約金）以契約價金總額之[20]%為上限，且不計入第19條第</w:t>
      </w:r>
      <w:r w:rsidR="00AF4D35" w:rsidRPr="00BE6332">
        <w:rPr>
          <w:rFonts w:ascii="標楷體" w:eastAsia="標楷體" w:hAnsi="標楷體" w:hint="eastAsia"/>
          <w:bCs/>
          <w:sz w:val="28"/>
          <w:szCs w:val="28"/>
        </w:rPr>
        <w:t>10</w:t>
      </w:r>
      <w:r w:rsidRPr="00BE6332">
        <w:rPr>
          <w:rFonts w:ascii="標楷體" w:eastAsia="標楷體" w:hAnsi="標楷體" w:hint="eastAsia"/>
          <w:bCs/>
          <w:sz w:val="28"/>
          <w:szCs w:val="28"/>
        </w:rPr>
        <w:t>款之賠償責任上限金額內。</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(五)因下列天災或事變等不可抗力或不可歸責於契約當事人之事由，致未能依時履約者，廠商得</w:t>
      </w:r>
      <w:r w:rsidRPr="00BE6332">
        <w:rPr>
          <w:rFonts w:ascii="標楷體" w:eastAsia="標楷體" w:hAnsi="標楷體" w:hint="eastAsia"/>
          <w:bCs/>
          <w:sz w:val="28"/>
          <w:szCs w:val="28"/>
        </w:rPr>
        <w:t>依</w:t>
      </w:r>
      <w:hyperlink r:id="rId21" w:history="1">
        <w:r w:rsidRPr="00BE6332">
          <w:rPr>
            <w:rFonts w:ascii="標楷體" w:eastAsia="標楷體" w:hAnsi="標楷體" w:hint="eastAsia"/>
            <w:bCs/>
            <w:sz w:val="28"/>
            <w:szCs w:val="28"/>
          </w:rPr>
          <w:t>「臺北市政府工程契約訂約後工期核算要點」</w:t>
        </w:r>
      </w:hyperlink>
      <w:r w:rsidRPr="00BE6332">
        <w:rPr>
          <w:rFonts w:ascii="標楷體" w:eastAsia="標楷體" w:hAnsi="標楷體" w:hint="eastAsia"/>
          <w:sz w:val="28"/>
          <w:szCs w:val="28"/>
        </w:rPr>
        <w:t>規定，申請延長履約期限；不能履約者，得免除契約責任：</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1.戰爭、封鎖、革命、叛亂、內亂、暴動或動員。</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2.山崩、地震、海嘯、火山爆發、颱風、豪雨、冰雹、惡劣天候、水災、土石流、土崩、地層滑動、雷擊或其他天然災害。</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3.墜機、沉船、交通中斷或道路、港口冰封。</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4.民眾非理性之聚眾抗爭。</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5.毒氣、瘟疫、火災或爆炸。</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6.履約標的遭破壞、竊盜、搶奪、強盜或海盜。</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7.履約人員遭殺害、傷害、擄人勒贖或不法拘禁。</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8.水、能源或原料中斷或管制供應。</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9.核子反應、核子輻射或放射性污染。</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lastRenderedPageBreak/>
        <w:t>10.非因廠商不法行為所致之政府或機關依法令下達停工、徵用、沒入、拆毀或禁運命令者。</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11.政府法令之新增或變更。</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12.我國或外國政府之行為。</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13.其他經機關認定確屬不可抗力者。</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(六)前款不可抗力或不可歸責事由發生或結束後，其屬可繼續履約之情形者，應繼續履約，並採行必要措施以降低其所造成之不利影響或損害。</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(七)廠商履約有遲延者，在遲延中，對於因不可抗力而生之損害，亦應負責。但經廠商證明縱不遲延履約，而仍不免發生損害者，不在此限。</w:t>
      </w:r>
    </w:p>
    <w:p w:rsidR="00A55797" w:rsidRPr="00BE6332" w:rsidRDefault="00A55797" w:rsidP="00324E69">
      <w:pPr>
        <w:snapToGrid w:val="0"/>
        <w:spacing w:line="240" w:lineRule="atLeast"/>
        <w:ind w:left="840" w:hanging="556"/>
        <w:jc w:val="both"/>
        <w:rPr>
          <w:rFonts w:ascii="標楷體" w:eastAsia="標楷體" w:hAnsi="標楷體"/>
          <w:bCs/>
          <w:sz w:val="28"/>
          <w:szCs w:val="28"/>
        </w:rPr>
      </w:pPr>
      <w:r w:rsidRPr="00BE6332">
        <w:rPr>
          <w:rFonts w:ascii="標楷體" w:eastAsia="標楷體" w:hAnsi="標楷體" w:hint="eastAsia"/>
          <w:sz w:val="28"/>
          <w:szCs w:val="28"/>
        </w:rPr>
        <w:t>(八)契約訂有分段進度及最後履約期限，且均訂有逾期違約金者</w:t>
      </w:r>
      <w:r w:rsidRPr="00BE6332">
        <w:rPr>
          <w:rFonts w:ascii="標楷體" w:eastAsia="標楷體" w:hAnsi="標楷體" w:hint="eastAsia"/>
          <w:bCs/>
          <w:sz w:val="28"/>
          <w:szCs w:val="28"/>
        </w:rPr>
        <w:t>，屬分段竣工使用或移交之情形，其逾期違約金之計算原則如下：</w:t>
      </w:r>
    </w:p>
    <w:p w:rsidR="00A55797" w:rsidRPr="00BE6332" w:rsidRDefault="00A55797" w:rsidP="00324E69">
      <w:pPr>
        <w:pStyle w:val="af3"/>
        <w:snapToGrid w:val="0"/>
        <w:spacing w:line="240" w:lineRule="atLeast"/>
        <w:ind w:left="1135" w:right="0" w:hanging="284"/>
        <w:rPr>
          <w:rFonts w:ascii="標楷體" w:eastAsia="標楷體" w:hAnsi="標楷體"/>
          <w:bCs/>
          <w:szCs w:val="28"/>
        </w:rPr>
      </w:pPr>
      <w:r w:rsidRPr="00BE6332">
        <w:rPr>
          <w:rFonts w:ascii="標楷體" w:eastAsia="標楷體" w:hAnsi="標楷體" w:hint="eastAsia"/>
          <w:bCs/>
          <w:szCs w:val="28"/>
        </w:rPr>
        <w:t>1.未逾分段進度但逾最後履約期限者，扣除已分段竣工使用或移交部分之金額，計算逾最後履約期限之違約金。</w:t>
      </w:r>
    </w:p>
    <w:p w:rsidR="00A55797" w:rsidRPr="00BE6332" w:rsidRDefault="00A55797" w:rsidP="00324E69">
      <w:pPr>
        <w:pStyle w:val="af3"/>
        <w:snapToGrid w:val="0"/>
        <w:spacing w:line="240" w:lineRule="atLeast"/>
        <w:ind w:left="1135" w:right="0" w:hanging="284"/>
        <w:rPr>
          <w:rFonts w:ascii="標楷體" w:eastAsia="標楷體" w:hAnsi="標楷體"/>
          <w:bCs/>
          <w:szCs w:val="28"/>
        </w:rPr>
      </w:pPr>
      <w:r w:rsidRPr="00BE6332">
        <w:rPr>
          <w:rFonts w:ascii="標楷體" w:eastAsia="標楷體" w:hAnsi="標楷體" w:hint="eastAsia"/>
          <w:bCs/>
          <w:szCs w:val="28"/>
        </w:rPr>
        <w:t>2.逾分段進度但未逾最後履約期限者，計算逾分段進度之違約金。</w:t>
      </w:r>
    </w:p>
    <w:p w:rsidR="00A55797" w:rsidRPr="00BE6332" w:rsidRDefault="00A55797" w:rsidP="00324E69">
      <w:pPr>
        <w:pStyle w:val="af3"/>
        <w:snapToGrid w:val="0"/>
        <w:spacing w:line="240" w:lineRule="atLeast"/>
        <w:ind w:left="1135" w:right="0" w:hanging="284"/>
        <w:rPr>
          <w:rFonts w:ascii="標楷體" w:eastAsia="標楷體" w:hAnsi="標楷體"/>
          <w:bCs/>
          <w:szCs w:val="28"/>
        </w:rPr>
      </w:pPr>
      <w:r w:rsidRPr="00BE6332">
        <w:rPr>
          <w:rFonts w:ascii="標楷體" w:eastAsia="標楷體" w:hAnsi="標楷體" w:hint="eastAsia"/>
          <w:bCs/>
          <w:szCs w:val="28"/>
        </w:rPr>
        <w:t>3.逾分段進度且逾最後履約期限者，分別計算違約金。但逾最後履約期限之違約金，應扣除已分段竣工使用或移交部分之金額計算之。</w:t>
      </w:r>
    </w:p>
    <w:p w:rsidR="00A55797" w:rsidRPr="00BE6332" w:rsidRDefault="00A55797" w:rsidP="00324E69">
      <w:pPr>
        <w:snapToGrid w:val="0"/>
        <w:spacing w:line="240" w:lineRule="atLeast"/>
        <w:ind w:left="1135" w:hanging="284"/>
        <w:jc w:val="both"/>
        <w:rPr>
          <w:rFonts w:ascii="標楷體" w:eastAsia="標楷體" w:hAnsi="標楷體"/>
          <w:bCs/>
          <w:sz w:val="28"/>
          <w:szCs w:val="28"/>
        </w:rPr>
      </w:pPr>
      <w:r w:rsidRPr="00BE6332">
        <w:rPr>
          <w:rFonts w:ascii="標楷體" w:eastAsia="標楷體" w:hAnsi="標楷體" w:hint="eastAsia"/>
          <w:bCs/>
          <w:sz w:val="28"/>
          <w:szCs w:val="28"/>
        </w:rPr>
        <w:t>4.分段竣工期限與其他採購契約之進行有關者，逾分段進度，得個別計算違約金，不受前目但書限制。</w:t>
      </w:r>
    </w:p>
    <w:p w:rsidR="00A55797" w:rsidRPr="00BE6332" w:rsidRDefault="00A55797" w:rsidP="00324E69">
      <w:pPr>
        <w:snapToGrid w:val="0"/>
        <w:spacing w:line="240" w:lineRule="atLeast"/>
        <w:ind w:left="1135" w:hanging="284"/>
        <w:jc w:val="both"/>
        <w:rPr>
          <w:rFonts w:ascii="標楷體" w:eastAsia="標楷體" w:hAnsi="標楷體"/>
          <w:bCs/>
          <w:sz w:val="28"/>
          <w:szCs w:val="28"/>
        </w:rPr>
      </w:pPr>
      <w:r w:rsidRPr="00BE6332">
        <w:rPr>
          <w:rFonts w:ascii="標楷體" w:eastAsia="標楷體" w:hAnsi="標楷體" w:hint="eastAsia"/>
          <w:bCs/>
          <w:sz w:val="28"/>
          <w:szCs w:val="28"/>
        </w:rPr>
        <w:t>5.各階段逾期違約金之約定如下：</w:t>
      </w:r>
    </w:p>
    <w:p w:rsidR="00231F41" w:rsidRPr="00BE6332" w:rsidRDefault="00A55797" w:rsidP="00652D4F">
      <w:pPr>
        <w:snapToGrid w:val="0"/>
        <w:spacing w:line="240" w:lineRule="atLeast"/>
        <w:ind w:left="1560" w:hanging="426"/>
        <w:jc w:val="both"/>
        <w:textDirection w:val="lrTbV"/>
        <w:rPr>
          <w:rFonts w:ascii="標楷體" w:eastAsia="標楷體" w:hAnsi="標楷體"/>
          <w:bCs/>
          <w:sz w:val="28"/>
          <w:szCs w:val="28"/>
          <w:u w:val="single"/>
        </w:rPr>
      </w:pPr>
      <w:r w:rsidRPr="00BE6332">
        <w:rPr>
          <w:rFonts w:ascii="標楷體" w:eastAsia="標楷體" w:hAnsi="標楷體" w:hint="eastAsia"/>
          <w:bCs/>
          <w:sz w:val="28"/>
          <w:szCs w:val="28"/>
        </w:rPr>
        <w:t>(1)逾分段進度違約金：第1階段按逾期日數，每日之逾期違約金為</w:t>
      </w:r>
    </w:p>
    <w:p w:rsidR="00A55797" w:rsidRPr="00BE6332" w:rsidRDefault="00D6256A" w:rsidP="00231F41">
      <w:pPr>
        <w:snapToGrid w:val="0"/>
        <w:spacing w:line="240" w:lineRule="atLeast"/>
        <w:ind w:left="1560"/>
        <w:jc w:val="both"/>
        <w:textDirection w:val="lrTbV"/>
        <w:rPr>
          <w:rFonts w:ascii="標楷體" w:eastAsia="標楷體" w:hAnsi="標楷體"/>
          <w:bCs/>
          <w:sz w:val="28"/>
          <w:szCs w:val="28"/>
          <w:u w:val="single"/>
        </w:rPr>
      </w:pPr>
      <w:r w:rsidRPr="00BE6332">
        <w:rPr>
          <w:rFonts w:ascii="標楷體" w:eastAsia="標楷體" w:hAnsi="標楷體" w:hint="eastAsia"/>
          <w:bCs/>
          <w:sz w:val="28"/>
          <w:szCs w:val="28"/>
          <w:u w:val="single"/>
        </w:rPr>
        <w:t xml:space="preserve">      </w:t>
      </w:r>
      <w:r w:rsidR="00A55797" w:rsidRPr="00BE6332">
        <w:rPr>
          <w:rFonts w:ascii="標楷體" w:eastAsia="標楷體" w:hAnsi="標楷體" w:hint="eastAsia"/>
          <w:bCs/>
          <w:sz w:val="28"/>
          <w:szCs w:val="28"/>
        </w:rPr>
        <w:t>（由機關於招標時載明，依該分段契約價金一定比率或一定金額。如履約期間分段進度需求為2階段以上者，由機關於招標時增訂各階段違約金）。</w:t>
      </w:r>
    </w:p>
    <w:p w:rsidR="00A55797" w:rsidRPr="00BE6332" w:rsidRDefault="00A55797" w:rsidP="00231F41">
      <w:pPr>
        <w:snapToGrid w:val="0"/>
        <w:spacing w:line="240" w:lineRule="atLeast"/>
        <w:ind w:left="1560" w:hanging="426"/>
        <w:jc w:val="both"/>
        <w:rPr>
          <w:rFonts w:ascii="標楷體" w:eastAsia="標楷體" w:hAnsi="標楷體"/>
          <w:bCs/>
          <w:sz w:val="28"/>
          <w:szCs w:val="28"/>
        </w:rPr>
      </w:pPr>
      <w:r w:rsidRPr="00BE6332">
        <w:rPr>
          <w:rFonts w:ascii="標楷體" w:eastAsia="標楷體" w:hAnsi="標楷體"/>
          <w:bCs/>
          <w:sz w:val="28"/>
          <w:szCs w:val="28"/>
        </w:rPr>
        <w:t>(</w:t>
      </w:r>
      <w:r w:rsidRPr="00BE6332">
        <w:rPr>
          <w:rFonts w:ascii="標楷體" w:eastAsia="標楷體" w:hAnsi="標楷體" w:hint="eastAsia"/>
          <w:bCs/>
          <w:sz w:val="28"/>
          <w:szCs w:val="28"/>
        </w:rPr>
        <w:t>2</w:t>
      </w:r>
      <w:r w:rsidRPr="00BE6332">
        <w:rPr>
          <w:rFonts w:ascii="標楷體" w:eastAsia="標楷體" w:hAnsi="標楷體"/>
          <w:bCs/>
          <w:sz w:val="28"/>
          <w:szCs w:val="28"/>
        </w:rPr>
        <w:t>)</w:t>
      </w:r>
      <w:r w:rsidRPr="00BE6332">
        <w:rPr>
          <w:rFonts w:ascii="標楷體" w:eastAsia="標楷體" w:hAnsi="標楷體" w:hint="eastAsia"/>
          <w:bCs/>
          <w:sz w:val="28"/>
          <w:szCs w:val="28"/>
        </w:rPr>
        <w:t>逾最後履約期限違約金：依第1款及本款計算。</w:t>
      </w:r>
    </w:p>
    <w:p w:rsidR="00A55797" w:rsidRPr="00BE6332" w:rsidRDefault="00A55797" w:rsidP="00324E69">
      <w:pPr>
        <w:snapToGrid w:val="0"/>
        <w:spacing w:line="240" w:lineRule="atLeast"/>
        <w:ind w:left="840" w:hanging="556"/>
        <w:jc w:val="both"/>
        <w:rPr>
          <w:rFonts w:ascii="標楷體" w:eastAsia="標楷體" w:hAnsi="標楷體"/>
          <w:bCs/>
          <w:sz w:val="28"/>
          <w:szCs w:val="28"/>
        </w:rPr>
      </w:pPr>
      <w:r w:rsidRPr="00BE6332">
        <w:rPr>
          <w:rFonts w:ascii="標楷體" w:eastAsia="標楷體" w:hAnsi="標楷體" w:hint="eastAsia"/>
          <w:bCs/>
          <w:sz w:val="28"/>
          <w:szCs w:val="28"/>
        </w:rPr>
        <w:t>(九)契約訂有分段進度及最後履約期限，且均訂有逾期違約</w:t>
      </w:r>
      <w:r w:rsidRPr="00BE6332">
        <w:rPr>
          <w:rFonts w:ascii="標楷體" w:eastAsia="標楷體" w:hAnsi="標楷體" w:hint="eastAsia"/>
          <w:sz w:val="28"/>
          <w:szCs w:val="28"/>
        </w:rPr>
        <w:t>金者，屬全</w:t>
      </w:r>
      <w:r w:rsidRPr="00BE6332">
        <w:rPr>
          <w:rFonts w:ascii="標楷體" w:eastAsia="標楷體" w:hAnsi="標楷體" w:hint="eastAsia"/>
          <w:bCs/>
          <w:sz w:val="28"/>
          <w:szCs w:val="28"/>
        </w:rPr>
        <w:t>部竣工後使用或移交之情形，其逾期違約金之計算原則如下：</w:t>
      </w:r>
    </w:p>
    <w:p w:rsidR="00A55797" w:rsidRPr="00BE6332" w:rsidRDefault="00A55797" w:rsidP="00324E69">
      <w:pPr>
        <w:pStyle w:val="af3"/>
        <w:snapToGrid w:val="0"/>
        <w:spacing w:line="240" w:lineRule="atLeast"/>
        <w:ind w:left="1191" w:hanging="340"/>
        <w:rPr>
          <w:rFonts w:ascii="標楷體" w:eastAsia="標楷體" w:hAnsi="標楷體"/>
          <w:szCs w:val="28"/>
        </w:rPr>
      </w:pPr>
      <w:r w:rsidRPr="00BE6332">
        <w:rPr>
          <w:rFonts w:ascii="標楷體" w:eastAsia="標楷體" w:hAnsi="標楷體" w:hint="eastAsia"/>
          <w:szCs w:val="28"/>
        </w:rPr>
        <w:t>1.未逾分段進度但逾最後履約期限者，計算逾最後履約期限之違約金。</w:t>
      </w:r>
    </w:p>
    <w:p w:rsidR="00A55797" w:rsidRPr="00BE6332" w:rsidRDefault="00A55797" w:rsidP="00324E69">
      <w:pPr>
        <w:pStyle w:val="af3"/>
        <w:snapToGrid w:val="0"/>
        <w:spacing w:line="240" w:lineRule="atLeast"/>
        <w:ind w:left="1191" w:hanging="340"/>
        <w:rPr>
          <w:rFonts w:ascii="標楷體" w:eastAsia="標楷體" w:hAnsi="標楷體"/>
          <w:szCs w:val="28"/>
        </w:rPr>
      </w:pPr>
      <w:r w:rsidRPr="00BE6332">
        <w:rPr>
          <w:rFonts w:ascii="標楷體" w:eastAsia="標楷體" w:hAnsi="標楷體" w:hint="eastAsia"/>
          <w:szCs w:val="28"/>
        </w:rPr>
        <w:t>2.逾分段進度但未逾最後履約期限，其有逾分段進度已收取之違約金者，於未逾最後履約期限後發還。</w:t>
      </w:r>
    </w:p>
    <w:p w:rsidR="00A55797" w:rsidRPr="00BE6332" w:rsidRDefault="00A55797" w:rsidP="00324E69">
      <w:pPr>
        <w:pStyle w:val="af3"/>
        <w:snapToGrid w:val="0"/>
        <w:spacing w:line="240" w:lineRule="atLeast"/>
        <w:ind w:left="1191" w:hanging="340"/>
        <w:rPr>
          <w:rFonts w:ascii="標楷體" w:eastAsia="標楷體" w:hAnsi="標楷體"/>
          <w:szCs w:val="28"/>
        </w:rPr>
      </w:pPr>
      <w:r w:rsidRPr="00BE6332">
        <w:rPr>
          <w:rFonts w:ascii="標楷體" w:eastAsia="標楷體" w:hAnsi="標楷體" w:hint="eastAsia"/>
          <w:szCs w:val="28"/>
        </w:rPr>
        <w:t>3.逾分段進度且逾最後履約期限，其有逾分段進度已收取之違約金者，於計算逾最後履約期限之違約金時應予扣抵。</w:t>
      </w:r>
    </w:p>
    <w:p w:rsidR="00A55797" w:rsidRPr="00BE6332" w:rsidRDefault="00A55797" w:rsidP="00324E69">
      <w:pPr>
        <w:pStyle w:val="af3"/>
        <w:snapToGrid w:val="0"/>
        <w:spacing w:line="240" w:lineRule="atLeast"/>
        <w:ind w:left="1191" w:hanging="340"/>
        <w:rPr>
          <w:rFonts w:ascii="標楷體" w:eastAsia="標楷體" w:hAnsi="標楷體"/>
          <w:bCs/>
          <w:szCs w:val="28"/>
        </w:rPr>
      </w:pPr>
      <w:r w:rsidRPr="00BE6332">
        <w:rPr>
          <w:rFonts w:ascii="標楷體" w:eastAsia="標楷體" w:hAnsi="標楷體" w:hint="eastAsia"/>
          <w:szCs w:val="28"/>
        </w:rPr>
        <w:t>4.分</w:t>
      </w:r>
      <w:r w:rsidRPr="00BE6332">
        <w:rPr>
          <w:rFonts w:ascii="標楷體" w:eastAsia="標楷體" w:hAnsi="標楷體" w:hint="eastAsia"/>
          <w:bCs/>
          <w:szCs w:val="28"/>
        </w:rPr>
        <w:t>段竣</w:t>
      </w:r>
      <w:r w:rsidRPr="00BE6332">
        <w:rPr>
          <w:rFonts w:ascii="標楷體" w:eastAsia="標楷體" w:hAnsi="標楷體" w:hint="eastAsia"/>
          <w:szCs w:val="28"/>
        </w:rPr>
        <w:t>工期限與其他採購契約之進行有關者，逾分段進度，得計算違約金，不受</w:t>
      </w:r>
      <w:r w:rsidRPr="00BE6332">
        <w:rPr>
          <w:rFonts w:ascii="標楷體" w:eastAsia="標楷體" w:hAnsi="標楷體" w:hint="eastAsia"/>
          <w:bCs/>
          <w:szCs w:val="28"/>
        </w:rPr>
        <w:t>第2目及第3目之限制。</w:t>
      </w:r>
    </w:p>
    <w:p w:rsidR="00A55797" w:rsidRPr="00BE6332" w:rsidRDefault="00A55797" w:rsidP="00324E69">
      <w:pPr>
        <w:snapToGrid w:val="0"/>
        <w:spacing w:line="240" w:lineRule="atLeast"/>
        <w:ind w:left="1135" w:hanging="284"/>
        <w:jc w:val="both"/>
        <w:rPr>
          <w:rFonts w:ascii="標楷體" w:eastAsia="標楷體" w:hAnsi="標楷體"/>
          <w:bCs/>
          <w:sz w:val="28"/>
          <w:szCs w:val="28"/>
        </w:rPr>
      </w:pPr>
      <w:r w:rsidRPr="00BE6332">
        <w:rPr>
          <w:rFonts w:ascii="標楷體" w:eastAsia="標楷體" w:hAnsi="標楷體" w:hint="eastAsia"/>
          <w:bCs/>
          <w:sz w:val="28"/>
          <w:szCs w:val="28"/>
        </w:rPr>
        <w:t>5.各階段逾期違約金之約定如下：</w:t>
      </w:r>
    </w:p>
    <w:p w:rsidR="004E0588" w:rsidRPr="00BE6332" w:rsidRDefault="00A55797" w:rsidP="00D2504C">
      <w:pPr>
        <w:snapToGrid w:val="0"/>
        <w:spacing w:line="240" w:lineRule="atLeast"/>
        <w:ind w:left="1560" w:hanging="426"/>
        <w:jc w:val="both"/>
        <w:textDirection w:val="lrTbV"/>
        <w:rPr>
          <w:rFonts w:ascii="標楷體" w:eastAsia="標楷體" w:hAnsi="標楷體"/>
          <w:bCs/>
          <w:sz w:val="28"/>
          <w:szCs w:val="28"/>
        </w:rPr>
      </w:pPr>
      <w:r w:rsidRPr="00BE6332">
        <w:rPr>
          <w:rFonts w:ascii="標楷體" w:eastAsia="標楷體" w:hAnsi="標楷體" w:hint="eastAsia"/>
          <w:bCs/>
          <w:sz w:val="28"/>
          <w:szCs w:val="28"/>
        </w:rPr>
        <w:t>(1)逾分段進度違約金：第1階段按逾期日數，每日之逾期違約金為</w:t>
      </w:r>
    </w:p>
    <w:p w:rsidR="00A55797" w:rsidRPr="00BE6332" w:rsidRDefault="00A55797" w:rsidP="004E0588">
      <w:pPr>
        <w:snapToGrid w:val="0"/>
        <w:spacing w:line="240" w:lineRule="atLeast"/>
        <w:ind w:left="1560"/>
        <w:jc w:val="both"/>
        <w:textDirection w:val="lrTbV"/>
        <w:rPr>
          <w:rFonts w:ascii="標楷體" w:eastAsia="標楷體" w:hAnsi="標楷體"/>
          <w:bCs/>
          <w:sz w:val="28"/>
          <w:szCs w:val="28"/>
        </w:rPr>
      </w:pPr>
      <w:r w:rsidRPr="00BE6332">
        <w:rPr>
          <w:rFonts w:ascii="標楷體" w:eastAsia="標楷體" w:hAnsi="標楷體" w:hint="eastAsia"/>
          <w:bCs/>
          <w:sz w:val="28"/>
          <w:szCs w:val="28"/>
          <w:u w:val="single"/>
        </w:rPr>
        <w:t xml:space="preserve">      </w:t>
      </w:r>
      <w:r w:rsidRPr="00BE6332">
        <w:rPr>
          <w:rFonts w:ascii="標楷體" w:eastAsia="標楷體" w:hAnsi="標楷體" w:hint="eastAsia"/>
          <w:bCs/>
          <w:sz w:val="28"/>
          <w:szCs w:val="28"/>
        </w:rPr>
        <w:t>（由機關於招標時載明，依該分段契約價金一定比率或一定金額。如履約期間分段進度需求為2階段以上者，由機關於招標時增訂各階段違約金）。</w:t>
      </w:r>
    </w:p>
    <w:p w:rsidR="00EF5D59" w:rsidRPr="00BE6332" w:rsidRDefault="00A55797" w:rsidP="00D2504C">
      <w:pPr>
        <w:snapToGrid w:val="0"/>
        <w:spacing w:line="240" w:lineRule="atLeast"/>
        <w:ind w:left="1560" w:hanging="426"/>
        <w:jc w:val="both"/>
        <w:rPr>
          <w:rFonts w:ascii="標楷體" w:eastAsia="標楷體" w:hAnsi="標楷體"/>
          <w:bCs/>
          <w:sz w:val="28"/>
          <w:szCs w:val="28"/>
        </w:rPr>
      </w:pPr>
      <w:r w:rsidRPr="00BE6332">
        <w:rPr>
          <w:rFonts w:ascii="標楷體" w:eastAsia="標楷體" w:hAnsi="標楷體"/>
          <w:bCs/>
          <w:sz w:val="28"/>
          <w:szCs w:val="28"/>
        </w:rPr>
        <w:t>(</w:t>
      </w:r>
      <w:r w:rsidRPr="00BE6332">
        <w:rPr>
          <w:rFonts w:ascii="標楷體" w:eastAsia="標楷體" w:hAnsi="標楷體" w:hint="eastAsia"/>
          <w:bCs/>
          <w:sz w:val="28"/>
          <w:szCs w:val="28"/>
        </w:rPr>
        <w:t>2</w:t>
      </w:r>
      <w:r w:rsidRPr="00BE6332">
        <w:rPr>
          <w:rFonts w:ascii="標楷體" w:eastAsia="標楷體" w:hAnsi="標楷體"/>
          <w:bCs/>
          <w:sz w:val="28"/>
          <w:szCs w:val="28"/>
        </w:rPr>
        <w:t>)</w:t>
      </w:r>
      <w:r w:rsidRPr="00BE6332">
        <w:rPr>
          <w:rFonts w:ascii="標楷體" w:eastAsia="標楷體" w:hAnsi="標楷體" w:hint="eastAsia"/>
          <w:bCs/>
          <w:sz w:val="28"/>
          <w:szCs w:val="28"/>
        </w:rPr>
        <w:t>逾最後履約期限違約金：依第1款及本款計算。</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lastRenderedPageBreak/>
        <w:t>(十)廠商未遵守法令致生履約事故者，由廠商負責。因而遲延履約者，不得據以免責。</w:t>
      </w:r>
    </w:p>
    <w:p w:rsidR="00A55797" w:rsidRPr="00BE6332" w:rsidRDefault="00A55797" w:rsidP="00324E69">
      <w:pPr>
        <w:snapToGrid w:val="0"/>
        <w:spacing w:line="240" w:lineRule="atLeast"/>
        <w:ind w:left="840" w:hanging="556"/>
        <w:jc w:val="both"/>
        <w:rPr>
          <w:rFonts w:ascii="標楷體" w:eastAsia="標楷體" w:hAnsi="標楷體"/>
          <w:bCs/>
          <w:sz w:val="28"/>
          <w:szCs w:val="28"/>
        </w:rPr>
      </w:pPr>
      <w:r w:rsidRPr="00BE6332">
        <w:rPr>
          <w:rFonts w:ascii="標楷體" w:eastAsia="標楷體" w:hAnsi="標楷體" w:hint="eastAsia"/>
          <w:sz w:val="28"/>
          <w:szCs w:val="28"/>
        </w:rPr>
        <w:t>(十一)因可歸責於廠商之事由致延誤履約進度，</w:t>
      </w:r>
      <w:r w:rsidRPr="00BE6332">
        <w:rPr>
          <w:rFonts w:ascii="標楷體" w:eastAsia="標楷體" w:hAnsi="標楷體" w:hint="eastAsia"/>
          <w:bCs/>
          <w:sz w:val="28"/>
          <w:szCs w:val="28"/>
        </w:rPr>
        <w:t>情節重大者之認定，依下列原則辦理：</w:t>
      </w:r>
    </w:p>
    <w:p w:rsidR="00EF5D59" w:rsidRPr="00BE6332" w:rsidRDefault="00A55797" w:rsidP="00D2504C">
      <w:pPr>
        <w:snapToGrid w:val="0"/>
        <w:spacing w:line="240" w:lineRule="atLeast"/>
        <w:ind w:leftChars="355" w:left="852"/>
        <w:rPr>
          <w:rFonts w:ascii="標楷體" w:eastAsia="標楷體" w:hAnsi="標楷體"/>
          <w:bCs/>
          <w:sz w:val="28"/>
          <w:szCs w:val="28"/>
        </w:rPr>
      </w:pPr>
      <w:r w:rsidRPr="00BE6332">
        <w:rPr>
          <w:rFonts w:ascii="標楷體" w:eastAsia="標楷體" w:hAnsi="標楷體"/>
          <w:bCs/>
          <w:sz w:val="28"/>
          <w:szCs w:val="28"/>
        </w:rPr>
        <w:t>進度較約定預定進度落後，巨額工程達</w:t>
      </w:r>
      <w:r w:rsidRPr="00BE6332">
        <w:rPr>
          <w:rFonts w:ascii="標楷體" w:eastAsia="標楷體" w:hAnsi="標楷體" w:hint="eastAsia"/>
          <w:bCs/>
          <w:sz w:val="28"/>
          <w:szCs w:val="28"/>
        </w:rPr>
        <w:t>10%</w:t>
      </w:r>
      <w:r w:rsidRPr="00BE6332">
        <w:rPr>
          <w:rFonts w:ascii="標楷體" w:eastAsia="標楷體" w:hAnsi="標楷體"/>
          <w:bCs/>
          <w:sz w:val="28"/>
          <w:szCs w:val="28"/>
        </w:rPr>
        <w:t>以上者；其他工程達</w:t>
      </w:r>
      <w:r w:rsidRPr="00BE6332">
        <w:rPr>
          <w:rFonts w:ascii="標楷體" w:eastAsia="標楷體" w:hAnsi="標楷體" w:hint="eastAsia"/>
          <w:bCs/>
          <w:sz w:val="28"/>
          <w:szCs w:val="28"/>
        </w:rPr>
        <w:t>20%</w:t>
      </w:r>
      <w:r w:rsidRPr="00BE6332">
        <w:rPr>
          <w:rFonts w:ascii="標楷體" w:eastAsia="標楷體" w:hAnsi="標楷體"/>
          <w:bCs/>
          <w:sz w:val="28"/>
          <w:szCs w:val="28"/>
        </w:rPr>
        <w:t>以上，且日數達</w:t>
      </w:r>
      <w:r w:rsidRPr="00BE6332">
        <w:rPr>
          <w:rFonts w:ascii="標楷體" w:eastAsia="標楷體" w:hAnsi="標楷體" w:hint="eastAsia"/>
          <w:bCs/>
          <w:sz w:val="28"/>
          <w:szCs w:val="28"/>
        </w:rPr>
        <w:t>10</w:t>
      </w:r>
      <w:r w:rsidRPr="00BE6332">
        <w:rPr>
          <w:rFonts w:ascii="標楷體" w:eastAsia="標楷體" w:hAnsi="標楷體"/>
          <w:bCs/>
          <w:sz w:val="28"/>
          <w:szCs w:val="28"/>
        </w:rPr>
        <w:t>日以上者，或巨額工程施工進度已達</w:t>
      </w:r>
      <w:r w:rsidRPr="00BE6332">
        <w:rPr>
          <w:rFonts w:ascii="標楷體" w:eastAsia="標楷體" w:hAnsi="標楷體" w:hint="eastAsia"/>
          <w:bCs/>
          <w:sz w:val="28"/>
          <w:szCs w:val="28"/>
        </w:rPr>
        <w:t>90%</w:t>
      </w:r>
      <w:r w:rsidRPr="00BE6332">
        <w:rPr>
          <w:rFonts w:ascii="標楷體" w:eastAsia="標楷體" w:hAnsi="標楷體"/>
          <w:bCs/>
          <w:sz w:val="28"/>
          <w:szCs w:val="28"/>
        </w:rPr>
        <w:t>以後，該時段要徑施工時程已逾原核定進度表網狀圖工期</w:t>
      </w:r>
      <w:r w:rsidRPr="00BE6332">
        <w:rPr>
          <w:rFonts w:ascii="標楷體" w:eastAsia="標楷體" w:hAnsi="標楷體" w:hint="eastAsia"/>
          <w:bCs/>
          <w:sz w:val="28"/>
          <w:szCs w:val="28"/>
        </w:rPr>
        <w:t>10%</w:t>
      </w:r>
      <w:r w:rsidRPr="00BE6332">
        <w:rPr>
          <w:rFonts w:ascii="標楷體" w:eastAsia="標楷體" w:hAnsi="標楷體"/>
          <w:bCs/>
          <w:sz w:val="28"/>
          <w:szCs w:val="28"/>
        </w:rPr>
        <w:t>以上者</w:t>
      </w:r>
      <w:r w:rsidRPr="00BE6332">
        <w:rPr>
          <w:rFonts w:ascii="標楷體" w:eastAsia="標楷體" w:hAnsi="標楷體" w:hint="eastAsia"/>
          <w:bCs/>
          <w:sz w:val="28"/>
          <w:szCs w:val="28"/>
        </w:rPr>
        <w:t>；</w:t>
      </w:r>
      <w:r w:rsidRPr="00BE6332">
        <w:rPr>
          <w:rFonts w:ascii="標楷體" w:eastAsia="標楷體" w:hAnsi="標楷體"/>
          <w:bCs/>
          <w:sz w:val="28"/>
          <w:szCs w:val="28"/>
        </w:rPr>
        <w:t>其他工程施工進度已達</w:t>
      </w:r>
      <w:r w:rsidRPr="00BE6332">
        <w:rPr>
          <w:rFonts w:ascii="標楷體" w:eastAsia="標楷體" w:hAnsi="標楷體" w:hint="eastAsia"/>
          <w:bCs/>
          <w:sz w:val="28"/>
          <w:szCs w:val="28"/>
        </w:rPr>
        <w:t>80%</w:t>
      </w:r>
      <w:r w:rsidRPr="00BE6332">
        <w:rPr>
          <w:rFonts w:ascii="標楷體" w:eastAsia="標楷體" w:hAnsi="標楷體"/>
          <w:bCs/>
          <w:sz w:val="28"/>
          <w:szCs w:val="28"/>
        </w:rPr>
        <w:t>以後，該時段要徑施工時程已逾原核定進度表網狀圖工期</w:t>
      </w:r>
      <w:r w:rsidRPr="00BE6332">
        <w:rPr>
          <w:rFonts w:ascii="標楷體" w:eastAsia="標楷體" w:hAnsi="標楷體" w:hint="eastAsia"/>
          <w:bCs/>
          <w:sz w:val="28"/>
          <w:szCs w:val="28"/>
        </w:rPr>
        <w:t>20%</w:t>
      </w:r>
      <w:r w:rsidRPr="00BE6332">
        <w:rPr>
          <w:rFonts w:ascii="標楷體" w:eastAsia="標楷體" w:hAnsi="標楷體"/>
          <w:bCs/>
          <w:sz w:val="28"/>
          <w:szCs w:val="28"/>
        </w:rPr>
        <w:t>以上者。</w:t>
      </w:r>
    </w:p>
    <w:p w:rsidR="00D2504C" w:rsidRPr="00BE6332" w:rsidRDefault="00D2504C" w:rsidP="00D2504C">
      <w:pPr>
        <w:snapToGrid w:val="0"/>
        <w:spacing w:line="240" w:lineRule="atLeast"/>
        <w:ind w:leftChars="355" w:left="852"/>
        <w:rPr>
          <w:rFonts w:ascii="標楷體" w:eastAsia="標楷體" w:hAnsi="標楷體"/>
          <w:bCs/>
          <w:sz w:val="28"/>
          <w:szCs w:val="28"/>
        </w:rPr>
      </w:pPr>
    </w:p>
    <w:p w:rsidR="00A55797" w:rsidRPr="00BE6332" w:rsidRDefault="00A55797" w:rsidP="00324E69">
      <w:pPr>
        <w:pStyle w:val="1"/>
        <w:snapToGrid w:val="0"/>
        <w:spacing w:line="240" w:lineRule="atLeast"/>
        <w:rPr>
          <w:rFonts w:ascii="標楷體" w:hAnsi="標楷體"/>
          <w:szCs w:val="28"/>
        </w:rPr>
      </w:pPr>
      <w:bookmarkStart w:id="26" w:name="_Toc24708963"/>
      <w:r w:rsidRPr="00BE6332">
        <w:rPr>
          <w:rFonts w:ascii="標楷體" w:hAnsi="標楷體" w:hint="eastAsia"/>
          <w:szCs w:val="28"/>
        </w:rPr>
        <w:t>第19條　權利及責任</w:t>
      </w:r>
      <w:bookmarkEnd w:id="26"/>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(一)廠商應擔保第三人就履約標的，對於機關不得主張任何權利。</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二)廠商應保證其因本契約所完成之履約標的，並未侵害第三人所擁有任何形式之智慧財產權或其他權益，如有第三人對機關主張本契約之履約標的侵害其智慧財產權或其他權益，廠商應負責處理及承擔一切法律責任，並應於接到機關之通知後負責儘速解決前述糾紛，且立即提供機關因此所需之必要支援與諮詢（包括但不限於資料、文件之提供及鑑定費用與律師費用之負擔）。</w:t>
      </w:r>
    </w:p>
    <w:p w:rsidR="00A55797" w:rsidRPr="00BE6332" w:rsidRDefault="00A55797" w:rsidP="00D2504C">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三)機關若因廠商違反上述保證而涉及任何侵害第三人智慧財產權或其他權益之侵權訴訟，廠商應自費延聘律師及專業人士為機關提供辯護，並負擔機關所需支付之賠償費用或和解金，且廠商應負責賠償機關因此侵權訴訟所受之一切損失（包括但不限於訴訟費用、鑑定費用、律師費用及名譽損失）。但如廠商於通知後未如期提供上開辯護，機關得自行延聘之，其費用由廠商負擔。</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(四)如上述侵權指控經法定程序確認係可歸責於廠商時，廠商應於本項侵權行為經確定之終局判決、調解或和解成立之日起1個月內取得合法權源或修改為符合機關所需之履約標的</w:t>
      </w:r>
      <w:r w:rsidR="00DE14D4" w:rsidRPr="00BE6332">
        <w:rPr>
          <w:rFonts w:ascii="標楷體" w:eastAsia="標楷體" w:hAnsi="標楷體" w:hint="eastAsia"/>
          <w:sz w:val="28"/>
          <w:szCs w:val="28"/>
        </w:rPr>
        <w:t>，</w:t>
      </w:r>
      <w:r w:rsidRPr="00BE6332">
        <w:rPr>
          <w:rFonts w:ascii="標楷體" w:eastAsia="標楷體" w:hAnsi="標楷體" w:hint="eastAsia"/>
          <w:sz w:val="28"/>
          <w:szCs w:val="28"/>
        </w:rPr>
        <w:t>使之不侵權，否則應將涉及侵權部分已給付之價款退還予機關。廠商尚未取得合法授權或完成修改前，機關將停止使用該侵權之履的標的，若機關因此遭受任何損害或喪失任何利益，廠商應負賠償之責。</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(五)廠商履約結果涉及智慧財產權者：（由</w:t>
      </w:r>
      <w:r w:rsidRPr="00BE6332">
        <w:rPr>
          <w:rFonts w:ascii="標楷體" w:eastAsia="標楷體" w:hAnsi="標楷體" w:hint="eastAsia"/>
          <w:spacing w:val="-4"/>
          <w:sz w:val="28"/>
          <w:szCs w:val="28"/>
        </w:rPr>
        <w:t>機關於招標時載明）</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□機關有權永久無償利用該著作財產權。</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□機關取得部分權利（內容由機關於招標時載明）。</w:t>
      </w:r>
    </w:p>
    <w:p w:rsidR="00A55797" w:rsidRPr="00BE6332" w:rsidRDefault="00BB6813"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機關取得全部權利。</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t>□機關取得授權（內容由機關於招標時載明）。</w:t>
      </w:r>
    </w:p>
    <w:p w:rsidR="00A55797" w:rsidRPr="00BE6332" w:rsidRDefault="00BB6813" w:rsidP="00324E69">
      <w:pPr>
        <w:snapToGrid w:val="0"/>
        <w:spacing w:line="240" w:lineRule="atLeast"/>
        <w:ind w:left="1135" w:hanging="284"/>
        <w:jc w:val="both"/>
        <w:textDirection w:val="lrTbV"/>
        <w:rPr>
          <w:rFonts w:ascii="標楷體" w:eastAsia="標楷體" w:hAnsi="標楷體"/>
          <w:sz w:val="28"/>
          <w:szCs w:val="28"/>
        </w:rPr>
      </w:pPr>
      <w:r w:rsidRPr="00770321">
        <w:rPr>
          <w:rFonts w:ascii="標楷體" w:eastAsia="標楷體" w:hAnsi="標楷體" w:hint="eastAsia"/>
          <w:color w:val="0000FF"/>
          <w:sz w:val="28"/>
          <w:szCs w:val="28"/>
        </w:rPr>
        <w:t>■</w:t>
      </w:r>
      <w:r w:rsidR="00A55797" w:rsidRPr="00BE6332">
        <w:rPr>
          <w:rFonts w:ascii="標楷體" w:eastAsia="標楷體" w:hAnsi="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A55797" w:rsidRPr="00BE6332" w:rsidRDefault="00A55797" w:rsidP="00324E69">
      <w:pPr>
        <w:snapToGrid w:val="0"/>
        <w:spacing w:line="240" w:lineRule="atLeast"/>
        <w:ind w:left="1135" w:hanging="284"/>
        <w:jc w:val="both"/>
        <w:textDirection w:val="lrTbV"/>
        <w:rPr>
          <w:rFonts w:ascii="標楷體" w:eastAsia="標楷體" w:hAnsi="標楷體"/>
          <w:sz w:val="28"/>
          <w:szCs w:val="28"/>
        </w:rPr>
      </w:pPr>
      <w:r w:rsidRPr="00BE6332">
        <w:rPr>
          <w:rFonts w:ascii="標楷體" w:eastAsia="標楷體" w:hAnsi="標楷體" w:hint="eastAsia"/>
          <w:sz w:val="28"/>
          <w:szCs w:val="28"/>
        </w:rPr>
        <w:lastRenderedPageBreak/>
        <w:t>□其他：＿＿＿＿＿＿＿＿＿＿＿（內容由機關於招標時載明）。</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(六)除另有約定外，廠商如在契約使用專利品，或專利性施工方法，或涉及著作權時，其有關之專利及著作權益，概由廠商依照有關法令規定處理，其費用亦由廠商負擔。</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(七)機關及廠商應採取必要之措施，以保障他方免於因契約之履行而遭第三人請求損害賠償。其有致第三人損害者，應由造成損害原因之一方負責賠償。</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(八)機關對於廠商、分包廠商及其人員因履約所致之人體傷亡或財物損失，不負賠償責任。對於人體傷亡或財物損失之風險，廠商應投保必要之保險。</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(九)廠商依契約約定應履行之責任，不因機關對於廠商履約事項之審查、認可或核准行為而減少或免除。</w:t>
      </w:r>
    </w:p>
    <w:p w:rsidR="006D20B9" w:rsidRPr="00BE6332" w:rsidRDefault="00A55797" w:rsidP="006D20B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(十)</w:t>
      </w:r>
      <w:r w:rsidR="006D20B9" w:rsidRPr="00BE6332">
        <w:rPr>
          <w:rFonts w:hint="eastAsia"/>
        </w:rPr>
        <w:t xml:space="preserve"> </w:t>
      </w:r>
      <w:r w:rsidR="006D20B9" w:rsidRPr="00BE6332">
        <w:rPr>
          <w:rFonts w:ascii="標楷體" w:eastAsia="標楷體" w:hAnsi="標楷體" w:hint="eastAsia"/>
          <w:sz w:val="28"/>
          <w:szCs w:val="28"/>
        </w:rPr>
        <w:t>因可歸責於廠商之事由，致機關遭受損害者，廠商應負賠償責任，其認定有爭議者，依照爭議處理條款辦理。</w:t>
      </w:r>
    </w:p>
    <w:p w:rsidR="006D20B9" w:rsidRPr="00BE6332" w:rsidRDefault="006D20B9" w:rsidP="006D20B9">
      <w:pPr>
        <w:snapToGrid w:val="0"/>
        <w:spacing w:line="240" w:lineRule="atLeast"/>
        <w:ind w:leftChars="318" w:left="1043" w:hangingChars="100" w:hanging="280"/>
        <w:jc w:val="both"/>
        <w:textDirection w:val="lrTbV"/>
        <w:rPr>
          <w:rFonts w:ascii="標楷體" w:eastAsia="標楷體" w:hAnsi="標楷體"/>
          <w:sz w:val="28"/>
          <w:szCs w:val="28"/>
        </w:rPr>
      </w:pPr>
      <w:r w:rsidRPr="00BE6332">
        <w:rPr>
          <w:rFonts w:ascii="標楷體" w:eastAsia="標楷體" w:hAnsi="標楷體"/>
          <w:sz w:val="28"/>
          <w:szCs w:val="28"/>
        </w:rPr>
        <w:t>1.損害賠償之範圍，依民法第216 條第1 項規定，以填補機關所受損害及所失利益為限。</w:t>
      </w:r>
      <w:r w:rsidRPr="00BE6332">
        <w:rPr>
          <w:rFonts w:ascii="標楷體" w:eastAsia="標楷體" w:hAnsi="標楷體"/>
          <w:sz w:val="28"/>
          <w:szCs w:val="28"/>
        </w:rPr>
        <w:t>但非因故意或重大過失所致之損害，契約雙方所負賠償責任不包括「所失利益」。</w:t>
      </w:r>
    </w:p>
    <w:p w:rsidR="006D20B9" w:rsidRPr="00BE6332" w:rsidRDefault="006D20B9" w:rsidP="006D20B9">
      <w:pPr>
        <w:snapToGrid w:val="0"/>
        <w:spacing w:line="240" w:lineRule="atLeast"/>
        <w:ind w:leftChars="318" w:left="1043" w:hangingChars="100" w:hanging="280"/>
        <w:jc w:val="both"/>
        <w:textDirection w:val="lrTbV"/>
        <w:rPr>
          <w:rFonts w:ascii="標楷體" w:eastAsia="標楷體" w:hAnsi="標楷體"/>
          <w:sz w:val="28"/>
          <w:szCs w:val="28"/>
        </w:rPr>
      </w:pPr>
      <w:r w:rsidRPr="00BE6332">
        <w:rPr>
          <w:rFonts w:ascii="標楷體" w:eastAsia="標楷體" w:hAnsi="標楷體"/>
          <w:sz w:val="28"/>
          <w:szCs w:val="28"/>
        </w:rPr>
        <w:t>2.除第18 條約定之逾期違約金外，損害賠償金額上限為：（由機關視案件特性與需求於招標時載明；未載明者，為契約價金總額）</w:t>
      </w:r>
    </w:p>
    <w:p w:rsidR="006D20B9" w:rsidRPr="00BE6332" w:rsidRDefault="006D20B9" w:rsidP="006D20B9">
      <w:pPr>
        <w:snapToGrid w:val="0"/>
        <w:spacing w:line="240" w:lineRule="atLeast"/>
        <w:ind w:leftChars="418" w:left="1559" w:hanging="556"/>
        <w:jc w:val="both"/>
        <w:textDirection w:val="lrTbV"/>
        <w:rPr>
          <w:rFonts w:ascii="標楷體" w:eastAsia="標楷體" w:hAnsi="標楷體"/>
          <w:sz w:val="28"/>
          <w:szCs w:val="28"/>
        </w:rPr>
      </w:pPr>
      <w:r w:rsidRPr="00BE6332">
        <w:rPr>
          <w:rFonts w:ascii="標楷體" w:eastAsia="標楷體" w:hAnsi="標楷體" w:hint="eastAsia"/>
          <w:sz w:val="28"/>
          <w:szCs w:val="28"/>
        </w:rPr>
        <w:t>■契約價金總額。</w:t>
      </w:r>
    </w:p>
    <w:p w:rsidR="006D20B9" w:rsidRPr="00BE6332" w:rsidRDefault="006D20B9" w:rsidP="006D20B9">
      <w:pPr>
        <w:snapToGrid w:val="0"/>
        <w:spacing w:line="240" w:lineRule="atLeast"/>
        <w:ind w:leftChars="418" w:left="1559" w:hanging="556"/>
        <w:jc w:val="both"/>
        <w:textDirection w:val="lrTbV"/>
        <w:rPr>
          <w:rFonts w:ascii="標楷體" w:eastAsia="標楷體" w:hAnsi="標楷體"/>
          <w:sz w:val="28"/>
          <w:szCs w:val="28"/>
        </w:rPr>
      </w:pPr>
      <w:r w:rsidRPr="00BE6332">
        <w:rPr>
          <w:rFonts w:ascii="標楷體" w:eastAsia="標楷體" w:hAnsi="標楷體" w:hint="eastAsia"/>
          <w:sz w:val="28"/>
          <w:szCs w:val="28"/>
        </w:rPr>
        <w:t>□契約價金總額之＿＿倍。</w:t>
      </w:r>
    </w:p>
    <w:p w:rsidR="006D20B9" w:rsidRPr="00BE6332" w:rsidRDefault="006D20B9" w:rsidP="006D20B9">
      <w:pPr>
        <w:snapToGrid w:val="0"/>
        <w:spacing w:line="240" w:lineRule="atLeast"/>
        <w:ind w:leftChars="418" w:left="1559" w:hanging="556"/>
        <w:jc w:val="both"/>
        <w:textDirection w:val="lrTbV"/>
        <w:rPr>
          <w:rFonts w:ascii="標楷體" w:eastAsia="標楷體" w:hAnsi="標楷體"/>
          <w:sz w:val="28"/>
          <w:szCs w:val="28"/>
        </w:rPr>
      </w:pPr>
      <w:r w:rsidRPr="00BE6332">
        <w:rPr>
          <w:rFonts w:ascii="標楷體" w:eastAsia="標楷體" w:hAnsi="標楷體" w:hint="eastAsia"/>
          <w:sz w:val="28"/>
          <w:szCs w:val="28"/>
        </w:rPr>
        <w:t>□契約價金總額之＿＿％。</w:t>
      </w:r>
    </w:p>
    <w:p w:rsidR="006D20B9" w:rsidRPr="00BE6332" w:rsidRDefault="006D20B9" w:rsidP="006D20B9">
      <w:pPr>
        <w:snapToGrid w:val="0"/>
        <w:spacing w:line="240" w:lineRule="atLeast"/>
        <w:ind w:leftChars="418" w:left="1559" w:hanging="556"/>
        <w:jc w:val="both"/>
        <w:textDirection w:val="lrTbV"/>
        <w:rPr>
          <w:rFonts w:ascii="標楷體" w:eastAsia="標楷體" w:hAnsi="標楷體"/>
          <w:sz w:val="28"/>
          <w:szCs w:val="28"/>
        </w:rPr>
      </w:pPr>
      <w:r w:rsidRPr="00BE6332">
        <w:rPr>
          <w:rFonts w:ascii="標楷體" w:eastAsia="標楷體" w:hAnsi="標楷體" w:hint="eastAsia"/>
          <w:sz w:val="28"/>
          <w:szCs w:val="28"/>
        </w:rPr>
        <w:t>□固定金額＿＿＿元。</w:t>
      </w:r>
    </w:p>
    <w:p w:rsidR="00A55797" w:rsidRPr="00BE6332" w:rsidRDefault="006D20B9" w:rsidP="006D20B9">
      <w:pPr>
        <w:snapToGrid w:val="0"/>
        <w:spacing w:line="240" w:lineRule="atLeast"/>
        <w:ind w:leftChars="318" w:left="1047" w:hanging="284"/>
        <w:jc w:val="both"/>
        <w:textDirection w:val="lrTbV"/>
        <w:rPr>
          <w:rFonts w:ascii="標楷體" w:eastAsia="標楷體" w:hAnsi="標楷體"/>
          <w:sz w:val="28"/>
          <w:szCs w:val="28"/>
        </w:rPr>
      </w:pPr>
      <w:r w:rsidRPr="00BE6332">
        <w:rPr>
          <w:rFonts w:ascii="標楷體" w:eastAsia="標楷體" w:hAnsi="標楷體"/>
          <w:sz w:val="28"/>
          <w:szCs w:val="28"/>
        </w:rPr>
        <w:t>3.前目訂有損害賠償金額上限者，於法令另有規定，或廠商故意隱瞞工作之瑕疵、故意或重大過失行為，或對第三人發生侵權行為，對機關所造成之損害賠償，不受賠償金額上限之限制。</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(十一)履約及賠償連帶保證廠商應保證得標廠商依契約履行義務，如有不能履約情事，即續負履行義務，並就機關因此所生損害，負連帶賠償責任。</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十二)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約定支付或發還該得標廠商。</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(十三)廠商與其連帶保證廠商如有債權或債務等糾紛，應自行協調或循法律途徑解決。</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(十四)契約文件要求廠商提送之各項文件，廠商應依其特性及權責，請所屬相關人員於該等文件上簽名或用印。如有偽造文書情事，由出具文件之廠商及其簽名人員負刑事及民事上所有責任。</w:t>
      </w:r>
    </w:p>
    <w:p w:rsidR="0014598D" w:rsidRPr="00BE6332" w:rsidRDefault="0014598D"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lastRenderedPageBreak/>
        <w:t>(十五)廠商接受機關或機關委託之機構之人員指示辦理與履約有關之事項前，應先確認該人員係有權代表人，且所指示辦理之事項未逾越或未違反契約約定。廠商接受無權代表人之指示或逾越或違反契約約定之指示，不得用以拘束機關或減少、變更廠商應負之契約責任，機關亦不對此等指示之後果負任何責任。</w:t>
      </w:r>
    </w:p>
    <w:p w:rsidR="0014598D" w:rsidRPr="00BE6332" w:rsidRDefault="0014598D" w:rsidP="0014598D">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(十六)契約內容有須保密者，廠商未經機關書面同意，不得將契約內容洩漏予與履約無關之第三人。</w:t>
      </w:r>
    </w:p>
    <w:p w:rsidR="0014598D" w:rsidRPr="00BE6332" w:rsidRDefault="0014598D" w:rsidP="0014598D">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(十七)廠商履約期間所知悉之機關機密或任何不公開之文書、圖畫、消息、物品或其他資訊，均應保密，不得洩漏。</w:t>
      </w:r>
    </w:p>
    <w:p w:rsidR="0014598D" w:rsidRPr="00BE6332" w:rsidRDefault="0014598D" w:rsidP="0014598D">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(十八)契約之一方未請求他方依契約履約者，不得視為或構成一方放棄請求他方依契約履約之權利。</w:t>
      </w:r>
    </w:p>
    <w:p w:rsidR="00A55797" w:rsidRPr="00BE6332" w:rsidRDefault="00A55797" w:rsidP="00324E69">
      <w:pPr>
        <w:pStyle w:val="1"/>
        <w:snapToGrid w:val="0"/>
        <w:spacing w:line="240" w:lineRule="atLeast"/>
        <w:rPr>
          <w:rFonts w:ascii="標楷體" w:hAnsi="標楷體"/>
          <w:szCs w:val="28"/>
        </w:rPr>
      </w:pPr>
      <w:bookmarkStart w:id="27" w:name="_Toc24708964"/>
      <w:r w:rsidRPr="00BE6332">
        <w:rPr>
          <w:rFonts w:ascii="標楷體" w:hAnsi="標楷體" w:hint="eastAsia"/>
          <w:szCs w:val="28"/>
        </w:rPr>
        <w:t>第20條　連帶保證</w:t>
      </w:r>
      <w:bookmarkEnd w:id="27"/>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(一)廠商</w:t>
      </w:r>
      <w:r w:rsidR="00A64D01" w:rsidRPr="00BE6332">
        <w:rPr>
          <w:rFonts w:ascii="標楷體" w:eastAsia="標楷體" w:hAnsi="標楷體" w:hint="eastAsia"/>
          <w:sz w:val="28"/>
          <w:szCs w:val="28"/>
        </w:rPr>
        <w:t>如有</w:t>
      </w:r>
      <w:r w:rsidRPr="00BE6332">
        <w:rPr>
          <w:rFonts w:ascii="標楷體" w:eastAsia="標楷體" w:hAnsi="標楷體" w:hint="eastAsia"/>
          <w:sz w:val="28"/>
          <w:szCs w:val="28"/>
        </w:rPr>
        <w:t>履約進度落後</w:t>
      </w:r>
      <w:r w:rsidR="00A64D01" w:rsidRPr="00BE6332">
        <w:rPr>
          <w:rFonts w:ascii="標楷體" w:eastAsia="標楷體" w:hAnsi="標楷體" w:hint="eastAsia"/>
          <w:sz w:val="28"/>
          <w:szCs w:val="28"/>
        </w:rPr>
        <w:t>達</w:t>
      </w:r>
      <w:r w:rsidR="005D0561" w:rsidRPr="005D0561">
        <w:rPr>
          <w:rFonts w:ascii="標楷體" w:eastAsia="標楷體" w:hAnsi="標楷體" w:hint="eastAsia"/>
          <w:color w:val="0070C0"/>
          <w:sz w:val="28"/>
          <w:szCs w:val="28"/>
          <w:u w:val="single"/>
        </w:rPr>
        <w:t xml:space="preserve"> </w:t>
      </w:r>
      <w:r w:rsidR="006E781B">
        <w:rPr>
          <w:rFonts w:ascii="標楷體" w:eastAsia="標楷體" w:hAnsi="標楷體" w:hint="eastAsia"/>
          <w:color w:val="0070C0"/>
          <w:sz w:val="28"/>
          <w:szCs w:val="28"/>
          <w:u w:val="single"/>
        </w:rPr>
        <w:t xml:space="preserve"> </w:t>
      </w:r>
      <w:r w:rsidR="005D0561">
        <w:rPr>
          <w:rFonts w:ascii="標楷體" w:eastAsia="標楷體" w:hAnsi="標楷體" w:hint="eastAsia"/>
          <w:color w:val="0070C0"/>
          <w:sz w:val="28"/>
          <w:szCs w:val="28"/>
          <w:u w:val="single"/>
        </w:rPr>
        <w:t xml:space="preserve"> </w:t>
      </w:r>
      <w:r w:rsidR="005D0561" w:rsidRPr="005D0561">
        <w:rPr>
          <w:rFonts w:ascii="標楷體" w:eastAsia="標楷體" w:hAnsi="標楷體" w:hint="eastAsia"/>
          <w:color w:val="0070C0"/>
          <w:sz w:val="28"/>
          <w:szCs w:val="28"/>
          <w:u w:val="single"/>
        </w:rPr>
        <w:t xml:space="preserve"> </w:t>
      </w:r>
      <w:r w:rsidR="00A64D01" w:rsidRPr="00BE6332">
        <w:rPr>
          <w:rFonts w:ascii="標楷體" w:eastAsia="標楷體" w:hAnsi="標楷體"/>
          <w:sz w:val="28"/>
          <w:szCs w:val="28"/>
        </w:rPr>
        <w:t>%（由機關於招標時載明；未載明者為5%）等情形</w:t>
      </w:r>
      <w:r w:rsidR="00A64D01" w:rsidRPr="00BE6332">
        <w:rPr>
          <w:rFonts w:ascii="標楷體" w:eastAsia="標楷體" w:hAnsi="標楷體" w:hint="eastAsia"/>
          <w:sz w:val="28"/>
          <w:szCs w:val="28"/>
        </w:rPr>
        <w:t>，</w:t>
      </w:r>
      <w:r w:rsidRPr="00BE6332">
        <w:rPr>
          <w:rFonts w:ascii="標楷體" w:eastAsia="標楷體" w:hAnsi="標楷體" w:hint="eastAsia"/>
          <w:sz w:val="28"/>
          <w:szCs w:val="28"/>
        </w:rPr>
        <w:t>機關</w:t>
      </w:r>
      <w:r w:rsidR="00A64D01" w:rsidRPr="00BE6332">
        <w:rPr>
          <w:rFonts w:ascii="標楷體" w:eastAsia="標楷體" w:hAnsi="標楷體" w:hint="eastAsia"/>
          <w:sz w:val="28"/>
          <w:szCs w:val="28"/>
        </w:rPr>
        <w:t>得</w:t>
      </w:r>
      <w:r w:rsidRPr="00BE6332">
        <w:rPr>
          <w:rFonts w:ascii="標楷體" w:eastAsia="標楷體" w:hAnsi="標楷體" w:hint="eastAsia"/>
          <w:sz w:val="28"/>
          <w:szCs w:val="28"/>
        </w:rPr>
        <w:t>評估並通知由連帶保證廠商履行</w:t>
      </w:r>
      <w:r w:rsidR="00A64D01" w:rsidRPr="00BE6332">
        <w:rPr>
          <w:rFonts w:ascii="標楷體" w:eastAsia="標楷體" w:hAnsi="標楷體" w:hint="eastAsia"/>
          <w:sz w:val="28"/>
          <w:szCs w:val="28"/>
        </w:rPr>
        <w:t>連帶</w:t>
      </w:r>
      <w:r w:rsidRPr="00BE6332">
        <w:rPr>
          <w:rFonts w:ascii="標楷體" w:eastAsia="標楷體" w:hAnsi="標楷體" w:hint="eastAsia"/>
          <w:sz w:val="28"/>
          <w:szCs w:val="28"/>
        </w:rPr>
        <w:t>保證責任，繼續完成者，廠商同意將契約之全部權利讓與保證廠商。</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(二)機關通知連帶保證廠商履約時，得考量公共利益及連帶保證廠商申請之動員進場施工時間，重新核定工期</w:t>
      </w:r>
      <w:r w:rsidR="00A64D01" w:rsidRPr="00BE6332">
        <w:rPr>
          <w:rFonts w:ascii="標楷體" w:eastAsia="標楷體" w:hAnsi="標楷體" w:hint="eastAsia"/>
          <w:sz w:val="28"/>
          <w:szCs w:val="28"/>
        </w:rPr>
        <w:t>，機關並得視需要合理增加工期。</w:t>
      </w:r>
      <w:r w:rsidRPr="00BE6332">
        <w:rPr>
          <w:rFonts w:ascii="標楷體" w:eastAsia="標楷體" w:hAnsi="標楷體" w:hint="eastAsia"/>
          <w:sz w:val="28"/>
          <w:szCs w:val="28"/>
        </w:rPr>
        <w:t>連帶保證廠商如有異議，應循</w:t>
      </w:r>
      <w:r w:rsidR="00A64D01" w:rsidRPr="00BE6332">
        <w:rPr>
          <w:rFonts w:ascii="標楷體" w:eastAsia="標楷體" w:hAnsi="標楷體" w:hint="eastAsia"/>
          <w:sz w:val="28"/>
          <w:szCs w:val="28"/>
        </w:rPr>
        <w:t>契約</w:t>
      </w:r>
      <w:r w:rsidRPr="00BE6332">
        <w:rPr>
          <w:rFonts w:ascii="標楷體" w:eastAsia="標楷體" w:hAnsi="標楷體" w:hint="eastAsia"/>
          <w:sz w:val="28"/>
          <w:szCs w:val="28"/>
        </w:rPr>
        <w:t>所定之履約爭議處理機制解決。</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(三)連帶保證廠商接辦後，應就下列事項釐清或確認，並以書面提報機關同意</w:t>
      </w:r>
      <w:r w:rsidR="00282E69" w:rsidRPr="00BE6332">
        <w:rPr>
          <w:rFonts w:ascii="標楷體" w:eastAsia="標楷體" w:hAnsi="標楷體"/>
          <w:sz w:val="28"/>
          <w:szCs w:val="28"/>
        </w:rPr>
        <w:t>/備查</w:t>
      </w:r>
      <w:r w:rsidRPr="00BE6332">
        <w:rPr>
          <w:rFonts w:ascii="標楷體" w:eastAsia="標楷體" w:hAnsi="標楷體" w:hint="eastAsia"/>
          <w:sz w:val="28"/>
          <w:szCs w:val="28"/>
        </w:rPr>
        <w:t>：</w:t>
      </w:r>
    </w:p>
    <w:p w:rsidR="00A55797" w:rsidRPr="00BE6332" w:rsidRDefault="00A55797" w:rsidP="00324E69">
      <w:pPr>
        <w:snapToGrid w:val="0"/>
        <w:spacing w:line="240" w:lineRule="atLeast"/>
        <w:ind w:left="1200" w:right="57" w:hanging="276"/>
        <w:jc w:val="both"/>
        <w:rPr>
          <w:rFonts w:ascii="標楷體" w:eastAsia="標楷體" w:hAnsi="標楷體"/>
          <w:sz w:val="28"/>
          <w:szCs w:val="28"/>
        </w:rPr>
      </w:pPr>
      <w:r w:rsidRPr="00BE6332">
        <w:rPr>
          <w:rFonts w:ascii="標楷體" w:eastAsia="標楷體" w:hAnsi="標楷體" w:hint="eastAsia"/>
          <w:sz w:val="28"/>
          <w:szCs w:val="28"/>
        </w:rPr>
        <w:t>1.各項工作銜接之安排。</w:t>
      </w:r>
    </w:p>
    <w:p w:rsidR="00A55797" w:rsidRPr="00BE6332" w:rsidRDefault="00A55797" w:rsidP="00324E69">
      <w:pPr>
        <w:snapToGrid w:val="0"/>
        <w:spacing w:line="240" w:lineRule="atLeast"/>
        <w:ind w:left="1200" w:right="57" w:hanging="276"/>
        <w:jc w:val="both"/>
        <w:rPr>
          <w:rFonts w:ascii="標楷體" w:eastAsia="標楷體" w:hAnsi="標楷體"/>
          <w:sz w:val="28"/>
          <w:szCs w:val="28"/>
        </w:rPr>
      </w:pPr>
      <w:r w:rsidRPr="00BE6332">
        <w:rPr>
          <w:rFonts w:ascii="標楷體" w:eastAsia="標楷體" w:hAnsi="標楷體" w:hint="eastAsia"/>
          <w:sz w:val="28"/>
          <w:szCs w:val="28"/>
        </w:rPr>
        <w:t>2.原分包廠商後續事宜之處理。</w:t>
      </w:r>
    </w:p>
    <w:p w:rsidR="00A55797" w:rsidRPr="00BE6332" w:rsidRDefault="00A55797" w:rsidP="00324E69">
      <w:pPr>
        <w:snapToGrid w:val="0"/>
        <w:spacing w:line="240" w:lineRule="atLeast"/>
        <w:ind w:left="1200" w:right="57" w:hanging="276"/>
        <w:jc w:val="both"/>
        <w:rPr>
          <w:rFonts w:ascii="標楷體" w:eastAsia="標楷體" w:hAnsi="標楷體"/>
          <w:sz w:val="28"/>
          <w:szCs w:val="28"/>
        </w:rPr>
      </w:pPr>
      <w:r w:rsidRPr="00BE6332">
        <w:rPr>
          <w:rFonts w:ascii="標楷體" w:eastAsia="標楷體" w:hAnsi="標楷體"/>
          <w:sz w:val="28"/>
          <w:szCs w:val="28"/>
        </w:rPr>
        <w:t>3.</w:t>
      </w:r>
      <w:r w:rsidRPr="00BE6332">
        <w:rPr>
          <w:rFonts w:ascii="標楷體" w:eastAsia="標楷體" w:hAnsi="標楷體" w:hint="eastAsia"/>
          <w:sz w:val="28"/>
          <w:szCs w:val="28"/>
        </w:rPr>
        <w:t>工程預付款扣回方式。</w:t>
      </w:r>
    </w:p>
    <w:p w:rsidR="00A55797" w:rsidRPr="00BE6332" w:rsidRDefault="00A55797" w:rsidP="00324E69">
      <w:pPr>
        <w:snapToGrid w:val="0"/>
        <w:spacing w:line="240" w:lineRule="atLeast"/>
        <w:ind w:left="1200" w:right="57" w:hanging="276"/>
        <w:jc w:val="both"/>
        <w:rPr>
          <w:rFonts w:ascii="標楷體" w:eastAsia="標楷體" w:hAnsi="標楷體"/>
          <w:sz w:val="28"/>
          <w:szCs w:val="28"/>
        </w:rPr>
      </w:pPr>
      <w:r w:rsidRPr="00BE6332">
        <w:rPr>
          <w:rFonts w:ascii="標楷體" w:eastAsia="標楷體" w:hAnsi="標楷體"/>
          <w:sz w:val="28"/>
          <w:szCs w:val="28"/>
        </w:rPr>
        <w:t>4.</w:t>
      </w:r>
      <w:r w:rsidR="00282E69" w:rsidRPr="00BE6332">
        <w:rPr>
          <w:rFonts w:ascii="標楷體" w:eastAsia="標楷體" w:hAnsi="標楷體" w:hint="eastAsia"/>
          <w:sz w:val="28"/>
          <w:szCs w:val="28"/>
        </w:rPr>
        <w:t>未請領之工程款（得包括已施作部分），得標廠商是否同意由其請領；同意者，其證明文件。</w:t>
      </w:r>
    </w:p>
    <w:p w:rsidR="00A55797" w:rsidRPr="00BE6332" w:rsidRDefault="00A55797" w:rsidP="00324E69">
      <w:pPr>
        <w:snapToGrid w:val="0"/>
        <w:spacing w:line="240" w:lineRule="atLeast"/>
        <w:ind w:left="1200" w:right="57" w:hanging="276"/>
        <w:jc w:val="both"/>
        <w:rPr>
          <w:rFonts w:ascii="標楷體" w:eastAsia="標楷體" w:hAnsi="標楷體"/>
          <w:sz w:val="28"/>
          <w:szCs w:val="28"/>
        </w:rPr>
      </w:pPr>
      <w:r w:rsidRPr="00BE6332">
        <w:rPr>
          <w:rFonts w:ascii="標楷體" w:eastAsia="標楷體" w:hAnsi="標楷體"/>
          <w:sz w:val="28"/>
          <w:szCs w:val="28"/>
        </w:rPr>
        <w:t>5.</w:t>
      </w:r>
      <w:r w:rsidRPr="00BE6332">
        <w:rPr>
          <w:rFonts w:ascii="標楷體" w:eastAsia="標楷體" w:hAnsi="標楷體" w:hint="eastAsia"/>
          <w:sz w:val="28"/>
          <w:szCs w:val="28"/>
        </w:rPr>
        <w:t>工程款請領發票之開立及撥付方式。</w:t>
      </w:r>
    </w:p>
    <w:p w:rsidR="00EF5D59" w:rsidRPr="00BE6332" w:rsidRDefault="00A55797" w:rsidP="00D2504C">
      <w:pPr>
        <w:snapToGrid w:val="0"/>
        <w:spacing w:line="240" w:lineRule="atLeast"/>
        <w:ind w:left="1200" w:right="57" w:hanging="276"/>
        <w:jc w:val="both"/>
        <w:rPr>
          <w:rFonts w:ascii="標楷體" w:eastAsia="標楷體" w:hAnsi="標楷體"/>
          <w:sz w:val="28"/>
          <w:szCs w:val="28"/>
        </w:rPr>
      </w:pPr>
      <w:r w:rsidRPr="00BE6332">
        <w:rPr>
          <w:rFonts w:ascii="標楷體" w:eastAsia="標楷體" w:hAnsi="標楷體"/>
          <w:sz w:val="28"/>
          <w:szCs w:val="28"/>
        </w:rPr>
        <w:t>6.</w:t>
      </w:r>
      <w:r w:rsidRPr="00BE6332">
        <w:rPr>
          <w:rFonts w:ascii="標楷體" w:eastAsia="標楷體" w:hAnsi="標楷體" w:hint="eastAsia"/>
          <w:sz w:val="28"/>
          <w:szCs w:val="28"/>
        </w:rPr>
        <w:t>其他應澄清或確認之事項。</w:t>
      </w:r>
    </w:p>
    <w:p w:rsidR="00D2504C" w:rsidRPr="00BE6332" w:rsidRDefault="00D2504C" w:rsidP="00324E69">
      <w:pPr>
        <w:snapToGrid w:val="0"/>
        <w:spacing w:line="240" w:lineRule="atLeast"/>
        <w:rPr>
          <w:rFonts w:ascii="標楷體" w:eastAsia="標楷體" w:hAnsi="標楷體"/>
          <w:sz w:val="28"/>
          <w:szCs w:val="28"/>
        </w:rPr>
      </w:pPr>
    </w:p>
    <w:p w:rsidR="00A55797" w:rsidRPr="00BE6332" w:rsidRDefault="00A55797" w:rsidP="00324E69">
      <w:pPr>
        <w:pStyle w:val="1"/>
        <w:snapToGrid w:val="0"/>
        <w:spacing w:line="240" w:lineRule="atLeast"/>
        <w:rPr>
          <w:rFonts w:ascii="標楷體" w:hAnsi="標楷體"/>
          <w:szCs w:val="28"/>
        </w:rPr>
      </w:pPr>
      <w:bookmarkStart w:id="28" w:name="_Toc24708965"/>
      <w:r w:rsidRPr="00BE6332">
        <w:rPr>
          <w:rFonts w:ascii="標楷體" w:hAnsi="標楷體" w:hint="eastAsia"/>
          <w:szCs w:val="28"/>
        </w:rPr>
        <w:t>第21條　契約變更及轉讓</w:t>
      </w:r>
      <w:bookmarkEnd w:id="28"/>
    </w:p>
    <w:p w:rsidR="00A55797" w:rsidRPr="00BE6332" w:rsidRDefault="00A55797" w:rsidP="00D2504C">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 xml:space="preserve">(一)機關通知之契約變更： </w:t>
      </w:r>
    </w:p>
    <w:p w:rsidR="00A55797" w:rsidRPr="00BE6332" w:rsidRDefault="00A55797" w:rsidP="00D2504C">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1.</w:t>
      </w:r>
      <w:r w:rsidR="0014598D" w:rsidRPr="00BE6332">
        <w:rPr>
          <w:rFonts w:ascii="標楷體" w:eastAsia="標楷體" w:hAnsi="標楷體" w:hint="eastAsia"/>
          <w:sz w:val="28"/>
          <w:szCs w:val="28"/>
        </w:rPr>
        <w:t>機關於必要時得於契約所約定之範圍內通知廠商變更契約（含新增項目），廠商於接獲通知後應配合機關要求並於通知期限內提出變更之相關文件。</w:t>
      </w:r>
    </w:p>
    <w:p w:rsidR="00A55797" w:rsidRPr="00BE6332" w:rsidRDefault="00A55797" w:rsidP="00324E69">
      <w:pPr>
        <w:snapToGrid w:val="0"/>
        <w:spacing w:line="240" w:lineRule="atLeast"/>
        <w:ind w:left="1200" w:right="57" w:hanging="276"/>
        <w:jc w:val="both"/>
        <w:rPr>
          <w:rFonts w:ascii="標楷體" w:eastAsia="標楷體" w:hAnsi="標楷體"/>
          <w:sz w:val="28"/>
          <w:szCs w:val="28"/>
        </w:rPr>
      </w:pPr>
      <w:r w:rsidRPr="00BE6332">
        <w:rPr>
          <w:rFonts w:ascii="標楷體" w:eastAsia="標楷體" w:hAnsi="標楷體" w:hint="eastAsia"/>
          <w:sz w:val="28"/>
          <w:szCs w:val="28"/>
        </w:rPr>
        <w:t>2.廠商於機關接受其所提出須變更之相關文件前，不得自行變更契約。除機關另有請求者外，廠商不得因前目之通知而遲延其履約期限，亦不得以新增項目單價未議定為由而停工。</w:t>
      </w:r>
    </w:p>
    <w:p w:rsidR="00A55797" w:rsidRPr="00BE6332" w:rsidRDefault="00A55797" w:rsidP="00324E69">
      <w:pPr>
        <w:snapToGrid w:val="0"/>
        <w:spacing w:line="240" w:lineRule="atLeast"/>
        <w:ind w:left="1200" w:right="57" w:hanging="276"/>
        <w:jc w:val="both"/>
        <w:rPr>
          <w:rFonts w:ascii="標楷體" w:eastAsia="標楷體" w:hAnsi="標楷體"/>
          <w:sz w:val="28"/>
          <w:szCs w:val="28"/>
        </w:rPr>
      </w:pPr>
      <w:r w:rsidRPr="00BE6332">
        <w:rPr>
          <w:rFonts w:ascii="標楷體" w:eastAsia="標楷體" w:hAnsi="標楷體" w:hint="eastAsia"/>
          <w:sz w:val="28"/>
          <w:szCs w:val="28"/>
        </w:rPr>
        <w:t>3.機關於接受廠商所提出須變更之事項前即請求廠商先行施作或供應，其後未依原通知辦理契約變更或僅部分辦理者，應補償廠商因此增加之必要費用(含稅什費)。</w:t>
      </w:r>
    </w:p>
    <w:p w:rsidR="00A55797" w:rsidRPr="00BE6332" w:rsidRDefault="00A55797" w:rsidP="00324E69">
      <w:pPr>
        <w:snapToGrid w:val="0"/>
        <w:spacing w:line="240" w:lineRule="atLeast"/>
        <w:ind w:left="1200" w:right="57" w:hanging="276"/>
        <w:jc w:val="both"/>
        <w:rPr>
          <w:rFonts w:ascii="標楷體" w:eastAsia="標楷體" w:hAnsi="標楷體"/>
          <w:sz w:val="28"/>
          <w:szCs w:val="28"/>
        </w:rPr>
      </w:pPr>
      <w:r w:rsidRPr="00BE6332">
        <w:rPr>
          <w:rFonts w:ascii="標楷體" w:eastAsia="標楷體" w:hAnsi="標楷體" w:hint="eastAsia"/>
          <w:sz w:val="28"/>
          <w:szCs w:val="28"/>
        </w:rPr>
        <w:lastRenderedPageBreak/>
        <w:t>4.</w:t>
      </w:r>
      <w:r w:rsidR="0014598D" w:rsidRPr="00BE6332">
        <w:rPr>
          <w:rFonts w:ascii="標楷體" w:eastAsia="標楷體" w:hAnsi="標楷體"/>
          <w:sz w:val="28"/>
          <w:szCs w:val="28"/>
        </w:rPr>
        <w:t>如因</w:t>
      </w:r>
      <w:r w:rsidR="0014598D" w:rsidRPr="00BE6332">
        <w:rPr>
          <w:rFonts w:ascii="標楷體" w:eastAsia="標楷體" w:hAnsi="標楷體" w:hint="eastAsia"/>
          <w:sz w:val="28"/>
          <w:szCs w:val="28"/>
        </w:rPr>
        <w:t>可歸責於機關之事由辦理契約變更</w:t>
      </w:r>
      <w:r w:rsidR="0014598D" w:rsidRPr="00BE6332">
        <w:rPr>
          <w:rFonts w:ascii="標楷體" w:eastAsia="標楷體" w:hAnsi="標楷體"/>
          <w:sz w:val="28"/>
          <w:szCs w:val="28"/>
        </w:rPr>
        <w:t>，需廢棄</w:t>
      </w:r>
      <w:r w:rsidR="0014598D" w:rsidRPr="00BE6332">
        <w:rPr>
          <w:rFonts w:ascii="標楷體" w:eastAsia="標楷體" w:hAnsi="標楷體" w:hint="eastAsia"/>
          <w:sz w:val="28"/>
          <w:szCs w:val="28"/>
        </w:rPr>
        <w:t>或不使用</w:t>
      </w:r>
      <w:r w:rsidR="0014598D" w:rsidRPr="00BE6332">
        <w:rPr>
          <w:rFonts w:ascii="標楷體" w:eastAsia="標楷體" w:hAnsi="標楷體"/>
          <w:sz w:val="28"/>
          <w:szCs w:val="28"/>
        </w:rPr>
        <w:t>部分已完成之工程或已到場之合格材料</w:t>
      </w:r>
      <w:r w:rsidR="0014598D" w:rsidRPr="00BE6332">
        <w:rPr>
          <w:rFonts w:ascii="標楷體" w:eastAsia="標楷體" w:hAnsi="標楷體" w:hint="eastAsia"/>
          <w:sz w:val="28"/>
          <w:szCs w:val="28"/>
        </w:rPr>
        <w:t>者</w:t>
      </w:r>
      <w:r w:rsidR="0014598D" w:rsidRPr="00BE6332">
        <w:rPr>
          <w:rFonts w:ascii="標楷體" w:eastAsia="標楷體" w:hAnsi="標楷體"/>
          <w:sz w:val="28"/>
          <w:szCs w:val="28"/>
        </w:rPr>
        <w:t>，</w:t>
      </w:r>
      <w:r w:rsidR="0014598D" w:rsidRPr="00BE6332">
        <w:rPr>
          <w:rFonts w:ascii="標楷體" w:eastAsia="標楷體" w:hAnsi="標楷體" w:hint="eastAsia"/>
          <w:sz w:val="28"/>
          <w:szCs w:val="28"/>
        </w:rPr>
        <w:t>除雙方另有協議外，機關得辦理部分</w:t>
      </w:r>
      <w:r w:rsidR="0014598D" w:rsidRPr="00BE6332">
        <w:rPr>
          <w:rFonts w:ascii="標楷體" w:eastAsia="標楷體" w:hAnsi="標楷體"/>
          <w:sz w:val="28"/>
          <w:szCs w:val="28"/>
        </w:rPr>
        <w:t>驗收</w:t>
      </w:r>
      <w:r w:rsidR="0014598D" w:rsidRPr="00BE6332">
        <w:rPr>
          <w:rFonts w:ascii="標楷體" w:eastAsia="標楷體" w:hAnsi="標楷體" w:hint="eastAsia"/>
          <w:sz w:val="28"/>
          <w:szCs w:val="28"/>
        </w:rPr>
        <w:t>或分段查驗</w:t>
      </w:r>
      <w:r w:rsidR="0014598D" w:rsidRPr="00BE6332">
        <w:rPr>
          <w:rFonts w:ascii="標楷體" w:eastAsia="標楷體" w:hAnsi="標楷體"/>
          <w:sz w:val="28"/>
          <w:szCs w:val="28"/>
        </w:rPr>
        <w:t>後</w:t>
      </w:r>
      <w:r w:rsidR="0014598D" w:rsidRPr="00BE6332">
        <w:rPr>
          <w:rFonts w:ascii="標楷體" w:eastAsia="標楷體" w:hAnsi="標楷體" w:hint="eastAsia"/>
          <w:sz w:val="28"/>
          <w:szCs w:val="28"/>
        </w:rPr>
        <w:t>，</w:t>
      </w:r>
      <w:r w:rsidR="0014598D" w:rsidRPr="00BE6332">
        <w:rPr>
          <w:rFonts w:ascii="標楷體" w:eastAsia="標楷體" w:hAnsi="標楷體"/>
          <w:sz w:val="28"/>
          <w:szCs w:val="28"/>
        </w:rPr>
        <w:t>依照契約詳細價目表所定單價、單價分析表之料價或新議定單價</w:t>
      </w:r>
      <w:r w:rsidR="0014598D" w:rsidRPr="00BE6332">
        <w:rPr>
          <w:rFonts w:ascii="標楷體" w:eastAsia="標楷體" w:hAnsi="標楷體" w:hint="eastAsia"/>
          <w:sz w:val="28"/>
          <w:szCs w:val="28"/>
        </w:rPr>
        <w:t>(均含稅什費)，支付該部分價金。</w:t>
      </w:r>
      <w:r w:rsidR="0014598D" w:rsidRPr="00BE6332">
        <w:rPr>
          <w:rFonts w:ascii="標楷體" w:eastAsia="標楷體" w:hAnsi="標楷體"/>
          <w:sz w:val="28"/>
          <w:szCs w:val="28"/>
        </w:rPr>
        <w:t>但已進場材料以實際施工進度需要並經檢驗合格者為限，因</w:t>
      </w:r>
      <w:r w:rsidR="0014598D" w:rsidRPr="00BE6332">
        <w:rPr>
          <w:rFonts w:ascii="標楷體" w:eastAsia="標楷體" w:hAnsi="標楷體" w:hint="eastAsia"/>
          <w:sz w:val="28"/>
          <w:szCs w:val="28"/>
        </w:rPr>
        <w:t>廠商</w:t>
      </w:r>
      <w:r w:rsidR="0014598D" w:rsidRPr="00BE6332">
        <w:rPr>
          <w:rFonts w:ascii="標楷體" w:eastAsia="標楷體" w:hAnsi="標楷體"/>
          <w:sz w:val="28"/>
          <w:szCs w:val="28"/>
        </w:rPr>
        <w:t>保管不當致影響品質之部分，不予計給。</w:t>
      </w:r>
    </w:p>
    <w:p w:rsidR="00A55797" w:rsidRPr="00BE6332" w:rsidRDefault="00A55797" w:rsidP="00D2504C">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(二)廠商請求之契約變更：</w:t>
      </w:r>
    </w:p>
    <w:p w:rsidR="00A55797" w:rsidRPr="00BE6332" w:rsidRDefault="00A55797" w:rsidP="00D2504C">
      <w:pPr>
        <w:snapToGrid w:val="0"/>
        <w:spacing w:line="240" w:lineRule="atLeast"/>
        <w:ind w:left="1135" w:right="24" w:hanging="284"/>
        <w:jc w:val="both"/>
        <w:rPr>
          <w:rFonts w:ascii="標楷體" w:eastAsia="標楷體" w:hAnsi="標楷體"/>
          <w:sz w:val="28"/>
          <w:szCs w:val="28"/>
        </w:rPr>
      </w:pPr>
      <w:r w:rsidRPr="00BE6332">
        <w:rPr>
          <w:rFonts w:ascii="標楷體" w:eastAsia="標楷體" w:hAnsi="標楷體" w:hint="eastAsia"/>
          <w:sz w:val="28"/>
          <w:szCs w:val="28"/>
        </w:rPr>
        <w:t>1.契約約定之採購標的，其有下列情形之一者，廠商得敘明理由，檢附規格、功能、效益及價格比較表送監造單位/工程司審查並經機關書面同意後，以其他規格、功能及效益相同或較優者代之。但不得據以增加契約價金。其因而減省廠商履約費用者，應自契約價金中扣除：</w:t>
      </w:r>
    </w:p>
    <w:p w:rsidR="00A55797" w:rsidRPr="00BE6332" w:rsidRDefault="00A55797" w:rsidP="00324E69">
      <w:pPr>
        <w:snapToGrid w:val="0"/>
        <w:spacing w:line="240" w:lineRule="atLeast"/>
        <w:ind w:left="1476" w:hanging="264"/>
        <w:jc w:val="both"/>
        <w:rPr>
          <w:rFonts w:ascii="標楷體" w:eastAsia="標楷體" w:hAnsi="標楷體"/>
          <w:sz w:val="28"/>
          <w:szCs w:val="28"/>
        </w:rPr>
      </w:pPr>
      <w:r w:rsidRPr="00BE6332">
        <w:rPr>
          <w:rFonts w:ascii="標楷體" w:eastAsia="標楷體" w:hAnsi="標楷體" w:hint="eastAsia"/>
          <w:sz w:val="28"/>
          <w:szCs w:val="28"/>
        </w:rPr>
        <w:t>(1)契約原標示之廠牌或型號不再製造或供應。</w:t>
      </w:r>
    </w:p>
    <w:p w:rsidR="00A55797" w:rsidRPr="00BE6332" w:rsidRDefault="00A55797" w:rsidP="00324E69">
      <w:pPr>
        <w:snapToGrid w:val="0"/>
        <w:spacing w:line="240" w:lineRule="atLeast"/>
        <w:ind w:left="1476" w:hanging="264"/>
        <w:jc w:val="both"/>
        <w:rPr>
          <w:rFonts w:ascii="標楷體" w:eastAsia="標楷體" w:hAnsi="標楷體"/>
          <w:sz w:val="28"/>
          <w:szCs w:val="28"/>
        </w:rPr>
      </w:pPr>
      <w:r w:rsidRPr="00BE6332">
        <w:rPr>
          <w:rFonts w:ascii="標楷體" w:eastAsia="標楷體" w:hAnsi="標楷體" w:hint="eastAsia"/>
          <w:sz w:val="28"/>
          <w:szCs w:val="28"/>
        </w:rPr>
        <w:t>(2)契約原標示之分包廠商不再營業或拒絕供應。</w:t>
      </w:r>
    </w:p>
    <w:p w:rsidR="00A55797" w:rsidRPr="00BE6332" w:rsidRDefault="00A55797" w:rsidP="00324E69">
      <w:pPr>
        <w:snapToGrid w:val="0"/>
        <w:spacing w:line="240" w:lineRule="atLeast"/>
        <w:ind w:left="1476" w:hanging="264"/>
        <w:jc w:val="both"/>
        <w:textDirection w:val="lrTbV"/>
        <w:rPr>
          <w:rFonts w:ascii="標楷體" w:eastAsia="標楷體" w:hAnsi="標楷體"/>
          <w:sz w:val="28"/>
          <w:szCs w:val="28"/>
        </w:rPr>
      </w:pPr>
      <w:r w:rsidRPr="00BE6332">
        <w:rPr>
          <w:rFonts w:ascii="標楷體" w:eastAsia="標楷體" w:hAnsi="標楷體" w:hint="eastAsia"/>
          <w:sz w:val="28"/>
          <w:szCs w:val="28"/>
        </w:rPr>
        <w:t>(3)較契約原標示者更優或對機關更有利。</w:t>
      </w:r>
    </w:p>
    <w:p w:rsidR="00A55797" w:rsidRPr="00BE6332" w:rsidRDefault="00A55797" w:rsidP="00D2504C">
      <w:pPr>
        <w:snapToGrid w:val="0"/>
        <w:spacing w:line="240" w:lineRule="atLeast"/>
        <w:ind w:left="1135" w:right="24" w:hanging="284"/>
        <w:jc w:val="both"/>
        <w:rPr>
          <w:rFonts w:ascii="標楷體" w:eastAsia="標楷體" w:hAnsi="標楷體"/>
          <w:sz w:val="28"/>
          <w:szCs w:val="28"/>
        </w:rPr>
      </w:pPr>
      <w:r w:rsidRPr="00BE6332">
        <w:rPr>
          <w:rFonts w:ascii="標楷體" w:eastAsia="標楷體" w:hAnsi="標楷體" w:hint="eastAsia"/>
          <w:sz w:val="28"/>
          <w:szCs w:val="28"/>
        </w:rPr>
        <w:t>2.</w:t>
      </w:r>
      <w:r w:rsidR="0014598D" w:rsidRPr="00BE6332">
        <w:rPr>
          <w:rFonts w:ascii="標楷體" w:eastAsia="標楷體" w:hAnsi="標楷體" w:hint="eastAsia"/>
          <w:sz w:val="28"/>
          <w:szCs w:val="28"/>
        </w:rPr>
        <w:t>廠商提出前目契約變更之文件，其審查及核定期程，除雙方另有協議外，為該書面請求送達之次日起30日內。但必須補正資料者，以補正資料送達之次日起30日內為之。因可歸責於機關之事由逾期未核定者，得依</w:t>
      </w:r>
      <w:hyperlink r:id="rId22" w:history="1">
        <w:r w:rsidR="0014598D" w:rsidRPr="00BE6332">
          <w:rPr>
            <w:rFonts w:ascii="標楷體" w:eastAsia="標楷體" w:hAnsi="標楷體" w:hint="eastAsia"/>
            <w:sz w:val="28"/>
            <w:szCs w:val="28"/>
          </w:rPr>
          <w:t>「臺北市政府工程契約訂約後工期核算要點」</w:t>
        </w:r>
      </w:hyperlink>
      <w:r w:rsidR="0014598D" w:rsidRPr="00BE6332">
        <w:rPr>
          <w:rFonts w:ascii="標楷體" w:eastAsia="標楷體" w:hAnsi="標楷體" w:hint="eastAsia"/>
          <w:sz w:val="28"/>
          <w:szCs w:val="28"/>
        </w:rPr>
        <w:t>規定申請延長履約期限。</w:t>
      </w:r>
    </w:p>
    <w:p w:rsidR="00A55797" w:rsidRPr="00BE6332" w:rsidRDefault="00A55797" w:rsidP="00D2504C">
      <w:pPr>
        <w:snapToGrid w:val="0"/>
        <w:spacing w:line="240" w:lineRule="atLeast"/>
        <w:ind w:left="1135" w:right="24" w:hanging="284"/>
        <w:jc w:val="both"/>
        <w:rPr>
          <w:rFonts w:ascii="標楷體" w:eastAsia="標楷體" w:hAnsi="標楷體"/>
          <w:sz w:val="28"/>
          <w:szCs w:val="28"/>
        </w:rPr>
      </w:pPr>
      <w:r w:rsidRPr="00BE6332">
        <w:rPr>
          <w:rFonts w:ascii="標楷體" w:eastAsia="標楷體" w:hAnsi="標楷體" w:hint="eastAsia"/>
          <w:sz w:val="28"/>
          <w:szCs w:val="28"/>
        </w:rPr>
        <w:t>3.</w:t>
      </w:r>
      <w:r w:rsidR="0014598D" w:rsidRPr="00BE6332">
        <w:rPr>
          <w:rFonts w:ascii="標楷體" w:eastAsia="標楷體" w:hAnsi="標楷體" w:hint="eastAsia"/>
          <w:sz w:val="28"/>
          <w:szCs w:val="28"/>
        </w:rPr>
        <w:t>廠商</w:t>
      </w:r>
      <w:r w:rsidR="0014598D" w:rsidRPr="00BE6332">
        <w:rPr>
          <w:rFonts w:ascii="標楷體" w:eastAsia="標楷體" w:hAnsi="標楷體"/>
          <w:sz w:val="28"/>
          <w:szCs w:val="28"/>
        </w:rPr>
        <w:t>請求契約變更</w:t>
      </w:r>
      <w:r w:rsidR="0014598D" w:rsidRPr="00BE6332">
        <w:rPr>
          <w:rFonts w:ascii="標楷體" w:eastAsia="標楷體" w:hAnsi="標楷體" w:hint="eastAsia"/>
          <w:sz w:val="28"/>
          <w:szCs w:val="28"/>
        </w:rPr>
        <w:t>，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(三)契約價金之變更，其底價依採購法第46條第1項之規定，契約變更其新增項目單價訂定及議價作業等程序，依</w:t>
      </w:r>
      <w:hyperlink r:id="rId23" w:history="1">
        <w:r w:rsidRPr="00BE6332">
          <w:rPr>
            <w:rFonts w:ascii="標楷體" w:eastAsia="標楷體" w:hAnsi="標楷體" w:hint="eastAsia"/>
            <w:sz w:val="28"/>
            <w:szCs w:val="28"/>
          </w:rPr>
          <w:t>「臺北市政府所屬各機關工程施工及驗收基準」</w:t>
        </w:r>
      </w:hyperlink>
      <w:r w:rsidRPr="00BE6332">
        <w:rPr>
          <w:rFonts w:ascii="標楷體" w:eastAsia="標楷體" w:hAnsi="標楷體" w:hint="eastAsia"/>
          <w:sz w:val="28"/>
          <w:szCs w:val="28"/>
        </w:rPr>
        <w:t>、</w:t>
      </w:r>
      <w:hyperlink r:id="rId24" w:history="1">
        <w:r w:rsidRPr="00BE6332">
          <w:rPr>
            <w:rFonts w:ascii="標楷體" w:eastAsia="標楷體" w:hAnsi="標楷體"/>
            <w:sz w:val="28"/>
            <w:szCs w:val="28"/>
          </w:rPr>
          <w:t>「臺北市政府採購契約變更作業規定一覽表」</w:t>
        </w:r>
      </w:hyperlink>
      <w:r w:rsidRPr="00BE6332">
        <w:rPr>
          <w:rFonts w:ascii="標楷體" w:eastAsia="標楷體" w:hAnsi="標楷體" w:hint="eastAsia"/>
          <w:sz w:val="28"/>
          <w:szCs w:val="28"/>
        </w:rPr>
        <w:t>、</w:t>
      </w:r>
      <w:hyperlink r:id="rId25" w:history="1">
        <w:r w:rsidRPr="00BE6332">
          <w:rPr>
            <w:rFonts w:ascii="標楷體" w:eastAsia="標楷體" w:hAnsi="標楷體" w:hint="eastAsia"/>
            <w:sz w:val="28"/>
            <w:szCs w:val="28"/>
          </w:rPr>
          <w:t>「臺北市政府各機關採購契約變更單價編列及議價注意事項」</w:t>
        </w:r>
      </w:hyperlink>
      <w:r w:rsidRPr="00BE6332">
        <w:rPr>
          <w:rFonts w:ascii="標楷體" w:eastAsia="標楷體" w:hAnsi="標楷體" w:hint="eastAsia"/>
          <w:sz w:val="28"/>
          <w:szCs w:val="28"/>
        </w:rPr>
        <w:t>等規定辦理。</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(四)廠商得提出替代方案之相關約定</w:t>
      </w:r>
      <w:r w:rsidRPr="00BE6332">
        <w:rPr>
          <w:rFonts w:ascii="標楷體" w:eastAsia="標楷體" w:hAnsi="標楷體"/>
          <w:sz w:val="28"/>
          <w:szCs w:val="28"/>
        </w:rPr>
        <w:t>（</w:t>
      </w:r>
      <w:r w:rsidR="00F8357F">
        <w:rPr>
          <w:rFonts w:ascii="標楷體" w:eastAsia="標楷體" w:hAnsi="標楷體" w:hint="eastAsia"/>
          <w:sz w:val="28"/>
          <w:szCs w:val="28"/>
        </w:rPr>
        <w:t>含獎勵措施）：</w:t>
      </w:r>
      <w:r w:rsidRPr="00BE6332">
        <w:rPr>
          <w:rFonts w:ascii="標楷體" w:eastAsia="標楷體" w:hAnsi="標楷體" w:hint="eastAsia"/>
          <w:sz w:val="28"/>
          <w:szCs w:val="28"/>
        </w:rPr>
        <w:t>＿</w:t>
      </w:r>
      <w:r w:rsidR="00780FA8" w:rsidRPr="00F8357F">
        <w:rPr>
          <w:rFonts w:ascii="標楷體" w:eastAsia="標楷體" w:hAnsi="標楷體" w:hint="eastAsia"/>
          <w:color w:val="0070C0"/>
          <w:sz w:val="28"/>
          <w:szCs w:val="28"/>
          <w:u w:val="single"/>
        </w:rPr>
        <w:t>無</w:t>
      </w:r>
      <w:r w:rsidR="00F8357F">
        <w:rPr>
          <w:rFonts w:ascii="標楷體" w:eastAsia="標楷體" w:hAnsi="標楷體" w:hint="eastAsia"/>
          <w:sz w:val="28"/>
          <w:szCs w:val="28"/>
        </w:rPr>
        <w:t>＿</w:t>
      </w:r>
      <w:r w:rsidRPr="00BE6332">
        <w:rPr>
          <w:rFonts w:ascii="標楷體" w:eastAsia="標楷體" w:hAnsi="標楷體" w:hint="eastAsia"/>
          <w:sz w:val="28"/>
          <w:szCs w:val="28"/>
        </w:rPr>
        <w:t>。（由機關於招標時載明）</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(五)</w:t>
      </w:r>
      <w:r w:rsidRPr="00BE6332">
        <w:rPr>
          <w:rFonts w:ascii="標楷體" w:eastAsia="標楷體" w:hAnsi="標楷體"/>
          <w:sz w:val="28"/>
          <w:szCs w:val="28"/>
        </w:rPr>
        <w:t>契約變更，應作成書面紀錄，並經</w:t>
      </w:r>
      <w:r w:rsidRPr="00BE6332">
        <w:rPr>
          <w:rFonts w:ascii="標楷體" w:eastAsia="標楷體" w:hAnsi="標楷體" w:hint="eastAsia"/>
          <w:sz w:val="28"/>
          <w:szCs w:val="28"/>
        </w:rPr>
        <w:t>機關及廠商</w:t>
      </w:r>
      <w:r w:rsidRPr="00BE6332">
        <w:rPr>
          <w:rFonts w:ascii="標楷體" w:eastAsia="標楷體" w:hAnsi="標楷體"/>
          <w:sz w:val="28"/>
          <w:szCs w:val="28"/>
        </w:rPr>
        <w:t>雙方簽名或蓋章。</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(六)</w:t>
      </w:r>
      <w:r w:rsidR="0014598D" w:rsidRPr="00BE6332">
        <w:rPr>
          <w:rFonts w:ascii="標楷體" w:eastAsia="標楷體" w:hAnsi="標楷體" w:hint="eastAsia"/>
          <w:sz w:val="28"/>
          <w:szCs w:val="28"/>
        </w:rPr>
        <w:t>廠商不得將契約之部分或全部轉讓予他人。但因公司分割或其他類似情形致有轉讓必要，經機關書面同意轉讓者，不在此限。</w:t>
      </w:r>
    </w:p>
    <w:p w:rsidR="0014598D" w:rsidRPr="00BE6332" w:rsidRDefault="0014598D" w:rsidP="0014598D">
      <w:pPr>
        <w:adjustRightInd w:val="0"/>
        <w:snapToGrid w:val="0"/>
        <w:ind w:leftChars="350" w:left="840"/>
        <w:rPr>
          <w:rFonts w:ascii="標楷體" w:eastAsia="標楷體" w:hAnsi="標楷體"/>
          <w:sz w:val="28"/>
          <w:szCs w:val="28"/>
        </w:rPr>
      </w:pPr>
      <w:r w:rsidRPr="00BE6332">
        <w:rPr>
          <w:rFonts w:ascii="標楷體" w:eastAsia="標楷體" w:hAnsi="標楷體" w:hint="eastAsia"/>
          <w:sz w:val="28"/>
          <w:szCs w:val="28"/>
        </w:rPr>
        <w:t>廠商依公司法、企業併購法分割，受讓契約之公司(以受讓營業者為限)，其資格條件應符合原招標文件規定，且應提出下列文件之一：</w:t>
      </w:r>
    </w:p>
    <w:p w:rsidR="0014598D" w:rsidRPr="00BE6332" w:rsidRDefault="0014598D" w:rsidP="0014598D">
      <w:pPr>
        <w:adjustRightInd w:val="0"/>
        <w:snapToGrid w:val="0"/>
        <w:ind w:leftChars="350" w:left="840"/>
        <w:rPr>
          <w:rFonts w:ascii="標楷體" w:eastAsia="標楷體" w:hAnsi="標楷體"/>
          <w:sz w:val="28"/>
          <w:szCs w:val="28"/>
        </w:rPr>
      </w:pPr>
      <w:r w:rsidRPr="00BE6332">
        <w:rPr>
          <w:rFonts w:ascii="標楷體" w:eastAsia="標楷體" w:hAnsi="標楷體" w:hint="eastAsia"/>
          <w:sz w:val="28"/>
          <w:szCs w:val="28"/>
        </w:rPr>
        <w:t>1.原訂約廠商分割後存續者，其同意負連帶履行本契約責任之文件；</w:t>
      </w:r>
    </w:p>
    <w:p w:rsidR="00D2504C" w:rsidRPr="00BE6332" w:rsidRDefault="0014598D" w:rsidP="00732220">
      <w:pPr>
        <w:snapToGrid w:val="0"/>
        <w:spacing w:line="240" w:lineRule="atLeast"/>
        <w:ind w:leftChars="350" w:left="1050" w:hangingChars="75" w:hanging="210"/>
        <w:rPr>
          <w:rFonts w:ascii="標楷體" w:eastAsia="標楷體" w:hAnsi="標楷體"/>
          <w:sz w:val="28"/>
          <w:szCs w:val="28"/>
        </w:rPr>
      </w:pPr>
      <w:r w:rsidRPr="00BE6332">
        <w:rPr>
          <w:rFonts w:ascii="標楷體" w:eastAsia="標楷體" w:hAnsi="標楷體" w:hint="eastAsia"/>
          <w:sz w:val="28"/>
          <w:szCs w:val="28"/>
        </w:rPr>
        <w:t>2.原訂約廠商分割後消滅者，受讓契約公司以外之其他受讓原訂約廠商營業之既存及新設公司同意負連帶履行本契約責任之文件。</w:t>
      </w:r>
    </w:p>
    <w:p w:rsidR="00563DEA" w:rsidRPr="00BE6332" w:rsidRDefault="00563DEA" w:rsidP="00732220">
      <w:pPr>
        <w:snapToGrid w:val="0"/>
        <w:spacing w:line="240" w:lineRule="atLeast"/>
        <w:ind w:leftChars="350" w:left="1050" w:hangingChars="75" w:hanging="210"/>
        <w:rPr>
          <w:rFonts w:ascii="標楷體" w:eastAsia="標楷體" w:hAnsi="標楷體"/>
          <w:sz w:val="28"/>
          <w:szCs w:val="28"/>
        </w:rPr>
      </w:pPr>
    </w:p>
    <w:p w:rsidR="00A55797" w:rsidRPr="00BE6332" w:rsidRDefault="00A55797" w:rsidP="00324E69">
      <w:pPr>
        <w:pStyle w:val="1"/>
        <w:snapToGrid w:val="0"/>
        <w:spacing w:line="240" w:lineRule="atLeast"/>
        <w:rPr>
          <w:rFonts w:ascii="標楷體" w:hAnsi="標楷體"/>
          <w:szCs w:val="28"/>
        </w:rPr>
      </w:pPr>
      <w:bookmarkStart w:id="29" w:name="_Toc24708966"/>
      <w:r w:rsidRPr="00BE6332">
        <w:rPr>
          <w:rFonts w:ascii="標楷體" w:hAnsi="標楷體" w:hint="eastAsia"/>
          <w:szCs w:val="28"/>
        </w:rPr>
        <w:lastRenderedPageBreak/>
        <w:t>第22條　契約終止解除及暫停執行</w:t>
      </w:r>
      <w:bookmarkEnd w:id="29"/>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(一)可歸責於廠商之終止或解除契約：</w:t>
      </w:r>
    </w:p>
    <w:p w:rsidR="00A55797" w:rsidRPr="00BE6332" w:rsidRDefault="00A55797" w:rsidP="00D2504C">
      <w:pPr>
        <w:snapToGrid w:val="0"/>
        <w:spacing w:line="240" w:lineRule="atLeast"/>
        <w:ind w:left="1135" w:right="24" w:hanging="284"/>
        <w:jc w:val="both"/>
        <w:rPr>
          <w:rFonts w:ascii="標楷體" w:eastAsia="標楷體" w:hAnsi="標楷體"/>
          <w:sz w:val="28"/>
          <w:szCs w:val="28"/>
        </w:rPr>
      </w:pPr>
      <w:r w:rsidRPr="00BE6332">
        <w:rPr>
          <w:rFonts w:ascii="標楷體" w:eastAsia="標楷體" w:hAnsi="標楷體" w:hint="eastAsia"/>
          <w:sz w:val="28"/>
          <w:szCs w:val="28"/>
        </w:rPr>
        <w:t>1.廠商履約有下列情形之一者，機關得以書面通知廠商終止契約或解除契約之部分或全部，且不補償廠商因此所生之損失：</w:t>
      </w:r>
    </w:p>
    <w:p w:rsidR="00A55797" w:rsidRPr="00BE6332" w:rsidRDefault="00A55797" w:rsidP="00D2504C">
      <w:pPr>
        <w:snapToGrid w:val="0"/>
        <w:spacing w:line="240" w:lineRule="atLeast"/>
        <w:ind w:left="1560" w:hanging="426"/>
        <w:jc w:val="both"/>
        <w:textDirection w:val="lrTbV"/>
        <w:rPr>
          <w:rFonts w:ascii="標楷體" w:eastAsia="標楷體" w:hAnsi="標楷體"/>
          <w:sz w:val="28"/>
          <w:szCs w:val="28"/>
        </w:rPr>
      </w:pPr>
      <w:r w:rsidRPr="00BE6332">
        <w:rPr>
          <w:rFonts w:ascii="標楷體" w:eastAsia="標楷體" w:hAnsi="標楷體" w:hint="eastAsia"/>
          <w:sz w:val="28"/>
          <w:szCs w:val="28"/>
        </w:rPr>
        <w:t>(1)有採購法第50條第2項前段規定之情形者。</w:t>
      </w:r>
    </w:p>
    <w:p w:rsidR="00A55797" w:rsidRPr="00BE6332" w:rsidRDefault="00A55797"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(2)有採購法第59條規定得終止或解除契約之情形者。</w:t>
      </w:r>
    </w:p>
    <w:p w:rsidR="00A55797" w:rsidRPr="00BE6332" w:rsidRDefault="00A55797"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(3)違反不得轉包之規定者。</w:t>
      </w:r>
    </w:p>
    <w:p w:rsidR="00A55797" w:rsidRPr="00BE6332" w:rsidRDefault="00A55797"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(4)廠商或其人員犯採購法第87條至第92條規定之罪，經判決有罪確定者。</w:t>
      </w:r>
    </w:p>
    <w:p w:rsidR="00A55797" w:rsidRPr="00BE6332" w:rsidRDefault="00A55797"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(5)因可歸責於廠商之事由，致延誤履約期限，情節重大者。</w:t>
      </w:r>
    </w:p>
    <w:p w:rsidR="00A55797" w:rsidRPr="00BE6332" w:rsidRDefault="00A55797"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(6)偽造或變造契約或履約相關文件，經查明屬實者。</w:t>
      </w:r>
    </w:p>
    <w:p w:rsidR="00A55797" w:rsidRPr="00BE6332" w:rsidRDefault="00A55797"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(7)擅自減省工料情節重大者。</w:t>
      </w:r>
    </w:p>
    <w:p w:rsidR="00A55797" w:rsidRPr="00BE6332" w:rsidRDefault="00A55797"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(8)無正當理由而不履行契約者。</w:t>
      </w:r>
    </w:p>
    <w:p w:rsidR="00A55797" w:rsidRPr="00BE6332" w:rsidRDefault="00A55797"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(9)查驗或驗收不合格，且未於通知期限內依規定辦理者。</w:t>
      </w:r>
    </w:p>
    <w:p w:rsidR="00A55797" w:rsidRPr="00BE6332" w:rsidRDefault="00A55797"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(10)有破產或其他重大情事，致無法繼續履約者。</w:t>
      </w:r>
    </w:p>
    <w:p w:rsidR="00A55797" w:rsidRPr="00BE6332" w:rsidRDefault="00A55797" w:rsidP="00D2504C">
      <w:pPr>
        <w:snapToGrid w:val="0"/>
        <w:spacing w:line="240" w:lineRule="atLeast"/>
        <w:ind w:left="1560" w:hanging="426"/>
        <w:jc w:val="both"/>
        <w:textDirection w:val="lrTbV"/>
        <w:rPr>
          <w:rFonts w:ascii="標楷體" w:eastAsia="標楷體" w:hAnsi="標楷體"/>
          <w:sz w:val="28"/>
          <w:szCs w:val="28"/>
        </w:rPr>
      </w:pPr>
      <w:r w:rsidRPr="00BE6332">
        <w:rPr>
          <w:rFonts w:ascii="標楷體" w:eastAsia="標楷體" w:hAnsi="標楷體" w:hint="eastAsia"/>
          <w:sz w:val="28"/>
          <w:szCs w:val="28"/>
        </w:rPr>
        <w:t>(11)廠商未依契約約定履約，自接獲機關書面通知次日起10日內或書面通知所載較長期限內，仍未改正者。</w:t>
      </w:r>
    </w:p>
    <w:p w:rsidR="00A55797" w:rsidRPr="00BE6332" w:rsidRDefault="00A55797" w:rsidP="00D2504C">
      <w:pPr>
        <w:snapToGrid w:val="0"/>
        <w:spacing w:line="240" w:lineRule="atLeast"/>
        <w:ind w:left="1560" w:hanging="426"/>
        <w:jc w:val="both"/>
        <w:textDirection w:val="lrTbV"/>
        <w:rPr>
          <w:rFonts w:ascii="標楷體" w:eastAsia="標楷體" w:hAnsi="標楷體"/>
          <w:sz w:val="28"/>
          <w:szCs w:val="28"/>
        </w:rPr>
      </w:pPr>
      <w:r w:rsidRPr="00BE6332">
        <w:rPr>
          <w:rFonts w:ascii="標楷體" w:eastAsia="標楷體" w:hAnsi="標楷體" w:hint="eastAsia"/>
          <w:sz w:val="28"/>
          <w:szCs w:val="28"/>
        </w:rPr>
        <w:t>(12)違反環境保護或</w:t>
      </w:r>
      <w:r w:rsidR="00282E69" w:rsidRPr="00BE6332">
        <w:rPr>
          <w:rFonts w:ascii="標楷體" w:eastAsia="標楷體" w:hAnsi="標楷體" w:hint="eastAsia"/>
          <w:sz w:val="28"/>
          <w:szCs w:val="28"/>
        </w:rPr>
        <w:t>職業</w:t>
      </w:r>
      <w:r w:rsidRPr="00BE6332">
        <w:rPr>
          <w:rFonts w:ascii="標楷體" w:eastAsia="標楷體" w:hAnsi="標楷體" w:hint="eastAsia"/>
          <w:sz w:val="28"/>
          <w:szCs w:val="28"/>
        </w:rPr>
        <w:t>安全衛生等有關法令，情節重大者。</w:t>
      </w:r>
    </w:p>
    <w:p w:rsidR="00A55797" w:rsidRPr="00BE6332" w:rsidRDefault="00A55797"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(13)違反法令或其他契約約定之情形，情節重大者。</w:t>
      </w:r>
    </w:p>
    <w:p w:rsidR="00A55797" w:rsidRPr="00BE6332" w:rsidRDefault="00A55797" w:rsidP="00D2504C">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2.機關未依前目約定通知廠商終止或解除契約者，廠商仍應依契約約定繼續履約。</w:t>
      </w:r>
    </w:p>
    <w:p w:rsidR="00A55797" w:rsidRPr="00BE6332" w:rsidRDefault="00A55797" w:rsidP="00D2504C">
      <w:pPr>
        <w:snapToGrid w:val="0"/>
        <w:spacing w:line="240" w:lineRule="atLeast"/>
        <w:ind w:left="1135" w:right="24" w:hanging="284"/>
        <w:jc w:val="both"/>
        <w:rPr>
          <w:rFonts w:ascii="標楷體" w:eastAsia="標楷體" w:hAnsi="標楷體"/>
          <w:sz w:val="28"/>
          <w:szCs w:val="28"/>
        </w:rPr>
      </w:pPr>
      <w:r w:rsidRPr="00BE6332">
        <w:rPr>
          <w:rFonts w:ascii="標楷體" w:eastAsia="標楷體" w:hAnsi="標楷體" w:hint="eastAsia"/>
          <w:sz w:val="28"/>
          <w:szCs w:val="28"/>
        </w:rPr>
        <w:t>3.廠商因第1目情形接獲機關終止或解除契約通知後，應即將該部分工程停工，負責遣散工人，將有關之機具設備及到場合格器材等就地點交機關使用；對於已施作完成之工作項目及數量，應會同監造單位/工程司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除運離，如廠商逾限未照辦，機關得將之予以變賣並遷出工地，將變賣所得扣除一切必須費用及賠償金額後退還廠商，而不負責任何損害或損失。</w:t>
      </w:r>
    </w:p>
    <w:p w:rsidR="00A55797" w:rsidRPr="00BE6332" w:rsidRDefault="00A55797" w:rsidP="00D2504C">
      <w:pPr>
        <w:snapToGrid w:val="0"/>
        <w:spacing w:line="240" w:lineRule="atLeast"/>
        <w:ind w:left="1135" w:right="24" w:hanging="284"/>
        <w:jc w:val="both"/>
        <w:rPr>
          <w:rFonts w:ascii="標楷體" w:eastAsia="標楷體" w:hAnsi="標楷體"/>
          <w:sz w:val="28"/>
          <w:szCs w:val="28"/>
        </w:rPr>
      </w:pPr>
      <w:r w:rsidRPr="00BE6332">
        <w:rPr>
          <w:rFonts w:ascii="標楷體" w:eastAsia="標楷體" w:hAnsi="標楷體" w:hint="eastAsia"/>
          <w:sz w:val="28"/>
          <w:szCs w:val="28"/>
        </w:rPr>
        <w:t>4.契約經依第1目約定或因可歸責於廠商之事由致終止或解除者，機關得自通知廠商終止或解除契約日起，扣留廠商應得之工程款，包括尚未領取之工程估驗款、全部保留款等，並不發還廠商之履約、差額保證金。至本契約經機關自行或洽請其他廠商完成後，如該扣留之工程款扣除機關為完成本契約所支付之一切費用及所受損害後有剩餘者，機關應將該剩餘金額給付廠商；無洽其他廠商完成之必要者，亦同。如有不足者，廠商及其連帶保證人應將該項差額賠償機關。</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(二)不可歸責於廠商之終止或解除契約：</w:t>
      </w:r>
    </w:p>
    <w:p w:rsidR="00A55797" w:rsidRPr="00BE6332" w:rsidRDefault="00A55797" w:rsidP="00D2504C">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lastRenderedPageBreak/>
        <w:t>1.契約因政策變更，廠商依契約繼續履行反而不符公共利益者，機關得報經上級機關核准，終止或解除部分或全部契約，準依前款第3目辦理結算及本款第4目辦理給付費用，但不包含所失利益。</w:t>
      </w:r>
    </w:p>
    <w:p w:rsidR="00A55797" w:rsidRPr="00BE6332" w:rsidRDefault="00A55797" w:rsidP="00D2504C">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2.依前目約定終止契約者，廠商於接獲機關通知前已完成且可使用之履約標的，依契約價金給付；僅部分完成尚未能使用之履約標的，機關得擇下列方式之一洽廠商為之：</w:t>
      </w:r>
    </w:p>
    <w:p w:rsidR="00A55797" w:rsidRPr="00BE6332" w:rsidRDefault="00A55797"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(1)繼續予以完成，依契約價金給付。</w:t>
      </w:r>
    </w:p>
    <w:p w:rsidR="00A55797" w:rsidRPr="00BE6332" w:rsidRDefault="00A55797"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(2)停止製造、供應或施作。但依契約給付廠商已發生之製造、供應或施作費用。機關應依</w:t>
      </w:r>
      <w:r w:rsidR="00DE14D4" w:rsidRPr="00BE6332">
        <w:rPr>
          <w:rFonts w:ascii="標楷體" w:eastAsia="標楷體" w:hAnsi="標楷體"/>
          <w:sz w:val="28"/>
          <w:szCs w:val="28"/>
        </w:rPr>
        <w:t>照契約詳細價目表所定單價、單價分析表之料價或新議定單價</w:t>
      </w:r>
      <w:r w:rsidR="00DE14D4" w:rsidRPr="00BE6332">
        <w:rPr>
          <w:rFonts w:ascii="標楷體" w:eastAsia="標楷體" w:hAnsi="標楷體" w:hint="eastAsia"/>
          <w:sz w:val="28"/>
          <w:szCs w:val="28"/>
        </w:rPr>
        <w:t>(均含稅什費)</w:t>
      </w:r>
      <w:r w:rsidR="00DE14D4" w:rsidRPr="00BE6332">
        <w:rPr>
          <w:rFonts w:ascii="標楷體" w:eastAsia="標楷體" w:hAnsi="標楷體"/>
          <w:sz w:val="28"/>
          <w:szCs w:val="28"/>
        </w:rPr>
        <w:t>計給之</w:t>
      </w:r>
      <w:r w:rsidRPr="00BE6332">
        <w:rPr>
          <w:rFonts w:ascii="標楷體" w:eastAsia="標楷體" w:hAnsi="標楷體" w:hint="eastAsia"/>
          <w:sz w:val="28"/>
          <w:szCs w:val="28"/>
        </w:rPr>
        <w:t>。</w:t>
      </w:r>
    </w:p>
    <w:p w:rsidR="00A55797" w:rsidRPr="00BE6332" w:rsidRDefault="00A55797" w:rsidP="00D2504C">
      <w:pPr>
        <w:snapToGrid w:val="0"/>
        <w:spacing w:line="240" w:lineRule="atLeast"/>
        <w:ind w:left="1135" w:right="24" w:hanging="284"/>
        <w:jc w:val="both"/>
        <w:rPr>
          <w:rFonts w:ascii="標楷體" w:eastAsia="標楷體" w:hAnsi="標楷體"/>
          <w:sz w:val="28"/>
          <w:szCs w:val="28"/>
        </w:rPr>
      </w:pPr>
      <w:r w:rsidRPr="00BE6332">
        <w:rPr>
          <w:rFonts w:ascii="標楷體" w:eastAsia="標楷體" w:hAnsi="標楷體" w:hint="eastAsia"/>
          <w:sz w:val="28"/>
          <w:szCs w:val="28"/>
        </w:rPr>
        <w:t>3.非因政策變更且非可歸責於廠商事由（例如但不限於不可抗力之事由所致）而有必要者，機關得終止或解除契約，並準用本款其他各目約定。</w:t>
      </w:r>
    </w:p>
    <w:p w:rsidR="00A55797" w:rsidRPr="00BE6332" w:rsidRDefault="00A55797" w:rsidP="00D2504C">
      <w:pPr>
        <w:snapToGrid w:val="0"/>
        <w:spacing w:line="240" w:lineRule="atLeast"/>
        <w:ind w:left="1135" w:right="24" w:hanging="284"/>
        <w:jc w:val="both"/>
        <w:rPr>
          <w:rFonts w:ascii="標楷體" w:eastAsia="標楷體" w:hAnsi="標楷體"/>
          <w:sz w:val="28"/>
          <w:szCs w:val="28"/>
        </w:rPr>
      </w:pPr>
      <w:r w:rsidRPr="00BE6332">
        <w:rPr>
          <w:rFonts w:ascii="標楷體" w:eastAsia="標楷體" w:hAnsi="標楷體" w:hint="eastAsia"/>
          <w:sz w:val="28"/>
          <w:szCs w:val="28"/>
        </w:rPr>
        <w:t>4.履行契約需機關之作為始能完成，而機關不作為時，如</w:t>
      </w:r>
      <w:r w:rsidRPr="00BE6332">
        <w:rPr>
          <w:rFonts w:ascii="標楷體" w:eastAsia="標楷體" w:hAnsi="標楷體"/>
          <w:sz w:val="28"/>
          <w:szCs w:val="28"/>
        </w:rPr>
        <w:t>致</w:t>
      </w:r>
      <w:r w:rsidRPr="00BE6332">
        <w:rPr>
          <w:rFonts w:ascii="標楷體" w:eastAsia="標楷體" w:hAnsi="標楷體" w:hint="eastAsia"/>
          <w:sz w:val="28"/>
          <w:szCs w:val="28"/>
        </w:rPr>
        <w:t>廠商</w:t>
      </w:r>
      <w:r w:rsidRPr="00BE6332">
        <w:rPr>
          <w:rFonts w:ascii="標楷體" w:eastAsia="標楷體" w:hAnsi="標楷體"/>
          <w:sz w:val="28"/>
          <w:szCs w:val="28"/>
        </w:rPr>
        <w:t>未能開工、延期開工或無法施工，其期間逾</w:t>
      </w:r>
      <w:r w:rsidRPr="00BE6332">
        <w:rPr>
          <w:rFonts w:ascii="標楷體" w:eastAsia="標楷體" w:hAnsi="標楷體" w:hint="eastAsia"/>
          <w:sz w:val="28"/>
          <w:szCs w:val="28"/>
        </w:rPr>
        <w:t>6</w:t>
      </w:r>
      <w:r w:rsidRPr="00BE6332">
        <w:rPr>
          <w:rFonts w:ascii="標楷體" w:eastAsia="標楷體" w:hAnsi="標楷體"/>
          <w:sz w:val="28"/>
          <w:szCs w:val="28"/>
        </w:rPr>
        <w:t>個月者，</w:t>
      </w:r>
      <w:r w:rsidRPr="00BE6332">
        <w:rPr>
          <w:rFonts w:ascii="標楷體" w:eastAsia="標楷體" w:hAnsi="標楷體" w:hint="eastAsia"/>
          <w:sz w:val="28"/>
          <w:szCs w:val="28"/>
        </w:rPr>
        <w:t>廠商得催告請求機關履行協力義務，使其得以</w:t>
      </w:r>
      <w:r w:rsidRPr="00BE6332">
        <w:rPr>
          <w:rFonts w:ascii="標楷體" w:eastAsia="標楷體" w:hAnsi="標楷體"/>
          <w:sz w:val="28"/>
          <w:szCs w:val="28"/>
        </w:rPr>
        <w:t>開工或繼續施工，如</w:t>
      </w:r>
      <w:r w:rsidRPr="00BE6332">
        <w:rPr>
          <w:rFonts w:ascii="標楷體" w:eastAsia="標楷體" w:hAnsi="標楷體" w:hint="eastAsia"/>
          <w:sz w:val="28"/>
          <w:szCs w:val="28"/>
        </w:rPr>
        <w:t>機關</w:t>
      </w:r>
      <w:r w:rsidRPr="00BE6332">
        <w:rPr>
          <w:rFonts w:ascii="標楷體" w:eastAsia="標楷體" w:hAnsi="標楷體"/>
          <w:sz w:val="28"/>
          <w:szCs w:val="28"/>
        </w:rPr>
        <w:t>自接獲</w:t>
      </w:r>
      <w:r w:rsidRPr="00BE6332">
        <w:rPr>
          <w:rFonts w:ascii="標楷體" w:eastAsia="標楷體" w:hAnsi="標楷體" w:hint="eastAsia"/>
          <w:sz w:val="28"/>
          <w:szCs w:val="28"/>
        </w:rPr>
        <w:t>催告</w:t>
      </w:r>
      <w:r w:rsidRPr="00BE6332">
        <w:rPr>
          <w:rFonts w:ascii="標楷體" w:eastAsia="標楷體" w:hAnsi="標楷體"/>
          <w:sz w:val="28"/>
          <w:szCs w:val="28"/>
        </w:rPr>
        <w:t>之次日起逾</w:t>
      </w:r>
      <w:r w:rsidRPr="00BE6332">
        <w:rPr>
          <w:rFonts w:ascii="標楷體" w:eastAsia="標楷體" w:hAnsi="標楷體" w:hint="eastAsia"/>
          <w:sz w:val="28"/>
          <w:szCs w:val="28"/>
        </w:rPr>
        <w:t>14</w:t>
      </w:r>
      <w:r w:rsidRPr="00BE6332">
        <w:rPr>
          <w:rFonts w:ascii="標楷體" w:eastAsia="標楷體" w:hAnsi="標楷體"/>
          <w:sz w:val="28"/>
          <w:szCs w:val="28"/>
        </w:rPr>
        <w:t>日，仍無法同意</w:t>
      </w:r>
      <w:r w:rsidRPr="00BE6332">
        <w:rPr>
          <w:rFonts w:ascii="標楷體" w:eastAsia="標楷體" w:hAnsi="標楷體" w:hint="eastAsia"/>
          <w:sz w:val="28"/>
          <w:szCs w:val="28"/>
        </w:rPr>
        <w:t>廠商</w:t>
      </w:r>
      <w:r w:rsidRPr="00BE6332">
        <w:rPr>
          <w:rFonts w:ascii="標楷體" w:eastAsia="標楷體" w:hAnsi="標楷體"/>
          <w:sz w:val="28"/>
          <w:szCs w:val="28"/>
        </w:rPr>
        <w:t>開工或繼續施工時，</w:t>
      </w:r>
      <w:r w:rsidRPr="00BE6332">
        <w:rPr>
          <w:rFonts w:ascii="標楷體" w:eastAsia="標楷體" w:hAnsi="標楷體" w:hint="eastAsia"/>
          <w:sz w:val="28"/>
          <w:szCs w:val="28"/>
        </w:rPr>
        <w:t>廠商</w:t>
      </w:r>
      <w:r w:rsidRPr="00BE6332">
        <w:rPr>
          <w:rFonts w:ascii="標楷體" w:eastAsia="標楷體" w:hAnsi="標楷體"/>
          <w:sz w:val="28"/>
          <w:szCs w:val="28"/>
        </w:rPr>
        <w:t>得</w:t>
      </w:r>
      <w:r w:rsidRPr="00BE6332">
        <w:rPr>
          <w:rFonts w:ascii="標楷體" w:eastAsia="標楷體" w:hAnsi="標楷體" w:hint="eastAsia"/>
          <w:sz w:val="28"/>
          <w:szCs w:val="28"/>
        </w:rPr>
        <w:t>通知</w:t>
      </w:r>
      <w:r w:rsidRPr="00BE6332">
        <w:rPr>
          <w:rFonts w:ascii="標楷體" w:eastAsia="標楷體" w:hAnsi="標楷體"/>
          <w:sz w:val="28"/>
          <w:szCs w:val="28"/>
        </w:rPr>
        <w:t>終止契約或解除契約</w:t>
      </w:r>
      <w:r w:rsidRPr="00BE6332">
        <w:rPr>
          <w:rFonts w:ascii="標楷體" w:eastAsia="標楷體" w:hAnsi="標楷體" w:hint="eastAsia"/>
          <w:sz w:val="28"/>
          <w:szCs w:val="28"/>
        </w:rPr>
        <w:t>，除依前款第3目辦理結算，並</w:t>
      </w:r>
      <w:r w:rsidRPr="00BE6332">
        <w:rPr>
          <w:rFonts w:ascii="標楷體" w:eastAsia="標楷體" w:hAnsi="標楷體"/>
          <w:sz w:val="28"/>
          <w:szCs w:val="28"/>
        </w:rPr>
        <w:t>得依下列項目檢附計算及相關證明文件，</w:t>
      </w:r>
      <w:r w:rsidRPr="00BE6332">
        <w:rPr>
          <w:rFonts w:ascii="標楷體" w:eastAsia="標楷體" w:hAnsi="標楷體" w:hint="eastAsia"/>
          <w:sz w:val="28"/>
          <w:szCs w:val="28"/>
        </w:rPr>
        <w:t>向機關申請給付費用</w:t>
      </w:r>
      <w:r w:rsidRPr="00BE6332">
        <w:rPr>
          <w:rFonts w:ascii="標楷體" w:eastAsia="標楷體" w:hAnsi="標楷體"/>
          <w:sz w:val="28"/>
          <w:szCs w:val="28"/>
        </w:rPr>
        <w:t>，但不得請求所失利益之補償</w:t>
      </w:r>
      <w:r w:rsidRPr="00BE6332">
        <w:rPr>
          <w:rFonts w:ascii="標楷體" w:eastAsia="標楷體" w:hAnsi="標楷體" w:hint="eastAsia"/>
          <w:sz w:val="28"/>
          <w:szCs w:val="28"/>
        </w:rPr>
        <w:t>：</w:t>
      </w:r>
    </w:p>
    <w:p w:rsidR="00A55797" w:rsidRPr="00BE6332" w:rsidRDefault="00A55797"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(1)</w:t>
      </w:r>
      <w:r w:rsidRPr="00BE6332">
        <w:rPr>
          <w:rFonts w:ascii="標楷體" w:eastAsia="標楷體" w:hAnsi="標楷體"/>
          <w:sz w:val="28"/>
          <w:szCs w:val="28"/>
        </w:rPr>
        <w:t>契約於訂定後，未能開工者：</w:t>
      </w:r>
    </w:p>
    <w:p w:rsidR="00A55797" w:rsidRPr="00BE6332" w:rsidRDefault="00A55797" w:rsidP="00732220">
      <w:pPr>
        <w:snapToGrid w:val="0"/>
        <w:spacing w:line="240" w:lineRule="atLeast"/>
        <w:ind w:leftChars="650" w:left="1823" w:hangingChars="94" w:hanging="263"/>
        <w:jc w:val="both"/>
        <w:rPr>
          <w:rFonts w:ascii="標楷體" w:eastAsia="標楷體" w:hAnsi="標楷體"/>
          <w:sz w:val="28"/>
          <w:szCs w:val="28"/>
        </w:rPr>
      </w:pPr>
      <w:r w:rsidRPr="00BE6332">
        <w:rPr>
          <w:rFonts w:ascii="標楷體" w:eastAsia="標楷體" w:hAnsi="標楷體" w:hint="eastAsia"/>
          <w:sz w:val="28"/>
          <w:szCs w:val="28"/>
        </w:rPr>
        <w:t>a.</w:t>
      </w:r>
      <w:r w:rsidRPr="00BE6332">
        <w:rPr>
          <w:rFonts w:ascii="標楷體" w:eastAsia="標楷體" w:hAnsi="標楷體"/>
          <w:sz w:val="28"/>
          <w:szCs w:val="28"/>
        </w:rPr>
        <w:t>契約書裝訂成本費(含印花稅)。</w:t>
      </w:r>
    </w:p>
    <w:p w:rsidR="00A55797" w:rsidRPr="00BE6332" w:rsidRDefault="00A55797" w:rsidP="00732220">
      <w:pPr>
        <w:snapToGrid w:val="0"/>
        <w:spacing w:line="240" w:lineRule="atLeast"/>
        <w:ind w:leftChars="650" w:left="1823" w:hangingChars="94" w:hanging="263"/>
        <w:jc w:val="both"/>
        <w:rPr>
          <w:rFonts w:ascii="標楷體" w:eastAsia="標楷體" w:hAnsi="標楷體"/>
          <w:sz w:val="28"/>
          <w:szCs w:val="28"/>
        </w:rPr>
      </w:pPr>
      <w:r w:rsidRPr="00BE6332">
        <w:rPr>
          <w:rFonts w:ascii="標楷體" w:eastAsia="標楷體" w:hAnsi="標楷體" w:hint="eastAsia"/>
          <w:sz w:val="28"/>
          <w:szCs w:val="28"/>
        </w:rPr>
        <w:t>b.</w:t>
      </w:r>
      <w:r w:rsidRPr="00BE6332">
        <w:rPr>
          <w:rFonts w:ascii="標楷體" w:eastAsia="標楷體" w:hAnsi="標楷體"/>
          <w:sz w:val="28"/>
          <w:szCs w:val="28"/>
        </w:rPr>
        <w:t>為契約約定項目已實際執行之準備工作費用，如測量放樣、鑽探、因</w:t>
      </w:r>
      <w:r w:rsidRPr="00BE6332">
        <w:rPr>
          <w:rFonts w:ascii="標楷體" w:eastAsia="標楷體" w:hAnsi="標楷體" w:hint="eastAsia"/>
          <w:sz w:val="28"/>
          <w:szCs w:val="28"/>
        </w:rPr>
        <w:t>辦理</w:t>
      </w:r>
      <w:r w:rsidRPr="00BE6332">
        <w:rPr>
          <w:rFonts w:ascii="標楷體" w:eastAsia="標楷體" w:hAnsi="標楷體"/>
          <w:sz w:val="28"/>
          <w:szCs w:val="28"/>
        </w:rPr>
        <w:t>履約保證金</w:t>
      </w:r>
      <w:r w:rsidRPr="00BE6332">
        <w:rPr>
          <w:rFonts w:ascii="標楷體" w:eastAsia="標楷體" w:hAnsi="標楷體" w:hint="eastAsia"/>
          <w:sz w:val="28"/>
          <w:szCs w:val="28"/>
        </w:rPr>
        <w:t>、</w:t>
      </w:r>
      <w:r w:rsidRPr="00BE6332">
        <w:rPr>
          <w:rFonts w:ascii="標楷體" w:eastAsia="標楷體" w:hAnsi="標楷體"/>
          <w:sz w:val="28"/>
          <w:szCs w:val="28"/>
        </w:rPr>
        <w:t>差額保證金</w:t>
      </w:r>
      <w:r w:rsidRPr="00BE6332">
        <w:rPr>
          <w:rFonts w:ascii="標楷體" w:eastAsia="標楷體" w:hAnsi="標楷體" w:hint="eastAsia"/>
          <w:sz w:val="28"/>
          <w:szCs w:val="28"/>
        </w:rPr>
        <w:t>或投保營造或安裝工程綜合保險</w:t>
      </w:r>
      <w:r w:rsidRPr="00BE6332">
        <w:rPr>
          <w:rFonts w:ascii="標楷體" w:eastAsia="標楷體" w:hAnsi="標楷體"/>
          <w:sz w:val="28"/>
          <w:szCs w:val="28"/>
        </w:rPr>
        <w:t>所生之費用、施工計畫書圖表打印、製作費用等。</w:t>
      </w:r>
    </w:p>
    <w:p w:rsidR="00A55797" w:rsidRPr="00BE6332" w:rsidRDefault="00A55797" w:rsidP="00732220">
      <w:pPr>
        <w:snapToGrid w:val="0"/>
        <w:spacing w:line="240" w:lineRule="atLeast"/>
        <w:ind w:leftChars="650" w:left="1823" w:hangingChars="94" w:hanging="263"/>
        <w:jc w:val="both"/>
        <w:rPr>
          <w:rFonts w:ascii="標楷體" w:eastAsia="標楷體" w:hAnsi="標楷體"/>
          <w:sz w:val="28"/>
          <w:szCs w:val="28"/>
        </w:rPr>
      </w:pPr>
      <w:r w:rsidRPr="00BE6332">
        <w:rPr>
          <w:rFonts w:ascii="標楷體" w:eastAsia="標楷體" w:hAnsi="標楷體" w:hint="eastAsia"/>
          <w:sz w:val="28"/>
          <w:szCs w:val="28"/>
        </w:rPr>
        <w:t>c.</w:t>
      </w:r>
      <w:r w:rsidRPr="00BE6332">
        <w:rPr>
          <w:rFonts w:ascii="標楷體" w:eastAsia="標楷體" w:hAnsi="標楷體"/>
          <w:sz w:val="28"/>
          <w:szCs w:val="28"/>
        </w:rPr>
        <w:t>工棚搭建費、工棚租金費或工地現場水電費等</w:t>
      </w:r>
      <w:r w:rsidRPr="00BE6332">
        <w:rPr>
          <w:rFonts w:ascii="標楷體" w:eastAsia="標楷體" w:hAnsi="標楷體" w:hint="eastAsia"/>
          <w:sz w:val="28"/>
          <w:szCs w:val="28"/>
        </w:rPr>
        <w:t>。</w:t>
      </w:r>
    </w:p>
    <w:p w:rsidR="00A55797" w:rsidRPr="00BE6332" w:rsidRDefault="00A55797" w:rsidP="00732220">
      <w:pPr>
        <w:snapToGrid w:val="0"/>
        <w:spacing w:line="240" w:lineRule="atLeast"/>
        <w:ind w:leftChars="650" w:left="1823" w:hangingChars="94" w:hanging="263"/>
        <w:jc w:val="both"/>
        <w:rPr>
          <w:rFonts w:ascii="標楷體" w:eastAsia="標楷體" w:hAnsi="標楷體"/>
          <w:sz w:val="28"/>
          <w:szCs w:val="28"/>
        </w:rPr>
      </w:pPr>
      <w:r w:rsidRPr="00BE6332">
        <w:rPr>
          <w:rFonts w:ascii="標楷體" w:eastAsia="標楷體" w:hAnsi="標楷體" w:hint="eastAsia"/>
          <w:sz w:val="28"/>
          <w:szCs w:val="28"/>
        </w:rPr>
        <w:t>d.</w:t>
      </w:r>
      <w:r w:rsidRPr="00BE6332">
        <w:rPr>
          <w:rFonts w:ascii="標楷體" w:eastAsia="標楷體" w:hAnsi="標楷體"/>
          <w:sz w:val="28"/>
          <w:szCs w:val="28"/>
        </w:rPr>
        <w:t>向</w:t>
      </w:r>
      <w:r w:rsidRPr="00BE6332">
        <w:rPr>
          <w:rFonts w:ascii="標楷體" w:eastAsia="標楷體" w:hAnsi="標楷體" w:hint="eastAsia"/>
          <w:sz w:val="28"/>
          <w:szCs w:val="28"/>
        </w:rPr>
        <w:t>機關</w:t>
      </w:r>
      <w:r w:rsidRPr="00BE6332">
        <w:rPr>
          <w:rFonts w:ascii="標楷體" w:eastAsia="標楷體" w:hAnsi="標楷體"/>
          <w:sz w:val="28"/>
          <w:szCs w:val="28"/>
        </w:rPr>
        <w:t>報備之工地現場看管勞工費，最多</w:t>
      </w:r>
      <w:r w:rsidRPr="00BE6332">
        <w:rPr>
          <w:rFonts w:ascii="標楷體" w:eastAsia="標楷體" w:hAnsi="標楷體" w:hint="eastAsia"/>
          <w:sz w:val="28"/>
          <w:szCs w:val="28"/>
        </w:rPr>
        <w:t>2</w:t>
      </w:r>
      <w:r w:rsidRPr="00BE6332">
        <w:rPr>
          <w:rFonts w:ascii="標楷體" w:eastAsia="標楷體" w:hAnsi="標楷體"/>
          <w:sz w:val="28"/>
          <w:szCs w:val="28"/>
        </w:rPr>
        <w:t>員，每員以</w:t>
      </w:r>
      <w:r w:rsidRPr="00BE6332">
        <w:rPr>
          <w:rFonts w:ascii="標楷體" w:eastAsia="標楷體" w:hAnsi="標楷體" w:hint="eastAsia"/>
          <w:sz w:val="28"/>
          <w:szCs w:val="28"/>
        </w:rPr>
        <w:t>6</w:t>
      </w:r>
      <w:r w:rsidRPr="00BE6332">
        <w:rPr>
          <w:rFonts w:ascii="標楷體" w:eastAsia="標楷體" w:hAnsi="標楷體"/>
          <w:sz w:val="28"/>
          <w:szCs w:val="28"/>
        </w:rPr>
        <w:t>個月之基本工資(含勞工保險費及健保費)為限，但未向</w:t>
      </w:r>
      <w:r w:rsidRPr="00BE6332">
        <w:rPr>
          <w:rFonts w:ascii="標楷體" w:eastAsia="標楷體" w:hAnsi="標楷體" w:hint="eastAsia"/>
          <w:sz w:val="28"/>
          <w:szCs w:val="28"/>
        </w:rPr>
        <w:t>機關</w:t>
      </w:r>
      <w:r w:rsidRPr="00BE6332">
        <w:rPr>
          <w:rFonts w:ascii="標楷體" w:eastAsia="標楷體" w:hAnsi="標楷體"/>
          <w:sz w:val="28"/>
          <w:szCs w:val="28"/>
        </w:rPr>
        <w:t>報備者，不予給付</w:t>
      </w:r>
      <w:r w:rsidRPr="00BE6332">
        <w:rPr>
          <w:rFonts w:ascii="標楷體" w:eastAsia="標楷體" w:hAnsi="標楷體" w:hint="eastAsia"/>
          <w:sz w:val="28"/>
          <w:szCs w:val="28"/>
        </w:rPr>
        <w:t>。</w:t>
      </w:r>
    </w:p>
    <w:p w:rsidR="00A55797" w:rsidRPr="00BE6332" w:rsidRDefault="00A55797" w:rsidP="00732220">
      <w:pPr>
        <w:snapToGrid w:val="0"/>
        <w:spacing w:line="240" w:lineRule="atLeast"/>
        <w:ind w:leftChars="650" w:left="1823" w:hangingChars="94" w:hanging="263"/>
        <w:jc w:val="both"/>
        <w:rPr>
          <w:rFonts w:ascii="標楷體" w:eastAsia="標楷體" w:hAnsi="標楷體"/>
          <w:sz w:val="28"/>
          <w:szCs w:val="28"/>
        </w:rPr>
      </w:pPr>
      <w:r w:rsidRPr="00BE6332">
        <w:rPr>
          <w:rFonts w:ascii="標楷體" w:eastAsia="標楷體" w:hAnsi="標楷體" w:hint="eastAsia"/>
          <w:sz w:val="28"/>
          <w:szCs w:val="28"/>
        </w:rPr>
        <w:t>e.</w:t>
      </w:r>
      <w:r w:rsidRPr="00BE6332">
        <w:rPr>
          <w:rFonts w:ascii="標楷體" w:eastAsia="標楷體" w:hAnsi="標楷體"/>
          <w:sz w:val="28"/>
          <w:szCs w:val="28"/>
        </w:rPr>
        <w:t>依工程施工進度，需預先定製之特殊材料、設備，並經事先向</w:t>
      </w:r>
      <w:r w:rsidRPr="00BE6332">
        <w:rPr>
          <w:rFonts w:ascii="標楷體" w:eastAsia="標楷體" w:hAnsi="標楷體" w:hint="eastAsia"/>
          <w:sz w:val="28"/>
          <w:szCs w:val="28"/>
        </w:rPr>
        <w:t>機關</w:t>
      </w:r>
      <w:r w:rsidR="00552A6D" w:rsidRPr="00BE6332">
        <w:rPr>
          <w:rFonts w:ascii="標楷體" w:eastAsia="標楷體" w:hAnsi="標楷體"/>
          <w:sz w:val="28"/>
          <w:szCs w:val="28"/>
        </w:rPr>
        <w:t>報備有案之訂金損失</w:t>
      </w:r>
      <w:r w:rsidR="00552A6D" w:rsidRPr="00BE6332">
        <w:rPr>
          <w:rFonts w:ascii="標楷體" w:eastAsia="標楷體" w:hAnsi="標楷體" w:hint="eastAsia"/>
          <w:sz w:val="28"/>
          <w:szCs w:val="28"/>
        </w:rPr>
        <w:t>，</w:t>
      </w:r>
      <w:r w:rsidRPr="00BE6332">
        <w:rPr>
          <w:rFonts w:ascii="標楷體" w:eastAsia="標楷體" w:hAnsi="標楷體"/>
          <w:sz w:val="28"/>
          <w:szCs w:val="28"/>
        </w:rPr>
        <w:t>或經會同檢驗合格之已進場材料，</w:t>
      </w:r>
      <w:r w:rsidRPr="00BE6332">
        <w:rPr>
          <w:rFonts w:ascii="標楷體" w:eastAsia="標楷體" w:hAnsi="標楷體" w:hint="eastAsia"/>
          <w:sz w:val="28"/>
          <w:szCs w:val="28"/>
        </w:rPr>
        <w:t>機關</w:t>
      </w:r>
      <w:r w:rsidRPr="00BE6332">
        <w:rPr>
          <w:rFonts w:ascii="標楷體" w:eastAsia="標楷體" w:hAnsi="標楷體"/>
          <w:sz w:val="28"/>
          <w:szCs w:val="28"/>
        </w:rPr>
        <w:t>得依</w:t>
      </w:r>
      <w:r w:rsidRPr="00BE6332">
        <w:rPr>
          <w:rFonts w:ascii="標楷體" w:eastAsia="標楷體" w:hAnsi="標楷體" w:hint="eastAsia"/>
          <w:sz w:val="28"/>
          <w:szCs w:val="28"/>
        </w:rPr>
        <w:t>廠商</w:t>
      </w:r>
      <w:r w:rsidRPr="00BE6332">
        <w:rPr>
          <w:rFonts w:ascii="標楷體" w:eastAsia="標楷體" w:hAnsi="標楷體"/>
          <w:sz w:val="28"/>
          <w:szCs w:val="28"/>
        </w:rPr>
        <w:t>訂購成本收購，但因保管不當影響品質之部分，不予計給，且不得超過契約該項材料費之金額</w:t>
      </w:r>
      <w:r w:rsidRPr="00BE6332">
        <w:rPr>
          <w:rFonts w:ascii="標楷體" w:eastAsia="標楷體" w:hAnsi="標楷體" w:hint="eastAsia"/>
          <w:sz w:val="28"/>
          <w:szCs w:val="28"/>
        </w:rPr>
        <w:t>。</w:t>
      </w:r>
    </w:p>
    <w:p w:rsidR="00A55797" w:rsidRPr="00BE6332" w:rsidRDefault="00A55797" w:rsidP="00732220">
      <w:pPr>
        <w:snapToGrid w:val="0"/>
        <w:spacing w:line="240" w:lineRule="atLeast"/>
        <w:ind w:leftChars="650" w:left="1823" w:hangingChars="94" w:hanging="263"/>
        <w:jc w:val="both"/>
        <w:rPr>
          <w:rFonts w:ascii="標楷體" w:eastAsia="標楷體" w:hAnsi="標楷體"/>
          <w:sz w:val="28"/>
          <w:szCs w:val="28"/>
        </w:rPr>
      </w:pPr>
      <w:r w:rsidRPr="00BE6332">
        <w:rPr>
          <w:rFonts w:ascii="標楷體" w:eastAsia="標楷體" w:hAnsi="標楷體" w:hint="eastAsia"/>
          <w:sz w:val="28"/>
          <w:szCs w:val="28"/>
        </w:rPr>
        <w:t>f.其他：</w:t>
      </w:r>
      <w:r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rPr>
        <w:t>。（由機關視個案特性及實際需要，於招標時載明；未載明者無）</w:t>
      </w:r>
    </w:p>
    <w:p w:rsidR="00A55797" w:rsidRPr="00BE6332" w:rsidRDefault="00A55797"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(2)</w:t>
      </w:r>
      <w:r w:rsidRPr="00BE6332">
        <w:rPr>
          <w:rFonts w:ascii="標楷體" w:eastAsia="標楷體" w:hAnsi="標楷體"/>
          <w:sz w:val="28"/>
          <w:szCs w:val="28"/>
        </w:rPr>
        <w:t>工程於開工後，而無法繼續施工者：</w:t>
      </w:r>
    </w:p>
    <w:p w:rsidR="00A55797" w:rsidRPr="00BE6332" w:rsidRDefault="00A55797" w:rsidP="00732220">
      <w:pPr>
        <w:snapToGrid w:val="0"/>
        <w:spacing w:line="240" w:lineRule="atLeast"/>
        <w:ind w:leftChars="650" w:left="1823" w:hangingChars="94" w:hanging="263"/>
        <w:jc w:val="both"/>
        <w:rPr>
          <w:rFonts w:ascii="標楷體" w:eastAsia="標楷體" w:hAnsi="標楷體"/>
          <w:sz w:val="28"/>
          <w:szCs w:val="28"/>
        </w:rPr>
      </w:pPr>
      <w:r w:rsidRPr="00BE6332">
        <w:rPr>
          <w:rFonts w:ascii="標楷體" w:eastAsia="標楷體" w:hAnsi="標楷體" w:hint="eastAsia"/>
          <w:sz w:val="28"/>
          <w:szCs w:val="28"/>
        </w:rPr>
        <w:t>a.</w:t>
      </w:r>
      <w:r w:rsidRPr="00BE6332">
        <w:rPr>
          <w:rFonts w:ascii="標楷體" w:eastAsia="標楷體" w:hAnsi="標楷體"/>
          <w:sz w:val="28"/>
          <w:szCs w:val="28"/>
        </w:rPr>
        <w:t>契約書裝訂成本費(含印花稅，按工程未完成比例計算計給)、契約約定之準備工作費、工棚搭建費或工棚租金(依尚待執行工程與全部工程之比例給付)、工地水電費及安全設施(依契約單價比例估驗計價)。</w:t>
      </w:r>
    </w:p>
    <w:p w:rsidR="00A55797" w:rsidRPr="00BE6332" w:rsidRDefault="00A55797" w:rsidP="00732220">
      <w:pPr>
        <w:snapToGrid w:val="0"/>
        <w:spacing w:line="240" w:lineRule="atLeast"/>
        <w:ind w:leftChars="650" w:left="1823" w:hangingChars="94" w:hanging="263"/>
        <w:jc w:val="both"/>
        <w:rPr>
          <w:rFonts w:ascii="標楷體" w:eastAsia="標楷體" w:hAnsi="標楷體"/>
          <w:sz w:val="28"/>
          <w:szCs w:val="28"/>
        </w:rPr>
      </w:pPr>
      <w:r w:rsidRPr="00BE6332">
        <w:rPr>
          <w:rFonts w:ascii="標楷體" w:eastAsia="標楷體" w:hAnsi="標楷體" w:hint="eastAsia"/>
          <w:sz w:val="28"/>
          <w:szCs w:val="28"/>
        </w:rPr>
        <w:lastRenderedPageBreak/>
        <w:t>b.</w:t>
      </w:r>
      <w:r w:rsidRPr="00BE6332">
        <w:rPr>
          <w:rFonts w:ascii="標楷體" w:eastAsia="標楷體" w:hAnsi="標楷體"/>
          <w:sz w:val="28"/>
          <w:szCs w:val="28"/>
        </w:rPr>
        <w:t>已施工之工程，依本契約約定估驗計價。</w:t>
      </w:r>
    </w:p>
    <w:p w:rsidR="00A55797" w:rsidRPr="00BE6332" w:rsidRDefault="00A55797" w:rsidP="00732220">
      <w:pPr>
        <w:snapToGrid w:val="0"/>
        <w:spacing w:line="240" w:lineRule="atLeast"/>
        <w:ind w:leftChars="650" w:left="1823" w:hangingChars="94" w:hanging="263"/>
        <w:jc w:val="both"/>
        <w:textDirection w:val="lrTbV"/>
        <w:rPr>
          <w:rFonts w:ascii="標楷體" w:eastAsia="標楷體" w:hAnsi="標楷體"/>
          <w:sz w:val="28"/>
          <w:szCs w:val="28"/>
        </w:rPr>
      </w:pPr>
      <w:r w:rsidRPr="00BE6332">
        <w:rPr>
          <w:rFonts w:ascii="標楷體" w:eastAsia="標楷體" w:hAnsi="標楷體" w:hint="eastAsia"/>
          <w:sz w:val="28"/>
          <w:szCs w:val="28"/>
        </w:rPr>
        <w:t>c.</w:t>
      </w:r>
      <w:r w:rsidR="006F1366" w:rsidRPr="00BE6332">
        <w:rPr>
          <w:rFonts w:ascii="標楷體" w:eastAsia="標楷體" w:hAnsi="標楷體"/>
          <w:sz w:val="28"/>
          <w:szCs w:val="28"/>
        </w:rPr>
        <w:t>依工程施工進度，需預先定製之特殊材料、設備，並經事先向</w:t>
      </w:r>
      <w:r w:rsidR="006F1366" w:rsidRPr="00BE6332">
        <w:rPr>
          <w:rFonts w:ascii="標楷體" w:eastAsia="標楷體" w:hAnsi="標楷體" w:hint="eastAsia"/>
          <w:sz w:val="28"/>
          <w:szCs w:val="28"/>
        </w:rPr>
        <w:t>機關</w:t>
      </w:r>
      <w:r w:rsidR="00552A6D" w:rsidRPr="00BE6332">
        <w:rPr>
          <w:rFonts w:ascii="標楷體" w:eastAsia="標楷體" w:hAnsi="標楷體"/>
          <w:sz w:val="28"/>
          <w:szCs w:val="28"/>
        </w:rPr>
        <w:t>報備有案之訂金損失</w:t>
      </w:r>
      <w:r w:rsidR="00552A6D" w:rsidRPr="00BE6332">
        <w:rPr>
          <w:rFonts w:ascii="標楷體" w:eastAsia="標楷體" w:hAnsi="標楷體" w:hint="eastAsia"/>
          <w:sz w:val="28"/>
          <w:szCs w:val="28"/>
        </w:rPr>
        <w:t>，</w:t>
      </w:r>
      <w:r w:rsidR="006F1366" w:rsidRPr="00BE6332">
        <w:rPr>
          <w:rFonts w:ascii="標楷體" w:eastAsia="標楷體" w:hAnsi="標楷體"/>
          <w:sz w:val="28"/>
          <w:szCs w:val="28"/>
        </w:rPr>
        <w:t>或經會同檢驗合格之已進場材料，</w:t>
      </w:r>
      <w:r w:rsidRPr="00BE6332">
        <w:rPr>
          <w:rFonts w:ascii="標楷體" w:eastAsia="標楷體" w:hAnsi="標楷體"/>
          <w:sz w:val="28"/>
          <w:szCs w:val="28"/>
        </w:rPr>
        <w:t>，計給其費用。但因保管不當影響品質之部分，不予計給。</w:t>
      </w:r>
    </w:p>
    <w:p w:rsidR="00A55797" w:rsidRPr="00BE6332" w:rsidRDefault="00A55797" w:rsidP="00732220">
      <w:pPr>
        <w:snapToGrid w:val="0"/>
        <w:spacing w:line="240" w:lineRule="atLeast"/>
        <w:ind w:leftChars="650" w:left="1823" w:hangingChars="94" w:hanging="263"/>
        <w:jc w:val="both"/>
        <w:rPr>
          <w:rFonts w:ascii="標楷體" w:eastAsia="標楷體" w:hAnsi="標楷體"/>
          <w:sz w:val="28"/>
          <w:szCs w:val="28"/>
        </w:rPr>
      </w:pPr>
      <w:r w:rsidRPr="00BE6332">
        <w:rPr>
          <w:rFonts w:ascii="標楷體" w:eastAsia="標楷體" w:hAnsi="標楷體" w:hint="eastAsia"/>
          <w:sz w:val="28"/>
          <w:szCs w:val="28"/>
        </w:rPr>
        <w:t>d.</w:t>
      </w:r>
      <w:r w:rsidRPr="00BE6332">
        <w:rPr>
          <w:rFonts w:ascii="標楷體" w:eastAsia="標楷體" w:hAnsi="標楷體"/>
          <w:sz w:val="28"/>
          <w:szCs w:val="28"/>
        </w:rPr>
        <w:t>工程停止工作期間，已向</w:t>
      </w:r>
      <w:r w:rsidRPr="00BE6332">
        <w:rPr>
          <w:rFonts w:ascii="標楷體" w:eastAsia="標楷體" w:hAnsi="標楷體" w:hint="eastAsia"/>
          <w:sz w:val="28"/>
          <w:szCs w:val="28"/>
        </w:rPr>
        <w:t>機關</w:t>
      </w:r>
      <w:r w:rsidRPr="00BE6332">
        <w:rPr>
          <w:rFonts w:ascii="標楷體" w:eastAsia="標楷體" w:hAnsi="標楷體"/>
          <w:sz w:val="28"/>
          <w:szCs w:val="28"/>
        </w:rPr>
        <w:t>報備必要之現場待命人員工資，其工資按契約技術及一般勞力工資計付，但最多以</w:t>
      </w:r>
      <w:r w:rsidRPr="00BE6332">
        <w:rPr>
          <w:rFonts w:ascii="標楷體" w:eastAsia="標楷體" w:hAnsi="標楷體" w:hint="eastAsia"/>
          <w:sz w:val="28"/>
          <w:szCs w:val="28"/>
        </w:rPr>
        <w:t>5</w:t>
      </w:r>
      <w:r w:rsidRPr="00BE6332">
        <w:rPr>
          <w:rFonts w:ascii="標楷體" w:eastAsia="標楷體" w:hAnsi="標楷體"/>
          <w:sz w:val="28"/>
          <w:szCs w:val="28"/>
        </w:rPr>
        <w:t>員為限。</w:t>
      </w:r>
    </w:p>
    <w:p w:rsidR="00A55797" w:rsidRPr="00BE6332" w:rsidRDefault="00A55797" w:rsidP="00732220">
      <w:pPr>
        <w:snapToGrid w:val="0"/>
        <w:spacing w:line="240" w:lineRule="atLeast"/>
        <w:ind w:leftChars="650" w:left="1823" w:hangingChars="94" w:hanging="263"/>
        <w:jc w:val="both"/>
        <w:rPr>
          <w:rFonts w:ascii="標楷體" w:eastAsia="標楷體" w:hAnsi="標楷體"/>
          <w:sz w:val="28"/>
          <w:szCs w:val="28"/>
        </w:rPr>
      </w:pPr>
      <w:r w:rsidRPr="00BE6332">
        <w:rPr>
          <w:rFonts w:ascii="標楷體" w:eastAsia="標楷體" w:hAnsi="標楷體" w:hint="eastAsia"/>
          <w:sz w:val="28"/>
          <w:szCs w:val="28"/>
        </w:rPr>
        <w:t>e.</w:t>
      </w:r>
      <w:r w:rsidRPr="00BE6332">
        <w:rPr>
          <w:rFonts w:ascii="標楷體" w:eastAsia="標楷體" w:hAnsi="標楷體"/>
          <w:sz w:val="28"/>
          <w:szCs w:val="28"/>
        </w:rPr>
        <w:t>工程停止工作期間</w:t>
      </w:r>
      <w:r w:rsidRPr="00BE6332">
        <w:rPr>
          <w:rFonts w:ascii="標楷體" w:eastAsia="標楷體" w:hAnsi="標楷體" w:hint="eastAsia"/>
          <w:sz w:val="28"/>
          <w:szCs w:val="28"/>
        </w:rPr>
        <w:t>廠商</w:t>
      </w:r>
      <w:r w:rsidRPr="00BE6332">
        <w:rPr>
          <w:rFonts w:ascii="標楷體" w:eastAsia="標楷體" w:hAnsi="標楷體"/>
          <w:sz w:val="28"/>
          <w:szCs w:val="28"/>
        </w:rPr>
        <w:t>仍應按日填報施工</w:t>
      </w:r>
      <w:r w:rsidRPr="00BE6332">
        <w:rPr>
          <w:rFonts w:ascii="標楷體" w:eastAsia="標楷體" w:hAnsi="標楷體" w:hint="eastAsia"/>
          <w:sz w:val="28"/>
          <w:szCs w:val="28"/>
        </w:rPr>
        <w:t>日誌</w:t>
      </w:r>
      <w:r w:rsidRPr="00BE6332">
        <w:rPr>
          <w:rFonts w:ascii="標楷體" w:eastAsia="標楷體" w:hAnsi="標楷體"/>
          <w:sz w:val="28"/>
          <w:szCs w:val="28"/>
        </w:rPr>
        <w:t>，並於每週將工地動態詳實記載，送</w:t>
      </w:r>
      <w:r w:rsidRPr="00BE6332">
        <w:rPr>
          <w:rFonts w:ascii="標楷體" w:eastAsia="標楷體" w:hAnsi="標楷體" w:hint="eastAsia"/>
          <w:sz w:val="28"/>
          <w:szCs w:val="28"/>
        </w:rPr>
        <w:t>監造單位/</w:t>
      </w:r>
      <w:r w:rsidRPr="00BE6332">
        <w:rPr>
          <w:rFonts w:ascii="標楷體" w:eastAsia="標楷體" w:hAnsi="標楷體"/>
          <w:sz w:val="28"/>
          <w:szCs w:val="28"/>
        </w:rPr>
        <w:t>工程司備查。</w:t>
      </w:r>
    </w:p>
    <w:p w:rsidR="00A55797" w:rsidRPr="00BE6332" w:rsidRDefault="00A55797" w:rsidP="00732220">
      <w:pPr>
        <w:snapToGrid w:val="0"/>
        <w:spacing w:line="240" w:lineRule="atLeast"/>
        <w:ind w:leftChars="650" w:left="1823" w:hangingChars="94" w:hanging="263"/>
        <w:jc w:val="both"/>
        <w:rPr>
          <w:rFonts w:ascii="標楷體" w:eastAsia="標楷體" w:hAnsi="標楷體"/>
          <w:sz w:val="28"/>
          <w:szCs w:val="28"/>
        </w:rPr>
      </w:pPr>
      <w:r w:rsidRPr="00BE6332">
        <w:rPr>
          <w:rFonts w:ascii="標楷體" w:eastAsia="標楷體" w:hAnsi="標楷體" w:hint="eastAsia"/>
          <w:sz w:val="28"/>
          <w:szCs w:val="28"/>
        </w:rPr>
        <w:t>f.其他：</w:t>
      </w:r>
      <w:r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rPr>
        <w:t>。（由機關視個案特性及實際需要，於招標時載明；未載明者無）</w:t>
      </w:r>
    </w:p>
    <w:p w:rsidR="00A55797" w:rsidRPr="00BE6332" w:rsidRDefault="00A55797"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(3)申請給付之費用，如契約詳細價目表列有項目者，</w:t>
      </w:r>
      <w:r w:rsidRPr="00BE6332">
        <w:rPr>
          <w:rFonts w:ascii="標楷體" w:eastAsia="標楷體" w:hAnsi="標楷體"/>
          <w:sz w:val="28"/>
          <w:szCs w:val="28"/>
        </w:rPr>
        <w:t>不得超過</w:t>
      </w:r>
      <w:r w:rsidRPr="00BE6332">
        <w:rPr>
          <w:rFonts w:ascii="標楷體" w:eastAsia="標楷體" w:hAnsi="標楷體" w:hint="eastAsia"/>
          <w:sz w:val="28"/>
          <w:szCs w:val="28"/>
        </w:rPr>
        <w:t>該項目</w:t>
      </w:r>
      <w:r w:rsidRPr="00BE6332">
        <w:rPr>
          <w:rFonts w:ascii="標楷體" w:eastAsia="標楷體" w:hAnsi="標楷體"/>
          <w:sz w:val="28"/>
          <w:szCs w:val="28"/>
        </w:rPr>
        <w:t>契約金額</w:t>
      </w:r>
      <w:r w:rsidRPr="00BE6332">
        <w:rPr>
          <w:rFonts w:ascii="標楷體" w:eastAsia="標楷體" w:hAnsi="標楷體" w:hint="eastAsia"/>
          <w:sz w:val="28"/>
          <w:szCs w:val="28"/>
        </w:rPr>
        <w:t>。</w:t>
      </w:r>
    </w:p>
    <w:p w:rsidR="00A55797" w:rsidRPr="00BE6332" w:rsidRDefault="00A55797" w:rsidP="00D2504C">
      <w:pPr>
        <w:snapToGrid w:val="0"/>
        <w:spacing w:line="240" w:lineRule="atLeast"/>
        <w:ind w:left="1135" w:right="24" w:hanging="284"/>
        <w:jc w:val="both"/>
        <w:textDirection w:val="lrTbV"/>
        <w:rPr>
          <w:rFonts w:ascii="標楷體" w:eastAsia="標楷體" w:hAnsi="標楷體"/>
          <w:sz w:val="28"/>
          <w:szCs w:val="28"/>
        </w:rPr>
      </w:pPr>
      <w:r w:rsidRPr="00BE6332">
        <w:rPr>
          <w:rFonts w:ascii="標楷體" w:eastAsia="標楷體" w:hAnsi="標楷體" w:hint="eastAsia"/>
          <w:sz w:val="28"/>
          <w:szCs w:val="28"/>
        </w:rPr>
        <w:t>5.</w:t>
      </w:r>
      <w:r w:rsidR="00BA2FA9" w:rsidRPr="00BE6332">
        <w:rPr>
          <w:rFonts w:ascii="標楷體" w:eastAsia="標楷體" w:hAnsi="標楷體" w:cs="標楷體" w:hint="eastAsia"/>
          <w:bCs/>
          <w:sz w:val="28"/>
          <w:szCs w:val="28"/>
        </w:rPr>
        <w:t>依本款終止或解除部分或全部契約者，廠商</w:t>
      </w:r>
      <w:r w:rsidRPr="00BE6332">
        <w:rPr>
          <w:rFonts w:ascii="標楷體" w:eastAsia="標楷體" w:hAnsi="標楷體" w:hint="eastAsia"/>
          <w:sz w:val="28"/>
          <w:szCs w:val="28"/>
        </w:rPr>
        <w:t>應即將該部分工程停工，負責遣散工人，撤離機具</w:t>
      </w:r>
      <w:r w:rsidRPr="00BE6332">
        <w:rPr>
          <w:rFonts w:ascii="標楷體" w:eastAsia="標楷體" w:hAnsi="標楷體" w:cs="標楷體" w:hint="eastAsia"/>
          <w:bCs/>
          <w:sz w:val="28"/>
          <w:szCs w:val="28"/>
        </w:rPr>
        <w:t>設備</w:t>
      </w:r>
      <w:r w:rsidRPr="00BE6332">
        <w:rPr>
          <w:rFonts w:ascii="標楷體" w:eastAsia="標楷體" w:hAnsi="標楷體" w:hint="eastAsia"/>
          <w:sz w:val="28"/>
          <w:szCs w:val="28"/>
        </w:rPr>
        <w:t>，並將已獲得支付費用之所有物品移交機關使用；對於已施作完成之工作項目及數量，應會同監造單位/工程司辦理結算，並拍照存證。廠商應依監造單位/工程司之指示，負責實施維護人員、財產或工程安全之工作，至機關接管為止，其所須增加之必要費用，由機關負擔。機關應儘快依結算結果付款；如無第14條第3款情形，應發還保證金。</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(三)可歸責於廠商之暫停執行</w:t>
      </w:r>
      <w:r w:rsidR="00D23FAF" w:rsidRPr="00BE6332">
        <w:rPr>
          <w:rFonts w:ascii="標楷體" w:eastAsia="標楷體" w:hAnsi="標楷體" w:hint="eastAsia"/>
          <w:sz w:val="28"/>
          <w:szCs w:val="28"/>
        </w:rPr>
        <w:t>（停工）</w:t>
      </w:r>
      <w:r w:rsidRPr="00BE6332">
        <w:rPr>
          <w:rFonts w:ascii="標楷體" w:eastAsia="標楷體" w:hAnsi="標楷體" w:hint="eastAsia"/>
          <w:sz w:val="28"/>
          <w:szCs w:val="28"/>
        </w:rPr>
        <w:t>：</w:t>
      </w:r>
    </w:p>
    <w:p w:rsidR="00A55797" w:rsidRPr="00BE6332" w:rsidRDefault="00A55797" w:rsidP="00D2504C">
      <w:pPr>
        <w:snapToGrid w:val="0"/>
        <w:spacing w:line="240" w:lineRule="atLeast"/>
        <w:ind w:left="1135" w:right="24" w:hanging="284"/>
        <w:jc w:val="both"/>
        <w:rPr>
          <w:rFonts w:ascii="標楷體" w:eastAsia="標楷體" w:hAnsi="標楷體"/>
          <w:sz w:val="28"/>
          <w:szCs w:val="28"/>
        </w:rPr>
      </w:pPr>
      <w:r w:rsidRPr="00BE6332">
        <w:rPr>
          <w:rFonts w:ascii="標楷體" w:eastAsia="標楷體" w:hAnsi="標楷體" w:hint="eastAsia"/>
          <w:sz w:val="28"/>
          <w:szCs w:val="28"/>
        </w:rPr>
        <w:t>1.廠商未依契約約定履約者，機關得隨時通知廠商部分或全部暫停執行，至情況改正後方准恢復履約。</w:t>
      </w:r>
    </w:p>
    <w:p w:rsidR="00A55797" w:rsidRPr="00BE6332" w:rsidRDefault="00A55797" w:rsidP="00D2504C">
      <w:pPr>
        <w:snapToGrid w:val="0"/>
        <w:spacing w:line="240" w:lineRule="atLeast"/>
        <w:ind w:left="1135" w:right="24" w:hanging="284"/>
        <w:jc w:val="both"/>
        <w:rPr>
          <w:rFonts w:ascii="標楷體" w:eastAsia="標楷體" w:hAnsi="標楷體"/>
          <w:sz w:val="28"/>
          <w:szCs w:val="28"/>
        </w:rPr>
      </w:pPr>
      <w:r w:rsidRPr="00BE6332">
        <w:rPr>
          <w:rFonts w:ascii="標楷體" w:eastAsia="標楷體" w:hAnsi="標楷體" w:hint="eastAsia"/>
          <w:sz w:val="28"/>
          <w:szCs w:val="28"/>
        </w:rPr>
        <w:t>2.廠商不得就暫停執行請求延長履約期限或增加契約價金。</w:t>
      </w:r>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(四)不可歸責於廠商之暫停執行：</w:t>
      </w:r>
    </w:p>
    <w:p w:rsidR="00A55797" w:rsidRPr="00BE6332" w:rsidRDefault="00A55797" w:rsidP="00D2504C">
      <w:pPr>
        <w:snapToGrid w:val="0"/>
        <w:spacing w:line="240" w:lineRule="atLeast"/>
        <w:ind w:left="1135" w:right="24" w:hanging="284"/>
        <w:jc w:val="both"/>
        <w:rPr>
          <w:rFonts w:ascii="標楷體" w:eastAsia="標楷體" w:hAnsi="標楷體"/>
          <w:sz w:val="28"/>
          <w:szCs w:val="28"/>
        </w:rPr>
      </w:pPr>
      <w:r w:rsidRPr="00BE6332">
        <w:rPr>
          <w:rFonts w:ascii="標楷體" w:eastAsia="標楷體" w:hAnsi="標楷體" w:hint="eastAsia"/>
          <w:sz w:val="28"/>
          <w:szCs w:val="28"/>
        </w:rPr>
        <w:t>1.因可歸責於機關之情形，機關通知廠商部分或全部暫停執行：</w:t>
      </w:r>
    </w:p>
    <w:p w:rsidR="00A55797" w:rsidRPr="00BE6332" w:rsidRDefault="00A55797"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(1)致</w:t>
      </w:r>
      <w:r w:rsidR="00DF5B4D" w:rsidRPr="00BE6332">
        <w:rPr>
          <w:rFonts w:ascii="標楷體" w:eastAsia="標楷體" w:hAnsi="標楷體" w:hint="eastAsia"/>
          <w:sz w:val="28"/>
          <w:szCs w:val="28"/>
        </w:rPr>
        <w:t>全部工程或要徑作業須暫停執行</w:t>
      </w:r>
      <w:r w:rsidRPr="00BE6332">
        <w:rPr>
          <w:rFonts w:ascii="標楷體" w:eastAsia="標楷體" w:hAnsi="標楷體" w:hint="eastAsia"/>
          <w:sz w:val="28"/>
          <w:szCs w:val="28"/>
        </w:rPr>
        <w:t>者，得依「臺北市政府工程契約訂約後工期核算要點」規定</w:t>
      </w:r>
      <w:r w:rsidR="00DF5B4D" w:rsidRPr="00BE6332">
        <w:rPr>
          <w:rFonts w:ascii="標楷體" w:eastAsia="標楷體" w:hAnsi="標楷體" w:hint="eastAsia"/>
          <w:sz w:val="28"/>
          <w:szCs w:val="28"/>
        </w:rPr>
        <w:t>檢討</w:t>
      </w:r>
      <w:r w:rsidRPr="00BE6332">
        <w:rPr>
          <w:rFonts w:ascii="標楷體" w:eastAsia="標楷體" w:hAnsi="標楷體" w:hint="eastAsia"/>
          <w:sz w:val="28"/>
          <w:szCs w:val="28"/>
        </w:rPr>
        <w:t>履約期限。</w:t>
      </w:r>
    </w:p>
    <w:p w:rsidR="00A66D70" w:rsidRPr="00BE6332" w:rsidRDefault="00A66D70"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(2)暫停執行期間累計逾[6]個月者，機關應先支付已依機關指示由機關取得所有權之設備之契約價金。</w:t>
      </w:r>
    </w:p>
    <w:p w:rsidR="00E439D0" w:rsidRPr="00BE6332" w:rsidRDefault="00E439D0" w:rsidP="00D2504C">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hint="eastAsia"/>
          <w:sz w:val="28"/>
          <w:szCs w:val="28"/>
        </w:rPr>
        <w:t>(3)暫停執行期間累計逾[6]個月者，廠商得依第2款約定通知機關終止或解除部分或全部契約及申請給付費用。</w:t>
      </w:r>
    </w:p>
    <w:p w:rsidR="00E439D0" w:rsidRPr="00BE6332" w:rsidRDefault="00E439D0" w:rsidP="00E439D0">
      <w:pPr>
        <w:snapToGrid w:val="0"/>
        <w:spacing w:line="240" w:lineRule="atLeast"/>
        <w:ind w:left="1135" w:right="24" w:hanging="284"/>
        <w:jc w:val="both"/>
        <w:rPr>
          <w:rFonts w:ascii="標楷體" w:eastAsia="標楷體" w:hAnsi="標楷體"/>
          <w:sz w:val="28"/>
          <w:szCs w:val="28"/>
        </w:rPr>
      </w:pPr>
      <w:r w:rsidRPr="00BE6332">
        <w:rPr>
          <w:rFonts w:ascii="標楷體" w:eastAsia="標楷體" w:hAnsi="標楷體" w:hint="eastAsia"/>
          <w:sz w:val="28"/>
          <w:szCs w:val="28"/>
        </w:rPr>
        <w:t>2.因契約約定不可抗力之事由，致全部工程暫停執行，暫停執行期間持續逾[6]個月或累計逾[6]個月者，契約之一方得通知他方終止或解除契約。</w:t>
      </w:r>
    </w:p>
    <w:p w:rsidR="00E439D0" w:rsidRPr="00BE6332" w:rsidRDefault="00E439D0" w:rsidP="00232332">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(五)</w:t>
      </w:r>
      <w:r w:rsidR="0014598D" w:rsidRPr="00BE6332">
        <w:rPr>
          <w:rFonts w:ascii="標楷體" w:eastAsia="標楷體" w:hAnsi="標楷體"/>
          <w:sz w:val="28"/>
          <w:szCs w:val="28"/>
        </w:rPr>
        <w:t>除契約變更</w:t>
      </w:r>
      <w:r w:rsidR="0014598D" w:rsidRPr="00BE6332">
        <w:rPr>
          <w:rFonts w:ascii="標楷體" w:eastAsia="標楷體" w:hAnsi="標楷體" w:hint="eastAsia"/>
          <w:sz w:val="28"/>
          <w:szCs w:val="28"/>
        </w:rPr>
        <w:t>増減數量或新增項目所致之展延履約期限不得再請求</w:t>
      </w:r>
      <w:r w:rsidR="0014598D" w:rsidRPr="00BE6332">
        <w:rPr>
          <w:rFonts w:ascii="標楷體" w:eastAsia="標楷體" w:hAnsi="標楷體"/>
          <w:sz w:val="28"/>
          <w:szCs w:val="28"/>
        </w:rPr>
        <w:t>外</w:t>
      </w:r>
      <w:r w:rsidR="0014598D" w:rsidRPr="00BE6332">
        <w:rPr>
          <w:rFonts w:ascii="標楷體" w:eastAsia="標楷體" w:hAnsi="標楷體" w:hint="eastAsia"/>
          <w:sz w:val="28"/>
          <w:szCs w:val="28"/>
        </w:rPr>
        <w:t>，經機關同意全部暫停執行或展延履約期限，除經機關認定有不宜給付情形外，廠商</w:t>
      </w:r>
      <w:r w:rsidR="0014598D" w:rsidRPr="00BE6332">
        <w:rPr>
          <w:rFonts w:ascii="標楷體" w:eastAsia="標楷體" w:hAnsi="標楷體"/>
          <w:sz w:val="28"/>
          <w:szCs w:val="28"/>
        </w:rPr>
        <w:t>得向</w:t>
      </w:r>
      <w:r w:rsidR="0014598D" w:rsidRPr="00BE6332">
        <w:rPr>
          <w:rFonts w:ascii="標楷體" w:eastAsia="標楷體" w:hAnsi="標楷體" w:hint="eastAsia"/>
          <w:sz w:val="28"/>
          <w:szCs w:val="28"/>
        </w:rPr>
        <w:t>機關</w:t>
      </w:r>
      <w:r w:rsidR="0014598D" w:rsidRPr="00BE6332">
        <w:rPr>
          <w:rFonts w:ascii="標楷體" w:eastAsia="標楷體" w:hAnsi="標楷體"/>
          <w:sz w:val="28"/>
          <w:szCs w:val="28"/>
        </w:rPr>
        <w:t>請求按</w:t>
      </w:r>
      <w:r w:rsidR="0014598D" w:rsidRPr="00BE6332">
        <w:rPr>
          <w:rFonts w:ascii="標楷體" w:eastAsia="標楷體" w:hAnsi="標楷體" w:hint="eastAsia"/>
          <w:sz w:val="28"/>
          <w:szCs w:val="28"/>
        </w:rPr>
        <w:t>訂約總價(應扣除營業稅)</w:t>
      </w:r>
      <w:r w:rsidR="0065354D" w:rsidRPr="00724CD1">
        <w:rPr>
          <w:rFonts w:ascii="標楷體" w:eastAsia="標楷體" w:hAnsi="標楷體" w:hint="eastAsia"/>
          <w:color w:val="FF0000"/>
          <w:sz w:val="28"/>
          <w:szCs w:val="28"/>
        </w:rPr>
        <w:sym w:font="Wingdings 2" w:char="F0CD"/>
      </w:r>
      <w:r w:rsidR="0014598D" w:rsidRPr="00BE6332">
        <w:rPr>
          <w:rFonts w:ascii="標楷體" w:eastAsia="標楷體" w:hAnsi="標楷體" w:hint="eastAsia"/>
          <w:sz w:val="28"/>
          <w:szCs w:val="28"/>
        </w:rPr>
        <w:t>{2.5加</w:t>
      </w:r>
      <w:r w:rsidR="00C41DB6">
        <w:rPr>
          <w:rFonts w:ascii="標楷體" w:eastAsia="標楷體" w:hAnsi="標楷體" w:hint="eastAsia"/>
          <w:sz w:val="28"/>
          <w:szCs w:val="28"/>
        </w:rPr>
        <w:t xml:space="preserve">[ </w:t>
      </w:r>
      <w:r w:rsidR="00C41DB6" w:rsidRPr="00C41DB6">
        <w:rPr>
          <w:rFonts w:ascii="標楷體" w:eastAsia="標楷體" w:hAnsi="標楷體" w:hint="eastAsia"/>
          <w:color w:val="0070C0"/>
          <w:sz w:val="28"/>
          <w:szCs w:val="28"/>
        </w:rPr>
        <w:t>0</w:t>
      </w:r>
      <w:r w:rsidR="0014598D" w:rsidRPr="00BE6332">
        <w:rPr>
          <w:rFonts w:ascii="標楷體" w:eastAsia="標楷體" w:hAnsi="標楷體" w:hint="eastAsia"/>
          <w:sz w:val="28"/>
          <w:szCs w:val="28"/>
        </w:rPr>
        <w:t xml:space="preserve"> ]}%</w:t>
      </w:r>
      <w:r w:rsidR="00A64D01" w:rsidRPr="00BE6332">
        <w:rPr>
          <w:rFonts w:ascii="標楷體" w:eastAsia="標楷體" w:hAnsi="標楷體" w:hint="eastAsia"/>
          <w:sz w:val="28"/>
          <w:szCs w:val="28"/>
        </w:rPr>
        <w:t xml:space="preserve"> （</w:t>
      </w:r>
      <w:r w:rsidR="00A64D01" w:rsidRPr="00BE6332">
        <w:rPr>
          <w:rFonts w:ascii="標楷體" w:eastAsia="標楷體" w:hAnsi="標楷體" w:hint="eastAsia"/>
          <w:sz w:val="28"/>
          <w:szCs w:val="28"/>
          <w:shd w:val="pct15" w:color="auto" w:fill="FFFFFF"/>
        </w:rPr>
        <w:t>請於擬訂招標及契約文件時，參考產險公會所公佈之營造綜合保險總保險費率表、營造(安裝工程)綜合保險附加僱主意外責任保險總保險費</w:t>
      </w:r>
      <w:r w:rsidR="00A64D01" w:rsidRPr="00BE6332">
        <w:rPr>
          <w:rFonts w:ascii="標楷體" w:eastAsia="標楷體" w:hAnsi="標楷體" w:hint="eastAsia"/>
          <w:sz w:val="28"/>
          <w:szCs w:val="28"/>
          <w:shd w:val="pct15" w:color="auto" w:fill="FFFFFF"/>
        </w:rPr>
        <w:lastRenderedPageBreak/>
        <w:t>率表、營造(安裝工程)綜合保險附加第三人建築物龜裂、倒塌責任保險總保險費率表等，將展延保險費率填入[__]內</w:t>
      </w:r>
      <w:r w:rsidR="00A64D01" w:rsidRPr="00BE6332">
        <w:rPr>
          <w:rFonts w:ascii="標楷體" w:eastAsia="標楷體" w:hAnsi="標楷體" w:hint="eastAsia"/>
          <w:sz w:val="28"/>
          <w:szCs w:val="28"/>
        </w:rPr>
        <w:t>）</w:t>
      </w:r>
      <w:r w:rsidR="00B25C4C" w:rsidRPr="00BE6332">
        <w:rPr>
          <w:rFonts w:ascii="標楷體" w:eastAsia="標楷體" w:hAnsi="標楷體" w:hint="eastAsia"/>
          <w:sz w:val="28"/>
          <w:szCs w:val="28"/>
        </w:rPr>
        <w:t>，</w:t>
      </w:r>
      <w:r w:rsidR="0014598D" w:rsidRPr="00BE6332">
        <w:rPr>
          <w:rFonts w:ascii="標楷體" w:eastAsia="標楷體" w:hAnsi="標楷體"/>
          <w:sz w:val="28"/>
          <w:szCs w:val="28"/>
        </w:rPr>
        <w:t>除以原工期日數所得金額乘以展延</w:t>
      </w:r>
      <w:r w:rsidR="0014598D" w:rsidRPr="00BE6332">
        <w:rPr>
          <w:rFonts w:ascii="標楷體" w:eastAsia="標楷體" w:hAnsi="標楷體" w:hint="eastAsia"/>
          <w:sz w:val="28"/>
          <w:szCs w:val="28"/>
        </w:rPr>
        <w:t>或停工</w:t>
      </w:r>
      <w:r w:rsidR="0014598D" w:rsidRPr="00BE6332">
        <w:rPr>
          <w:rFonts w:ascii="標楷體" w:eastAsia="標楷體" w:hAnsi="標楷體"/>
          <w:sz w:val="28"/>
          <w:szCs w:val="28"/>
        </w:rPr>
        <w:t>日數之工程管理費用，且其費用</w:t>
      </w:r>
      <w:r w:rsidR="0014598D" w:rsidRPr="00BE6332">
        <w:rPr>
          <w:rFonts w:ascii="標楷體" w:eastAsia="標楷體" w:hAnsi="標楷體" w:hint="eastAsia"/>
          <w:sz w:val="28"/>
          <w:szCs w:val="28"/>
        </w:rPr>
        <w:t>不含所失利益、</w:t>
      </w:r>
      <w:r w:rsidR="0014598D" w:rsidRPr="00BE6332">
        <w:rPr>
          <w:rFonts w:ascii="標楷體" w:eastAsia="標楷體" w:hAnsi="標楷體"/>
          <w:sz w:val="28"/>
          <w:szCs w:val="28"/>
        </w:rPr>
        <w:t>以不超過</w:t>
      </w:r>
      <w:r w:rsidR="0014598D" w:rsidRPr="00BE6332">
        <w:rPr>
          <w:rFonts w:ascii="標楷體" w:eastAsia="標楷體" w:hAnsi="標楷體" w:hint="eastAsia"/>
          <w:sz w:val="28"/>
          <w:szCs w:val="28"/>
        </w:rPr>
        <w:t>訂約總價10%</w:t>
      </w:r>
      <w:r w:rsidR="0014598D" w:rsidRPr="00BE6332">
        <w:rPr>
          <w:rFonts w:ascii="標楷體" w:eastAsia="標楷體" w:hAnsi="標楷體"/>
          <w:sz w:val="28"/>
          <w:szCs w:val="28"/>
        </w:rPr>
        <w:t>為限。</w:t>
      </w:r>
      <w:r w:rsidR="0014598D" w:rsidRPr="00BE6332">
        <w:rPr>
          <w:rFonts w:ascii="標楷體" w:eastAsia="標楷體" w:hAnsi="標楷體" w:hint="eastAsia"/>
          <w:sz w:val="28"/>
          <w:szCs w:val="28"/>
        </w:rPr>
        <w:t>本項工程管理費已包含工程保險費及營業稅。如因不可歸責於雙方之事由者，廠商得申請之工程管理費用應予減半。</w:t>
      </w:r>
    </w:p>
    <w:p w:rsidR="00A55797" w:rsidRPr="00BE6332" w:rsidRDefault="002D46F1"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(六)</w:t>
      </w:r>
      <w:r w:rsidR="00D201E7" w:rsidRPr="00BE6332">
        <w:rPr>
          <w:rFonts w:ascii="標楷體" w:eastAsia="標楷體" w:hAnsi="標楷體" w:hint="eastAsia"/>
          <w:sz w:val="28"/>
          <w:szCs w:val="28"/>
        </w:rPr>
        <w:t>廠商不得對本契約採購案任何人要求、期約、收受或給予</w:t>
      </w:r>
      <w:r w:rsidR="00A55797" w:rsidRPr="00BE6332">
        <w:rPr>
          <w:rFonts w:ascii="標楷體" w:eastAsia="標楷體" w:hAnsi="標楷體" w:hint="eastAsia"/>
          <w:sz w:val="28"/>
          <w:szCs w:val="28"/>
        </w:rPr>
        <w:t>賄賂、佣金、比例金、仲介費、後謝金、回扣、餽贈、招待或其他不正利益。分包廠商亦同。違反</w:t>
      </w:r>
      <w:r w:rsidR="000F69F7" w:rsidRPr="00853DD4">
        <w:rPr>
          <w:rStyle w:val="aff5"/>
          <w:b w:val="0"/>
          <w:color w:val="FF0000"/>
          <w:sz w:val="28"/>
          <w:szCs w:val="28"/>
        </w:rPr>
        <w:t>約</w:t>
      </w:r>
      <w:r w:rsidR="00A55797" w:rsidRPr="00BE6332">
        <w:rPr>
          <w:rFonts w:ascii="標楷體" w:eastAsia="標楷體" w:hAnsi="標楷體" w:hint="eastAsia"/>
          <w:sz w:val="28"/>
          <w:szCs w:val="28"/>
        </w:rPr>
        <w:t>定者，機關得依第1款終止或解除契約，或將</w:t>
      </w:r>
      <w:r w:rsidR="000F69F7" w:rsidRPr="00853DD4">
        <w:rPr>
          <w:rStyle w:val="aff5"/>
          <w:rFonts w:ascii="標楷體" w:hAnsi="標楷體"/>
          <w:b w:val="0"/>
          <w:color w:val="FF0000"/>
          <w:sz w:val="28"/>
          <w:szCs w:val="28"/>
        </w:rPr>
        <w:t>2倍</w:t>
      </w:r>
      <w:r w:rsidR="00A55797" w:rsidRPr="00BE6332">
        <w:rPr>
          <w:rFonts w:ascii="標楷體" w:eastAsia="標楷體" w:hAnsi="標楷體" w:hint="eastAsia"/>
          <w:sz w:val="28"/>
          <w:szCs w:val="28"/>
        </w:rPr>
        <w:t>溢價及利益自契約價款中扣除。</w:t>
      </w:r>
    </w:p>
    <w:p w:rsidR="00A55797" w:rsidRPr="00BE6332" w:rsidRDefault="002D46F1" w:rsidP="00D2504C">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(七)</w:t>
      </w:r>
      <w:r w:rsidR="00A55797" w:rsidRPr="00BE6332">
        <w:rPr>
          <w:rFonts w:ascii="標楷體" w:eastAsia="標楷體" w:hAnsi="標楷體" w:hint="eastAsia"/>
          <w:sz w:val="28"/>
          <w:szCs w:val="28"/>
        </w:rPr>
        <w:t>本契約終止時，自終止之日起，雙方之權利義務即消滅。契約解除時，溯及契約生效日消滅。雙方並互負保密義務。</w:t>
      </w:r>
    </w:p>
    <w:p w:rsidR="00D2504C" w:rsidRPr="00BE6332" w:rsidRDefault="00D2504C" w:rsidP="00D2504C">
      <w:pPr>
        <w:snapToGrid w:val="0"/>
        <w:spacing w:line="240" w:lineRule="atLeast"/>
        <w:ind w:left="840" w:hanging="556"/>
        <w:jc w:val="both"/>
        <w:rPr>
          <w:rFonts w:ascii="標楷體" w:eastAsia="標楷體" w:hAnsi="標楷體"/>
          <w:sz w:val="28"/>
          <w:szCs w:val="28"/>
        </w:rPr>
      </w:pPr>
    </w:p>
    <w:p w:rsidR="00A55797" w:rsidRPr="00BE6332" w:rsidRDefault="00A55797" w:rsidP="00324E69">
      <w:pPr>
        <w:pStyle w:val="1"/>
        <w:snapToGrid w:val="0"/>
        <w:spacing w:line="240" w:lineRule="atLeast"/>
        <w:rPr>
          <w:rFonts w:ascii="標楷體" w:hAnsi="標楷體"/>
          <w:szCs w:val="28"/>
        </w:rPr>
      </w:pPr>
      <w:bookmarkStart w:id="30" w:name="_Toc24708967"/>
      <w:r w:rsidRPr="00BE6332">
        <w:rPr>
          <w:rFonts w:ascii="標楷體" w:hAnsi="標楷體" w:hint="eastAsia"/>
          <w:szCs w:val="28"/>
        </w:rPr>
        <w:t>第23條　爭議處理</w:t>
      </w:r>
      <w:bookmarkEnd w:id="30"/>
    </w:p>
    <w:p w:rsidR="00A55797" w:rsidRPr="00BE6332" w:rsidRDefault="00A5579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(一)機關與廠商因履約而生爭議者，應依法令及契約約定，考量公共利益及公平合理，本誠信和諧，盡力協調解決之。其未能達成協議者，得以下列方式處理之：</w:t>
      </w:r>
    </w:p>
    <w:p w:rsidR="002A0862" w:rsidRPr="00BE6332" w:rsidRDefault="00A55797" w:rsidP="00324E69">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1.</w:t>
      </w:r>
      <w:r w:rsidR="002A0862" w:rsidRPr="00BE6332">
        <w:rPr>
          <w:rFonts w:ascii="標楷體" w:eastAsia="標楷體" w:hAnsi="標楷體" w:hint="eastAsia"/>
          <w:sz w:val="28"/>
          <w:szCs w:val="28"/>
        </w:rPr>
        <w:t>提起民事訴訟，並以</w:t>
      </w:r>
      <w:r w:rsidR="002A5C01" w:rsidRPr="00BE6332">
        <w:rPr>
          <w:rFonts w:ascii="標楷體" w:eastAsia="標楷體" w:hAnsi="標楷體" w:hint="eastAsia"/>
          <w:sz w:val="28"/>
          <w:szCs w:val="28"/>
        </w:rPr>
        <w:t>■</w:t>
      </w:r>
      <w:r w:rsidR="002A0862" w:rsidRPr="00BE6332">
        <w:rPr>
          <w:rFonts w:ascii="標楷體" w:eastAsia="標楷體" w:hAnsi="標楷體" w:hint="eastAsia"/>
          <w:sz w:val="28"/>
          <w:szCs w:val="28"/>
        </w:rPr>
        <w:t>機關；□本工程（由機關於招標時勾選；未勾選者，為機關）所在地之地方法院為第一審管轄法院。</w:t>
      </w:r>
    </w:p>
    <w:p w:rsidR="00A55797" w:rsidRPr="00BE6332" w:rsidRDefault="002A0862" w:rsidP="00324E69">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2.</w:t>
      </w:r>
      <w:r w:rsidR="00A55797" w:rsidRPr="00BE6332">
        <w:rPr>
          <w:rFonts w:ascii="標楷體" w:eastAsia="標楷體" w:hAnsi="標楷體" w:hint="eastAsia"/>
          <w:sz w:val="28"/>
          <w:szCs w:val="28"/>
        </w:rPr>
        <w:t>依採購法第85條之1規定向採購申訴審議委員會申請調解。工程採購經採購申訴審議委員會提出調解建議或調解方案，因機關不同意致調解不成立者，廠商提付仲裁，機關不得拒絕。</w:t>
      </w:r>
    </w:p>
    <w:p w:rsidR="002A0862" w:rsidRPr="00BE6332" w:rsidRDefault="002A0862" w:rsidP="00324E69">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3.經契約雙方同意並訂立仲裁協議後，依本契約約定及仲裁法規定提付仲裁。</w:t>
      </w:r>
    </w:p>
    <w:p w:rsidR="00A55797" w:rsidRPr="00BE6332" w:rsidRDefault="002A0862" w:rsidP="00324E69">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4.</w:t>
      </w:r>
      <w:r w:rsidR="00A55797" w:rsidRPr="00BE6332">
        <w:rPr>
          <w:rFonts w:ascii="標楷體" w:eastAsia="標楷體" w:hAnsi="標楷體" w:hint="eastAsia"/>
          <w:sz w:val="28"/>
          <w:szCs w:val="28"/>
        </w:rPr>
        <w:t>依採購法第102條規定提出異議、申訴。</w:t>
      </w:r>
    </w:p>
    <w:p w:rsidR="00A55797" w:rsidRPr="00BE6332" w:rsidRDefault="002A0862" w:rsidP="00324E69">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5.</w:t>
      </w:r>
      <w:r w:rsidR="00A55797" w:rsidRPr="00BE6332">
        <w:rPr>
          <w:rFonts w:ascii="標楷體" w:eastAsia="標楷體" w:hAnsi="標楷體" w:hint="eastAsia"/>
          <w:sz w:val="28"/>
          <w:szCs w:val="28"/>
        </w:rPr>
        <w:t>依其他法律申</w:t>
      </w:r>
      <w:r w:rsidR="00A55797" w:rsidRPr="00BE6332">
        <w:rPr>
          <w:rFonts w:ascii="標楷體" w:eastAsia="標楷體" w:hAnsi="標楷體"/>
          <w:sz w:val="28"/>
          <w:szCs w:val="28"/>
        </w:rPr>
        <w:t>（</w:t>
      </w:r>
      <w:r w:rsidR="00A55797" w:rsidRPr="00BE6332">
        <w:rPr>
          <w:rFonts w:ascii="標楷體" w:eastAsia="標楷體" w:hAnsi="標楷體" w:hint="eastAsia"/>
          <w:sz w:val="28"/>
          <w:szCs w:val="28"/>
        </w:rPr>
        <w:t>聲</w:t>
      </w:r>
      <w:r w:rsidR="00A55797" w:rsidRPr="00BE6332">
        <w:rPr>
          <w:rFonts w:ascii="標楷體" w:eastAsia="標楷體" w:hAnsi="標楷體"/>
          <w:sz w:val="28"/>
          <w:szCs w:val="28"/>
        </w:rPr>
        <w:t>）</w:t>
      </w:r>
      <w:r w:rsidR="00A55797" w:rsidRPr="00BE6332">
        <w:rPr>
          <w:rFonts w:ascii="標楷體" w:eastAsia="標楷體" w:hAnsi="標楷體" w:hint="eastAsia"/>
          <w:sz w:val="28"/>
          <w:szCs w:val="28"/>
        </w:rPr>
        <w:t>請調解。</w:t>
      </w:r>
    </w:p>
    <w:p w:rsidR="00B706C1" w:rsidRDefault="002A0862" w:rsidP="00324E69">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6.</w:t>
      </w:r>
      <w:r w:rsidR="00B706C1" w:rsidRPr="00853DD4">
        <w:rPr>
          <w:rStyle w:val="aff5"/>
          <w:rFonts w:ascii="標楷體" w:hAnsi="標楷體"/>
          <w:b w:val="0"/>
          <w:sz w:val="28"/>
          <w:szCs w:val="28"/>
        </w:rPr>
        <w:t>經契約雙方合意</w:t>
      </w:r>
      <w:r w:rsidR="00B706C1" w:rsidRPr="00853DD4">
        <w:rPr>
          <w:rStyle w:val="aff5"/>
          <w:rFonts w:ascii="標楷體" w:hAnsi="標楷體" w:hint="eastAsia"/>
          <w:b w:val="0"/>
          <w:sz w:val="28"/>
          <w:szCs w:val="28"/>
        </w:rPr>
        <w:t>後</w:t>
      </w:r>
      <w:r w:rsidR="00B706C1" w:rsidRPr="00853DD4">
        <w:rPr>
          <w:rStyle w:val="aff5"/>
          <w:rFonts w:ascii="標楷體" w:hAnsi="標楷體"/>
          <w:b w:val="0"/>
          <w:sz w:val="28"/>
          <w:szCs w:val="28"/>
        </w:rPr>
        <w:t>成立爭議處理小組協調爭議。</w:t>
      </w:r>
    </w:p>
    <w:p w:rsidR="00A55797" w:rsidRPr="00BE6332" w:rsidRDefault="00B706C1" w:rsidP="00324E69">
      <w:pPr>
        <w:snapToGrid w:val="0"/>
        <w:spacing w:line="240" w:lineRule="atLeast"/>
        <w:ind w:left="1135" w:hanging="284"/>
        <w:jc w:val="both"/>
        <w:rPr>
          <w:rFonts w:ascii="標楷體" w:eastAsia="標楷體" w:hAnsi="標楷體"/>
          <w:sz w:val="28"/>
          <w:szCs w:val="28"/>
        </w:rPr>
      </w:pPr>
      <w:r>
        <w:rPr>
          <w:rFonts w:ascii="標楷體" w:eastAsia="標楷體" w:hAnsi="標楷體" w:hint="eastAsia"/>
          <w:sz w:val="28"/>
          <w:szCs w:val="28"/>
        </w:rPr>
        <w:t>7.</w:t>
      </w:r>
      <w:r w:rsidR="002A0862" w:rsidRPr="00BE6332">
        <w:rPr>
          <w:rFonts w:ascii="標楷體" w:eastAsia="標楷體" w:hAnsi="標楷體" w:hint="eastAsia"/>
          <w:sz w:val="28"/>
          <w:szCs w:val="28"/>
        </w:rPr>
        <w:t>依契約或雙方合意之其他方式處理。</w:t>
      </w:r>
    </w:p>
    <w:p w:rsidR="00A831D7" w:rsidRPr="00BE6332" w:rsidRDefault="00A55797" w:rsidP="00A831D7">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(二)</w:t>
      </w:r>
      <w:r w:rsidR="00A831D7" w:rsidRPr="00BE6332">
        <w:rPr>
          <w:rFonts w:ascii="標楷體" w:eastAsia="標楷體" w:hAnsi="標楷體"/>
          <w:sz w:val="28"/>
          <w:szCs w:val="28"/>
        </w:rPr>
        <w:t>依前款第2目後段或第3目提付仲裁者，約定</w:t>
      </w:r>
      <w:r w:rsidR="0069729D" w:rsidRPr="00BE6332">
        <w:rPr>
          <w:rFonts w:ascii="標楷體" w:eastAsia="標楷體" w:hAnsi="標楷體" w:hint="eastAsia"/>
          <w:sz w:val="28"/>
          <w:szCs w:val="28"/>
        </w:rPr>
        <w:t>規則</w:t>
      </w:r>
      <w:r w:rsidR="00A831D7" w:rsidRPr="00BE6332">
        <w:rPr>
          <w:rFonts w:ascii="標楷體" w:eastAsia="標楷體" w:hAnsi="標楷體"/>
          <w:sz w:val="28"/>
          <w:szCs w:val="28"/>
        </w:rPr>
        <w:t>如下：</w:t>
      </w:r>
    </w:p>
    <w:p w:rsidR="0069729D" w:rsidRPr="00BE6332" w:rsidRDefault="00A831D7" w:rsidP="0069729D">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sz w:val="28"/>
          <w:szCs w:val="28"/>
        </w:rPr>
        <w:t>1.</w:t>
      </w:r>
      <w:r w:rsidR="0069729D" w:rsidRPr="00BE6332">
        <w:rPr>
          <w:rFonts w:hint="eastAsia"/>
        </w:rPr>
        <w:t xml:space="preserve"> </w:t>
      </w:r>
      <w:r w:rsidR="0069729D" w:rsidRPr="00BE6332">
        <w:rPr>
          <w:rFonts w:ascii="標楷體" w:eastAsia="標楷體" w:hAnsi="標楷體" w:hint="eastAsia"/>
          <w:sz w:val="28"/>
          <w:szCs w:val="28"/>
        </w:rPr>
        <w:t>本工程擇定仲裁機構為：（由機關視案件特性與需求於招標時載明；未載明者，為選項</w:t>
      </w:r>
      <w:r w:rsidR="0069729D" w:rsidRPr="00BE6332">
        <w:rPr>
          <w:rFonts w:ascii="標楷體" w:eastAsia="標楷體" w:hAnsi="標楷體"/>
          <w:sz w:val="28"/>
          <w:szCs w:val="28"/>
        </w:rPr>
        <w:t>(5)）</w:t>
      </w:r>
    </w:p>
    <w:p w:rsidR="0069729D" w:rsidRPr="00BE6332" w:rsidRDefault="0069729D" w:rsidP="0069729D">
      <w:pPr>
        <w:snapToGrid w:val="0"/>
        <w:spacing w:line="240" w:lineRule="atLeast"/>
        <w:ind w:leftChars="455" w:left="1376" w:hanging="284"/>
        <w:jc w:val="both"/>
        <w:rPr>
          <w:rFonts w:ascii="標楷體" w:eastAsia="標楷體" w:hAnsi="標楷體"/>
          <w:sz w:val="28"/>
          <w:szCs w:val="28"/>
        </w:rPr>
      </w:pPr>
      <w:r w:rsidRPr="00BE6332">
        <w:rPr>
          <w:rFonts w:ascii="標楷體" w:eastAsia="標楷體" w:hAnsi="標楷體" w:hint="eastAsia"/>
          <w:sz w:val="28"/>
          <w:szCs w:val="28"/>
        </w:rPr>
        <w:t>□</w:t>
      </w:r>
      <w:r w:rsidRPr="00BE6332">
        <w:rPr>
          <w:rFonts w:ascii="標楷體" w:eastAsia="標楷體" w:hAnsi="標楷體"/>
          <w:sz w:val="28"/>
          <w:szCs w:val="28"/>
        </w:rPr>
        <w:t>(1)中華工程仲裁協會。</w:t>
      </w:r>
    </w:p>
    <w:p w:rsidR="0069729D" w:rsidRPr="00BE6332" w:rsidRDefault="0069729D" w:rsidP="0069729D">
      <w:pPr>
        <w:snapToGrid w:val="0"/>
        <w:spacing w:line="240" w:lineRule="atLeast"/>
        <w:ind w:leftChars="455" w:left="1376" w:hanging="284"/>
        <w:jc w:val="both"/>
        <w:rPr>
          <w:rFonts w:ascii="標楷體" w:eastAsia="標楷體" w:hAnsi="標楷體"/>
          <w:sz w:val="28"/>
          <w:szCs w:val="28"/>
        </w:rPr>
      </w:pPr>
      <w:r w:rsidRPr="00BE6332">
        <w:rPr>
          <w:rFonts w:ascii="標楷體" w:eastAsia="標楷體" w:hAnsi="標楷體" w:hint="eastAsia"/>
          <w:sz w:val="28"/>
          <w:szCs w:val="28"/>
        </w:rPr>
        <w:t>□</w:t>
      </w:r>
      <w:r w:rsidRPr="00BE6332">
        <w:rPr>
          <w:rFonts w:ascii="標楷體" w:eastAsia="標楷體" w:hAnsi="標楷體"/>
          <w:sz w:val="28"/>
          <w:szCs w:val="28"/>
        </w:rPr>
        <w:t>(2)中華民國仲裁協會。</w:t>
      </w:r>
    </w:p>
    <w:p w:rsidR="0069729D" w:rsidRPr="00BE6332" w:rsidRDefault="0069729D" w:rsidP="0069729D">
      <w:pPr>
        <w:snapToGrid w:val="0"/>
        <w:spacing w:line="240" w:lineRule="atLeast"/>
        <w:ind w:leftChars="455" w:left="1376" w:hanging="284"/>
        <w:jc w:val="both"/>
        <w:rPr>
          <w:rFonts w:ascii="標楷體" w:eastAsia="標楷體" w:hAnsi="標楷體"/>
          <w:sz w:val="28"/>
          <w:szCs w:val="28"/>
        </w:rPr>
      </w:pPr>
      <w:r w:rsidRPr="00BE6332">
        <w:rPr>
          <w:rFonts w:ascii="標楷體" w:eastAsia="標楷體" w:hAnsi="標楷體" w:hint="eastAsia"/>
          <w:sz w:val="28"/>
          <w:szCs w:val="28"/>
        </w:rPr>
        <w:t>□</w:t>
      </w:r>
      <w:r w:rsidRPr="00BE6332">
        <w:rPr>
          <w:rFonts w:ascii="標楷體" w:eastAsia="標楷體" w:hAnsi="標楷體"/>
          <w:sz w:val="28"/>
          <w:szCs w:val="28"/>
        </w:rPr>
        <w:t>(3)臺灣營建仲裁協會。</w:t>
      </w:r>
    </w:p>
    <w:p w:rsidR="0069729D" w:rsidRPr="00BE6332" w:rsidRDefault="0069729D" w:rsidP="0069729D">
      <w:pPr>
        <w:snapToGrid w:val="0"/>
        <w:spacing w:line="240" w:lineRule="atLeast"/>
        <w:ind w:leftChars="455" w:left="1376" w:hanging="284"/>
        <w:jc w:val="both"/>
        <w:rPr>
          <w:rFonts w:ascii="標楷體" w:eastAsia="標楷體" w:hAnsi="標楷體"/>
          <w:sz w:val="28"/>
          <w:szCs w:val="28"/>
        </w:rPr>
      </w:pPr>
      <w:r w:rsidRPr="00BE6332">
        <w:rPr>
          <w:rFonts w:ascii="標楷體" w:eastAsia="標楷體" w:hAnsi="標楷體" w:hint="eastAsia"/>
          <w:sz w:val="28"/>
          <w:szCs w:val="28"/>
        </w:rPr>
        <w:t>□</w:t>
      </w:r>
      <w:r w:rsidRPr="00BE6332">
        <w:rPr>
          <w:rFonts w:ascii="標楷體" w:eastAsia="標楷體" w:hAnsi="標楷體"/>
          <w:sz w:val="28"/>
          <w:szCs w:val="28"/>
        </w:rPr>
        <w:t>(4)其他國內仲裁機構：</w:t>
      </w:r>
      <w:r w:rsidRPr="00BE6332">
        <w:rPr>
          <w:rFonts w:ascii="標楷體" w:eastAsia="標楷體" w:hAnsi="標楷體"/>
          <w:sz w:val="28"/>
          <w:szCs w:val="28"/>
          <w:u w:val="single"/>
        </w:rPr>
        <w:t xml:space="preserve"> ＿       </w:t>
      </w:r>
      <w:r w:rsidRPr="00BE6332">
        <w:rPr>
          <w:rFonts w:ascii="標楷體" w:eastAsia="標楷體" w:hAnsi="標楷體"/>
          <w:sz w:val="28"/>
          <w:szCs w:val="28"/>
        </w:rPr>
        <w:t>。</w:t>
      </w:r>
    </w:p>
    <w:p w:rsidR="00A831D7" w:rsidRPr="00BE6332" w:rsidRDefault="005D0561" w:rsidP="0069729D">
      <w:pPr>
        <w:snapToGrid w:val="0"/>
        <w:spacing w:line="240" w:lineRule="atLeast"/>
        <w:ind w:leftChars="455" w:left="1376" w:hanging="284"/>
        <w:jc w:val="both"/>
        <w:rPr>
          <w:rFonts w:ascii="標楷體" w:eastAsia="標楷體" w:hAnsi="標楷體"/>
          <w:sz w:val="28"/>
          <w:szCs w:val="28"/>
        </w:rPr>
      </w:pPr>
      <w:r w:rsidRPr="005D0561">
        <w:rPr>
          <w:rFonts w:ascii="標楷體" w:eastAsia="標楷體" w:hAnsi="標楷體" w:hint="eastAsia"/>
          <w:color w:val="0070C0"/>
          <w:sz w:val="28"/>
          <w:szCs w:val="28"/>
        </w:rPr>
        <w:t>■</w:t>
      </w:r>
      <w:r w:rsidR="0069729D" w:rsidRPr="00BE6332">
        <w:rPr>
          <w:rFonts w:ascii="標楷體" w:eastAsia="標楷體" w:hAnsi="標楷體"/>
          <w:sz w:val="28"/>
          <w:szCs w:val="28"/>
        </w:rPr>
        <w:t>(5)</w:t>
      </w:r>
      <w:r w:rsidR="00A831D7" w:rsidRPr="00BE6332">
        <w:rPr>
          <w:rFonts w:ascii="標楷體" w:eastAsia="標楷體" w:hAnsi="標楷體"/>
          <w:sz w:val="28"/>
          <w:szCs w:val="28"/>
        </w:rPr>
        <w:t>由契約雙方協議擇定仲裁機構。如未能獲致協議，屬前款第2目後段情形者，由廠商指定仲裁機構；屬前款第3目情形者，由機關指定仲裁機構。上開仲裁機構，除契約雙方另有協議外，應為合法設立之國內仲裁機構。</w:t>
      </w:r>
    </w:p>
    <w:p w:rsidR="00A831D7" w:rsidRPr="00BE6332" w:rsidRDefault="00A831D7" w:rsidP="00A831D7">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sz w:val="28"/>
          <w:szCs w:val="28"/>
        </w:rPr>
        <w:t>2.仲裁人之選定：</w:t>
      </w:r>
    </w:p>
    <w:p w:rsidR="00A831D7" w:rsidRPr="00BE6332" w:rsidRDefault="00A831D7" w:rsidP="00A831D7">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sz w:val="28"/>
          <w:szCs w:val="28"/>
        </w:rPr>
        <w:lastRenderedPageBreak/>
        <w:t>(1)當事人雙方各推1位仲裁人。</w:t>
      </w:r>
    </w:p>
    <w:p w:rsidR="00A831D7" w:rsidRPr="00BE6332" w:rsidRDefault="00A831D7" w:rsidP="00A831D7">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sz w:val="28"/>
          <w:szCs w:val="28"/>
        </w:rPr>
        <w:t>(2)當事人之一方選定仲裁人後，得依仲裁法第11條規定書面催告他方，倘他方受催告已逾規定期間而不選定仲裁人者，催告人得聲請</w:t>
      </w:r>
      <w:r w:rsidR="002A5C01" w:rsidRPr="00BE6332">
        <w:rPr>
          <w:rFonts w:ascii="標楷體" w:eastAsia="標楷體" w:hAnsi="標楷體" w:hint="eastAsia"/>
          <w:sz w:val="28"/>
          <w:szCs w:val="28"/>
        </w:rPr>
        <w:t>■</w:t>
      </w:r>
      <w:r w:rsidRPr="00BE6332">
        <w:rPr>
          <w:rFonts w:ascii="標楷體" w:eastAsia="標楷體" w:hAnsi="標楷體"/>
          <w:sz w:val="28"/>
          <w:szCs w:val="28"/>
        </w:rPr>
        <w:t>法院；□指定之仲裁機構（由機關於招標時勾選；未勾選者，為指定之仲裁機構）代為選定1位仲裁人。</w:t>
      </w:r>
    </w:p>
    <w:p w:rsidR="00A831D7" w:rsidRPr="00BE6332" w:rsidRDefault="00A831D7" w:rsidP="00A831D7">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sz w:val="28"/>
          <w:szCs w:val="28"/>
        </w:rPr>
        <w:t>3.主任仲裁人之選定：</w:t>
      </w:r>
    </w:p>
    <w:p w:rsidR="00A831D7" w:rsidRPr="00BE6332" w:rsidRDefault="00A831D7" w:rsidP="00A831D7">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sz w:val="28"/>
          <w:szCs w:val="28"/>
        </w:rPr>
        <w:t>(1)2位仲裁人經選定之次日起30日內，由雙方選定之仲裁人共推第3仲裁人為主任仲裁人。</w:t>
      </w:r>
    </w:p>
    <w:p w:rsidR="00A831D7" w:rsidRPr="00BE6332" w:rsidRDefault="00A831D7" w:rsidP="00A831D7">
      <w:pPr>
        <w:snapToGrid w:val="0"/>
        <w:spacing w:line="240" w:lineRule="atLeast"/>
        <w:ind w:left="1560" w:hanging="426"/>
        <w:jc w:val="both"/>
        <w:rPr>
          <w:rFonts w:ascii="標楷體" w:eastAsia="標楷體" w:hAnsi="標楷體"/>
          <w:sz w:val="28"/>
          <w:szCs w:val="28"/>
        </w:rPr>
      </w:pPr>
      <w:r w:rsidRPr="00BE6332">
        <w:rPr>
          <w:rFonts w:ascii="標楷體" w:eastAsia="標楷體" w:hAnsi="標楷體"/>
          <w:sz w:val="28"/>
          <w:szCs w:val="28"/>
        </w:rPr>
        <w:t>(2)未能依(1)共推主任仲裁人者，當事人得聲請法院為之選定。</w:t>
      </w:r>
    </w:p>
    <w:p w:rsidR="00A831D7" w:rsidRPr="00BE6332" w:rsidRDefault="00A831D7" w:rsidP="00A831D7">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sz w:val="28"/>
          <w:szCs w:val="28"/>
        </w:rPr>
        <w:t>4.仲裁標的於仲裁協議經雙方確認後，不得變更或追加。</w:t>
      </w:r>
    </w:p>
    <w:p w:rsidR="00A831D7" w:rsidRPr="00BE6332" w:rsidRDefault="00A831D7" w:rsidP="00A831D7">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sz w:val="28"/>
          <w:szCs w:val="28"/>
        </w:rPr>
        <w:t>5.以</w:t>
      </w:r>
      <w:r w:rsidR="002A5C01" w:rsidRPr="00BE6332">
        <w:rPr>
          <w:rFonts w:ascii="標楷體" w:eastAsia="標楷體" w:hAnsi="標楷體" w:hint="eastAsia"/>
          <w:sz w:val="28"/>
          <w:szCs w:val="28"/>
        </w:rPr>
        <w:t>■</w:t>
      </w:r>
      <w:r w:rsidRPr="00BE6332">
        <w:rPr>
          <w:rFonts w:ascii="標楷體" w:eastAsia="標楷體" w:hAnsi="標楷體"/>
          <w:sz w:val="28"/>
          <w:szCs w:val="28"/>
        </w:rPr>
        <w:t>機關所在地；□本工程所在地；□其他：＿＿為仲裁地（由機關於招標時載明；未載明者，為機關所在地）。</w:t>
      </w:r>
    </w:p>
    <w:p w:rsidR="00A831D7" w:rsidRPr="00BE6332" w:rsidRDefault="00A831D7" w:rsidP="00A831D7">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sz w:val="28"/>
          <w:szCs w:val="28"/>
        </w:rPr>
        <w:t>6.除契約雙方另有協議外，仲裁程序應公開之，仲裁判斷書雙方均得公開，並同意仲裁機構公開於其網站。</w:t>
      </w:r>
    </w:p>
    <w:p w:rsidR="00A831D7" w:rsidRPr="00BE6332" w:rsidRDefault="00A831D7" w:rsidP="00A831D7">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sz w:val="28"/>
          <w:szCs w:val="28"/>
        </w:rPr>
        <w:t>7.仲裁程序應使用</w:t>
      </w:r>
      <w:r w:rsidR="002A5C01" w:rsidRPr="00BE6332">
        <w:rPr>
          <w:rFonts w:ascii="標楷體" w:eastAsia="標楷體" w:hAnsi="標楷體" w:hint="eastAsia"/>
          <w:sz w:val="28"/>
          <w:szCs w:val="28"/>
        </w:rPr>
        <w:t>■</w:t>
      </w:r>
      <w:r w:rsidRPr="00BE6332">
        <w:rPr>
          <w:rFonts w:ascii="標楷體" w:eastAsia="標楷體" w:hAnsi="標楷體"/>
          <w:sz w:val="28"/>
          <w:szCs w:val="28"/>
        </w:rPr>
        <w:t>國語及中文正體字；□其他語文：＿＿＿。(由機關於招標時載明；未載明者，為國語及中文正體字)</w:t>
      </w:r>
    </w:p>
    <w:p w:rsidR="00A831D7" w:rsidRPr="00BE6332" w:rsidRDefault="00A831D7" w:rsidP="00A831D7">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sz w:val="28"/>
          <w:szCs w:val="28"/>
        </w:rPr>
        <w:t>8.機關□同意；</w:t>
      </w:r>
      <w:r w:rsidR="002A5C01" w:rsidRPr="00BE6332">
        <w:rPr>
          <w:rFonts w:ascii="標楷體" w:eastAsia="標楷體" w:hAnsi="標楷體" w:hint="eastAsia"/>
          <w:sz w:val="28"/>
          <w:szCs w:val="28"/>
        </w:rPr>
        <w:t>■</w:t>
      </w:r>
      <w:r w:rsidRPr="00BE6332">
        <w:rPr>
          <w:rFonts w:ascii="標楷體" w:eastAsia="標楷體" w:hAnsi="標楷體"/>
          <w:sz w:val="28"/>
          <w:szCs w:val="28"/>
        </w:rPr>
        <w:t>不同意（由機關於招標時勾選；未勾選者，為不同意）仲裁庭適用衡平原則為判斷。</w:t>
      </w:r>
    </w:p>
    <w:p w:rsidR="00A831D7" w:rsidRPr="00BE6332" w:rsidRDefault="00A831D7" w:rsidP="00A831D7">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sz w:val="28"/>
          <w:szCs w:val="28"/>
        </w:rPr>
        <w:t>9.仲裁判斷書應記載事實及理由。</w:t>
      </w:r>
    </w:p>
    <w:p w:rsidR="00E64DB1" w:rsidRPr="00853DD4" w:rsidRDefault="00A831D7" w:rsidP="00E64DB1">
      <w:pPr>
        <w:spacing w:line="400" w:lineRule="exact"/>
        <w:ind w:left="510" w:hanging="330"/>
        <w:rPr>
          <w:rFonts w:ascii="標楷體" w:eastAsia="標楷體" w:hAnsi="標楷體"/>
          <w:b/>
          <w:color w:val="FF0000"/>
          <w:sz w:val="28"/>
          <w:szCs w:val="28"/>
        </w:rPr>
      </w:pPr>
      <w:r w:rsidRPr="00BE6332">
        <w:rPr>
          <w:rFonts w:ascii="標楷體" w:eastAsia="標楷體" w:hAnsi="標楷體" w:hint="eastAsia"/>
          <w:sz w:val="28"/>
          <w:szCs w:val="28"/>
        </w:rPr>
        <w:t>(三)</w:t>
      </w:r>
      <w:r w:rsidR="00E64DB1" w:rsidRPr="00E64DB1">
        <w:rPr>
          <w:rFonts w:ascii="標楷體" w:hAnsi="標楷體"/>
          <w:color w:val="FF0000"/>
          <w:sz w:val="28"/>
          <w:szCs w:val="28"/>
        </w:rPr>
        <w:t xml:space="preserve"> </w:t>
      </w:r>
      <w:r w:rsidR="00E64DB1" w:rsidRPr="00853DD4">
        <w:rPr>
          <w:rStyle w:val="aff5"/>
          <w:rFonts w:ascii="標楷體" w:hAnsi="標楷體"/>
          <w:b w:val="0"/>
          <w:color w:val="FF0000"/>
          <w:sz w:val="28"/>
          <w:szCs w:val="28"/>
          <w:u w:val="none"/>
        </w:rPr>
        <w:t>依第1款第6目成立爭議處理小組者，約定如下：</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t>1.爭議處理小組於爭議發生時成立，得為常設性，或於爭議作成決議後解散。</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t>2.爭議處理小組委員之選定：</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t>(1)當事人雙方應於協議成立爭議處理小組之次日起10日內，各自提出5位以上(含本數)之名單，交予對方。</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t>(2)當事人之一方應於收受他方提出名單之次日起10日內，自該名單內選出1位作為委員。</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t>(3)當事人之一方未依(1)提出名單者，為無法合意成立爭議處理小組。</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t>(4)當事人之一方未能依(2)自名單內選出委員，且他方不願變更名單者，為無法合意成立爭議處理小組。</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t>3.爭議處理小組召集委員之選定：</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t>(1)二位委員經選定之次日起10日內，由雙方或雙方選定之委員自前目(1)名單中共推1人作為召集委員。</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t>(2)未能依(1)共推召集委員者，為無法合意成立爭議處理小組。</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t>5.爭議處理小組會議：</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lastRenderedPageBreak/>
        <w:t>(1)召集委員應於收受協調請求之次日起30日內召開會議，並擔任主席。委員應親自出席會議，獨立、公正處理爭議，並保守秘密。</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t>(2)會議應通知當事人到場陳述意見，並得視需要邀請專家、學者或其他必要人員列席，會議之過程應作成書面紀錄。</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t>(3)小組應於收受協調請求之次日起90日內作成合理之決議，並以書面通知雙方。</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t>6.爭議處理小組委員應迴避之事由，參照採購申訴審議委員會組織準則第13條規定。委員因迴避或其他事由出缺者，依第2目、第3目辦理。</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t>8.爭議事項經一方請求協調，爭議處理小組未能依第5目或當事人協議之期限召開會議或作成決議，或任一方於收受決議後14日內以書面表示異議者，協調不成立，雙方得依第1款所定其他方式辦理。</w:t>
      </w:r>
    </w:p>
    <w:p w:rsidR="00E64DB1" w:rsidRPr="00853DD4" w:rsidRDefault="00E64DB1" w:rsidP="00853DD4">
      <w:pPr>
        <w:snapToGrid w:val="0"/>
        <w:spacing w:line="240" w:lineRule="atLeast"/>
        <w:ind w:left="1135" w:hanging="284"/>
        <w:jc w:val="both"/>
        <w:rPr>
          <w:rFonts w:ascii="標楷體" w:eastAsia="標楷體" w:hAnsi="標楷體"/>
          <w:b/>
          <w:color w:val="FF0000"/>
          <w:sz w:val="28"/>
          <w:szCs w:val="28"/>
        </w:rPr>
      </w:pPr>
      <w:r w:rsidRPr="00853DD4">
        <w:rPr>
          <w:rStyle w:val="aff5"/>
          <w:rFonts w:ascii="標楷體" w:hAnsi="標楷體"/>
          <w:b w:val="0"/>
          <w:color w:val="FF0000"/>
          <w:sz w:val="28"/>
          <w:szCs w:val="28"/>
          <w:u w:val="none"/>
        </w:rPr>
        <w:t>9.爭議處理小組運作所需經費，由契約雙方平均負擔。</w:t>
      </w:r>
    </w:p>
    <w:p w:rsidR="00A55797" w:rsidRPr="00BE6332" w:rsidRDefault="00E64DB1" w:rsidP="00E64DB1">
      <w:pPr>
        <w:snapToGrid w:val="0"/>
        <w:spacing w:line="240" w:lineRule="atLeast"/>
        <w:ind w:left="840" w:hanging="556"/>
        <w:jc w:val="both"/>
        <w:rPr>
          <w:rFonts w:ascii="標楷體" w:eastAsia="標楷體" w:hAnsi="標楷體"/>
          <w:sz w:val="28"/>
          <w:szCs w:val="28"/>
        </w:rPr>
      </w:pPr>
      <w:r w:rsidRPr="00853DD4">
        <w:rPr>
          <w:rStyle w:val="aff5"/>
          <w:rFonts w:ascii="標楷體" w:hAnsi="標楷體"/>
          <w:b w:val="0"/>
          <w:color w:val="FF0000"/>
          <w:sz w:val="28"/>
          <w:szCs w:val="28"/>
          <w:u w:val="none"/>
        </w:rPr>
        <w:t>10.本款所定期限及其他必要事項，得由雙方另行協議。</w:t>
      </w:r>
      <w:r>
        <w:rPr>
          <w:rFonts w:ascii="標楷體" w:eastAsia="標楷體" w:hAnsi="標楷體" w:hint="eastAsia"/>
          <w:sz w:val="28"/>
          <w:szCs w:val="28"/>
        </w:rPr>
        <w:t>(四)</w:t>
      </w:r>
      <w:r w:rsidR="00A55797" w:rsidRPr="00BE6332">
        <w:rPr>
          <w:rFonts w:ascii="標楷體" w:eastAsia="標楷體" w:hAnsi="標楷體" w:hint="eastAsia"/>
          <w:sz w:val="28"/>
          <w:szCs w:val="28"/>
        </w:rPr>
        <w:t>依採購法規定受理調解或申訴之機關名稱：</w:t>
      </w:r>
      <w:r w:rsidR="004E1EEA" w:rsidRPr="00BE6332">
        <w:rPr>
          <w:rFonts w:ascii="標楷體" w:eastAsia="標楷體" w:hAnsi="標楷體" w:hint="eastAsia"/>
          <w:sz w:val="28"/>
          <w:szCs w:val="28"/>
        </w:rPr>
        <w:t xml:space="preserve"> </w:t>
      </w:r>
      <w:r w:rsidR="00A55797" w:rsidRPr="00BE6332">
        <w:rPr>
          <w:rFonts w:ascii="標楷體" w:eastAsia="標楷體" w:hAnsi="標楷體"/>
          <w:sz w:val="28"/>
          <w:szCs w:val="28"/>
        </w:rPr>
        <w:t>臺北市政府採購申訴審議委員會</w:t>
      </w:r>
      <w:r w:rsidR="004E1EEA" w:rsidRPr="00BE6332">
        <w:rPr>
          <w:rFonts w:ascii="標楷體" w:eastAsia="標楷體" w:hAnsi="標楷體" w:hint="eastAsia"/>
          <w:sz w:val="28"/>
          <w:szCs w:val="28"/>
        </w:rPr>
        <w:t xml:space="preserve"> </w:t>
      </w:r>
      <w:r w:rsidR="00A55797" w:rsidRPr="00BE6332">
        <w:rPr>
          <w:rFonts w:ascii="標楷體" w:eastAsia="標楷體" w:hAnsi="標楷體" w:hint="eastAsia"/>
          <w:sz w:val="28"/>
          <w:szCs w:val="28"/>
        </w:rPr>
        <w:t>；地址：</w:t>
      </w:r>
      <w:r w:rsidR="004E1EEA" w:rsidRPr="00BE6332">
        <w:rPr>
          <w:rFonts w:ascii="標楷體" w:eastAsia="標楷體" w:hAnsi="標楷體" w:hint="eastAsia"/>
          <w:sz w:val="28"/>
          <w:szCs w:val="28"/>
          <w:u w:val="single"/>
        </w:rPr>
        <w:t xml:space="preserve"> </w:t>
      </w:r>
      <w:r w:rsidR="00A55797" w:rsidRPr="00BE6332">
        <w:rPr>
          <w:rFonts w:ascii="標楷體" w:eastAsia="標楷體" w:hAnsi="標楷體"/>
          <w:sz w:val="28"/>
          <w:szCs w:val="28"/>
          <w:u w:val="single"/>
        </w:rPr>
        <w:t>臺北市市府路</w:t>
      </w:r>
      <w:r w:rsidR="00A55797" w:rsidRPr="00BE6332">
        <w:rPr>
          <w:rFonts w:ascii="標楷體" w:eastAsia="標楷體" w:hAnsi="標楷體" w:hint="eastAsia"/>
          <w:sz w:val="28"/>
          <w:szCs w:val="28"/>
          <w:u w:val="single"/>
        </w:rPr>
        <w:t>1</w:t>
      </w:r>
      <w:r w:rsidR="00A55797" w:rsidRPr="00BE6332">
        <w:rPr>
          <w:rFonts w:ascii="標楷體" w:eastAsia="標楷體" w:hAnsi="標楷體"/>
          <w:sz w:val="28"/>
          <w:szCs w:val="28"/>
          <w:u w:val="single"/>
        </w:rPr>
        <w:t>號</w:t>
      </w:r>
      <w:r w:rsidR="00A55797" w:rsidRPr="00BE6332">
        <w:rPr>
          <w:rFonts w:ascii="標楷體" w:eastAsia="標楷體" w:hAnsi="標楷體" w:hint="eastAsia"/>
          <w:sz w:val="28"/>
          <w:szCs w:val="28"/>
          <w:u w:val="single"/>
        </w:rPr>
        <w:t>9</w:t>
      </w:r>
      <w:r w:rsidR="00A55797" w:rsidRPr="00BE6332">
        <w:rPr>
          <w:rFonts w:ascii="標楷體" w:eastAsia="標楷體" w:hAnsi="標楷體"/>
          <w:sz w:val="28"/>
          <w:szCs w:val="28"/>
          <w:u w:val="single"/>
        </w:rPr>
        <w:t>樓</w:t>
      </w:r>
      <w:r w:rsidR="00A55797" w:rsidRPr="00BE6332">
        <w:rPr>
          <w:rFonts w:ascii="標楷體" w:eastAsia="標楷體" w:hAnsi="標楷體" w:hint="eastAsia"/>
          <w:sz w:val="28"/>
          <w:szCs w:val="28"/>
          <w:u w:val="single"/>
        </w:rPr>
        <w:t>東</w:t>
      </w:r>
      <w:r w:rsidR="00A55797" w:rsidRPr="00BE6332">
        <w:rPr>
          <w:rFonts w:ascii="標楷體" w:eastAsia="標楷體" w:hAnsi="標楷體"/>
          <w:sz w:val="28"/>
          <w:szCs w:val="28"/>
          <w:u w:val="single"/>
        </w:rPr>
        <w:t>北區</w:t>
      </w:r>
      <w:r w:rsidR="00A55797" w:rsidRPr="00BE6332">
        <w:rPr>
          <w:rFonts w:ascii="標楷體" w:eastAsia="標楷體" w:hAnsi="標楷體" w:hint="eastAsia"/>
          <w:sz w:val="28"/>
          <w:szCs w:val="28"/>
          <w:u w:val="single"/>
        </w:rPr>
        <w:t>＿</w:t>
      </w:r>
      <w:r w:rsidR="00A55797" w:rsidRPr="00BE6332">
        <w:rPr>
          <w:rFonts w:ascii="標楷體" w:eastAsia="標楷體" w:hAnsi="標楷體" w:hint="eastAsia"/>
          <w:sz w:val="28"/>
          <w:szCs w:val="28"/>
        </w:rPr>
        <w:t>；電話：</w:t>
      </w:r>
      <w:r w:rsidR="004E1EEA" w:rsidRPr="00BE6332">
        <w:rPr>
          <w:rFonts w:ascii="標楷體" w:eastAsia="標楷體" w:hAnsi="標楷體" w:hint="eastAsia"/>
          <w:sz w:val="28"/>
          <w:szCs w:val="28"/>
        </w:rPr>
        <w:t xml:space="preserve"> </w:t>
      </w:r>
      <w:r w:rsidR="00A55797" w:rsidRPr="00BE6332">
        <w:rPr>
          <w:rFonts w:ascii="標楷體" w:eastAsia="標楷體" w:hAnsi="標楷體" w:hint="eastAsia"/>
          <w:sz w:val="28"/>
          <w:szCs w:val="28"/>
        </w:rPr>
        <w:t>1999(外縣市02-27208889)轉1058、1059 。</w:t>
      </w:r>
    </w:p>
    <w:p w:rsidR="00A55797" w:rsidRPr="00BE6332" w:rsidRDefault="00A831D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w:t>
      </w:r>
      <w:r w:rsidR="00A50465">
        <w:rPr>
          <w:rFonts w:ascii="標楷體" w:eastAsia="標楷體" w:hAnsi="標楷體" w:hint="eastAsia"/>
          <w:sz w:val="28"/>
          <w:szCs w:val="28"/>
        </w:rPr>
        <w:t>五</w:t>
      </w: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履約爭議發生後，履約事項之處理原則如下：</w:t>
      </w:r>
    </w:p>
    <w:p w:rsidR="00A55797" w:rsidRPr="00BE6332" w:rsidRDefault="00A55797" w:rsidP="00324E69">
      <w:pPr>
        <w:snapToGrid w:val="0"/>
        <w:spacing w:line="240" w:lineRule="atLeast"/>
        <w:ind w:left="1135" w:hanging="284"/>
        <w:jc w:val="both"/>
        <w:textDirection w:val="lrTbV"/>
        <w:rPr>
          <w:rFonts w:ascii="標楷體" w:eastAsia="標楷體" w:hAnsi="標楷體"/>
          <w:spacing w:val="-4"/>
          <w:sz w:val="28"/>
          <w:szCs w:val="28"/>
        </w:rPr>
      </w:pPr>
      <w:r w:rsidRPr="00BE6332">
        <w:rPr>
          <w:rFonts w:ascii="標楷體" w:eastAsia="標楷體" w:hAnsi="標楷體" w:hint="eastAsia"/>
          <w:sz w:val="28"/>
          <w:szCs w:val="28"/>
        </w:rPr>
        <w:t>1.</w:t>
      </w:r>
      <w:r w:rsidRPr="00BE6332">
        <w:rPr>
          <w:rFonts w:ascii="標楷體" w:eastAsia="標楷體" w:hAnsi="標楷體" w:hint="eastAsia"/>
          <w:spacing w:val="-4"/>
          <w:sz w:val="28"/>
          <w:szCs w:val="28"/>
        </w:rPr>
        <w:t>與</w:t>
      </w:r>
      <w:r w:rsidRPr="00BE6332">
        <w:rPr>
          <w:rFonts w:ascii="標楷體" w:eastAsia="標楷體" w:hAnsi="標楷體" w:hint="eastAsia"/>
          <w:sz w:val="28"/>
          <w:szCs w:val="28"/>
        </w:rPr>
        <w:t>爭議</w:t>
      </w:r>
      <w:r w:rsidRPr="00BE6332">
        <w:rPr>
          <w:rFonts w:ascii="標楷體" w:eastAsia="標楷體" w:hAnsi="標楷體" w:hint="eastAsia"/>
          <w:spacing w:val="-4"/>
          <w:sz w:val="28"/>
          <w:szCs w:val="28"/>
        </w:rPr>
        <w:t>無關或不受影響之部分應繼續履約。但經機關同意無須履約者不在此限。</w:t>
      </w:r>
    </w:p>
    <w:p w:rsidR="00A55797" w:rsidRPr="00BE6332" w:rsidRDefault="00A55797" w:rsidP="00D2504C">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2.廠商因爭議而暫停履約，其經爭議處理結果被認定無理由者，不得就暫停履約之部分要求延長履約期限或免除契約責任。</w:t>
      </w:r>
    </w:p>
    <w:p w:rsidR="00A55797" w:rsidRPr="00BE6332" w:rsidRDefault="00A55797" w:rsidP="00D2504C">
      <w:pPr>
        <w:snapToGrid w:val="0"/>
        <w:spacing w:line="240" w:lineRule="atLeast"/>
        <w:ind w:left="1135" w:hanging="284"/>
        <w:jc w:val="both"/>
        <w:rPr>
          <w:rFonts w:ascii="標楷體" w:eastAsia="標楷體" w:hAnsi="標楷體"/>
          <w:sz w:val="28"/>
          <w:szCs w:val="28"/>
        </w:rPr>
      </w:pPr>
      <w:r w:rsidRPr="00BE6332">
        <w:rPr>
          <w:rFonts w:ascii="標楷體" w:eastAsia="標楷體" w:hAnsi="標楷體" w:hint="eastAsia"/>
          <w:sz w:val="28"/>
          <w:szCs w:val="28"/>
        </w:rPr>
        <w:t>3.對於有爭議部分</w:t>
      </w:r>
      <w:r w:rsidR="006F1366" w:rsidRPr="00BE6332">
        <w:rPr>
          <w:rFonts w:ascii="標楷體" w:eastAsia="標楷體" w:hAnsi="標楷體" w:hint="eastAsia"/>
          <w:sz w:val="28"/>
          <w:szCs w:val="28"/>
        </w:rPr>
        <w:t>之</w:t>
      </w:r>
      <w:r w:rsidRPr="00BE6332">
        <w:rPr>
          <w:rFonts w:ascii="標楷體" w:eastAsia="標楷體" w:hAnsi="標楷體" w:hint="eastAsia"/>
          <w:sz w:val="28"/>
          <w:szCs w:val="28"/>
        </w:rPr>
        <w:t>工程費用機關得暫予扣留，俟爭議事項確定後，再行辦理核付(或扣除)。</w:t>
      </w:r>
    </w:p>
    <w:p w:rsidR="00A55797" w:rsidRPr="00BE6332" w:rsidRDefault="00A831D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w:t>
      </w:r>
      <w:r w:rsidR="00A50465">
        <w:rPr>
          <w:rFonts w:ascii="標楷體" w:eastAsia="標楷體" w:hAnsi="標楷體" w:hint="eastAsia"/>
          <w:sz w:val="28"/>
          <w:szCs w:val="28"/>
        </w:rPr>
        <w:t>六</w:t>
      </w: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本契約以中華民國法律為準據法。</w:t>
      </w:r>
    </w:p>
    <w:p w:rsidR="00A55797" w:rsidRPr="00BE6332" w:rsidRDefault="00A831D7" w:rsidP="00324E6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w:t>
      </w:r>
      <w:r w:rsidR="00A50465">
        <w:rPr>
          <w:rFonts w:ascii="標楷體" w:eastAsia="標楷體" w:hAnsi="標楷體" w:hint="eastAsia"/>
          <w:sz w:val="28"/>
          <w:szCs w:val="28"/>
        </w:rPr>
        <w:t>七</w:t>
      </w: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工程於竣工後，雙方因履約爭議而為民事訴訟、仲裁、履約爭議調解程序者，機關得依程序進行結算、驗收、提存及起算保固等作業，並俟爭議處置確定後再依處置結果辦理未盡事項。</w:t>
      </w:r>
    </w:p>
    <w:p w:rsidR="00A55797" w:rsidRDefault="00A831D7" w:rsidP="00D2504C">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w:t>
      </w:r>
      <w:r w:rsidR="00A35509">
        <w:rPr>
          <w:rFonts w:ascii="標楷體" w:eastAsia="標楷體" w:hAnsi="標楷體" w:hint="eastAsia"/>
          <w:sz w:val="28"/>
          <w:szCs w:val="28"/>
        </w:rPr>
        <w:t>八</w:t>
      </w:r>
      <w:r w:rsidRPr="00BE6332">
        <w:rPr>
          <w:rFonts w:ascii="標楷體" w:eastAsia="標楷體" w:hAnsi="標楷體" w:hint="eastAsia"/>
          <w:sz w:val="28"/>
          <w:szCs w:val="28"/>
        </w:rPr>
        <w:t>)</w:t>
      </w:r>
      <w:r w:rsidR="00A55797" w:rsidRPr="00BE6332">
        <w:rPr>
          <w:rFonts w:ascii="標楷體" w:eastAsia="標楷體" w:hAnsi="標楷體" w:hint="eastAsia"/>
          <w:sz w:val="28"/>
          <w:szCs w:val="28"/>
        </w:rPr>
        <w:t>驗收完成後，如廠商對於結算書有意見而拒絕核章簽認，不領取結算尾款者，機關得依提存法規定予以提存。</w:t>
      </w:r>
    </w:p>
    <w:p w:rsidR="00050D44" w:rsidRPr="00BE6332" w:rsidRDefault="00050D44" w:rsidP="00D2504C">
      <w:pPr>
        <w:snapToGrid w:val="0"/>
        <w:spacing w:line="240" w:lineRule="atLeast"/>
        <w:ind w:left="840" w:hanging="556"/>
        <w:jc w:val="both"/>
        <w:rPr>
          <w:rFonts w:ascii="標楷體" w:eastAsia="標楷體" w:hAnsi="標楷體"/>
          <w:sz w:val="28"/>
          <w:szCs w:val="28"/>
        </w:rPr>
      </w:pPr>
      <w:r>
        <w:rPr>
          <w:rFonts w:ascii="標楷體" w:eastAsia="標楷體" w:hAnsi="標楷體" w:hint="eastAsia"/>
          <w:color w:val="FF0000"/>
          <w:sz w:val="28"/>
          <w:szCs w:val="28"/>
        </w:rPr>
        <w:t>(九)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D2504C" w:rsidRPr="00BE6332" w:rsidRDefault="00D2504C" w:rsidP="00D2504C">
      <w:pPr>
        <w:snapToGrid w:val="0"/>
        <w:spacing w:line="240" w:lineRule="atLeast"/>
        <w:ind w:left="840" w:hanging="556"/>
        <w:jc w:val="both"/>
        <w:rPr>
          <w:rFonts w:ascii="標楷體" w:eastAsia="標楷體" w:hAnsi="標楷體"/>
          <w:sz w:val="28"/>
          <w:szCs w:val="28"/>
        </w:rPr>
      </w:pPr>
    </w:p>
    <w:p w:rsidR="00A55797" w:rsidRPr="00BE6332" w:rsidRDefault="00A55797" w:rsidP="00324E69">
      <w:pPr>
        <w:pStyle w:val="1"/>
        <w:snapToGrid w:val="0"/>
        <w:spacing w:line="240" w:lineRule="atLeast"/>
        <w:rPr>
          <w:rFonts w:ascii="標楷體" w:hAnsi="標楷體"/>
          <w:szCs w:val="28"/>
        </w:rPr>
      </w:pPr>
      <w:bookmarkStart w:id="31" w:name="_Toc24708968"/>
      <w:r w:rsidRPr="00BE6332">
        <w:rPr>
          <w:rFonts w:ascii="標楷體" w:hAnsi="標楷體" w:hint="eastAsia"/>
          <w:szCs w:val="28"/>
        </w:rPr>
        <w:lastRenderedPageBreak/>
        <w:t>第24條　其他</w:t>
      </w:r>
      <w:bookmarkEnd w:id="31"/>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(一)廠商對於履約所僱用之人員，不得有歧視婦女、原住民或弱勢團體人士之情事。</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(二)廠商履約時不得僱用機關之人員或受機關委託辦理契約事項之機構之人員。</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(三)廠商授權之代表應通曉中文或機關同意之其他語文。未通曉者，廠商應備翻譯人員。</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(四)機關與廠商間之履約事項，其涉及國際運輸或信用狀等事項，契約未予載明者，依國際貿易慣例。</w:t>
      </w:r>
    </w:p>
    <w:p w:rsidR="00A55797" w:rsidRPr="00BE6332" w:rsidRDefault="00A55797" w:rsidP="00324E69">
      <w:pPr>
        <w:snapToGrid w:val="0"/>
        <w:spacing w:line="240" w:lineRule="atLeast"/>
        <w:ind w:left="840" w:hanging="556"/>
        <w:jc w:val="both"/>
        <w:textDirection w:val="lrTbV"/>
        <w:rPr>
          <w:rFonts w:ascii="標楷體" w:eastAsia="標楷體" w:hAnsi="標楷體"/>
          <w:sz w:val="28"/>
          <w:szCs w:val="28"/>
        </w:rPr>
      </w:pPr>
      <w:r w:rsidRPr="00BE6332">
        <w:rPr>
          <w:rFonts w:ascii="標楷體" w:eastAsia="標楷體" w:hAnsi="標楷體" w:hint="eastAsia"/>
          <w:sz w:val="28"/>
          <w:szCs w:val="28"/>
        </w:rPr>
        <w:t>(五)機關及廠商於履約期間應分別指定授權代表，為履約期間雙方協調與契約有關事項之代表人。</w:t>
      </w:r>
    </w:p>
    <w:p w:rsidR="00A55797" w:rsidRPr="00BE6332" w:rsidRDefault="00A55797" w:rsidP="00D2504C">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(六)本契約未載明之事項，依採購法及民法等相關法令。</w:t>
      </w:r>
    </w:p>
    <w:p w:rsidR="001806D9" w:rsidRPr="00BE6332" w:rsidRDefault="001806D9" w:rsidP="001806D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(七)</w:t>
      </w:r>
      <w:r w:rsidR="0014598D" w:rsidRPr="00BE6332">
        <w:rPr>
          <w:rFonts w:ascii="標楷體" w:eastAsia="標楷體" w:hAnsi="標楷體" w:hint="eastAsia"/>
          <w:sz w:val="28"/>
          <w:szCs w:val="28"/>
        </w:rPr>
        <w:t>本契約及所含文件約定之各項違約金，除契約另有規定，或第</w:t>
      </w:r>
      <w:r w:rsidR="0014598D" w:rsidRPr="00BE6332">
        <w:rPr>
          <w:rFonts w:ascii="標楷體" w:eastAsia="標楷體" w:hAnsi="標楷體"/>
          <w:sz w:val="28"/>
          <w:szCs w:val="28"/>
        </w:rPr>
        <w:t>4條減價收受、第9條第</w:t>
      </w:r>
      <w:r w:rsidR="0014598D" w:rsidRPr="00BE6332">
        <w:rPr>
          <w:rFonts w:ascii="標楷體" w:eastAsia="標楷體" w:hAnsi="標楷體" w:hint="eastAsia"/>
          <w:sz w:val="28"/>
          <w:szCs w:val="28"/>
        </w:rPr>
        <w:t>24</w:t>
      </w:r>
      <w:r w:rsidR="0014598D" w:rsidRPr="00BE6332">
        <w:rPr>
          <w:rFonts w:ascii="標楷體" w:eastAsia="標楷體" w:hAnsi="標楷體"/>
          <w:sz w:val="28"/>
          <w:szCs w:val="28"/>
        </w:rPr>
        <w:t>款第</w:t>
      </w:r>
      <w:r w:rsidR="0014598D" w:rsidRPr="00BE6332">
        <w:rPr>
          <w:rFonts w:ascii="標楷體" w:eastAsia="標楷體" w:hAnsi="標楷體" w:hint="eastAsia"/>
          <w:sz w:val="28"/>
          <w:szCs w:val="28"/>
        </w:rPr>
        <w:t>1</w:t>
      </w:r>
      <w:r w:rsidR="0014598D" w:rsidRPr="00BE6332">
        <w:rPr>
          <w:rFonts w:ascii="標楷體" w:eastAsia="標楷體" w:hAnsi="標楷體"/>
          <w:sz w:val="28"/>
          <w:szCs w:val="28"/>
        </w:rPr>
        <w:t>目</w:t>
      </w:r>
      <w:r w:rsidR="0014598D" w:rsidRPr="00BE6332">
        <w:rPr>
          <w:rFonts w:ascii="標楷體" w:eastAsia="標楷體" w:hAnsi="標楷體" w:hint="eastAsia"/>
          <w:sz w:val="28"/>
          <w:szCs w:val="28"/>
        </w:rPr>
        <w:t>第2子目</w:t>
      </w:r>
      <w:r w:rsidR="0014598D" w:rsidRPr="00BE6332">
        <w:rPr>
          <w:rFonts w:ascii="標楷體" w:eastAsia="標楷體" w:hAnsi="標楷體"/>
          <w:sz w:val="28"/>
          <w:szCs w:val="28"/>
        </w:rPr>
        <w:t>餘土或泥漿處理、第18條逾期違約金</w:t>
      </w:r>
      <w:r w:rsidR="00594405" w:rsidRPr="00BE6332">
        <w:rPr>
          <w:rFonts w:ascii="標楷體" w:eastAsia="標楷體" w:hAnsi="標楷體"/>
          <w:sz w:val="28"/>
          <w:szCs w:val="28"/>
        </w:rPr>
        <w:t>、</w:t>
      </w:r>
      <w:r w:rsidR="00594405" w:rsidRPr="00BE6332">
        <w:rPr>
          <w:rFonts w:ascii="標楷體" w:eastAsia="標楷體" w:hAnsi="標楷體" w:hint="eastAsia"/>
          <w:sz w:val="28"/>
          <w:szCs w:val="28"/>
        </w:rPr>
        <w:t>附錄</w:t>
      </w:r>
      <w:r w:rsidR="00FD08E8" w:rsidRPr="00BE6332">
        <w:rPr>
          <w:rFonts w:ascii="標楷體" w:eastAsia="標楷體" w:hAnsi="標楷體" w:hint="eastAsia"/>
          <w:sz w:val="28"/>
          <w:szCs w:val="28"/>
        </w:rPr>
        <w:t>1</w:t>
      </w:r>
      <w:r w:rsidR="00594405" w:rsidRPr="00BE6332">
        <w:rPr>
          <w:rFonts w:ascii="標楷體" w:eastAsia="標楷體" w:hAnsi="標楷體" w:hint="eastAsia"/>
          <w:sz w:val="28"/>
          <w:szCs w:val="28"/>
        </w:rPr>
        <w:t>第3點</w:t>
      </w:r>
      <w:r w:rsidR="00594405" w:rsidRPr="00BE6332">
        <w:rPr>
          <w:rFonts w:ascii="標楷體" w:eastAsia="標楷體" w:hAnsi="標楷體"/>
          <w:sz w:val="28"/>
          <w:szCs w:val="28"/>
        </w:rPr>
        <w:t>交通維持</w:t>
      </w:r>
      <w:r w:rsidR="0014598D" w:rsidRPr="00BE6332">
        <w:rPr>
          <w:rFonts w:ascii="標楷體" w:eastAsia="標楷體" w:hAnsi="標楷體"/>
          <w:sz w:val="28"/>
          <w:szCs w:val="28"/>
        </w:rPr>
        <w:t>及「臺北市政府公共工程施工品質管理作業要點」、「臺北市政府所屬各機關公共工程施工安全衛生須知」及＿＿＿＿＿＿（由機關於招標時載明）所定之</w:t>
      </w:r>
      <w:r w:rsidR="00E709C6" w:rsidRPr="00E709C6">
        <w:rPr>
          <w:rFonts w:ascii="標楷體" w:eastAsia="標楷體" w:hAnsi="標楷體" w:hint="eastAsia"/>
          <w:b/>
          <w:color w:val="0000FF"/>
          <w:sz w:val="28"/>
          <w:u w:val="single"/>
        </w:rPr>
        <w:t>懲罰性</w:t>
      </w:r>
      <w:r w:rsidR="0014598D" w:rsidRPr="00BE6332">
        <w:rPr>
          <w:rFonts w:ascii="標楷體" w:eastAsia="標楷體" w:hAnsi="標楷體"/>
          <w:sz w:val="28"/>
          <w:szCs w:val="28"/>
        </w:rPr>
        <w:t>違約金外，其餘懲罰性違約金合計總額，以契約價金總額之</w:t>
      </w:r>
      <w:r w:rsidR="00564D7F" w:rsidRPr="00BE6332">
        <w:rPr>
          <w:rFonts w:ascii="標楷體" w:eastAsia="標楷體" w:hAnsi="標楷體" w:hint="eastAsia"/>
          <w:sz w:val="28"/>
          <w:szCs w:val="28"/>
        </w:rPr>
        <w:t>[</w:t>
      </w:r>
      <w:r w:rsidR="00564D7F" w:rsidRPr="00BE6332">
        <w:rPr>
          <w:rFonts w:ascii="標楷體" w:eastAsia="標楷體" w:hAnsi="標楷體"/>
          <w:sz w:val="28"/>
          <w:szCs w:val="28"/>
        </w:rPr>
        <w:t>20</w:t>
      </w:r>
      <w:r w:rsidR="00564D7F" w:rsidRPr="00BE6332">
        <w:rPr>
          <w:rFonts w:ascii="標楷體" w:eastAsia="標楷體" w:hAnsi="標楷體" w:hint="eastAsia"/>
          <w:sz w:val="28"/>
          <w:szCs w:val="28"/>
        </w:rPr>
        <w:t>]</w:t>
      </w:r>
      <w:r w:rsidR="0014598D" w:rsidRPr="00BE6332">
        <w:rPr>
          <w:rFonts w:ascii="標楷體" w:eastAsia="標楷體" w:hAnsi="標楷體"/>
          <w:sz w:val="28"/>
          <w:szCs w:val="28"/>
        </w:rPr>
        <w:t>％為上限，且不計入第19條第10款之賠償責任上限金額內</w:t>
      </w:r>
      <w:r w:rsidRPr="00BE6332">
        <w:rPr>
          <w:rFonts w:ascii="標楷體" w:eastAsia="標楷體" w:hAnsi="標楷體"/>
          <w:sz w:val="28"/>
          <w:szCs w:val="28"/>
        </w:rPr>
        <w:t>。</w:t>
      </w:r>
    </w:p>
    <w:p w:rsidR="0014598D" w:rsidRPr="00BE6332" w:rsidRDefault="0014598D" w:rsidP="001806D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hint="eastAsia"/>
          <w:sz w:val="28"/>
          <w:szCs w:val="28"/>
        </w:rPr>
        <w:t>(八)廠商如發現契約所定技術規格違反採購法第26條規定，或有犯採購法第88條之罪嫌者，可向招標機關書面反映或向檢調機關檢舉。</w:t>
      </w:r>
    </w:p>
    <w:p w:rsidR="00AF5B22" w:rsidRPr="00BE6332" w:rsidRDefault="00AF5B22" w:rsidP="001806D9">
      <w:pPr>
        <w:snapToGrid w:val="0"/>
        <w:spacing w:line="240" w:lineRule="atLeast"/>
        <w:ind w:left="840" w:hanging="556"/>
        <w:jc w:val="both"/>
        <w:rPr>
          <w:rFonts w:ascii="標楷體" w:eastAsia="標楷體" w:hAnsi="標楷體"/>
          <w:sz w:val="28"/>
          <w:szCs w:val="28"/>
        </w:rPr>
      </w:pPr>
      <w:r w:rsidRPr="00BE6332">
        <w:rPr>
          <w:rFonts w:ascii="標楷體" w:eastAsia="標楷體" w:hAnsi="標楷體"/>
          <w:sz w:val="28"/>
          <w:szCs w:val="28"/>
        </w:rPr>
        <w:t>(九)依據「政治獻金法」第7條第1項第2款規定，與政府機關（構）有巨額採購契約，且於履約期間之廠商，不得捐贈政治獻金。</w:t>
      </w:r>
    </w:p>
    <w:p w:rsidR="00665459" w:rsidRPr="00BE6332" w:rsidRDefault="00665459" w:rsidP="00324E69">
      <w:pPr>
        <w:snapToGrid w:val="0"/>
        <w:spacing w:line="240" w:lineRule="atLeast"/>
        <w:ind w:leftChars="300" w:left="720"/>
        <w:jc w:val="both"/>
        <w:rPr>
          <w:rFonts w:ascii="標楷體" w:eastAsia="標楷體" w:hAnsi="標楷體"/>
          <w:sz w:val="28"/>
          <w:szCs w:val="28"/>
        </w:rPr>
      </w:pPr>
    </w:p>
    <w:p w:rsidR="008264E0" w:rsidRPr="00BE6332" w:rsidRDefault="008264E0" w:rsidP="00324E69">
      <w:pPr>
        <w:snapToGrid w:val="0"/>
        <w:spacing w:line="240" w:lineRule="atLeast"/>
        <w:ind w:leftChars="300" w:left="720"/>
        <w:jc w:val="both"/>
        <w:rPr>
          <w:rFonts w:ascii="標楷體" w:eastAsia="標楷體" w:hAnsi="標楷體"/>
          <w:sz w:val="28"/>
          <w:szCs w:val="28"/>
        </w:rPr>
      </w:pPr>
    </w:p>
    <w:p w:rsidR="008264E0" w:rsidRPr="00BE6332" w:rsidRDefault="008264E0" w:rsidP="00324E69">
      <w:pPr>
        <w:snapToGrid w:val="0"/>
        <w:spacing w:line="240" w:lineRule="atLeast"/>
        <w:ind w:leftChars="300" w:left="720"/>
        <w:jc w:val="both"/>
        <w:rPr>
          <w:rFonts w:ascii="標楷體" w:eastAsia="標楷體" w:hAnsi="標楷體"/>
          <w:sz w:val="28"/>
          <w:szCs w:val="28"/>
        </w:rPr>
      </w:pPr>
    </w:p>
    <w:p w:rsidR="00F36705" w:rsidRPr="00BE6332" w:rsidRDefault="00F36705" w:rsidP="00324E69">
      <w:pPr>
        <w:snapToGrid w:val="0"/>
        <w:spacing w:line="240" w:lineRule="atLeast"/>
        <w:ind w:leftChars="300" w:left="720"/>
        <w:jc w:val="both"/>
        <w:rPr>
          <w:rFonts w:ascii="標楷體" w:eastAsia="標楷體" w:hAnsi="標楷體"/>
          <w:sz w:val="28"/>
          <w:szCs w:val="28"/>
        </w:rPr>
      </w:pPr>
    </w:p>
    <w:p w:rsidR="00F36705" w:rsidRDefault="00F36705" w:rsidP="00324E69">
      <w:pPr>
        <w:snapToGrid w:val="0"/>
        <w:spacing w:line="240" w:lineRule="atLeast"/>
        <w:ind w:leftChars="300" w:left="720"/>
        <w:jc w:val="both"/>
        <w:rPr>
          <w:rFonts w:ascii="標楷體" w:eastAsia="標楷體" w:hAnsi="標楷體"/>
          <w:sz w:val="28"/>
          <w:szCs w:val="28"/>
        </w:rPr>
      </w:pPr>
    </w:p>
    <w:p w:rsidR="00773346" w:rsidRDefault="00773346" w:rsidP="00324E69">
      <w:pPr>
        <w:snapToGrid w:val="0"/>
        <w:spacing w:line="240" w:lineRule="atLeast"/>
        <w:ind w:leftChars="300" w:left="720"/>
        <w:jc w:val="both"/>
        <w:rPr>
          <w:rFonts w:ascii="標楷體" w:eastAsia="標楷體" w:hAnsi="標楷體"/>
          <w:sz w:val="28"/>
          <w:szCs w:val="28"/>
        </w:rPr>
      </w:pPr>
    </w:p>
    <w:p w:rsidR="00773346" w:rsidRDefault="00773346" w:rsidP="00324E69">
      <w:pPr>
        <w:snapToGrid w:val="0"/>
        <w:spacing w:line="240" w:lineRule="atLeast"/>
        <w:ind w:leftChars="300" w:left="720"/>
        <w:jc w:val="both"/>
        <w:rPr>
          <w:rFonts w:ascii="標楷體" w:eastAsia="標楷體" w:hAnsi="標楷體"/>
          <w:sz w:val="28"/>
          <w:szCs w:val="28"/>
        </w:rPr>
      </w:pPr>
    </w:p>
    <w:p w:rsidR="00773346" w:rsidRDefault="00773346" w:rsidP="00324E69">
      <w:pPr>
        <w:snapToGrid w:val="0"/>
        <w:spacing w:line="240" w:lineRule="atLeast"/>
        <w:ind w:leftChars="300" w:left="720"/>
        <w:jc w:val="both"/>
        <w:rPr>
          <w:rFonts w:ascii="標楷體" w:eastAsia="標楷體" w:hAnsi="標楷體"/>
          <w:sz w:val="28"/>
          <w:szCs w:val="28"/>
        </w:rPr>
      </w:pPr>
    </w:p>
    <w:p w:rsidR="00773346" w:rsidRDefault="00773346" w:rsidP="00324E69">
      <w:pPr>
        <w:snapToGrid w:val="0"/>
        <w:spacing w:line="240" w:lineRule="atLeast"/>
        <w:ind w:leftChars="300" w:left="720"/>
        <w:jc w:val="both"/>
        <w:rPr>
          <w:rFonts w:ascii="標楷體" w:eastAsia="標楷體" w:hAnsi="標楷體"/>
          <w:sz w:val="28"/>
          <w:szCs w:val="28"/>
        </w:rPr>
      </w:pPr>
    </w:p>
    <w:p w:rsidR="00773346" w:rsidRDefault="00773346" w:rsidP="00324E69">
      <w:pPr>
        <w:snapToGrid w:val="0"/>
        <w:spacing w:line="240" w:lineRule="atLeast"/>
        <w:ind w:leftChars="300" w:left="720"/>
        <w:jc w:val="both"/>
        <w:rPr>
          <w:rFonts w:ascii="標楷體" w:eastAsia="標楷體" w:hAnsi="標楷體"/>
          <w:sz w:val="28"/>
          <w:szCs w:val="28"/>
        </w:rPr>
      </w:pPr>
    </w:p>
    <w:p w:rsidR="00773346" w:rsidRDefault="00773346" w:rsidP="00324E69">
      <w:pPr>
        <w:snapToGrid w:val="0"/>
        <w:spacing w:line="240" w:lineRule="atLeast"/>
        <w:ind w:leftChars="300" w:left="720"/>
        <w:jc w:val="both"/>
        <w:rPr>
          <w:rFonts w:ascii="標楷體" w:eastAsia="標楷體" w:hAnsi="標楷體"/>
          <w:sz w:val="28"/>
          <w:szCs w:val="28"/>
        </w:rPr>
      </w:pPr>
    </w:p>
    <w:p w:rsidR="00773346" w:rsidRDefault="00773346" w:rsidP="00324E69">
      <w:pPr>
        <w:snapToGrid w:val="0"/>
        <w:spacing w:line="240" w:lineRule="atLeast"/>
        <w:ind w:leftChars="300" w:left="720"/>
        <w:jc w:val="both"/>
        <w:rPr>
          <w:rFonts w:ascii="標楷體" w:eastAsia="標楷體" w:hAnsi="標楷體"/>
          <w:sz w:val="28"/>
          <w:szCs w:val="28"/>
        </w:rPr>
      </w:pPr>
    </w:p>
    <w:p w:rsidR="00773346" w:rsidRDefault="00773346" w:rsidP="00324E69">
      <w:pPr>
        <w:snapToGrid w:val="0"/>
        <w:spacing w:line="240" w:lineRule="atLeast"/>
        <w:ind w:leftChars="300" w:left="720"/>
        <w:jc w:val="both"/>
        <w:rPr>
          <w:rFonts w:ascii="標楷體" w:eastAsia="標楷體" w:hAnsi="標楷體"/>
          <w:sz w:val="28"/>
          <w:szCs w:val="28"/>
        </w:rPr>
      </w:pPr>
    </w:p>
    <w:p w:rsidR="00773346" w:rsidRDefault="00773346" w:rsidP="00324E69">
      <w:pPr>
        <w:snapToGrid w:val="0"/>
        <w:spacing w:line="240" w:lineRule="atLeast"/>
        <w:ind w:leftChars="300" w:left="720"/>
        <w:jc w:val="both"/>
        <w:rPr>
          <w:rFonts w:ascii="標楷體" w:eastAsia="標楷體" w:hAnsi="標楷體"/>
          <w:sz w:val="28"/>
          <w:szCs w:val="28"/>
        </w:rPr>
      </w:pPr>
    </w:p>
    <w:p w:rsidR="00773346" w:rsidRPr="00773346" w:rsidRDefault="00773346" w:rsidP="00324E69">
      <w:pPr>
        <w:snapToGrid w:val="0"/>
        <w:spacing w:line="240" w:lineRule="atLeast"/>
        <w:ind w:leftChars="300" w:left="720"/>
        <w:jc w:val="both"/>
        <w:rPr>
          <w:rFonts w:ascii="標楷體" w:eastAsia="標楷體" w:hAnsi="標楷體"/>
          <w:sz w:val="28"/>
          <w:szCs w:val="28"/>
        </w:rPr>
      </w:pPr>
    </w:p>
    <w:p w:rsidR="00F36705" w:rsidRPr="00BE6332" w:rsidRDefault="00F36705" w:rsidP="00324E69">
      <w:pPr>
        <w:snapToGrid w:val="0"/>
        <w:spacing w:line="240" w:lineRule="atLeast"/>
        <w:ind w:leftChars="300" w:left="720"/>
        <w:jc w:val="both"/>
        <w:rPr>
          <w:rFonts w:ascii="標楷體" w:eastAsia="標楷體" w:hAnsi="標楷體"/>
          <w:sz w:val="28"/>
          <w:szCs w:val="28"/>
        </w:rPr>
      </w:pPr>
    </w:p>
    <w:p w:rsidR="00665459" w:rsidRPr="00BE6332" w:rsidRDefault="00665459" w:rsidP="00324E69">
      <w:pPr>
        <w:snapToGrid w:val="0"/>
        <w:spacing w:line="240" w:lineRule="atLeast"/>
        <w:ind w:leftChars="300" w:left="720"/>
        <w:jc w:val="both"/>
        <w:rPr>
          <w:rFonts w:ascii="標楷體" w:eastAsia="標楷體" w:hAnsi="標楷體"/>
          <w:sz w:val="28"/>
          <w:szCs w:val="28"/>
        </w:rPr>
      </w:pPr>
    </w:p>
    <w:p w:rsidR="00A55797" w:rsidRPr="00BE6332" w:rsidRDefault="00A55797" w:rsidP="00324E69">
      <w:pPr>
        <w:snapToGrid w:val="0"/>
        <w:spacing w:line="240" w:lineRule="atLeast"/>
        <w:ind w:leftChars="300" w:left="720"/>
        <w:jc w:val="both"/>
        <w:rPr>
          <w:rFonts w:ascii="標楷體" w:eastAsia="標楷體" w:hAnsi="標楷體"/>
          <w:sz w:val="28"/>
          <w:szCs w:val="28"/>
        </w:rPr>
      </w:pPr>
      <w:r w:rsidRPr="00BE6332">
        <w:rPr>
          <w:rFonts w:ascii="標楷體" w:eastAsia="標楷體" w:hAnsi="標楷體"/>
          <w:sz w:val="28"/>
          <w:szCs w:val="28"/>
        </w:rPr>
        <w:t>立契約人：</w:t>
      </w:r>
      <w:r w:rsidRPr="00BE6332">
        <w:rPr>
          <w:rFonts w:ascii="標楷體" w:eastAsia="標楷體" w:hAnsi="標楷體" w:hint="eastAsia"/>
          <w:sz w:val="28"/>
          <w:szCs w:val="28"/>
        </w:rPr>
        <w:t>機關</w:t>
      </w:r>
      <w:r w:rsidRPr="00BE6332">
        <w:rPr>
          <w:rFonts w:ascii="標楷體" w:eastAsia="標楷體" w:hAnsi="標楷體"/>
          <w:sz w:val="28"/>
          <w:szCs w:val="28"/>
        </w:rPr>
        <w:t>：</w:t>
      </w:r>
      <w:r w:rsidR="00320D59">
        <w:rPr>
          <w:rFonts w:ascii="標楷體" w:eastAsia="標楷體" w:hAnsi="標楷體" w:hint="eastAsia"/>
          <w:sz w:val="28"/>
          <w:szCs w:val="28"/>
        </w:rPr>
        <w:t>臺北市政府工務局新建工程處</w:t>
      </w:r>
    </w:p>
    <w:p w:rsidR="00A55797" w:rsidRPr="00BE6332" w:rsidRDefault="00A55797" w:rsidP="00732220">
      <w:pPr>
        <w:tabs>
          <w:tab w:val="num" w:pos="720"/>
        </w:tabs>
        <w:snapToGrid w:val="0"/>
        <w:spacing w:line="240" w:lineRule="atLeast"/>
        <w:ind w:leftChars="885" w:left="2124" w:firstLineChars="2" w:firstLine="6"/>
        <w:jc w:val="both"/>
        <w:rPr>
          <w:rFonts w:ascii="標楷體" w:eastAsia="標楷體" w:hAnsi="標楷體"/>
          <w:sz w:val="28"/>
          <w:szCs w:val="28"/>
        </w:rPr>
      </w:pPr>
      <w:r w:rsidRPr="00BE6332">
        <w:rPr>
          <w:rFonts w:ascii="標楷體" w:eastAsia="標楷體" w:hAnsi="標楷體"/>
          <w:sz w:val="28"/>
          <w:szCs w:val="28"/>
        </w:rPr>
        <w:t>代表人：</w:t>
      </w:r>
      <w:r w:rsidR="00320D59">
        <w:rPr>
          <w:rFonts w:ascii="標楷體" w:eastAsia="標楷體" w:hAnsi="標楷體" w:hint="eastAsia"/>
          <w:sz w:val="28"/>
          <w:szCs w:val="28"/>
        </w:rPr>
        <w:t>處長  黃立遠</w:t>
      </w:r>
    </w:p>
    <w:p w:rsidR="00D2504C" w:rsidRPr="00BE6332" w:rsidRDefault="00A55797" w:rsidP="00732220">
      <w:pPr>
        <w:tabs>
          <w:tab w:val="num" w:pos="720"/>
        </w:tabs>
        <w:snapToGrid w:val="0"/>
        <w:spacing w:line="240" w:lineRule="atLeast"/>
        <w:ind w:leftChars="885" w:left="2124" w:firstLineChars="2" w:firstLine="6"/>
        <w:jc w:val="both"/>
        <w:rPr>
          <w:rFonts w:ascii="標楷體" w:eastAsia="標楷體" w:hAnsi="標楷體"/>
          <w:sz w:val="28"/>
          <w:szCs w:val="28"/>
        </w:rPr>
      </w:pPr>
      <w:r w:rsidRPr="00BE6332">
        <w:rPr>
          <w:rFonts w:ascii="標楷體" w:eastAsia="標楷體" w:hAnsi="標楷體"/>
          <w:sz w:val="28"/>
          <w:szCs w:val="28"/>
        </w:rPr>
        <w:t>地  址：</w:t>
      </w:r>
      <w:r w:rsidR="00320D59">
        <w:rPr>
          <w:rFonts w:ascii="標楷體" w:eastAsia="標楷體" w:hAnsi="標楷體" w:hint="eastAsia"/>
          <w:sz w:val="28"/>
          <w:szCs w:val="28"/>
        </w:rPr>
        <w:t>臺北市市府路1號南區5樓</w:t>
      </w:r>
    </w:p>
    <w:p w:rsidR="00665459" w:rsidRPr="00BE6332" w:rsidRDefault="00665459" w:rsidP="00732220">
      <w:pPr>
        <w:tabs>
          <w:tab w:val="num" w:pos="720"/>
        </w:tabs>
        <w:snapToGrid w:val="0"/>
        <w:spacing w:line="240" w:lineRule="atLeast"/>
        <w:ind w:leftChars="799" w:left="1918" w:firstLineChars="2" w:firstLine="6"/>
        <w:jc w:val="both"/>
        <w:rPr>
          <w:rFonts w:ascii="標楷體" w:eastAsia="標楷體" w:hAnsi="標楷體"/>
          <w:sz w:val="28"/>
          <w:szCs w:val="28"/>
        </w:rPr>
      </w:pPr>
    </w:p>
    <w:p w:rsidR="002A512F" w:rsidRPr="00BE6332" w:rsidRDefault="002A512F" w:rsidP="00732220">
      <w:pPr>
        <w:tabs>
          <w:tab w:val="num" w:pos="720"/>
        </w:tabs>
        <w:snapToGrid w:val="0"/>
        <w:spacing w:line="240" w:lineRule="atLeast"/>
        <w:ind w:leftChars="799" w:left="1918" w:firstLineChars="2" w:firstLine="6"/>
        <w:jc w:val="both"/>
        <w:rPr>
          <w:rFonts w:ascii="標楷體" w:eastAsia="標楷體" w:hAnsi="標楷體"/>
          <w:sz w:val="28"/>
          <w:szCs w:val="28"/>
        </w:rPr>
      </w:pPr>
    </w:p>
    <w:p w:rsidR="002A512F" w:rsidRPr="00BE6332" w:rsidRDefault="002A512F" w:rsidP="00732220">
      <w:pPr>
        <w:tabs>
          <w:tab w:val="num" w:pos="720"/>
        </w:tabs>
        <w:snapToGrid w:val="0"/>
        <w:spacing w:line="240" w:lineRule="atLeast"/>
        <w:ind w:leftChars="799" w:left="1918" w:firstLineChars="2" w:firstLine="6"/>
        <w:jc w:val="both"/>
        <w:rPr>
          <w:rFonts w:ascii="標楷體" w:eastAsia="標楷體" w:hAnsi="標楷體"/>
          <w:sz w:val="28"/>
          <w:szCs w:val="28"/>
        </w:rPr>
      </w:pPr>
    </w:p>
    <w:p w:rsidR="00A55797" w:rsidRPr="00BE6332" w:rsidRDefault="00A55797" w:rsidP="00732220">
      <w:pPr>
        <w:tabs>
          <w:tab w:val="num" w:pos="720"/>
        </w:tabs>
        <w:snapToGrid w:val="0"/>
        <w:spacing w:line="240" w:lineRule="atLeast"/>
        <w:ind w:leftChars="885" w:left="2124" w:firstLineChars="2" w:firstLine="6"/>
        <w:jc w:val="both"/>
        <w:rPr>
          <w:rFonts w:ascii="標楷體" w:eastAsia="標楷體" w:hAnsi="標楷體"/>
          <w:sz w:val="28"/>
          <w:szCs w:val="28"/>
        </w:rPr>
      </w:pPr>
      <w:r w:rsidRPr="00BE6332">
        <w:rPr>
          <w:rFonts w:ascii="標楷體" w:eastAsia="標楷體" w:hAnsi="標楷體" w:hint="eastAsia"/>
          <w:sz w:val="28"/>
          <w:szCs w:val="28"/>
        </w:rPr>
        <w:t>廠商</w:t>
      </w:r>
      <w:r w:rsidRPr="00BE6332">
        <w:rPr>
          <w:rFonts w:ascii="標楷體" w:eastAsia="標楷體" w:hAnsi="標楷體"/>
          <w:sz w:val="28"/>
          <w:szCs w:val="28"/>
        </w:rPr>
        <w:t>：(</w:t>
      </w:r>
      <w:r w:rsidRPr="00BE6332">
        <w:rPr>
          <w:rFonts w:ascii="標楷體" w:eastAsia="標楷體" w:hAnsi="標楷體" w:hint="eastAsia"/>
          <w:sz w:val="28"/>
          <w:szCs w:val="28"/>
        </w:rPr>
        <w:t>廠商</w:t>
      </w:r>
      <w:r w:rsidRPr="00BE6332">
        <w:rPr>
          <w:rFonts w:ascii="標楷體" w:eastAsia="標楷體" w:hAnsi="標楷體"/>
          <w:sz w:val="28"/>
          <w:szCs w:val="28"/>
        </w:rPr>
        <w:t>全銜)</w:t>
      </w:r>
    </w:p>
    <w:p w:rsidR="00A55797" w:rsidRPr="00BE6332" w:rsidRDefault="00A55797" w:rsidP="00732220">
      <w:pPr>
        <w:tabs>
          <w:tab w:val="num" w:pos="720"/>
        </w:tabs>
        <w:snapToGrid w:val="0"/>
        <w:spacing w:line="240" w:lineRule="atLeast"/>
        <w:ind w:leftChars="885" w:left="2124" w:firstLineChars="2" w:firstLine="6"/>
        <w:jc w:val="both"/>
        <w:rPr>
          <w:rFonts w:ascii="標楷體" w:eastAsia="標楷體" w:hAnsi="標楷體"/>
          <w:sz w:val="28"/>
          <w:szCs w:val="28"/>
        </w:rPr>
      </w:pPr>
      <w:r w:rsidRPr="00BE6332">
        <w:rPr>
          <w:rFonts w:ascii="標楷體" w:eastAsia="標楷體" w:hAnsi="標楷體"/>
          <w:sz w:val="28"/>
          <w:szCs w:val="28"/>
        </w:rPr>
        <w:t>負責人：</w:t>
      </w:r>
    </w:p>
    <w:p w:rsidR="00A55797" w:rsidRPr="00BE6332" w:rsidRDefault="00A55797" w:rsidP="00732220">
      <w:pPr>
        <w:tabs>
          <w:tab w:val="num" w:pos="720"/>
        </w:tabs>
        <w:snapToGrid w:val="0"/>
        <w:spacing w:line="240" w:lineRule="atLeast"/>
        <w:ind w:leftChars="885" w:left="2124" w:firstLineChars="2" w:firstLine="6"/>
        <w:jc w:val="both"/>
        <w:rPr>
          <w:rFonts w:ascii="標楷體" w:eastAsia="標楷體" w:hAnsi="標楷體"/>
          <w:sz w:val="28"/>
          <w:szCs w:val="28"/>
        </w:rPr>
      </w:pPr>
      <w:r w:rsidRPr="00BE6332">
        <w:rPr>
          <w:rFonts w:ascii="標楷體" w:eastAsia="標楷體" w:hAnsi="標楷體"/>
          <w:sz w:val="28"/>
          <w:szCs w:val="28"/>
        </w:rPr>
        <w:t>地　址：</w:t>
      </w:r>
    </w:p>
    <w:p w:rsidR="00D2504C" w:rsidRPr="00BE6332" w:rsidRDefault="00D2504C"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8264E0" w:rsidRPr="00BE6332" w:rsidRDefault="008264E0"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8264E0" w:rsidRPr="00BE6332" w:rsidRDefault="008264E0"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2A512F" w:rsidRPr="00BE6332" w:rsidRDefault="002A512F"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2A512F" w:rsidRPr="00BE6332" w:rsidRDefault="002A512F"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8264E0" w:rsidRPr="00BE6332" w:rsidRDefault="008264E0"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8264E0" w:rsidRPr="00BE6332" w:rsidRDefault="008264E0"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8264E0" w:rsidRPr="00BE6332" w:rsidRDefault="008264E0"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8264E0" w:rsidRPr="00BE6332" w:rsidRDefault="008264E0"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8264E0" w:rsidRPr="00BE6332" w:rsidRDefault="008264E0"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8264E0" w:rsidRPr="00BE6332" w:rsidRDefault="008264E0"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8264E0" w:rsidRPr="00BE6332" w:rsidRDefault="008264E0"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8264E0" w:rsidRPr="00BE6332" w:rsidRDefault="008264E0"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8264E0" w:rsidRDefault="008264E0"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9F4022" w:rsidRDefault="009F4022"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9F4022" w:rsidRDefault="009F4022"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9F4022" w:rsidRDefault="009F4022"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9F4022" w:rsidRDefault="009F4022"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9F4022" w:rsidRDefault="009F4022"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9F4022" w:rsidRDefault="009F4022"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9F4022" w:rsidRDefault="009F4022"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9F4022" w:rsidRPr="00BE6332" w:rsidRDefault="009F4022"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8264E0" w:rsidRPr="00BE6332" w:rsidRDefault="008264E0"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8264E0" w:rsidRPr="00BE6332" w:rsidRDefault="008264E0"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8264E0" w:rsidRPr="00BE6332" w:rsidRDefault="008264E0" w:rsidP="00732220">
      <w:pPr>
        <w:tabs>
          <w:tab w:val="num" w:pos="720"/>
        </w:tabs>
        <w:snapToGrid w:val="0"/>
        <w:spacing w:line="240" w:lineRule="atLeast"/>
        <w:ind w:leftChars="885" w:left="2124" w:firstLineChars="2" w:firstLine="6"/>
        <w:jc w:val="both"/>
        <w:rPr>
          <w:rFonts w:ascii="標楷體" w:eastAsia="標楷體" w:hAnsi="標楷體"/>
          <w:sz w:val="28"/>
          <w:szCs w:val="28"/>
        </w:rPr>
      </w:pPr>
    </w:p>
    <w:p w:rsidR="00A55797" w:rsidRPr="00BE6332" w:rsidRDefault="00A55797" w:rsidP="008264E0">
      <w:pPr>
        <w:snapToGrid w:val="0"/>
        <w:spacing w:line="240" w:lineRule="atLeast"/>
        <w:jc w:val="distribute"/>
        <w:rPr>
          <w:rFonts w:ascii="標楷體" w:eastAsia="標楷體" w:hAnsi="標楷體"/>
          <w:sz w:val="28"/>
          <w:szCs w:val="28"/>
        </w:rPr>
      </w:pPr>
      <w:r w:rsidRPr="00BE6332">
        <w:rPr>
          <w:rFonts w:ascii="標楷體" w:eastAsia="標楷體" w:hAnsi="標楷體"/>
          <w:sz w:val="28"/>
          <w:szCs w:val="28"/>
        </w:rPr>
        <w:t>中華民國</w:t>
      </w:r>
      <w:r w:rsidRPr="00BE6332">
        <w:rPr>
          <w:rFonts w:ascii="標楷體" w:eastAsia="標楷體" w:hAnsi="標楷體" w:hint="eastAsia"/>
          <w:sz w:val="28"/>
          <w:szCs w:val="28"/>
        </w:rPr>
        <w:t xml:space="preserve">　</w:t>
      </w:r>
      <w:r w:rsidRPr="00BE6332">
        <w:rPr>
          <w:rFonts w:ascii="標楷體" w:eastAsia="標楷體" w:hAnsi="標楷體"/>
          <w:sz w:val="28"/>
          <w:szCs w:val="28"/>
        </w:rPr>
        <w:t>年</w:t>
      </w:r>
      <w:r w:rsidRPr="00BE6332">
        <w:rPr>
          <w:rFonts w:ascii="標楷體" w:eastAsia="標楷體" w:hAnsi="標楷體" w:hint="eastAsia"/>
          <w:sz w:val="28"/>
          <w:szCs w:val="28"/>
        </w:rPr>
        <w:t xml:space="preserve">　</w:t>
      </w:r>
      <w:r w:rsidRPr="00BE6332">
        <w:rPr>
          <w:rFonts w:ascii="標楷體" w:eastAsia="標楷體" w:hAnsi="標楷體"/>
          <w:sz w:val="28"/>
          <w:szCs w:val="28"/>
        </w:rPr>
        <w:t>月</w:t>
      </w:r>
      <w:r w:rsidRPr="00BE6332">
        <w:rPr>
          <w:rFonts w:ascii="標楷體" w:eastAsia="標楷體" w:hAnsi="標楷體" w:hint="eastAsia"/>
          <w:sz w:val="28"/>
          <w:szCs w:val="28"/>
        </w:rPr>
        <w:t xml:space="preserve">　</w:t>
      </w:r>
      <w:r w:rsidRPr="00BE6332">
        <w:rPr>
          <w:rFonts w:ascii="標楷體" w:eastAsia="標楷體" w:hAnsi="標楷體"/>
          <w:sz w:val="28"/>
          <w:szCs w:val="28"/>
        </w:rPr>
        <w:t>日</w:t>
      </w:r>
    </w:p>
    <w:p w:rsidR="00574F35" w:rsidRPr="00BE6332" w:rsidRDefault="001E5E71" w:rsidP="00324E69">
      <w:pPr>
        <w:snapToGrid w:val="0"/>
        <w:spacing w:line="240" w:lineRule="atLeast"/>
        <w:rPr>
          <w:rFonts w:ascii="標楷體" w:eastAsia="標楷體" w:hAnsi="標楷體"/>
          <w:sz w:val="28"/>
          <w:szCs w:val="28"/>
        </w:rPr>
      </w:pPr>
      <w:r w:rsidRPr="00BE6332">
        <w:rPr>
          <w:rFonts w:ascii="標楷體" w:eastAsia="標楷體" w:hAnsi="標楷體"/>
          <w:sz w:val="28"/>
          <w:szCs w:val="28"/>
        </w:rPr>
        <w:br w:type="page"/>
      </w:r>
    </w:p>
    <w:p w:rsidR="00785EC7" w:rsidRPr="00BE6332" w:rsidRDefault="00785EC7" w:rsidP="00324E69">
      <w:pPr>
        <w:pStyle w:val="1"/>
        <w:snapToGrid w:val="0"/>
        <w:spacing w:line="240" w:lineRule="atLeast"/>
        <w:rPr>
          <w:rFonts w:ascii="標楷體" w:hAnsi="標楷體"/>
          <w:szCs w:val="28"/>
        </w:rPr>
      </w:pPr>
      <w:bookmarkStart w:id="32" w:name="_Toc24708969"/>
      <w:bookmarkStart w:id="33" w:name="_Toc228763027"/>
      <w:r w:rsidRPr="00BE6332">
        <w:rPr>
          <w:rFonts w:ascii="標楷體" w:hAnsi="標楷體" w:hint="eastAsia"/>
          <w:szCs w:val="28"/>
        </w:rPr>
        <w:lastRenderedPageBreak/>
        <w:t>附錄</w:t>
      </w:r>
      <w:r w:rsidRPr="00BE6332">
        <w:rPr>
          <w:rFonts w:ascii="標楷體" w:hAnsi="標楷體"/>
          <w:szCs w:val="28"/>
        </w:rPr>
        <w:t>1、工地管理</w:t>
      </w:r>
      <w:bookmarkEnd w:id="32"/>
    </w:p>
    <w:p w:rsidR="00785EC7" w:rsidRPr="00E709C6" w:rsidRDefault="00E709C6" w:rsidP="00567B45">
      <w:pPr>
        <w:widowControl w:val="0"/>
        <w:numPr>
          <w:ilvl w:val="0"/>
          <w:numId w:val="11"/>
        </w:numPr>
        <w:adjustRightInd w:val="0"/>
        <w:snapToGrid w:val="0"/>
        <w:jc w:val="both"/>
        <w:rPr>
          <w:rFonts w:ascii="標楷體" w:eastAsia="標楷體" w:hAnsi="標楷體"/>
          <w:sz w:val="28"/>
          <w:szCs w:val="28"/>
        </w:rPr>
      </w:pPr>
      <w:r w:rsidRPr="00E709C6">
        <w:rPr>
          <w:rFonts w:ascii="標楷體" w:eastAsia="標楷體" w:hAnsi="標楷體" w:hint="eastAsia"/>
          <w:b/>
          <w:color w:val="0000FF"/>
          <w:sz w:val="28"/>
          <w:szCs w:val="28"/>
          <w:u w:val="single"/>
        </w:rPr>
        <w:t>人員</w:t>
      </w:r>
      <w:r w:rsidRPr="00E709C6">
        <w:rPr>
          <w:rFonts w:ascii="標楷體" w:eastAsia="標楷體" w:hAnsi="標楷體"/>
          <w:b/>
          <w:color w:val="0000FF"/>
          <w:sz w:val="28"/>
          <w:szCs w:val="28"/>
          <w:u w:val="single"/>
        </w:rPr>
        <w:t>及機具</w:t>
      </w:r>
      <w:r w:rsidR="00785EC7" w:rsidRPr="00E709C6">
        <w:rPr>
          <w:rFonts w:ascii="標楷體" w:eastAsia="標楷體" w:hAnsi="標楷體" w:hint="eastAsia"/>
          <w:sz w:val="28"/>
          <w:szCs w:val="28"/>
        </w:rPr>
        <w:t>管制</w:t>
      </w:r>
    </w:p>
    <w:p w:rsidR="00785EC7" w:rsidRPr="00DF1D03" w:rsidRDefault="00785EC7" w:rsidP="00567B45">
      <w:pPr>
        <w:widowControl w:val="0"/>
        <w:numPr>
          <w:ilvl w:val="1"/>
          <w:numId w:val="11"/>
        </w:numPr>
        <w:adjustRightInd w:val="0"/>
        <w:snapToGrid w:val="0"/>
        <w:jc w:val="both"/>
        <w:rPr>
          <w:rFonts w:ascii="標楷體" w:eastAsia="標楷體" w:hAnsi="標楷體"/>
          <w:sz w:val="28"/>
          <w:szCs w:val="28"/>
        </w:rPr>
      </w:pPr>
      <w:r w:rsidRPr="00E709C6">
        <w:rPr>
          <w:rFonts w:ascii="標楷體" w:eastAsia="標楷體" w:hAnsi="標楷體" w:hint="eastAsia"/>
          <w:sz w:val="28"/>
          <w:szCs w:val="28"/>
        </w:rPr>
        <w:t>工</w:t>
      </w:r>
      <w:r w:rsidRPr="00DF1D03">
        <w:rPr>
          <w:rFonts w:ascii="標楷體" w:eastAsia="標楷體" w:hAnsi="標楷體" w:hint="eastAsia"/>
          <w:sz w:val="28"/>
          <w:szCs w:val="28"/>
        </w:rPr>
        <w:t>作場所人員及車輛機械出入口處應設管制人員，嚴禁以下人員及機具進入工地：</w:t>
      </w:r>
    </w:p>
    <w:p w:rsidR="00785EC7" w:rsidRPr="00DF1D03" w:rsidRDefault="00785EC7"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DF1D03">
        <w:rPr>
          <w:rFonts w:ascii="標楷體" w:eastAsia="標楷體" w:hAnsi="標楷體" w:hint="eastAsia"/>
          <w:sz w:val="28"/>
          <w:szCs w:val="28"/>
        </w:rPr>
        <w:t>非法外籍勞工。</w:t>
      </w:r>
    </w:p>
    <w:p w:rsidR="00785EC7" w:rsidRPr="00DF1D03" w:rsidRDefault="00785EC7"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DF1D03">
        <w:rPr>
          <w:rFonts w:ascii="標楷體" w:eastAsia="標楷體" w:hAnsi="標楷體" w:hint="eastAsia"/>
          <w:sz w:val="28"/>
          <w:szCs w:val="28"/>
        </w:rPr>
        <w:t>未投保勞工保險之勞工（</w:t>
      </w:r>
      <w:r w:rsidR="00E709C6" w:rsidRPr="00DF1D03">
        <w:rPr>
          <w:rFonts w:ascii="標楷體" w:eastAsia="標楷體" w:hAnsi="標楷體"/>
          <w:b/>
          <w:color w:val="0000FF"/>
          <w:sz w:val="28"/>
          <w:szCs w:val="28"/>
          <w:u w:val="single"/>
        </w:rPr>
        <w:t>應依第</w:t>
      </w:r>
      <w:r w:rsidR="00E709C6" w:rsidRPr="00DF1D03">
        <w:rPr>
          <w:rFonts w:ascii="標楷體" w:eastAsia="標楷體" w:hAnsi="標楷體" w:hint="eastAsia"/>
          <w:b/>
          <w:color w:val="0000FF"/>
          <w:sz w:val="28"/>
          <w:szCs w:val="28"/>
          <w:u w:val="single"/>
        </w:rPr>
        <w:t>1</w:t>
      </w:r>
      <w:r w:rsidR="00E709C6" w:rsidRPr="00DF1D03">
        <w:rPr>
          <w:rFonts w:ascii="標楷體" w:eastAsia="標楷體" w:hAnsi="標楷體"/>
          <w:b/>
          <w:color w:val="0000FF"/>
          <w:sz w:val="28"/>
          <w:szCs w:val="28"/>
          <w:u w:val="single"/>
        </w:rPr>
        <w:t>.2點辦理報備</w:t>
      </w:r>
      <w:r w:rsidRPr="00DF1D03">
        <w:rPr>
          <w:rFonts w:ascii="標楷體" w:eastAsia="標楷體" w:hAnsi="標楷體" w:hint="eastAsia"/>
          <w:sz w:val="28"/>
          <w:szCs w:val="28"/>
        </w:rPr>
        <w:t>）。</w:t>
      </w:r>
    </w:p>
    <w:p w:rsidR="00E709C6" w:rsidRPr="00DF1D03" w:rsidRDefault="00785EC7"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DF1D03">
        <w:rPr>
          <w:rFonts w:ascii="標楷體" w:eastAsia="標楷體" w:hAnsi="標楷體" w:hint="eastAsia"/>
          <w:sz w:val="28"/>
          <w:szCs w:val="28"/>
        </w:rPr>
        <w:t>未具合格證之移動式起重機、車輛機械及操作人員。</w:t>
      </w:r>
    </w:p>
    <w:p w:rsidR="00E709C6" w:rsidRPr="00DF1D03" w:rsidRDefault="00E709C6"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DF1D03">
        <w:rPr>
          <w:rFonts w:ascii="標楷體" w:eastAsia="標楷體" w:hAnsi="標楷體"/>
          <w:b/>
          <w:color w:val="0000FF"/>
          <w:sz w:val="28"/>
          <w:szCs w:val="28"/>
          <w:u w:val="single"/>
        </w:rPr>
        <w:t>未依第</w:t>
      </w:r>
      <w:r w:rsidRPr="00DF1D03">
        <w:rPr>
          <w:rFonts w:ascii="標楷體" w:eastAsia="標楷體" w:hAnsi="標楷體" w:hint="eastAsia"/>
          <w:b/>
          <w:color w:val="0000FF"/>
          <w:sz w:val="28"/>
          <w:szCs w:val="28"/>
          <w:u w:val="single"/>
        </w:rPr>
        <w:t>1</w:t>
      </w:r>
      <w:r w:rsidRPr="00DF1D03">
        <w:rPr>
          <w:rFonts w:ascii="標楷體" w:eastAsia="標楷體" w:hAnsi="標楷體"/>
          <w:b/>
          <w:color w:val="0000FF"/>
          <w:sz w:val="28"/>
          <w:szCs w:val="28"/>
          <w:u w:val="single"/>
        </w:rPr>
        <w:t>.4點登記之人員（第</w:t>
      </w:r>
      <w:r w:rsidRPr="00DF1D03">
        <w:rPr>
          <w:rFonts w:ascii="標楷體" w:eastAsia="標楷體" w:hAnsi="標楷體" w:hint="eastAsia"/>
          <w:b/>
          <w:color w:val="0000FF"/>
          <w:sz w:val="28"/>
          <w:szCs w:val="28"/>
          <w:u w:val="single"/>
        </w:rPr>
        <w:t>1</w:t>
      </w:r>
      <w:r w:rsidRPr="00DF1D03">
        <w:rPr>
          <w:rFonts w:ascii="標楷體" w:eastAsia="標楷體" w:hAnsi="標楷體"/>
          <w:b/>
          <w:color w:val="0000FF"/>
          <w:sz w:val="28"/>
          <w:szCs w:val="28"/>
          <w:u w:val="single"/>
        </w:rPr>
        <w:t>.4點未勾選者，本點不適用）</w:t>
      </w:r>
      <w:r w:rsidRPr="00DF1D03">
        <w:rPr>
          <w:rFonts w:ascii="標楷體" w:eastAsia="標楷體" w:hAnsi="標楷體" w:hint="eastAsia"/>
          <w:b/>
          <w:color w:val="0000FF"/>
          <w:sz w:val="28"/>
          <w:szCs w:val="28"/>
          <w:u w:val="single"/>
        </w:rPr>
        <w:t>。</w:t>
      </w:r>
    </w:p>
    <w:p w:rsidR="00DF1D03" w:rsidRPr="00DF1D03" w:rsidRDefault="00DF1D03" w:rsidP="00567B45">
      <w:pPr>
        <w:widowControl w:val="0"/>
        <w:numPr>
          <w:ilvl w:val="1"/>
          <w:numId w:val="11"/>
        </w:numPr>
        <w:suppressAutoHyphens/>
        <w:autoSpaceDN w:val="0"/>
        <w:spacing w:line="276" w:lineRule="auto"/>
        <w:jc w:val="both"/>
        <w:textAlignment w:val="baseline"/>
        <w:rPr>
          <w:rFonts w:ascii="標楷體" w:hAnsi="標楷體"/>
          <w:color w:val="0000FF"/>
          <w:sz w:val="28"/>
          <w:szCs w:val="28"/>
        </w:rPr>
      </w:pPr>
      <w:r w:rsidRPr="00DF1D03">
        <w:rPr>
          <w:rFonts w:ascii="標楷體" w:eastAsia="標楷體" w:hAnsi="標楷體"/>
          <w:b/>
          <w:color w:val="0000FF"/>
          <w:sz w:val="28"/>
          <w:szCs w:val="28"/>
          <w:u w:val="single"/>
        </w:rPr>
        <w:t>工程開工前，廠商向機關報備工作場所人員名單(含分包廠商員工)，並提報該等人員之勞工保險資料</w:t>
      </w:r>
      <w:r w:rsidR="007D3C42" w:rsidRPr="00853DD4">
        <w:rPr>
          <w:rFonts w:ascii="標楷體" w:eastAsia="標楷體" w:hAnsi="標楷體"/>
          <w:color w:val="FF0000"/>
          <w:sz w:val="28"/>
          <w:szCs w:val="28"/>
        </w:rPr>
        <w:t>(</w:t>
      </w:r>
      <w:r w:rsidR="007D3C42" w:rsidRPr="00853DD4">
        <w:rPr>
          <w:rStyle w:val="aff5"/>
          <w:rFonts w:ascii="標楷體" w:hAnsi="標楷體"/>
          <w:b w:val="0"/>
          <w:color w:val="FF0000"/>
          <w:sz w:val="28"/>
          <w:szCs w:val="28"/>
        </w:rPr>
        <w:t>依第13條第3款得以其他商業保險代之者，提報該等人員之商業保險資料</w:t>
      </w:r>
      <w:r w:rsidR="007D3C42" w:rsidRPr="00853DD4">
        <w:rPr>
          <w:rFonts w:ascii="標楷體" w:eastAsia="標楷體" w:hAnsi="標楷體"/>
          <w:color w:val="FF0000"/>
          <w:sz w:val="28"/>
          <w:szCs w:val="28"/>
        </w:rPr>
        <w:t>)</w:t>
      </w:r>
      <w:r w:rsidRPr="00DF1D03">
        <w:rPr>
          <w:rFonts w:ascii="標楷體" w:eastAsia="標楷體" w:hAnsi="標楷體"/>
          <w:b/>
          <w:color w:val="0000FF"/>
          <w:sz w:val="28"/>
          <w:szCs w:val="28"/>
          <w:u w:val="single"/>
        </w:rPr>
        <w:t>及依職業安全衛生法規應完成之安全衛生教育訓練紀錄</w:t>
      </w:r>
      <w:r w:rsidRPr="00DF1D03">
        <w:rPr>
          <w:rFonts w:ascii="標楷體" w:eastAsia="標楷體" w:hAnsi="標楷體" w:hint="eastAsia"/>
          <w:b/>
          <w:color w:val="0000FF"/>
          <w:sz w:val="28"/>
          <w:szCs w:val="28"/>
          <w:u w:val="single"/>
        </w:rPr>
        <w:t>(如臺北職安卡)</w:t>
      </w:r>
      <w:r w:rsidRPr="00DF1D03">
        <w:rPr>
          <w:rFonts w:ascii="標楷體" w:eastAsia="標楷體" w:hAnsi="標楷體"/>
          <w:b/>
          <w:color w:val="0000FF"/>
          <w:sz w:val="28"/>
          <w:szCs w:val="28"/>
          <w:u w:val="single"/>
        </w:rPr>
        <w:t>送機關備查，方可使勞工進場施工；人員異動時，亦同</w:t>
      </w:r>
      <w:r w:rsidRPr="00DF1D03">
        <w:rPr>
          <w:rFonts w:ascii="標楷體" w:eastAsia="標楷體" w:hAnsi="標楷體" w:hint="eastAsia"/>
          <w:b/>
          <w:color w:val="0000FF"/>
          <w:sz w:val="28"/>
          <w:szCs w:val="28"/>
          <w:u w:val="single"/>
        </w:rPr>
        <w:t>。</w:t>
      </w:r>
    </w:p>
    <w:p w:rsidR="00DF1D03" w:rsidRDefault="00DF1D03" w:rsidP="00567B45">
      <w:pPr>
        <w:widowControl w:val="0"/>
        <w:numPr>
          <w:ilvl w:val="1"/>
          <w:numId w:val="11"/>
        </w:numPr>
        <w:suppressAutoHyphens/>
        <w:autoSpaceDN w:val="0"/>
        <w:spacing w:line="276" w:lineRule="auto"/>
        <w:jc w:val="both"/>
        <w:textAlignment w:val="baseline"/>
        <w:rPr>
          <w:rFonts w:ascii="標楷體" w:eastAsia="標楷體" w:hAnsi="標楷體"/>
          <w:b/>
          <w:color w:val="0000FF"/>
          <w:sz w:val="28"/>
          <w:szCs w:val="28"/>
          <w:u w:val="single"/>
        </w:rPr>
      </w:pPr>
      <w:r w:rsidRPr="00DF1D03">
        <w:rPr>
          <w:rFonts w:ascii="標楷體" w:eastAsia="標楷體" w:hAnsi="標楷體"/>
          <w:b/>
          <w:color w:val="0000FF"/>
          <w:sz w:val="28"/>
          <w:szCs w:val="28"/>
          <w:u w:val="single"/>
        </w:rPr>
        <w:t>契約施工期間，廠商應指派職業安全衛生人員或專人於每日施工前辦理下列事項，並記載於施工日誌及回報監造單位</w:t>
      </w:r>
      <w:r w:rsidR="001A15F2" w:rsidRPr="00853DD4">
        <w:rPr>
          <w:rStyle w:val="aff5"/>
          <w:rFonts w:ascii="標楷體" w:hAnsi="標楷體"/>
          <w:b w:val="0"/>
          <w:color w:val="FF0000"/>
          <w:sz w:val="28"/>
          <w:szCs w:val="28"/>
        </w:rPr>
        <w:t>/工程司</w:t>
      </w:r>
      <w:r w:rsidRPr="00DF1D03">
        <w:rPr>
          <w:rFonts w:ascii="標楷體" w:eastAsia="標楷體" w:hAnsi="標楷體"/>
          <w:b/>
          <w:color w:val="0000FF"/>
          <w:sz w:val="28"/>
          <w:szCs w:val="28"/>
          <w:u w:val="single"/>
        </w:rPr>
        <w:t>：</w:t>
      </w:r>
    </w:p>
    <w:p w:rsidR="00DF1D03" w:rsidRPr="00DF1D03" w:rsidRDefault="00DF1D03" w:rsidP="00567B45">
      <w:pPr>
        <w:widowControl w:val="0"/>
        <w:numPr>
          <w:ilvl w:val="2"/>
          <w:numId w:val="11"/>
        </w:numPr>
        <w:tabs>
          <w:tab w:val="left" w:pos="1222"/>
        </w:tabs>
        <w:suppressAutoHyphens/>
        <w:autoSpaceDN w:val="0"/>
        <w:spacing w:line="276" w:lineRule="auto"/>
        <w:jc w:val="both"/>
        <w:textAlignment w:val="baseline"/>
        <w:rPr>
          <w:rFonts w:ascii="標楷體" w:eastAsia="標楷體" w:hAnsi="標楷體"/>
          <w:b/>
          <w:color w:val="0000FF"/>
          <w:sz w:val="28"/>
          <w:szCs w:val="28"/>
          <w:u w:val="single"/>
        </w:rPr>
      </w:pPr>
      <w:r w:rsidRPr="00DF1D03">
        <w:rPr>
          <w:rFonts w:ascii="標楷體" w:eastAsia="標楷體" w:hAnsi="標楷體"/>
          <w:b/>
          <w:color w:val="0000FF"/>
          <w:sz w:val="28"/>
          <w:szCs w:val="28"/>
          <w:u w:val="single"/>
        </w:rPr>
        <w:t>勤前教育（包含：工地預防災變及危害告知）。</w:t>
      </w:r>
    </w:p>
    <w:p w:rsidR="00DF1D03" w:rsidRPr="00DF1D03" w:rsidRDefault="00DF1D03" w:rsidP="00567B45">
      <w:pPr>
        <w:widowControl w:val="0"/>
        <w:numPr>
          <w:ilvl w:val="2"/>
          <w:numId w:val="11"/>
        </w:numPr>
        <w:tabs>
          <w:tab w:val="left" w:pos="1222"/>
        </w:tabs>
        <w:suppressAutoHyphens/>
        <w:autoSpaceDN w:val="0"/>
        <w:spacing w:line="276" w:lineRule="auto"/>
        <w:jc w:val="both"/>
        <w:textAlignment w:val="baseline"/>
        <w:rPr>
          <w:rFonts w:ascii="標楷體" w:eastAsia="標楷體" w:hAnsi="標楷體"/>
          <w:b/>
          <w:color w:val="0000FF"/>
          <w:sz w:val="28"/>
          <w:szCs w:val="28"/>
          <w:u w:val="single"/>
        </w:rPr>
      </w:pPr>
      <w:r w:rsidRPr="00DF1D03">
        <w:rPr>
          <w:rFonts w:ascii="標楷體" w:eastAsia="標楷體" w:hAnsi="標楷體"/>
          <w:b/>
          <w:color w:val="0000FF"/>
          <w:sz w:val="28"/>
          <w:szCs w:val="28"/>
          <w:u w:val="single"/>
        </w:rPr>
        <w:t>檢查工作場所新進勞工是否提報第</w:t>
      </w:r>
      <w:r w:rsidRPr="00DF1D03">
        <w:rPr>
          <w:rFonts w:ascii="標楷體" w:eastAsia="標楷體" w:hAnsi="標楷體" w:hint="eastAsia"/>
          <w:b/>
          <w:color w:val="0000FF"/>
          <w:sz w:val="28"/>
          <w:szCs w:val="28"/>
          <w:u w:val="single"/>
        </w:rPr>
        <w:t>1</w:t>
      </w:r>
      <w:r w:rsidRPr="00DF1D03">
        <w:rPr>
          <w:rFonts w:ascii="標楷體" w:eastAsia="標楷體" w:hAnsi="標楷體"/>
          <w:b/>
          <w:color w:val="0000FF"/>
          <w:sz w:val="28"/>
          <w:szCs w:val="28"/>
          <w:u w:val="single"/>
        </w:rPr>
        <w:t>.2點約定之勞工保險資料及安全衛生教育訓練紀錄。</w:t>
      </w:r>
    </w:p>
    <w:p w:rsidR="00DF1D03" w:rsidRPr="00DF1D03" w:rsidRDefault="00DF1D03" w:rsidP="00567B45">
      <w:pPr>
        <w:widowControl w:val="0"/>
        <w:numPr>
          <w:ilvl w:val="2"/>
          <w:numId w:val="11"/>
        </w:numPr>
        <w:tabs>
          <w:tab w:val="left" w:pos="1222"/>
        </w:tabs>
        <w:suppressAutoHyphens/>
        <w:autoSpaceDN w:val="0"/>
        <w:spacing w:line="276" w:lineRule="auto"/>
        <w:jc w:val="both"/>
        <w:textAlignment w:val="baseline"/>
        <w:rPr>
          <w:rFonts w:ascii="標楷體" w:eastAsia="標楷體" w:hAnsi="標楷體"/>
          <w:b/>
          <w:color w:val="0000FF"/>
          <w:sz w:val="28"/>
          <w:szCs w:val="28"/>
          <w:u w:val="single"/>
        </w:rPr>
      </w:pPr>
      <w:r w:rsidRPr="00DF1D03">
        <w:rPr>
          <w:rFonts w:ascii="標楷體" w:eastAsia="標楷體" w:hAnsi="標楷體"/>
          <w:b/>
          <w:color w:val="0000FF"/>
          <w:sz w:val="28"/>
          <w:szCs w:val="28"/>
          <w:u w:val="single"/>
        </w:rPr>
        <w:t>檢查勞工個人防護具。</w:t>
      </w:r>
    </w:p>
    <w:p w:rsidR="00DF1D03" w:rsidRPr="00DF1D03" w:rsidRDefault="00DF1D03" w:rsidP="00567B45">
      <w:pPr>
        <w:widowControl w:val="0"/>
        <w:numPr>
          <w:ilvl w:val="2"/>
          <w:numId w:val="11"/>
        </w:numPr>
        <w:tabs>
          <w:tab w:val="left" w:pos="1222"/>
        </w:tabs>
        <w:suppressAutoHyphens/>
        <w:autoSpaceDN w:val="0"/>
        <w:spacing w:line="276" w:lineRule="auto"/>
        <w:jc w:val="both"/>
        <w:textAlignment w:val="baseline"/>
        <w:rPr>
          <w:rFonts w:ascii="標楷體" w:eastAsia="標楷體" w:hAnsi="標楷體"/>
          <w:b/>
          <w:color w:val="0000FF"/>
          <w:sz w:val="28"/>
          <w:szCs w:val="28"/>
          <w:u w:val="single"/>
        </w:rPr>
      </w:pPr>
      <w:r w:rsidRPr="00DF1D03">
        <w:rPr>
          <w:rFonts w:ascii="標楷體" w:eastAsia="標楷體" w:hAnsi="標楷體"/>
          <w:b/>
          <w:color w:val="0000FF"/>
          <w:sz w:val="28"/>
          <w:szCs w:val="28"/>
          <w:u w:val="single"/>
        </w:rPr>
        <w:t>廠商未完成上開事項，不得要求勞工進場施工。</w:t>
      </w:r>
    </w:p>
    <w:p w:rsidR="00E16FA5" w:rsidRDefault="00DF1D03" w:rsidP="00DF1D03">
      <w:pPr>
        <w:widowControl w:val="0"/>
        <w:adjustRightInd w:val="0"/>
        <w:snapToGrid w:val="0"/>
        <w:ind w:leftChars="60" w:left="993" w:hangingChars="303" w:hanging="849"/>
        <w:jc w:val="both"/>
        <w:rPr>
          <w:rFonts w:ascii="標楷體" w:eastAsia="標楷體" w:hAnsi="標楷體"/>
          <w:b/>
          <w:color w:val="0000FF"/>
          <w:sz w:val="28"/>
          <w:u w:val="single"/>
        </w:rPr>
      </w:pPr>
      <w:r w:rsidRPr="00DF1D03">
        <w:rPr>
          <w:rFonts w:ascii="標楷體" w:eastAsia="標楷體" w:hAnsi="標楷體"/>
          <w:b/>
          <w:color w:val="0000FF"/>
          <w:sz w:val="28"/>
          <w:u w:val="single"/>
        </w:rPr>
        <w:t>□1.4 人員進入工作場所應予登記，登記資料應包含勞工姓名與隸屬廠商等，該登記文件應逐月送交監造單位</w:t>
      </w:r>
      <w:r w:rsidR="00EB1771" w:rsidRPr="00853DD4">
        <w:rPr>
          <w:rStyle w:val="aff5"/>
          <w:rFonts w:ascii="標楷體" w:hAnsi="標楷體"/>
          <w:b w:val="0"/>
          <w:color w:val="FF0000"/>
          <w:sz w:val="28"/>
          <w:szCs w:val="28"/>
        </w:rPr>
        <w:t>/工程司</w:t>
      </w:r>
      <w:r w:rsidRPr="00DF1D03">
        <w:rPr>
          <w:rFonts w:ascii="標楷體" w:eastAsia="標楷體" w:hAnsi="標楷體"/>
          <w:b/>
          <w:color w:val="0000FF"/>
          <w:sz w:val="28"/>
          <w:u w:val="single"/>
        </w:rPr>
        <w:t>備查，且機關及監造單位</w:t>
      </w:r>
      <w:r w:rsidR="00EB1771" w:rsidRPr="00853DD4">
        <w:rPr>
          <w:rStyle w:val="aff5"/>
          <w:rFonts w:ascii="標楷體" w:hAnsi="標楷體"/>
          <w:b w:val="0"/>
          <w:color w:val="FF0000"/>
          <w:sz w:val="28"/>
          <w:szCs w:val="28"/>
        </w:rPr>
        <w:t>/工程司</w:t>
      </w:r>
      <w:r w:rsidRPr="00DF1D03">
        <w:rPr>
          <w:rFonts w:ascii="標楷體" w:eastAsia="標楷體" w:hAnsi="標楷體"/>
          <w:b/>
          <w:color w:val="0000FF"/>
          <w:sz w:val="28"/>
          <w:u w:val="single"/>
        </w:rPr>
        <w:t>得隨時抽查。</w:t>
      </w:r>
    </w:p>
    <w:p w:rsidR="00655B01" w:rsidRPr="00853DD4" w:rsidRDefault="00655B01" w:rsidP="00853DD4">
      <w:pPr>
        <w:widowControl w:val="0"/>
        <w:suppressAutoHyphens/>
        <w:autoSpaceDN w:val="0"/>
        <w:spacing w:line="276" w:lineRule="auto"/>
        <w:jc w:val="both"/>
        <w:textAlignment w:val="baseline"/>
        <w:rPr>
          <w:rStyle w:val="aff5"/>
          <w:rFonts w:ascii="標楷體" w:hAnsi="標楷體"/>
          <w:iCs w:val="0"/>
          <w:color w:val="auto"/>
          <w:sz w:val="28"/>
          <w:szCs w:val="28"/>
          <w:u w:val="none"/>
        </w:rPr>
      </w:pPr>
      <w:r>
        <w:rPr>
          <w:rStyle w:val="aff5"/>
          <w:rFonts w:ascii="標楷體" w:hAnsi="標楷體" w:hint="eastAsia"/>
          <w:b w:val="0"/>
          <w:color w:val="FF0000"/>
          <w:sz w:val="28"/>
          <w:szCs w:val="28"/>
        </w:rPr>
        <w:t xml:space="preserve">   1.5</w:t>
      </w:r>
      <w:r w:rsidRPr="00853DD4">
        <w:rPr>
          <w:rStyle w:val="aff5"/>
          <w:rFonts w:ascii="標楷體" w:hAnsi="標楷體"/>
          <w:b w:val="0"/>
          <w:color w:val="FF0000"/>
          <w:sz w:val="28"/>
          <w:szCs w:val="28"/>
        </w:rPr>
        <w:t>廠商使用之柴油車輛，應符合空氣污染物排放標準。</w:t>
      </w:r>
    </w:p>
    <w:p w:rsidR="00655B01" w:rsidRPr="00853DD4" w:rsidRDefault="00655B01" w:rsidP="00853DD4">
      <w:pPr>
        <w:widowControl w:val="0"/>
        <w:suppressAutoHyphens/>
        <w:autoSpaceDN w:val="0"/>
        <w:spacing w:line="276" w:lineRule="auto"/>
        <w:ind w:left="848" w:hangingChars="303" w:hanging="848"/>
        <w:jc w:val="both"/>
        <w:textAlignment w:val="baseline"/>
        <w:rPr>
          <w:rFonts w:ascii="標楷體" w:eastAsia="標楷體" w:hAnsi="標楷體"/>
          <w:color w:val="FF0000"/>
          <w:sz w:val="28"/>
          <w:szCs w:val="28"/>
        </w:rPr>
      </w:pPr>
      <w:r>
        <w:rPr>
          <w:rStyle w:val="aff5"/>
          <w:rFonts w:ascii="標楷體" w:hAnsi="標楷體" w:hint="eastAsia"/>
          <w:b w:val="0"/>
          <w:color w:val="FF0000"/>
          <w:sz w:val="28"/>
          <w:szCs w:val="28"/>
        </w:rPr>
        <w:t xml:space="preserve">   1.6</w:t>
      </w:r>
      <w:r w:rsidRPr="00853DD4">
        <w:rPr>
          <w:rStyle w:val="aff5"/>
          <w:rFonts w:ascii="標楷體" w:hAnsi="標楷體"/>
          <w:b w:val="0"/>
          <w:color w:val="FF0000"/>
          <w:sz w:val="28"/>
          <w:szCs w:val="28"/>
        </w:rPr>
        <w:t>廠商使用以下車輛，應裝設道路交通安全規則規定之行車視野輔助系統等相關安全裝置：（由機關於招標時載明；未載明者無。109年1月1日起應依前開規則辦理）</w:t>
      </w:r>
    </w:p>
    <w:p w:rsidR="00655B01" w:rsidRPr="00853DD4" w:rsidRDefault="00655B01" w:rsidP="00655B01">
      <w:pPr>
        <w:spacing w:line="400" w:lineRule="exact"/>
        <w:ind w:left="983" w:hanging="11"/>
        <w:rPr>
          <w:rFonts w:ascii="標楷體" w:eastAsia="標楷體" w:hAnsi="標楷體"/>
          <w:color w:val="FF0000"/>
          <w:sz w:val="28"/>
          <w:szCs w:val="28"/>
        </w:rPr>
      </w:pPr>
      <w:r w:rsidRPr="00853DD4">
        <w:rPr>
          <w:rStyle w:val="aff5"/>
          <w:rFonts w:ascii="標楷體" w:hAnsi="標楷體"/>
          <w:b w:val="0"/>
          <w:color w:val="FF0000"/>
          <w:sz w:val="28"/>
          <w:szCs w:val="28"/>
        </w:rPr>
        <w:t>□總重量逾3.5公噸之貨車。</w:t>
      </w:r>
    </w:p>
    <w:p w:rsidR="00655B01" w:rsidRPr="00853DD4" w:rsidRDefault="00655B01" w:rsidP="00655B01">
      <w:pPr>
        <w:spacing w:line="400" w:lineRule="exact"/>
        <w:ind w:left="1137" w:hanging="165"/>
        <w:rPr>
          <w:rFonts w:ascii="標楷體" w:eastAsia="標楷體" w:hAnsi="標楷體"/>
          <w:color w:val="FF0000"/>
          <w:sz w:val="28"/>
          <w:szCs w:val="28"/>
        </w:rPr>
      </w:pPr>
      <w:r w:rsidRPr="00853DD4">
        <w:rPr>
          <w:rStyle w:val="aff5"/>
          <w:rFonts w:ascii="標楷體" w:hAnsi="標楷體"/>
          <w:b w:val="0"/>
          <w:color w:val="FF0000"/>
          <w:sz w:val="28"/>
          <w:szCs w:val="28"/>
        </w:rPr>
        <w:t>□混凝土預拌車及總重量20公噸以上之貨車（包括聯結車）。</w:t>
      </w:r>
    </w:p>
    <w:p w:rsidR="00655B01" w:rsidRPr="00853DD4" w:rsidRDefault="00655B01" w:rsidP="00853DD4">
      <w:pPr>
        <w:spacing w:line="400" w:lineRule="exact"/>
        <w:ind w:left="1137" w:hanging="165"/>
        <w:rPr>
          <w:rFonts w:ascii="標楷體" w:eastAsia="標楷體" w:hAnsi="標楷體"/>
          <w:b/>
          <w:sz w:val="28"/>
          <w:szCs w:val="28"/>
        </w:rPr>
      </w:pPr>
      <w:r w:rsidRPr="00853DD4">
        <w:rPr>
          <w:rStyle w:val="aff5"/>
          <w:rFonts w:ascii="標楷體" w:hAnsi="標楷體"/>
          <w:b w:val="0"/>
          <w:color w:val="FF0000"/>
          <w:sz w:val="28"/>
          <w:szCs w:val="28"/>
        </w:rPr>
        <w:t>□其他：＿＿＿＿</w:t>
      </w:r>
    </w:p>
    <w:p w:rsidR="00655B01" w:rsidRPr="00DF1D03" w:rsidRDefault="00655B01">
      <w:pPr>
        <w:widowControl w:val="0"/>
        <w:adjustRightInd w:val="0"/>
        <w:snapToGrid w:val="0"/>
        <w:ind w:leftChars="60" w:left="1114" w:hangingChars="303" w:hanging="970"/>
        <w:jc w:val="both"/>
        <w:rPr>
          <w:rFonts w:ascii="標楷體" w:eastAsia="標楷體" w:hAnsi="標楷體"/>
          <w:sz w:val="32"/>
          <w:szCs w:val="28"/>
        </w:rPr>
      </w:pPr>
    </w:p>
    <w:p w:rsidR="00E16FA5" w:rsidRPr="00BE6332" w:rsidRDefault="00E16FA5" w:rsidP="00567B45">
      <w:pPr>
        <w:widowControl w:val="0"/>
        <w:numPr>
          <w:ilvl w:val="0"/>
          <w:numId w:val="11"/>
        </w:numPr>
        <w:adjustRightInd w:val="0"/>
        <w:snapToGrid w:val="0"/>
        <w:jc w:val="both"/>
        <w:textDirection w:val="lrTbV"/>
        <w:rPr>
          <w:rFonts w:ascii="標楷體" w:eastAsia="標楷體" w:hAnsi="標楷體"/>
          <w:sz w:val="28"/>
          <w:szCs w:val="28"/>
        </w:rPr>
      </w:pPr>
      <w:r w:rsidRPr="00BE6332">
        <w:rPr>
          <w:rFonts w:ascii="標楷體" w:eastAsia="標楷體" w:hAnsi="標楷體" w:hint="eastAsia"/>
          <w:sz w:val="28"/>
          <w:szCs w:val="28"/>
        </w:rPr>
        <w:t>工地環境清潔與維護：</w:t>
      </w:r>
    </w:p>
    <w:p w:rsidR="00E16FA5" w:rsidRPr="00BE6332" w:rsidRDefault="00E16FA5" w:rsidP="00567B45">
      <w:pPr>
        <w:widowControl w:val="0"/>
        <w:numPr>
          <w:ilvl w:val="1"/>
          <w:numId w:val="11"/>
        </w:numPr>
        <w:adjustRightInd w:val="0"/>
        <w:snapToGrid w:val="0"/>
        <w:jc w:val="both"/>
        <w:textDirection w:val="lrTbV"/>
        <w:rPr>
          <w:rFonts w:ascii="標楷體" w:eastAsia="標楷體" w:hAnsi="標楷體"/>
          <w:sz w:val="28"/>
          <w:szCs w:val="28"/>
        </w:rPr>
      </w:pPr>
      <w:r w:rsidRPr="00BE6332">
        <w:rPr>
          <w:rFonts w:ascii="標楷體" w:eastAsia="標楷體" w:hAnsi="標楷體" w:hint="eastAsia"/>
          <w:sz w:val="28"/>
          <w:szCs w:val="28"/>
        </w:rPr>
        <w:t>契約施工期間，廠商應切實遵守</w:t>
      </w:r>
      <w:r w:rsidRPr="00BE6332">
        <w:rPr>
          <w:rFonts w:ascii="標楷體" w:eastAsia="標楷體" w:hAnsi="標楷體"/>
          <w:sz w:val="28"/>
          <w:szCs w:val="28"/>
        </w:rPr>
        <w:t>「臺北市政府工程施工規範」第01572章</w:t>
      </w:r>
      <w:r w:rsidRPr="00BE6332">
        <w:rPr>
          <w:rFonts w:ascii="標楷體" w:eastAsia="標楷體" w:hAnsi="標楷體" w:hint="eastAsia"/>
          <w:sz w:val="28"/>
          <w:szCs w:val="28"/>
        </w:rPr>
        <w:t>「環境保護」</w:t>
      </w:r>
      <w:r w:rsidRPr="00BE6332">
        <w:rPr>
          <w:rFonts w:ascii="標楷體" w:eastAsia="標楷體" w:hAnsi="標楷體"/>
          <w:sz w:val="28"/>
          <w:szCs w:val="28"/>
        </w:rPr>
        <w:t>及</w:t>
      </w:r>
      <w:hyperlink r:id="rId26" w:history="1">
        <w:r w:rsidRPr="00BE6332">
          <w:rPr>
            <w:rFonts w:ascii="標楷體" w:eastAsia="標楷體" w:hAnsi="標楷體"/>
            <w:sz w:val="28"/>
            <w:szCs w:val="28"/>
          </w:rPr>
          <w:t>第02323章</w:t>
        </w:r>
        <w:r w:rsidRPr="00BE6332">
          <w:rPr>
            <w:rFonts w:ascii="標楷體" w:eastAsia="標楷體" w:hAnsi="標楷體" w:hint="eastAsia"/>
            <w:sz w:val="28"/>
            <w:szCs w:val="28"/>
          </w:rPr>
          <w:t>「餘土（棄土）」</w:t>
        </w:r>
      </w:hyperlink>
      <w:r w:rsidRPr="00BE6332">
        <w:rPr>
          <w:rFonts w:ascii="標楷體" w:eastAsia="標楷體" w:hAnsi="標楷體" w:hint="eastAsia"/>
          <w:sz w:val="28"/>
          <w:szCs w:val="28"/>
        </w:rPr>
        <w:t>、水污染防治法及其施行細則、空氣污染防制法、噪音管制法、廢棄物清理法及營建剩餘土石方處理方案等法令規定，隨時負責工地環境保護。</w:t>
      </w:r>
    </w:p>
    <w:p w:rsidR="00E16FA5" w:rsidRPr="00BE6332" w:rsidRDefault="00E16FA5" w:rsidP="00567B45">
      <w:pPr>
        <w:widowControl w:val="0"/>
        <w:numPr>
          <w:ilvl w:val="1"/>
          <w:numId w:val="11"/>
        </w:numPr>
        <w:adjustRightInd w:val="0"/>
        <w:snapToGrid w:val="0"/>
        <w:jc w:val="both"/>
        <w:textDirection w:val="lrTbV"/>
        <w:rPr>
          <w:rFonts w:ascii="標楷體" w:eastAsia="標楷體" w:hAnsi="標楷體"/>
          <w:sz w:val="28"/>
          <w:szCs w:val="28"/>
        </w:rPr>
      </w:pPr>
      <w:r w:rsidRPr="00BE6332">
        <w:rPr>
          <w:rFonts w:ascii="標楷體" w:eastAsia="標楷體" w:hAnsi="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785EC7" w:rsidRPr="00BE6332" w:rsidRDefault="00E16FA5" w:rsidP="00567B45">
      <w:pPr>
        <w:widowControl w:val="0"/>
        <w:numPr>
          <w:ilvl w:val="1"/>
          <w:numId w:val="11"/>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0B22CF" w:rsidRPr="00BE6332" w:rsidRDefault="000B22CF" w:rsidP="000B22CF">
      <w:pPr>
        <w:widowControl w:val="0"/>
        <w:adjustRightInd w:val="0"/>
        <w:snapToGrid w:val="0"/>
        <w:ind w:left="480"/>
        <w:jc w:val="both"/>
        <w:rPr>
          <w:rFonts w:ascii="標楷體" w:eastAsia="標楷體" w:hAnsi="標楷體"/>
          <w:sz w:val="28"/>
          <w:szCs w:val="28"/>
        </w:rPr>
      </w:pPr>
    </w:p>
    <w:p w:rsidR="009D3DC3" w:rsidRPr="00BE6332" w:rsidRDefault="009D3DC3" w:rsidP="00567B45">
      <w:pPr>
        <w:widowControl w:val="0"/>
        <w:numPr>
          <w:ilvl w:val="0"/>
          <w:numId w:val="11"/>
        </w:numPr>
        <w:adjustRightInd w:val="0"/>
        <w:snapToGrid w:val="0"/>
        <w:jc w:val="both"/>
        <w:textDirection w:val="lrTbV"/>
        <w:rPr>
          <w:rFonts w:ascii="標楷體" w:eastAsia="標楷體" w:hAnsi="標楷體"/>
          <w:sz w:val="28"/>
          <w:szCs w:val="28"/>
        </w:rPr>
      </w:pPr>
      <w:r w:rsidRPr="00BE6332">
        <w:rPr>
          <w:rFonts w:ascii="標楷體" w:eastAsia="標楷體" w:hAnsi="標楷體" w:hint="eastAsia"/>
          <w:sz w:val="28"/>
          <w:szCs w:val="28"/>
        </w:rPr>
        <w:t>交通維持及安全管制措施：</w:t>
      </w:r>
    </w:p>
    <w:p w:rsidR="009D3DC3" w:rsidRPr="00BE6332" w:rsidRDefault="009D3DC3" w:rsidP="00567B45">
      <w:pPr>
        <w:widowControl w:val="0"/>
        <w:numPr>
          <w:ilvl w:val="1"/>
          <w:numId w:val="11"/>
        </w:numPr>
        <w:adjustRightInd w:val="0"/>
        <w:snapToGrid w:val="0"/>
        <w:jc w:val="both"/>
        <w:textDirection w:val="lrTbV"/>
        <w:rPr>
          <w:rFonts w:ascii="標楷體" w:eastAsia="標楷體" w:hAnsi="標楷體"/>
          <w:sz w:val="28"/>
          <w:szCs w:val="28"/>
        </w:rPr>
      </w:pPr>
      <w:r w:rsidRPr="00BE6332">
        <w:rPr>
          <w:rFonts w:ascii="標楷體" w:eastAsia="標楷體" w:hAnsi="標楷體" w:hint="eastAsia"/>
          <w:sz w:val="28"/>
          <w:szCs w:val="28"/>
        </w:rPr>
        <w:t>履約期間，廠商應切實遵守「臺北市政府工程施工規範」第</w:t>
      </w:r>
      <w:r w:rsidRPr="00BE6332">
        <w:rPr>
          <w:rFonts w:ascii="標楷體" w:eastAsia="標楷體" w:hAnsi="標楷體"/>
          <w:sz w:val="28"/>
          <w:szCs w:val="28"/>
        </w:rPr>
        <w:t>01556章「交通維持」、「臺北市區道路施工交通安全設施須知」、「臺北市工程施工期間交通維持作業辦法」及「臺北市市區道路重大工程施工區週邊道路維護管理方案」等規定。</w:t>
      </w:r>
    </w:p>
    <w:p w:rsidR="009D3DC3" w:rsidRPr="00BE6332" w:rsidRDefault="009D3DC3" w:rsidP="00567B45">
      <w:pPr>
        <w:widowControl w:val="0"/>
        <w:numPr>
          <w:ilvl w:val="1"/>
          <w:numId w:val="11"/>
        </w:numPr>
        <w:adjustRightInd w:val="0"/>
        <w:snapToGrid w:val="0"/>
        <w:jc w:val="both"/>
        <w:textDirection w:val="lrTbV"/>
        <w:rPr>
          <w:rFonts w:ascii="標楷體" w:eastAsia="標楷體" w:hAnsi="標楷體"/>
          <w:sz w:val="28"/>
          <w:szCs w:val="28"/>
        </w:rPr>
      </w:pPr>
      <w:r w:rsidRPr="00BE6332">
        <w:rPr>
          <w:rFonts w:ascii="標楷體" w:eastAsia="標楷體" w:hAnsi="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D3DC3" w:rsidRPr="00BE6332" w:rsidRDefault="009D3DC3" w:rsidP="00567B45">
      <w:pPr>
        <w:widowControl w:val="0"/>
        <w:numPr>
          <w:ilvl w:val="1"/>
          <w:numId w:val="11"/>
        </w:numPr>
        <w:adjustRightInd w:val="0"/>
        <w:snapToGrid w:val="0"/>
        <w:jc w:val="both"/>
        <w:textDirection w:val="lrTbV"/>
        <w:rPr>
          <w:rFonts w:ascii="標楷體" w:eastAsia="標楷體" w:hAnsi="標楷體"/>
          <w:sz w:val="28"/>
          <w:szCs w:val="28"/>
        </w:rPr>
      </w:pPr>
      <w:r w:rsidRPr="00BE6332">
        <w:rPr>
          <w:rFonts w:ascii="標楷體" w:eastAsia="標楷體" w:hAnsi="標楷體" w:hint="eastAsia"/>
          <w:sz w:val="28"/>
          <w:szCs w:val="28"/>
        </w:rPr>
        <w:t>交通維持及安全管制措施應確實依核准之交通維持計畫及圖樣、數量佈設。</w:t>
      </w:r>
    </w:p>
    <w:p w:rsidR="009D3DC3" w:rsidRPr="00BE6332" w:rsidRDefault="009D3DC3" w:rsidP="00567B45">
      <w:pPr>
        <w:widowControl w:val="0"/>
        <w:numPr>
          <w:ilvl w:val="1"/>
          <w:numId w:val="11"/>
        </w:numPr>
        <w:adjustRightInd w:val="0"/>
        <w:snapToGrid w:val="0"/>
        <w:jc w:val="both"/>
        <w:textDirection w:val="lrTbV"/>
        <w:rPr>
          <w:rFonts w:ascii="標楷體" w:eastAsia="標楷體" w:hAnsi="標楷體"/>
          <w:sz w:val="28"/>
          <w:szCs w:val="28"/>
        </w:rPr>
      </w:pPr>
      <w:r w:rsidRPr="00BE6332">
        <w:rPr>
          <w:rFonts w:ascii="標楷體" w:eastAsia="標楷體" w:hAnsi="標楷體" w:hint="eastAsia"/>
          <w:sz w:val="28"/>
          <w:szCs w:val="28"/>
        </w:rPr>
        <w:t>廠商</w:t>
      </w:r>
      <w:r w:rsidRPr="00BE6332">
        <w:rPr>
          <w:rFonts w:ascii="標楷體" w:eastAsia="標楷體" w:hAnsi="標楷體"/>
          <w:sz w:val="28"/>
          <w:szCs w:val="28"/>
        </w:rPr>
        <w:t>應依主管機關核定之交通維持計畫確實辦理相關交維措施，施工期間如需封閉車道(路段)或改道等交通管制作為，應依事前報核之管制時間內完成施工作業，</w:t>
      </w:r>
      <w:r w:rsidRPr="00BE6332">
        <w:rPr>
          <w:rFonts w:ascii="標楷體" w:eastAsia="標楷體" w:hAnsi="標楷體" w:hint="eastAsia"/>
          <w:sz w:val="28"/>
          <w:szCs w:val="28"/>
        </w:rPr>
        <w:t>若廠商無法於核定之交通維持計畫(或交通維持會勘紀錄)施工時間內完成道路施工並運離施工機具，則廠商應於核定開放通車前</w:t>
      </w:r>
      <w:r w:rsidRPr="00BE6332">
        <w:rPr>
          <w:rFonts w:ascii="標楷體" w:eastAsia="標楷體" w:hAnsi="標楷體"/>
          <w:sz w:val="28"/>
          <w:szCs w:val="28"/>
        </w:rPr>
        <w:t xml:space="preserve"> </w:t>
      </w:r>
      <w:r w:rsidRPr="00BE6332">
        <w:rPr>
          <w:rFonts w:ascii="標楷體" w:eastAsia="標楷體" w:hAnsi="標楷體" w:hint="eastAsia"/>
          <w:sz w:val="28"/>
          <w:szCs w:val="28"/>
        </w:rPr>
        <w:t>1.5</w:t>
      </w:r>
      <w:r w:rsidRPr="00BE6332">
        <w:rPr>
          <w:rFonts w:ascii="標楷體" w:eastAsia="標楷體" w:hAnsi="標楷體"/>
          <w:sz w:val="28"/>
          <w:szCs w:val="28"/>
        </w:rPr>
        <w:t xml:space="preserve"> </w:t>
      </w:r>
      <w:r w:rsidRPr="00BE6332">
        <w:rPr>
          <w:rFonts w:ascii="標楷體" w:eastAsia="標楷體" w:hAnsi="標楷體" w:hint="eastAsia"/>
          <w:sz w:val="28"/>
          <w:szCs w:val="28"/>
        </w:rPr>
        <w:t>小時通報機關，同時連繫當地交通警察機關預先規畫交通疏導路線及通知廣播電臺即時播送改道訊息。</w:t>
      </w:r>
    </w:p>
    <w:p w:rsidR="009D3DC3" w:rsidRPr="00BE6332" w:rsidRDefault="009D3DC3" w:rsidP="00567B45">
      <w:pPr>
        <w:widowControl w:val="0"/>
        <w:numPr>
          <w:ilvl w:val="1"/>
          <w:numId w:val="11"/>
        </w:numPr>
        <w:adjustRightInd w:val="0"/>
        <w:snapToGrid w:val="0"/>
        <w:jc w:val="both"/>
        <w:textDirection w:val="lrTbV"/>
        <w:rPr>
          <w:rFonts w:ascii="標楷體" w:eastAsia="標楷體" w:hAnsi="標楷體"/>
          <w:sz w:val="28"/>
          <w:szCs w:val="28"/>
        </w:rPr>
      </w:pPr>
      <w:r w:rsidRPr="00BE6332">
        <w:rPr>
          <w:rFonts w:ascii="標楷體" w:eastAsia="標楷體" w:hAnsi="標楷體"/>
          <w:sz w:val="28"/>
          <w:szCs w:val="28"/>
        </w:rPr>
        <w:t>逾時未收工或未依交通維持計畫辦理相關交維措施造成車流壅塞、人行道無法通行等影響交通或行人安全情事，其違反事項經交通主管機關告發處罰或經機關查證屬實者，得按次計罰15萬元之懲罰性違約金，並自最近一期估驗計價款內</w:t>
      </w:r>
      <w:r w:rsidRPr="00BE6332">
        <w:rPr>
          <w:rFonts w:ascii="標楷體" w:eastAsia="標楷體" w:hAnsi="標楷體" w:hint="eastAsia"/>
          <w:sz w:val="28"/>
          <w:szCs w:val="28"/>
        </w:rPr>
        <w:t>罰</w:t>
      </w:r>
      <w:r w:rsidRPr="00BE6332">
        <w:rPr>
          <w:rFonts w:ascii="標楷體" w:eastAsia="標楷體" w:hAnsi="標楷體"/>
          <w:sz w:val="28"/>
          <w:szCs w:val="28"/>
        </w:rPr>
        <w:t>扣。</w:t>
      </w:r>
    </w:p>
    <w:p w:rsidR="000B22CF" w:rsidRPr="00BE6332" w:rsidRDefault="009D3DC3" w:rsidP="00567B45">
      <w:pPr>
        <w:widowControl w:val="0"/>
        <w:numPr>
          <w:ilvl w:val="1"/>
          <w:numId w:val="11"/>
        </w:numPr>
        <w:adjustRightInd w:val="0"/>
        <w:snapToGrid w:val="0"/>
        <w:jc w:val="both"/>
        <w:textDirection w:val="lrTbV"/>
        <w:rPr>
          <w:rFonts w:ascii="標楷體" w:eastAsia="標楷體" w:hAnsi="標楷體"/>
          <w:sz w:val="28"/>
          <w:szCs w:val="28"/>
        </w:rPr>
      </w:pPr>
      <w:r w:rsidRPr="00BE6332">
        <w:rPr>
          <w:rFonts w:ascii="標楷體" w:eastAsia="標楷體" w:hAnsi="標楷體" w:hint="eastAsia"/>
          <w:sz w:val="28"/>
          <w:szCs w:val="28"/>
        </w:rPr>
        <w:t>廠商施工前除依規定通知、公告等作為外，如需移動障礙物(如車輛等)者，應於移動前及復原後拍照(或錄影)存證，移動障礙物如有損傷者概由廠商負責。</w:t>
      </w:r>
    </w:p>
    <w:p w:rsidR="000B22CF" w:rsidRPr="00BE6332" w:rsidRDefault="000B22CF" w:rsidP="000B22CF">
      <w:pPr>
        <w:widowControl w:val="0"/>
        <w:adjustRightInd w:val="0"/>
        <w:snapToGrid w:val="0"/>
        <w:jc w:val="both"/>
        <w:textDirection w:val="lrTbV"/>
        <w:rPr>
          <w:rFonts w:ascii="標楷體" w:eastAsia="標楷體" w:hAnsi="標楷體"/>
          <w:sz w:val="28"/>
          <w:szCs w:val="28"/>
        </w:rPr>
      </w:pPr>
    </w:p>
    <w:p w:rsidR="000B22CF" w:rsidRPr="00BE6332" w:rsidRDefault="000B22CF" w:rsidP="00567B45">
      <w:pPr>
        <w:widowControl w:val="0"/>
        <w:numPr>
          <w:ilvl w:val="0"/>
          <w:numId w:val="11"/>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廠商為執行施工管理之事務，其指派之工地負責人，應全權代表廠商駐場，率同其員工處理下列事項：</w:t>
      </w:r>
    </w:p>
    <w:p w:rsidR="000B22CF" w:rsidRPr="00BE6332" w:rsidRDefault="000B22CF" w:rsidP="00567B45">
      <w:pPr>
        <w:widowControl w:val="0"/>
        <w:numPr>
          <w:ilvl w:val="1"/>
          <w:numId w:val="11"/>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工地管理事項</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工地範圍內之部署及配置。</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工人、材料、機具、設備、門禁及施工裝備之管理。</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lastRenderedPageBreak/>
        <w:t>已施工完成定作物之管理。</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公共安全之維護。</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工地突發事故之處理。</w:t>
      </w:r>
    </w:p>
    <w:p w:rsidR="000B22CF" w:rsidRPr="00BE6332" w:rsidRDefault="000B22CF" w:rsidP="00567B45">
      <w:pPr>
        <w:widowControl w:val="0"/>
        <w:numPr>
          <w:ilvl w:val="1"/>
          <w:numId w:val="11"/>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工程推動事項</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開工之準備。</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交通維持計畫之研擬、申報。</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材料、機具、設備檢（試）驗之申請、協調。</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施工計畫及預定進度表之研擬、申報。</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施工前之準備及施工完成後之查驗。</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向機關提出施工動態（開工、停工、復工、竣工）書面報告。</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向機關填送施工日誌及定期工程進度表。</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協調相關廠商研商施工配合事項。</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會同監造單位/工程司勘研契約變更計畫。</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依照監造單位/工程司之指示提出施工大樣圖資料。</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施工品管有關事項。</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施工瑕疵之改正、改善。</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天然災害之防範。</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施工棄土之處理。</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工地災害或災變發生後之善後處理。</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其他施工作業屬廠商應辦事項者。</w:t>
      </w:r>
    </w:p>
    <w:p w:rsidR="000B22CF" w:rsidRPr="00BE6332" w:rsidRDefault="000B22CF" w:rsidP="00567B45">
      <w:pPr>
        <w:widowControl w:val="0"/>
        <w:numPr>
          <w:ilvl w:val="1"/>
          <w:numId w:val="11"/>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工地環境維護事項：</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施工場地及受施工影響地區排水系統設施之維護及改善。</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工地圍籬之設置及維護。</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工地內外環境清潔及污染防治。</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工地施工噪音之防治。</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工地週邊地區交通之維護及疏導事項。</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其他有關當地交通及環保目的事業主管機關規定應辦事項。</w:t>
      </w:r>
    </w:p>
    <w:p w:rsidR="000B22CF" w:rsidRPr="00BE6332" w:rsidRDefault="000B22CF" w:rsidP="00567B45">
      <w:pPr>
        <w:widowControl w:val="0"/>
        <w:numPr>
          <w:ilvl w:val="1"/>
          <w:numId w:val="11"/>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工地週邊協調事項：</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加強工地週邊地區的警告標誌與宣導。</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與工地週邊地區鄰里辦公處暨社區加強聯繫。</w:t>
      </w:r>
    </w:p>
    <w:p w:rsidR="000B22CF" w:rsidRPr="00BE6332" w:rsidRDefault="000B22CF" w:rsidP="00567B45">
      <w:pPr>
        <w:widowControl w:val="0"/>
        <w:numPr>
          <w:ilvl w:val="2"/>
          <w:numId w:val="11"/>
        </w:numPr>
        <w:tabs>
          <w:tab w:val="clear" w:pos="1418"/>
          <w:tab w:val="left" w:pos="1860"/>
        </w:tabs>
        <w:adjustRightInd w:val="0"/>
        <w:snapToGrid w:val="0"/>
        <w:ind w:left="1872" w:hanging="852"/>
        <w:jc w:val="both"/>
        <w:rPr>
          <w:rFonts w:ascii="標楷體" w:eastAsia="標楷體" w:hAnsi="標楷體"/>
          <w:sz w:val="28"/>
          <w:szCs w:val="28"/>
        </w:rPr>
      </w:pPr>
      <w:r w:rsidRPr="00BE6332">
        <w:rPr>
          <w:rFonts w:ascii="標楷體" w:eastAsia="標楷體" w:hAnsi="標楷體" w:hint="eastAsia"/>
          <w:sz w:val="28"/>
          <w:szCs w:val="28"/>
        </w:rPr>
        <w:t>定時提供施工進度及有關之資訊。</w:t>
      </w:r>
    </w:p>
    <w:p w:rsidR="000B22CF" w:rsidRPr="00BE6332" w:rsidRDefault="000B22CF" w:rsidP="00567B45">
      <w:pPr>
        <w:widowControl w:val="0"/>
        <w:numPr>
          <w:ilvl w:val="1"/>
          <w:numId w:val="11"/>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其他應辦事項。</w:t>
      </w:r>
    </w:p>
    <w:p w:rsidR="000B22CF" w:rsidRPr="00BE6332" w:rsidRDefault="000B22CF" w:rsidP="000B22CF">
      <w:pPr>
        <w:widowControl w:val="0"/>
        <w:adjustRightInd w:val="0"/>
        <w:snapToGrid w:val="0"/>
        <w:jc w:val="both"/>
        <w:textDirection w:val="lrTbV"/>
        <w:rPr>
          <w:rFonts w:ascii="標楷體" w:eastAsia="標楷體" w:hAnsi="標楷體"/>
          <w:sz w:val="28"/>
          <w:szCs w:val="28"/>
        </w:rPr>
      </w:pPr>
    </w:p>
    <w:p w:rsidR="000B22CF" w:rsidRPr="00BE6332" w:rsidRDefault="000B22CF" w:rsidP="00567B45">
      <w:pPr>
        <w:widowControl w:val="0"/>
        <w:numPr>
          <w:ilvl w:val="0"/>
          <w:numId w:val="11"/>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施工所需臨時用地，除另有規定外，由廠商自理。廠商應規範其人員、設備僅得於該臨時用地或機關提供之土地內施工，並避免其人員、設備進入鄰地。</w:t>
      </w:r>
    </w:p>
    <w:p w:rsidR="000B22CF" w:rsidRDefault="000B22CF" w:rsidP="00567B45">
      <w:pPr>
        <w:widowControl w:val="0"/>
        <w:numPr>
          <w:ilvl w:val="0"/>
          <w:numId w:val="11"/>
        </w:numPr>
        <w:adjustRightInd w:val="0"/>
        <w:snapToGrid w:val="0"/>
        <w:jc w:val="both"/>
        <w:textDirection w:val="lrTbV"/>
        <w:rPr>
          <w:rFonts w:ascii="標楷體" w:eastAsia="標楷體" w:hAnsi="標楷體"/>
          <w:sz w:val="28"/>
          <w:szCs w:val="28"/>
        </w:rPr>
      </w:pPr>
      <w:r w:rsidRPr="00BE6332">
        <w:rPr>
          <w:rFonts w:ascii="標楷體" w:eastAsia="標楷體" w:hAnsi="標楷體" w:hint="eastAsia"/>
          <w:sz w:val="28"/>
          <w:szCs w:val="28"/>
        </w:rPr>
        <w:t>廠商</w:t>
      </w:r>
      <w:r w:rsidR="00C60134" w:rsidRPr="00BE6332">
        <w:rPr>
          <w:rFonts w:ascii="標楷體" w:eastAsia="標楷體" w:hAnsi="標楷體" w:hint="eastAsia"/>
          <w:sz w:val="28"/>
          <w:szCs w:val="28"/>
        </w:rPr>
        <w:t>及其</w:t>
      </w:r>
      <w:r w:rsidRPr="00BE6332">
        <w:rPr>
          <w:rFonts w:ascii="標楷體" w:eastAsia="標楷體" w:hAnsi="標楷體" w:hint="eastAsia"/>
          <w:sz w:val="28"/>
          <w:szCs w:val="28"/>
        </w:rPr>
        <w:t>砂石、餘土或泥漿、廢棄物、建材等分包廠商不得有使用非法車輛、違約棄置或超載行為。其有違反者，廠商應負違約責任；情節重大者，依採購法第101條第1項第3款規定處理。</w:t>
      </w:r>
    </w:p>
    <w:p w:rsidR="008E3545" w:rsidRPr="00853DD4" w:rsidRDefault="008E3545" w:rsidP="00567B45">
      <w:pPr>
        <w:widowControl w:val="0"/>
        <w:numPr>
          <w:ilvl w:val="0"/>
          <w:numId w:val="11"/>
        </w:numPr>
        <w:suppressAutoHyphens/>
        <w:autoSpaceDN w:val="0"/>
        <w:snapToGrid w:val="0"/>
        <w:jc w:val="both"/>
        <w:textAlignment w:val="baseline"/>
        <w:rPr>
          <w:rFonts w:ascii="標楷體" w:eastAsia="標楷體" w:hAnsi="標楷體"/>
          <w:color w:val="FF0000"/>
          <w:sz w:val="28"/>
          <w:szCs w:val="28"/>
        </w:rPr>
      </w:pPr>
      <w:r w:rsidRPr="00853DD4">
        <w:rPr>
          <w:rStyle w:val="aff5"/>
          <w:rFonts w:ascii="標楷體" w:hAnsi="標楷體"/>
          <w:b w:val="0"/>
          <w:color w:val="FF0000"/>
          <w:sz w:val="28"/>
          <w:szCs w:val="28"/>
        </w:rPr>
        <w:lastRenderedPageBreak/>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8E3545" w:rsidRPr="00853DD4" w:rsidRDefault="008E3545" w:rsidP="008E3545">
      <w:pPr>
        <w:spacing w:line="400" w:lineRule="exact"/>
        <w:ind w:left="941" w:hanging="495"/>
        <w:rPr>
          <w:rFonts w:ascii="標楷體" w:eastAsia="標楷體" w:hAnsi="標楷體"/>
          <w:color w:val="FF0000"/>
          <w:sz w:val="28"/>
          <w:szCs w:val="28"/>
        </w:rPr>
      </w:pPr>
      <w:r w:rsidRPr="00853DD4">
        <w:rPr>
          <w:rStyle w:val="aff5"/>
          <w:rFonts w:ascii="標楷體" w:hAnsi="標楷體"/>
          <w:b w:val="0"/>
          <w:color w:val="FF0000"/>
          <w:sz w:val="28"/>
          <w:szCs w:val="28"/>
        </w:rPr>
        <w:t>7.1</w:t>
      </w:r>
      <w:r w:rsidRPr="00853DD4">
        <w:rPr>
          <w:rStyle w:val="aff5"/>
          <w:rFonts w:ascii="標楷體" w:hAnsi="標楷體"/>
          <w:b w:val="0"/>
          <w:color w:val="FF0000"/>
          <w:sz w:val="28"/>
          <w:szCs w:val="28"/>
        </w:rPr>
        <w:tab/>
        <w:t>鋼構工程</w:t>
      </w:r>
    </w:p>
    <w:p w:rsidR="008E3545" w:rsidRPr="00853DD4" w:rsidRDefault="008E3545" w:rsidP="008E3545">
      <w:pPr>
        <w:spacing w:line="400" w:lineRule="exact"/>
        <w:ind w:left="972"/>
        <w:rPr>
          <w:rFonts w:ascii="標楷體" w:eastAsia="標楷體" w:hAnsi="標楷體"/>
          <w:color w:val="FF0000"/>
          <w:sz w:val="28"/>
          <w:szCs w:val="28"/>
        </w:rPr>
      </w:pPr>
      <w:r w:rsidRPr="00853DD4">
        <w:rPr>
          <w:rStyle w:val="aff5"/>
          <w:rFonts w:ascii="標楷體" w:hAnsi="標楷體"/>
          <w:b w:val="0"/>
          <w:color w:val="FF0000"/>
          <w:sz w:val="28"/>
          <w:szCs w:val="28"/>
        </w:rPr>
        <w:t>鋼構構件吊裝及組裝：□一般手工電銲＿人、□半自動電銲＿人、□氬氣鎢極電銲＿人、□測量＿人、□建築塗裝＿人；或□前開種類技術士共＿人。</w:t>
      </w:r>
    </w:p>
    <w:p w:rsidR="008E3545" w:rsidRPr="00853DD4" w:rsidRDefault="008E3545" w:rsidP="008E3545">
      <w:pPr>
        <w:spacing w:line="400" w:lineRule="exact"/>
        <w:ind w:left="941" w:hanging="495"/>
        <w:rPr>
          <w:rFonts w:ascii="標楷體" w:eastAsia="標楷體" w:hAnsi="標楷體"/>
          <w:color w:val="FF0000"/>
          <w:sz w:val="28"/>
          <w:szCs w:val="28"/>
        </w:rPr>
      </w:pPr>
      <w:r w:rsidRPr="00853DD4">
        <w:rPr>
          <w:rStyle w:val="aff5"/>
          <w:rFonts w:ascii="標楷體" w:hAnsi="標楷體"/>
          <w:b w:val="0"/>
          <w:color w:val="FF0000"/>
          <w:sz w:val="28"/>
          <w:szCs w:val="28"/>
        </w:rPr>
        <w:t>7.2</w:t>
      </w:r>
      <w:r w:rsidRPr="00853DD4">
        <w:rPr>
          <w:rStyle w:val="aff5"/>
          <w:rFonts w:ascii="標楷體" w:hAnsi="標楷體"/>
          <w:b w:val="0"/>
          <w:color w:val="FF0000"/>
          <w:sz w:val="28"/>
          <w:szCs w:val="28"/>
        </w:rPr>
        <w:tab/>
        <w:t>基礎工程</w:t>
      </w:r>
    </w:p>
    <w:p w:rsidR="008E3545" w:rsidRPr="00853DD4" w:rsidRDefault="008E3545" w:rsidP="008E3545">
      <w:pPr>
        <w:spacing w:line="400" w:lineRule="exact"/>
        <w:ind w:left="1804" w:hanging="738"/>
        <w:rPr>
          <w:rFonts w:ascii="標楷體" w:eastAsia="標楷體" w:hAnsi="標楷體"/>
          <w:color w:val="FF0000"/>
          <w:sz w:val="28"/>
          <w:szCs w:val="28"/>
        </w:rPr>
      </w:pPr>
      <w:r w:rsidRPr="00853DD4">
        <w:rPr>
          <w:rStyle w:val="aff5"/>
          <w:rFonts w:ascii="標楷體" w:hAnsi="標楷體"/>
          <w:b w:val="0"/>
          <w:color w:val="FF0000"/>
          <w:sz w:val="28"/>
          <w:szCs w:val="28"/>
        </w:rPr>
        <w:t>7.2.1</w:t>
      </w:r>
      <w:r w:rsidRPr="00853DD4">
        <w:rPr>
          <w:rStyle w:val="aff5"/>
          <w:rFonts w:ascii="標楷體" w:hAnsi="標楷體"/>
          <w:b w:val="0"/>
          <w:color w:val="FF0000"/>
          <w:sz w:val="28"/>
          <w:szCs w:val="28"/>
        </w:rPr>
        <w:tab/>
        <w:t>擋土牆：□鋼筋＿人、□模板＿人、□測量＿人、□混凝土＿人；或□前開種類技術士共＿人。</w:t>
      </w:r>
    </w:p>
    <w:p w:rsidR="008E3545" w:rsidRPr="00853DD4" w:rsidRDefault="008E3545" w:rsidP="008E3545">
      <w:pPr>
        <w:spacing w:line="400" w:lineRule="exact"/>
        <w:ind w:left="1804" w:hanging="738"/>
        <w:rPr>
          <w:rFonts w:ascii="標楷體" w:eastAsia="標楷體" w:hAnsi="標楷體"/>
          <w:color w:val="FF0000"/>
          <w:sz w:val="28"/>
          <w:szCs w:val="28"/>
        </w:rPr>
      </w:pPr>
      <w:r w:rsidRPr="00853DD4">
        <w:rPr>
          <w:rStyle w:val="aff5"/>
          <w:rFonts w:ascii="標楷體" w:hAnsi="標楷體"/>
          <w:b w:val="0"/>
          <w:color w:val="FF0000"/>
          <w:sz w:val="28"/>
          <w:szCs w:val="28"/>
        </w:rPr>
        <w:t>7.2.2</w:t>
      </w:r>
      <w:r w:rsidRPr="00853DD4">
        <w:rPr>
          <w:rStyle w:val="aff5"/>
          <w:rFonts w:ascii="標楷體" w:hAnsi="標楷體"/>
          <w:b w:val="0"/>
          <w:color w:val="FF0000"/>
          <w:sz w:val="28"/>
          <w:szCs w:val="28"/>
        </w:rPr>
        <w:tab/>
        <w:t>土質改良及灌漿：□鋼筋＿人、□模板＿人、□測量＿人、□混凝土＿人；或□前開種類技術士共＿人。</w:t>
      </w:r>
    </w:p>
    <w:p w:rsidR="008E3545" w:rsidRPr="00853DD4" w:rsidRDefault="008E3545" w:rsidP="008E3545">
      <w:pPr>
        <w:spacing w:line="400" w:lineRule="exact"/>
        <w:ind w:left="1804" w:hanging="738"/>
        <w:rPr>
          <w:rFonts w:ascii="標楷體" w:eastAsia="標楷體" w:hAnsi="標楷體"/>
          <w:color w:val="FF0000"/>
          <w:sz w:val="28"/>
          <w:szCs w:val="28"/>
        </w:rPr>
      </w:pPr>
      <w:r w:rsidRPr="00853DD4">
        <w:rPr>
          <w:rStyle w:val="aff5"/>
          <w:rFonts w:ascii="標楷體" w:hAnsi="標楷體"/>
          <w:b w:val="0"/>
          <w:color w:val="FF0000"/>
          <w:sz w:val="28"/>
          <w:szCs w:val="28"/>
        </w:rPr>
        <w:t>7.2.3</w:t>
      </w:r>
      <w:r w:rsidRPr="00853DD4">
        <w:rPr>
          <w:rStyle w:val="aff5"/>
          <w:rFonts w:ascii="標楷體" w:hAnsi="標楷體"/>
          <w:b w:val="0"/>
          <w:color w:val="FF0000"/>
          <w:sz w:val="28"/>
          <w:szCs w:val="28"/>
        </w:rPr>
        <w:tab/>
        <w:t>錨樁工程：□鋼筋＿人、□模板＿人、□測量＿人、□混凝土＿人；或□前開種類技術士共＿人。</w:t>
      </w:r>
    </w:p>
    <w:p w:rsidR="008E3545" w:rsidRPr="00853DD4" w:rsidRDefault="008E3545" w:rsidP="00853DD4">
      <w:pPr>
        <w:spacing w:line="400" w:lineRule="exact"/>
        <w:ind w:left="941" w:hanging="495"/>
        <w:rPr>
          <w:rFonts w:ascii="標楷體" w:eastAsia="標楷體" w:hAnsi="標楷體"/>
          <w:color w:val="FF0000"/>
          <w:sz w:val="28"/>
          <w:szCs w:val="28"/>
        </w:rPr>
      </w:pPr>
      <w:r w:rsidRPr="00853DD4">
        <w:rPr>
          <w:rStyle w:val="aff5"/>
          <w:rFonts w:ascii="標楷體" w:hAnsi="標楷體"/>
          <w:b w:val="0"/>
          <w:color w:val="FF0000"/>
          <w:sz w:val="28"/>
          <w:szCs w:val="28"/>
        </w:rPr>
        <w:t>7.3</w:t>
      </w:r>
      <w:r w:rsidRPr="00853DD4">
        <w:rPr>
          <w:rStyle w:val="aff5"/>
          <w:rFonts w:ascii="標楷體" w:hAnsi="標楷體"/>
          <w:b w:val="0"/>
          <w:color w:val="FF0000"/>
          <w:sz w:val="28"/>
          <w:szCs w:val="28"/>
        </w:rPr>
        <w:tab/>
        <w:t>施工塔架吊裝及模版工程結構體模板工程：模板＿人。</w:t>
      </w:r>
    </w:p>
    <w:p w:rsidR="008E3545" w:rsidRPr="00853DD4" w:rsidRDefault="008E3545" w:rsidP="008E3545">
      <w:pPr>
        <w:spacing w:line="400" w:lineRule="exact"/>
        <w:ind w:left="941" w:hanging="495"/>
        <w:rPr>
          <w:rFonts w:ascii="標楷體" w:eastAsia="標楷體" w:hAnsi="標楷體"/>
          <w:color w:val="FF0000"/>
          <w:sz w:val="28"/>
          <w:szCs w:val="28"/>
        </w:rPr>
      </w:pPr>
      <w:r w:rsidRPr="00853DD4">
        <w:rPr>
          <w:rStyle w:val="aff5"/>
          <w:rFonts w:ascii="標楷體" w:hAnsi="標楷體"/>
          <w:b w:val="0"/>
          <w:color w:val="FF0000"/>
          <w:sz w:val="28"/>
          <w:szCs w:val="28"/>
        </w:rPr>
        <w:t>7.4</w:t>
      </w:r>
      <w:r w:rsidRPr="00853DD4">
        <w:rPr>
          <w:rStyle w:val="aff5"/>
          <w:rFonts w:ascii="標楷體" w:hAnsi="標楷體"/>
          <w:b w:val="0"/>
          <w:color w:val="FF0000"/>
          <w:sz w:val="28"/>
          <w:szCs w:val="28"/>
        </w:rPr>
        <w:tab/>
        <w:t>庭園、景觀工程</w:t>
      </w:r>
    </w:p>
    <w:p w:rsidR="008E3545" w:rsidRPr="00853DD4" w:rsidRDefault="008E3545" w:rsidP="008E3545">
      <w:pPr>
        <w:spacing w:line="400" w:lineRule="exact"/>
        <w:ind w:left="1804" w:hanging="738"/>
        <w:rPr>
          <w:rFonts w:ascii="標楷體" w:eastAsia="標楷體" w:hAnsi="標楷體"/>
          <w:color w:val="FF0000"/>
          <w:sz w:val="28"/>
          <w:szCs w:val="28"/>
        </w:rPr>
      </w:pPr>
      <w:r w:rsidRPr="00853DD4">
        <w:rPr>
          <w:rStyle w:val="aff5"/>
          <w:rFonts w:ascii="標楷體" w:hAnsi="標楷體"/>
          <w:b w:val="0"/>
          <w:color w:val="FF0000"/>
          <w:sz w:val="28"/>
          <w:szCs w:val="28"/>
        </w:rPr>
        <w:t>7.4.1</w:t>
      </w:r>
      <w:r w:rsidRPr="00853DD4">
        <w:rPr>
          <w:rStyle w:val="aff5"/>
          <w:rFonts w:ascii="標楷體" w:hAnsi="標楷體"/>
          <w:b w:val="0"/>
          <w:color w:val="FF0000"/>
          <w:sz w:val="28"/>
          <w:szCs w:val="28"/>
        </w:rPr>
        <w:tab/>
        <w:t>造園景觀施工：造園景觀（造園施工）＿人、□園藝＿人；或□前開種類技術士共＿人。</w:t>
      </w:r>
    </w:p>
    <w:p w:rsidR="008E3545" w:rsidRPr="00853DD4" w:rsidRDefault="008E3545" w:rsidP="008E3545">
      <w:pPr>
        <w:spacing w:line="400" w:lineRule="exact"/>
        <w:ind w:left="1804" w:hanging="738"/>
        <w:rPr>
          <w:rFonts w:ascii="標楷體" w:eastAsia="標楷體" w:hAnsi="標楷體"/>
          <w:color w:val="FF0000"/>
          <w:sz w:val="28"/>
          <w:szCs w:val="28"/>
        </w:rPr>
      </w:pPr>
      <w:r w:rsidRPr="00853DD4">
        <w:rPr>
          <w:rStyle w:val="aff5"/>
          <w:rFonts w:ascii="標楷體" w:hAnsi="標楷體"/>
          <w:b w:val="0"/>
          <w:color w:val="FF0000"/>
          <w:sz w:val="28"/>
          <w:szCs w:val="28"/>
        </w:rPr>
        <w:t>7.4.2</w:t>
      </w:r>
      <w:r w:rsidRPr="00853DD4">
        <w:rPr>
          <w:rStyle w:val="aff5"/>
          <w:rFonts w:ascii="標楷體" w:hAnsi="標楷體"/>
          <w:b w:val="0"/>
          <w:color w:val="FF0000"/>
          <w:sz w:val="28"/>
          <w:szCs w:val="28"/>
        </w:rPr>
        <w:tab/>
        <w:t>植生綠化及養護：造園景觀（造園施工）＿人、□園藝＿人；或□前開種類技術士共＿人。</w:t>
      </w:r>
    </w:p>
    <w:p w:rsidR="008E3545" w:rsidRPr="00853DD4" w:rsidRDefault="008E3545" w:rsidP="00853DD4">
      <w:pPr>
        <w:spacing w:line="400" w:lineRule="exact"/>
        <w:ind w:left="941" w:hanging="495"/>
        <w:rPr>
          <w:rFonts w:ascii="標楷體" w:eastAsia="標楷體" w:hAnsi="標楷體"/>
          <w:color w:val="FF0000"/>
          <w:sz w:val="28"/>
          <w:szCs w:val="28"/>
        </w:rPr>
      </w:pPr>
      <w:r w:rsidRPr="00853DD4">
        <w:rPr>
          <w:rStyle w:val="aff5"/>
          <w:rFonts w:ascii="標楷體" w:hAnsi="標楷體"/>
          <w:b w:val="0"/>
          <w:color w:val="FF0000"/>
          <w:sz w:val="28"/>
          <w:szCs w:val="28"/>
        </w:rPr>
        <w:t>7.5</w:t>
      </w:r>
      <w:r w:rsidRPr="00853DD4">
        <w:rPr>
          <w:rStyle w:val="aff5"/>
          <w:rFonts w:ascii="標楷體" w:hAnsi="標楷體"/>
          <w:b w:val="0"/>
          <w:color w:val="FF0000"/>
          <w:sz w:val="28"/>
          <w:szCs w:val="28"/>
        </w:rPr>
        <w:tab/>
        <w:t>防水工程營建防水：營建防水＿人。</w:t>
      </w:r>
    </w:p>
    <w:p w:rsidR="008E3545" w:rsidRPr="00853DD4" w:rsidRDefault="008E3545" w:rsidP="00853DD4">
      <w:pPr>
        <w:spacing w:line="400" w:lineRule="exact"/>
        <w:ind w:left="941" w:hanging="495"/>
        <w:rPr>
          <w:rFonts w:ascii="標楷體" w:eastAsia="標楷體" w:hAnsi="標楷體"/>
          <w:color w:val="FF0000"/>
          <w:sz w:val="28"/>
          <w:szCs w:val="28"/>
        </w:rPr>
      </w:pPr>
      <w:r w:rsidRPr="00853DD4">
        <w:rPr>
          <w:rStyle w:val="aff5"/>
          <w:rFonts w:ascii="標楷體" w:hAnsi="標楷體"/>
          <w:b w:val="0"/>
          <w:color w:val="FF0000"/>
          <w:sz w:val="28"/>
          <w:szCs w:val="28"/>
        </w:rPr>
        <w:t>7.6</w:t>
      </w:r>
      <w:r w:rsidRPr="00853DD4">
        <w:rPr>
          <w:rStyle w:val="aff5"/>
          <w:rFonts w:ascii="標楷體" w:hAnsi="標楷體"/>
          <w:b w:val="0"/>
          <w:color w:val="FF0000"/>
          <w:sz w:val="28"/>
          <w:szCs w:val="28"/>
        </w:rPr>
        <w:tab/>
        <w:t>預拌混凝土工程預拌混凝土澆置工程：混凝土＿人。</w:t>
      </w:r>
    </w:p>
    <w:p w:rsidR="008E3545" w:rsidRPr="00853DD4" w:rsidRDefault="008E3545" w:rsidP="008E3545">
      <w:pPr>
        <w:spacing w:line="400" w:lineRule="exact"/>
        <w:ind w:left="941" w:hanging="495"/>
        <w:rPr>
          <w:rFonts w:ascii="標楷體" w:eastAsia="標楷體" w:hAnsi="標楷體"/>
          <w:color w:val="FF0000"/>
          <w:sz w:val="28"/>
          <w:szCs w:val="28"/>
        </w:rPr>
      </w:pPr>
      <w:r w:rsidRPr="00853DD4">
        <w:rPr>
          <w:rStyle w:val="aff5"/>
          <w:rFonts w:ascii="標楷體" w:hAnsi="標楷體"/>
          <w:b w:val="0"/>
          <w:color w:val="FF0000"/>
          <w:sz w:val="28"/>
          <w:szCs w:val="28"/>
        </w:rPr>
        <w:t>7.7</w:t>
      </w:r>
      <w:r w:rsidRPr="00853DD4">
        <w:rPr>
          <w:rStyle w:val="aff5"/>
          <w:rFonts w:ascii="標楷體" w:hAnsi="標楷體"/>
          <w:b w:val="0"/>
          <w:color w:val="FF0000"/>
          <w:sz w:val="28"/>
          <w:szCs w:val="28"/>
        </w:rPr>
        <w:tab/>
        <w:t>其他</w:t>
      </w:r>
    </w:p>
    <w:p w:rsidR="008E3545" w:rsidRPr="00BE6332" w:rsidRDefault="008E3545" w:rsidP="00853DD4">
      <w:pPr>
        <w:widowControl w:val="0"/>
        <w:adjustRightInd w:val="0"/>
        <w:snapToGrid w:val="0"/>
        <w:jc w:val="both"/>
        <w:textDirection w:val="lrTbV"/>
        <w:rPr>
          <w:rFonts w:ascii="標楷體" w:eastAsia="標楷體" w:hAnsi="標楷體"/>
          <w:sz w:val="28"/>
          <w:szCs w:val="28"/>
        </w:rPr>
      </w:pPr>
      <w:r w:rsidRPr="00853DD4">
        <w:rPr>
          <w:rStyle w:val="aff5"/>
          <w:rFonts w:ascii="標楷體" w:hAnsi="標楷體"/>
          <w:b w:val="0"/>
          <w:color w:val="FF0000"/>
          <w:sz w:val="28"/>
          <w:szCs w:val="28"/>
        </w:rPr>
        <w:t>（由機關載明；未載明者無）</w:t>
      </w:r>
    </w:p>
    <w:p w:rsidR="000B22CF" w:rsidRPr="00BE6332" w:rsidRDefault="000B22CF" w:rsidP="000B22CF">
      <w:pPr>
        <w:widowControl w:val="0"/>
        <w:adjustRightInd w:val="0"/>
        <w:snapToGrid w:val="0"/>
        <w:jc w:val="both"/>
        <w:textDirection w:val="lrTbV"/>
        <w:rPr>
          <w:rFonts w:ascii="標楷體" w:eastAsia="標楷體" w:hAnsi="標楷體"/>
          <w:sz w:val="28"/>
          <w:szCs w:val="28"/>
        </w:rPr>
      </w:pPr>
    </w:p>
    <w:p w:rsidR="000B22CF" w:rsidRPr="00BE6332" w:rsidRDefault="000B22CF" w:rsidP="000B22CF">
      <w:pPr>
        <w:widowControl w:val="0"/>
        <w:adjustRightInd w:val="0"/>
        <w:snapToGrid w:val="0"/>
        <w:jc w:val="both"/>
        <w:textDirection w:val="lrTbV"/>
        <w:rPr>
          <w:rFonts w:ascii="標楷體" w:eastAsia="標楷體" w:hAnsi="標楷體"/>
          <w:sz w:val="28"/>
          <w:szCs w:val="28"/>
        </w:rPr>
      </w:pPr>
    </w:p>
    <w:p w:rsidR="000B22CF" w:rsidRPr="00BE6332" w:rsidRDefault="000B22CF" w:rsidP="000B22CF">
      <w:pPr>
        <w:widowControl w:val="0"/>
        <w:adjustRightInd w:val="0"/>
        <w:snapToGrid w:val="0"/>
        <w:jc w:val="both"/>
        <w:rPr>
          <w:rFonts w:ascii="標楷體" w:eastAsia="標楷體" w:hAnsi="標楷體"/>
          <w:sz w:val="28"/>
          <w:szCs w:val="28"/>
        </w:rPr>
      </w:pPr>
    </w:p>
    <w:p w:rsidR="000B22CF" w:rsidRPr="00BE6332" w:rsidRDefault="000B22CF" w:rsidP="000B22CF">
      <w:pPr>
        <w:widowControl w:val="0"/>
        <w:adjustRightInd w:val="0"/>
        <w:snapToGrid w:val="0"/>
        <w:jc w:val="both"/>
        <w:rPr>
          <w:rFonts w:ascii="標楷體" w:eastAsia="標楷體" w:hAnsi="標楷體"/>
          <w:sz w:val="28"/>
          <w:szCs w:val="28"/>
        </w:rPr>
      </w:pPr>
      <w:r w:rsidRPr="00BE6332">
        <w:rPr>
          <w:rFonts w:ascii="標楷體" w:eastAsia="標楷體" w:hAnsi="標楷體"/>
          <w:sz w:val="28"/>
          <w:szCs w:val="28"/>
        </w:rPr>
        <w:br w:type="page"/>
      </w:r>
    </w:p>
    <w:p w:rsidR="00A25AE7" w:rsidRPr="00BE6332" w:rsidRDefault="00A25AE7" w:rsidP="00324E69">
      <w:pPr>
        <w:pStyle w:val="1"/>
        <w:snapToGrid w:val="0"/>
        <w:spacing w:line="240" w:lineRule="atLeast"/>
        <w:rPr>
          <w:rFonts w:ascii="標楷體" w:hAnsi="標楷體"/>
          <w:szCs w:val="28"/>
        </w:rPr>
      </w:pPr>
      <w:bookmarkStart w:id="34" w:name="_Toc24708970"/>
      <w:r w:rsidRPr="00BE6332">
        <w:rPr>
          <w:rFonts w:ascii="標楷體" w:hAnsi="標楷體" w:hint="eastAsia"/>
          <w:szCs w:val="28"/>
        </w:rPr>
        <w:lastRenderedPageBreak/>
        <w:t>附錄</w:t>
      </w:r>
      <w:r w:rsidR="00785EC7" w:rsidRPr="00BE6332">
        <w:rPr>
          <w:rFonts w:ascii="標楷體" w:hAnsi="標楷體" w:hint="eastAsia"/>
          <w:szCs w:val="28"/>
        </w:rPr>
        <w:t>2</w:t>
      </w:r>
      <w:r w:rsidRPr="00BE6332">
        <w:rPr>
          <w:rFonts w:ascii="標楷體" w:hAnsi="標楷體" w:hint="eastAsia"/>
          <w:szCs w:val="28"/>
        </w:rPr>
        <w:t>、工作協調及工程會議</w:t>
      </w:r>
      <w:bookmarkEnd w:id="33"/>
      <w:bookmarkEnd w:id="34"/>
    </w:p>
    <w:p w:rsidR="00A25AE7" w:rsidRPr="00BE6332" w:rsidRDefault="00A25AE7" w:rsidP="00567B45">
      <w:pPr>
        <w:widowControl w:val="0"/>
        <w:numPr>
          <w:ilvl w:val="0"/>
          <w:numId w:val="16"/>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概要</w:t>
      </w:r>
    </w:p>
    <w:p w:rsidR="00A25AE7" w:rsidRPr="00BE6332" w:rsidRDefault="00A25AE7" w:rsidP="00324E69">
      <w:pPr>
        <w:snapToGrid w:val="0"/>
        <w:spacing w:line="240" w:lineRule="atLeast"/>
        <w:ind w:left="480"/>
        <w:jc w:val="both"/>
        <w:rPr>
          <w:rFonts w:ascii="標楷體" w:eastAsia="標楷體" w:hAnsi="標楷體"/>
          <w:sz w:val="28"/>
          <w:szCs w:val="28"/>
        </w:rPr>
      </w:pPr>
      <w:r w:rsidRPr="00BE6332">
        <w:rPr>
          <w:rFonts w:ascii="標楷體" w:eastAsia="標楷體" w:hAnsi="標楷體" w:hint="eastAsia"/>
          <w:sz w:val="28"/>
          <w:szCs w:val="28"/>
        </w:rPr>
        <w:t>說明執行本契約有關工作協調及工程會議之規定。</w:t>
      </w:r>
    </w:p>
    <w:p w:rsidR="00A25AE7" w:rsidRPr="00BE6332" w:rsidRDefault="00A25AE7" w:rsidP="00567B45">
      <w:pPr>
        <w:widowControl w:val="0"/>
        <w:numPr>
          <w:ilvl w:val="0"/>
          <w:numId w:val="16"/>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工作範圍</w:t>
      </w:r>
    </w:p>
    <w:p w:rsidR="00A25AE7" w:rsidRPr="00BE6332" w:rsidRDefault="00A25AE7" w:rsidP="00567B45">
      <w:pPr>
        <w:widowControl w:val="0"/>
        <w:numPr>
          <w:ilvl w:val="1"/>
          <w:numId w:val="16"/>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與下列單位進行工作協調：</w:t>
      </w:r>
    </w:p>
    <w:p w:rsidR="00A25AE7" w:rsidRPr="00BE6332" w:rsidRDefault="00A25AE7" w:rsidP="00324E69">
      <w:pPr>
        <w:numPr>
          <w:ilvl w:val="0"/>
          <w:numId w:val="6"/>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機關提供之履約場所內之其他得標廠商。</w:t>
      </w:r>
    </w:p>
    <w:p w:rsidR="00A25AE7" w:rsidRPr="00BE6332" w:rsidRDefault="00A25AE7" w:rsidP="00324E69">
      <w:pPr>
        <w:numPr>
          <w:ilvl w:val="0"/>
          <w:numId w:val="6"/>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管線單位。</w:t>
      </w:r>
    </w:p>
    <w:p w:rsidR="00A25AE7" w:rsidRPr="00BE6332" w:rsidRDefault="00A25AE7" w:rsidP="00324E69">
      <w:pPr>
        <w:numPr>
          <w:ilvl w:val="0"/>
          <w:numId w:val="6"/>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分包廠商。</w:t>
      </w:r>
    </w:p>
    <w:p w:rsidR="00A25AE7" w:rsidRPr="00BE6332" w:rsidRDefault="00A25AE7" w:rsidP="00567B45">
      <w:pPr>
        <w:widowControl w:val="0"/>
        <w:numPr>
          <w:ilvl w:val="1"/>
          <w:numId w:val="16"/>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工程會議應包括但不限於：</w:t>
      </w:r>
    </w:p>
    <w:p w:rsidR="00A25AE7" w:rsidRPr="00BE6332" w:rsidRDefault="00A25AE7" w:rsidP="00567B45">
      <w:pPr>
        <w:numPr>
          <w:ilvl w:val="0"/>
          <w:numId w:val="14"/>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施工前會議。</w:t>
      </w:r>
    </w:p>
    <w:p w:rsidR="00A25AE7" w:rsidRPr="00BE6332" w:rsidRDefault="00A25AE7" w:rsidP="00567B45">
      <w:pPr>
        <w:numPr>
          <w:ilvl w:val="0"/>
          <w:numId w:val="14"/>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進度會議。</w:t>
      </w:r>
    </w:p>
    <w:p w:rsidR="00A25AE7" w:rsidRPr="00BE6332" w:rsidRDefault="00A25AE7" w:rsidP="00567B45">
      <w:pPr>
        <w:widowControl w:val="0"/>
        <w:numPr>
          <w:ilvl w:val="1"/>
          <w:numId w:val="16"/>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會議前準備工作：</w:t>
      </w:r>
    </w:p>
    <w:p w:rsidR="00A25AE7" w:rsidRPr="00BE6332" w:rsidRDefault="00A25AE7" w:rsidP="00567B45">
      <w:pPr>
        <w:numPr>
          <w:ilvl w:val="0"/>
          <w:numId w:val="15"/>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會議議程。</w:t>
      </w:r>
    </w:p>
    <w:p w:rsidR="00A25AE7" w:rsidRPr="00BE6332" w:rsidRDefault="00A25AE7" w:rsidP="00567B45">
      <w:pPr>
        <w:numPr>
          <w:ilvl w:val="0"/>
          <w:numId w:val="15"/>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安排會議地點。</w:t>
      </w:r>
    </w:p>
    <w:p w:rsidR="00A25AE7" w:rsidRPr="00BE6332" w:rsidRDefault="00A25AE7" w:rsidP="00567B45">
      <w:pPr>
        <w:numPr>
          <w:ilvl w:val="0"/>
          <w:numId w:val="15"/>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會議通知須於開會前4天發出。</w:t>
      </w:r>
    </w:p>
    <w:p w:rsidR="00A25AE7" w:rsidRPr="00BE6332" w:rsidRDefault="00A25AE7" w:rsidP="00567B45">
      <w:pPr>
        <w:numPr>
          <w:ilvl w:val="0"/>
          <w:numId w:val="15"/>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安排開會所需之資料，文具及設備。</w:t>
      </w:r>
    </w:p>
    <w:p w:rsidR="00A25AE7" w:rsidRPr="00BE6332" w:rsidRDefault="00A25AE7" w:rsidP="00567B45">
      <w:pPr>
        <w:widowControl w:val="0"/>
        <w:numPr>
          <w:ilvl w:val="1"/>
          <w:numId w:val="16"/>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會議後工作：</w:t>
      </w:r>
    </w:p>
    <w:p w:rsidR="00A25AE7" w:rsidRPr="00BE6332" w:rsidRDefault="00A25AE7" w:rsidP="00324E69">
      <w:pPr>
        <w:numPr>
          <w:ilvl w:val="0"/>
          <w:numId w:val="8"/>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製作會議紀錄，包括所有重要事項及決議。</w:t>
      </w:r>
    </w:p>
    <w:p w:rsidR="00A25AE7" w:rsidRPr="00BE6332" w:rsidRDefault="00A25AE7" w:rsidP="00324E69">
      <w:pPr>
        <w:numPr>
          <w:ilvl w:val="0"/>
          <w:numId w:val="8"/>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會議後7天內將會議紀錄送達所有與會人員，及與會議紀錄有關之單位。</w:t>
      </w:r>
    </w:p>
    <w:p w:rsidR="00A25AE7" w:rsidRPr="00BE6332" w:rsidRDefault="00A25AE7" w:rsidP="00567B45">
      <w:pPr>
        <w:widowControl w:val="0"/>
        <w:numPr>
          <w:ilvl w:val="0"/>
          <w:numId w:val="16"/>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會議</w:t>
      </w:r>
    </w:p>
    <w:p w:rsidR="00A25AE7" w:rsidRPr="00BE6332" w:rsidRDefault="00A25AE7" w:rsidP="00567B45">
      <w:pPr>
        <w:widowControl w:val="0"/>
        <w:numPr>
          <w:ilvl w:val="1"/>
          <w:numId w:val="16"/>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廠商應要求其分包廠商指派具職權代表該分包廠商作出決定之人員出席會議。</w:t>
      </w:r>
    </w:p>
    <w:p w:rsidR="00A25AE7" w:rsidRPr="00BE6332" w:rsidRDefault="00A25AE7" w:rsidP="00567B45">
      <w:pPr>
        <w:widowControl w:val="0"/>
        <w:numPr>
          <w:ilvl w:val="1"/>
          <w:numId w:val="16"/>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施工前會議</w:t>
      </w:r>
    </w:p>
    <w:p w:rsidR="00A25AE7" w:rsidRPr="00BE6332" w:rsidRDefault="00A25AE7" w:rsidP="00567B45">
      <w:pPr>
        <w:widowControl w:val="0"/>
        <w:numPr>
          <w:ilvl w:val="2"/>
          <w:numId w:val="16"/>
        </w:numPr>
        <w:tabs>
          <w:tab w:val="clear" w:pos="1418"/>
          <w:tab w:val="left" w:pos="1872"/>
        </w:tabs>
        <w:adjustRightInd w:val="0"/>
        <w:snapToGrid w:val="0"/>
        <w:ind w:left="1884" w:hanging="864"/>
        <w:jc w:val="both"/>
        <w:rPr>
          <w:rFonts w:ascii="標楷體" w:eastAsia="標楷體" w:hAnsi="標楷體"/>
          <w:sz w:val="28"/>
          <w:szCs w:val="28"/>
        </w:rPr>
      </w:pPr>
      <w:r w:rsidRPr="00BE6332">
        <w:rPr>
          <w:rFonts w:ascii="標楷體" w:eastAsia="標楷體" w:hAnsi="標楷體" w:hint="eastAsia"/>
          <w:sz w:val="28"/>
          <w:szCs w:val="28"/>
        </w:rPr>
        <w:t>由機關在開工前召開施工協調會議。</w:t>
      </w:r>
    </w:p>
    <w:p w:rsidR="00A25AE7" w:rsidRPr="00BE6332" w:rsidRDefault="00A25AE7" w:rsidP="00567B45">
      <w:pPr>
        <w:widowControl w:val="0"/>
        <w:numPr>
          <w:ilvl w:val="2"/>
          <w:numId w:val="16"/>
        </w:numPr>
        <w:tabs>
          <w:tab w:val="clear" w:pos="1418"/>
          <w:tab w:val="left" w:pos="1872"/>
        </w:tabs>
        <w:adjustRightInd w:val="0"/>
        <w:snapToGrid w:val="0"/>
        <w:ind w:left="1884" w:hanging="864"/>
        <w:jc w:val="both"/>
        <w:rPr>
          <w:rFonts w:ascii="標楷體" w:eastAsia="標楷體" w:hAnsi="標楷體"/>
          <w:sz w:val="28"/>
          <w:szCs w:val="28"/>
        </w:rPr>
      </w:pPr>
      <w:r w:rsidRPr="00BE6332">
        <w:rPr>
          <w:rFonts w:ascii="標楷體" w:eastAsia="標楷體" w:hAnsi="標楷體" w:hint="eastAsia"/>
          <w:sz w:val="28"/>
          <w:szCs w:val="28"/>
        </w:rPr>
        <w:t>選定開會地點。</w:t>
      </w:r>
    </w:p>
    <w:p w:rsidR="00A25AE7" w:rsidRPr="00BE6332" w:rsidRDefault="00A25AE7" w:rsidP="00567B45">
      <w:pPr>
        <w:widowControl w:val="0"/>
        <w:numPr>
          <w:ilvl w:val="2"/>
          <w:numId w:val="16"/>
        </w:numPr>
        <w:tabs>
          <w:tab w:val="clear" w:pos="1418"/>
          <w:tab w:val="left" w:pos="1872"/>
        </w:tabs>
        <w:adjustRightInd w:val="0"/>
        <w:snapToGrid w:val="0"/>
        <w:ind w:left="1884" w:hanging="864"/>
        <w:jc w:val="both"/>
        <w:rPr>
          <w:rFonts w:ascii="標楷體" w:eastAsia="標楷體" w:hAnsi="標楷體"/>
          <w:sz w:val="28"/>
          <w:szCs w:val="28"/>
        </w:rPr>
      </w:pPr>
      <w:r w:rsidRPr="00BE6332">
        <w:rPr>
          <w:rFonts w:ascii="標楷體" w:eastAsia="標楷體" w:hAnsi="標楷體" w:hint="eastAsia"/>
          <w:sz w:val="28"/>
          <w:szCs w:val="28"/>
        </w:rPr>
        <w:t>與會人員：</w:t>
      </w:r>
    </w:p>
    <w:p w:rsidR="006C122A" w:rsidRPr="00BE6332" w:rsidRDefault="006C122A" w:rsidP="00567B45">
      <w:pPr>
        <w:numPr>
          <w:ilvl w:val="0"/>
          <w:numId w:val="12"/>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機關代表。</w:t>
      </w:r>
    </w:p>
    <w:p w:rsidR="006C122A" w:rsidRPr="00BE6332" w:rsidRDefault="006C122A" w:rsidP="00567B45">
      <w:pPr>
        <w:numPr>
          <w:ilvl w:val="0"/>
          <w:numId w:val="12"/>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機關委託之技術服務廠商代表。</w:t>
      </w:r>
    </w:p>
    <w:p w:rsidR="006C122A" w:rsidRPr="00BE6332" w:rsidRDefault="006C122A" w:rsidP="00567B45">
      <w:pPr>
        <w:numPr>
          <w:ilvl w:val="0"/>
          <w:numId w:val="12"/>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廠商之工地負責人員、專任工程人員、工地主任、品管人員及安全衛生管理人員。</w:t>
      </w:r>
    </w:p>
    <w:p w:rsidR="006C122A" w:rsidRPr="00BE6332" w:rsidRDefault="006C122A" w:rsidP="00567B45">
      <w:pPr>
        <w:numPr>
          <w:ilvl w:val="0"/>
          <w:numId w:val="12"/>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主要分包廠商人員。</w:t>
      </w:r>
    </w:p>
    <w:p w:rsidR="006C122A" w:rsidRPr="00BE6332" w:rsidRDefault="006C122A" w:rsidP="00567B45">
      <w:pPr>
        <w:numPr>
          <w:ilvl w:val="0"/>
          <w:numId w:val="12"/>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其他應參加之分包廠商人員。</w:t>
      </w:r>
    </w:p>
    <w:p w:rsidR="00A25AE7" w:rsidRPr="00BE6332" w:rsidRDefault="00A25AE7" w:rsidP="00567B45">
      <w:pPr>
        <w:widowControl w:val="0"/>
        <w:numPr>
          <w:ilvl w:val="2"/>
          <w:numId w:val="16"/>
        </w:numPr>
        <w:tabs>
          <w:tab w:val="clear" w:pos="1418"/>
          <w:tab w:val="left" w:pos="1872"/>
        </w:tabs>
        <w:adjustRightInd w:val="0"/>
        <w:snapToGrid w:val="0"/>
        <w:ind w:left="1884" w:hanging="864"/>
        <w:jc w:val="both"/>
        <w:rPr>
          <w:rFonts w:ascii="標楷體" w:eastAsia="標楷體" w:hAnsi="標楷體"/>
          <w:sz w:val="28"/>
          <w:szCs w:val="28"/>
        </w:rPr>
      </w:pPr>
      <w:r w:rsidRPr="00BE6332">
        <w:rPr>
          <w:rFonts w:ascii="標楷體" w:eastAsia="標楷體" w:hAnsi="標楷體" w:hint="eastAsia"/>
          <w:sz w:val="28"/>
          <w:szCs w:val="28"/>
        </w:rPr>
        <w:t>會議議程項目：</w:t>
      </w:r>
    </w:p>
    <w:p w:rsidR="00392C9C" w:rsidRPr="00BE6332" w:rsidRDefault="00A25AE7" w:rsidP="00567B45">
      <w:pPr>
        <w:numPr>
          <w:ilvl w:val="0"/>
          <w:numId w:val="13"/>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依契約內容釐清各單位在各階段之權責，並說明權責劃分規定。</w:t>
      </w:r>
    </w:p>
    <w:p w:rsidR="00392C9C" w:rsidRPr="00BE6332" w:rsidRDefault="00A25AE7" w:rsidP="00567B45">
      <w:pPr>
        <w:numPr>
          <w:ilvl w:val="0"/>
          <w:numId w:val="13"/>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講解設計理念及施工要求、施工標準等規定。</w:t>
      </w:r>
      <w:r w:rsidRPr="00BE6332">
        <w:rPr>
          <w:rFonts w:ascii="標楷體" w:eastAsia="標楷體" w:hAnsi="標楷體"/>
          <w:sz w:val="28"/>
          <w:szCs w:val="28"/>
        </w:rPr>
        <w:t>說明各項施工作業之規範規定、機具操作、人員管理、物料使用及相關注意事項。</w:t>
      </w:r>
    </w:p>
    <w:p w:rsidR="00392C9C" w:rsidRPr="00BE6332" w:rsidRDefault="00A25AE7" w:rsidP="00567B45">
      <w:pPr>
        <w:numPr>
          <w:ilvl w:val="0"/>
          <w:numId w:val="13"/>
        </w:numPr>
        <w:snapToGrid w:val="0"/>
        <w:spacing w:line="240" w:lineRule="atLeast"/>
        <w:jc w:val="both"/>
        <w:rPr>
          <w:rFonts w:ascii="標楷體" w:eastAsia="標楷體" w:hAnsi="標楷體"/>
          <w:sz w:val="28"/>
          <w:szCs w:val="28"/>
        </w:rPr>
      </w:pPr>
      <w:r w:rsidRPr="00BE6332">
        <w:rPr>
          <w:rFonts w:ascii="標楷體" w:eastAsia="標楷體" w:hAnsi="標楷體"/>
          <w:sz w:val="28"/>
          <w:szCs w:val="28"/>
        </w:rPr>
        <w:lastRenderedPageBreak/>
        <w:t>重要施工項目，由廠商人員負責指導施工人員相關作業程序並於工地現場製作樣品（如鋼筋加工、模板組立、管線</w:t>
      </w:r>
      <w:r w:rsidRPr="00BE6332">
        <w:rPr>
          <w:rFonts w:ascii="標楷體" w:eastAsia="標楷體" w:hAnsi="標楷體" w:hint="eastAsia"/>
          <w:sz w:val="28"/>
          <w:szCs w:val="28"/>
        </w:rPr>
        <w:t>、裝修</w:t>
      </w:r>
      <w:r w:rsidRPr="00BE6332">
        <w:rPr>
          <w:rFonts w:ascii="標楷體" w:eastAsia="標楷體" w:hAnsi="標楷體"/>
          <w:sz w:val="28"/>
          <w:szCs w:val="28"/>
        </w:rPr>
        <w:t>等）</w:t>
      </w:r>
      <w:r w:rsidRPr="00BE6332">
        <w:rPr>
          <w:rFonts w:ascii="標楷體" w:eastAsia="標楷體" w:hAnsi="標楷體" w:hint="eastAsia"/>
          <w:sz w:val="28"/>
          <w:szCs w:val="28"/>
        </w:rPr>
        <w:t>及相關施工項目缺失照片看板，以作為施工人員規範及借鏡。</w:t>
      </w:r>
    </w:p>
    <w:p w:rsidR="00392C9C" w:rsidRPr="00BE6332" w:rsidRDefault="00A25AE7" w:rsidP="00567B45">
      <w:pPr>
        <w:numPr>
          <w:ilvl w:val="0"/>
          <w:numId w:val="13"/>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提供本工程之主要分包廠商或其他得標廠商資料。</w:t>
      </w:r>
    </w:p>
    <w:p w:rsidR="00392C9C" w:rsidRPr="00BE6332" w:rsidRDefault="00A25AE7" w:rsidP="00567B45">
      <w:pPr>
        <w:numPr>
          <w:ilvl w:val="0"/>
          <w:numId w:val="13"/>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討論總工程進度表。</w:t>
      </w:r>
    </w:p>
    <w:p w:rsidR="00392C9C" w:rsidRPr="00BE6332" w:rsidRDefault="00A25AE7" w:rsidP="00567B45">
      <w:pPr>
        <w:numPr>
          <w:ilvl w:val="0"/>
          <w:numId w:val="13"/>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主要工程項目進行順序及預定</w:t>
      </w:r>
      <w:r w:rsidR="004A43E9" w:rsidRPr="00BE6332">
        <w:rPr>
          <w:rFonts w:ascii="標楷體" w:eastAsia="標楷體" w:hAnsi="標楷體" w:hint="eastAsia"/>
          <w:sz w:val="28"/>
          <w:szCs w:val="28"/>
        </w:rPr>
        <w:t>竣</w:t>
      </w:r>
      <w:r w:rsidRPr="00BE6332">
        <w:rPr>
          <w:rFonts w:ascii="標楷體" w:eastAsia="標楷體" w:hAnsi="標楷體" w:hint="eastAsia"/>
          <w:sz w:val="28"/>
          <w:szCs w:val="28"/>
        </w:rPr>
        <w:t>工時間。</w:t>
      </w:r>
    </w:p>
    <w:p w:rsidR="00392C9C" w:rsidRPr="00BE6332" w:rsidRDefault="00A25AE7" w:rsidP="00567B45">
      <w:pPr>
        <w:numPr>
          <w:ilvl w:val="0"/>
          <w:numId w:val="13"/>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主要機具進場時間及優先順序。</w:t>
      </w:r>
    </w:p>
    <w:p w:rsidR="00392C9C" w:rsidRPr="00BE6332" w:rsidRDefault="00A25AE7" w:rsidP="00567B45">
      <w:pPr>
        <w:numPr>
          <w:ilvl w:val="0"/>
          <w:numId w:val="13"/>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工程協調工作之流程及有關負責人員。</w:t>
      </w:r>
    </w:p>
    <w:p w:rsidR="00392C9C" w:rsidRPr="00BE6332" w:rsidRDefault="00A25AE7" w:rsidP="00567B45">
      <w:pPr>
        <w:numPr>
          <w:ilvl w:val="0"/>
          <w:numId w:val="13"/>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解說相關之手續及處理之規定。例如提出施工及設計上之問題、問題決定後之執行、送審圖說、契約變更、請款及付款辦法等。</w:t>
      </w:r>
    </w:p>
    <w:p w:rsidR="00392C9C" w:rsidRPr="00BE6332" w:rsidRDefault="00A25AE7" w:rsidP="00567B45">
      <w:pPr>
        <w:numPr>
          <w:ilvl w:val="0"/>
          <w:numId w:val="13"/>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工程文件及圖說之傳遞方式。</w:t>
      </w:r>
    </w:p>
    <w:p w:rsidR="00392C9C" w:rsidRPr="00BE6332" w:rsidRDefault="00A25AE7" w:rsidP="00567B45">
      <w:pPr>
        <w:numPr>
          <w:ilvl w:val="0"/>
          <w:numId w:val="13"/>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所有</w:t>
      </w:r>
      <w:r w:rsidR="004A43E9" w:rsidRPr="00BE6332">
        <w:rPr>
          <w:rFonts w:ascii="標楷體" w:eastAsia="標楷體" w:hAnsi="標楷體" w:hint="eastAsia"/>
          <w:sz w:val="28"/>
          <w:szCs w:val="28"/>
        </w:rPr>
        <w:t>竣</w:t>
      </w:r>
      <w:r w:rsidRPr="00BE6332">
        <w:rPr>
          <w:rFonts w:ascii="標楷體" w:eastAsia="標楷體" w:hAnsi="標楷體" w:hint="eastAsia"/>
          <w:sz w:val="28"/>
          <w:szCs w:val="28"/>
        </w:rPr>
        <w:t>工資料存檔的程序。</w:t>
      </w:r>
    </w:p>
    <w:p w:rsidR="00392C9C" w:rsidRPr="00BE6332" w:rsidRDefault="00A25AE7" w:rsidP="00567B45">
      <w:pPr>
        <w:numPr>
          <w:ilvl w:val="0"/>
          <w:numId w:val="13"/>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工地使用之規定。例如施工所及材料儲存區之位置。</w:t>
      </w:r>
    </w:p>
    <w:p w:rsidR="00392C9C" w:rsidRPr="00BE6332" w:rsidRDefault="00A25AE7" w:rsidP="00567B45">
      <w:pPr>
        <w:numPr>
          <w:ilvl w:val="0"/>
          <w:numId w:val="13"/>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工地設備的使用及控制。</w:t>
      </w:r>
    </w:p>
    <w:p w:rsidR="00392C9C" w:rsidRPr="00BE6332" w:rsidRDefault="00A25AE7" w:rsidP="00567B45">
      <w:pPr>
        <w:numPr>
          <w:ilvl w:val="0"/>
          <w:numId w:val="13"/>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臨時水電。</w:t>
      </w:r>
    </w:p>
    <w:p w:rsidR="00392C9C" w:rsidRPr="00BE6332" w:rsidRDefault="00A25AE7" w:rsidP="00567B45">
      <w:pPr>
        <w:numPr>
          <w:ilvl w:val="0"/>
          <w:numId w:val="13"/>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工地安全及急救之處理方法。</w:t>
      </w:r>
    </w:p>
    <w:p w:rsidR="00A25AE7" w:rsidRPr="00BE6332" w:rsidRDefault="00A25AE7" w:rsidP="00567B45">
      <w:pPr>
        <w:numPr>
          <w:ilvl w:val="0"/>
          <w:numId w:val="13"/>
        </w:numPr>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工地保全規定。</w:t>
      </w:r>
    </w:p>
    <w:p w:rsidR="00A25AE7" w:rsidRPr="00BE6332" w:rsidRDefault="00A25AE7" w:rsidP="00567B45">
      <w:pPr>
        <w:widowControl w:val="0"/>
        <w:numPr>
          <w:ilvl w:val="1"/>
          <w:numId w:val="16"/>
        </w:numPr>
        <w:adjustRightInd w:val="0"/>
        <w:snapToGrid w:val="0"/>
        <w:jc w:val="both"/>
        <w:rPr>
          <w:rFonts w:ascii="標楷體" w:eastAsia="標楷體" w:hAnsi="標楷體"/>
          <w:sz w:val="28"/>
          <w:szCs w:val="28"/>
        </w:rPr>
      </w:pPr>
      <w:r w:rsidRPr="00BE6332">
        <w:rPr>
          <w:rFonts w:ascii="標楷體" w:eastAsia="標楷體" w:hAnsi="標楷體" w:hint="eastAsia"/>
          <w:sz w:val="28"/>
          <w:szCs w:val="28"/>
        </w:rPr>
        <w:t>進度會議</w:t>
      </w:r>
    </w:p>
    <w:p w:rsidR="00A25AE7" w:rsidRPr="00BE6332" w:rsidRDefault="00A25AE7" w:rsidP="00567B45">
      <w:pPr>
        <w:widowControl w:val="0"/>
        <w:numPr>
          <w:ilvl w:val="2"/>
          <w:numId w:val="16"/>
        </w:numPr>
        <w:tabs>
          <w:tab w:val="clear" w:pos="1418"/>
          <w:tab w:val="left" w:pos="1872"/>
        </w:tabs>
        <w:adjustRightInd w:val="0"/>
        <w:snapToGrid w:val="0"/>
        <w:ind w:left="1884" w:hanging="864"/>
        <w:jc w:val="both"/>
        <w:rPr>
          <w:rFonts w:ascii="標楷體" w:eastAsia="標楷體" w:hAnsi="標楷體"/>
          <w:sz w:val="28"/>
          <w:szCs w:val="28"/>
        </w:rPr>
      </w:pPr>
      <w:r w:rsidRPr="00BE6332">
        <w:rPr>
          <w:rFonts w:ascii="標楷體" w:eastAsia="標楷體" w:hAnsi="標楷體" w:hint="eastAsia"/>
          <w:sz w:val="28"/>
          <w:szCs w:val="28"/>
        </w:rPr>
        <w:t>安排固定時間開會。</w:t>
      </w:r>
    </w:p>
    <w:p w:rsidR="00A25AE7" w:rsidRPr="00BE6332" w:rsidRDefault="00A25AE7" w:rsidP="00567B45">
      <w:pPr>
        <w:widowControl w:val="0"/>
        <w:numPr>
          <w:ilvl w:val="2"/>
          <w:numId w:val="16"/>
        </w:numPr>
        <w:tabs>
          <w:tab w:val="clear" w:pos="1418"/>
          <w:tab w:val="left" w:pos="1872"/>
        </w:tabs>
        <w:adjustRightInd w:val="0"/>
        <w:snapToGrid w:val="0"/>
        <w:ind w:left="1884" w:hanging="864"/>
        <w:jc w:val="both"/>
        <w:rPr>
          <w:rFonts w:ascii="標楷體" w:eastAsia="標楷體" w:hAnsi="標楷體"/>
          <w:sz w:val="28"/>
          <w:szCs w:val="28"/>
        </w:rPr>
      </w:pPr>
      <w:r w:rsidRPr="00BE6332">
        <w:rPr>
          <w:rFonts w:ascii="標楷體" w:eastAsia="標楷體" w:hAnsi="標楷體" w:hint="eastAsia"/>
          <w:sz w:val="28"/>
          <w:szCs w:val="28"/>
        </w:rPr>
        <w:t>依工程進度及狀況，視需要召開臨時會議。</w:t>
      </w:r>
    </w:p>
    <w:p w:rsidR="00A25AE7" w:rsidRPr="00BE6332" w:rsidRDefault="00A25AE7" w:rsidP="00567B45">
      <w:pPr>
        <w:widowControl w:val="0"/>
        <w:numPr>
          <w:ilvl w:val="2"/>
          <w:numId w:val="16"/>
        </w:numPr>
        <w:tabs>
          <w:tab w:val="clear" w:pos="1418"/>
          <w:tab w:val="left" w:pos="1872"/>
        </w:tabs>
        <w:adjustRightInd w:val="0"/>
        <w:snapToGrid w:val="0"/>
        <w:ind w:left="1884" w:hanging="864"/>
        <w:jc w:val="both"/>
        <w:rPr>
          <w:rFonts w:ascii="標楷體" w:eastAsia="標楷體" w:hAnsi="標楷體"/>
          <w:sz w:val="28"/>
          <w:szCs w:val="28"/>
        </w:rPr>
      </w:pPr>
      <w:r w:rsidRPr="00BE6332">
        <w:rPr>
          <w:rFonts w:ascii="標楷體" w:eastAsia="標楷體" w:hAnsi="標楷體" w:hint="eastAsia"/>
          <w:sz w:val="28"/>
          <w:szCs w:val="28"/>
        </w:rPr>
        <w:t>選定會議地點（以固定地點為原則）。</w:t>
      </w:r>
    </w:p>
    <w:p w:rsidR="00A25AE7" w:rsidRPr="00BE6332" w:rsidRDefault="00A25AE7" w:rsidP="00567B45">
      <w:pPr>
        <w:widowControl w:val="0"/>
        <w:numPr>
          <w:ilvl w:val="2"/>
          <w:numId w:val="16"/>
        </w:numPr>
        <w:tabs>
          <w:tab w:val="clear" w:pos="1418"/>
          <w:tab w:val="left" w:pos="1872"/>
        </w:tabs>
        <w:adjustRightInd w:val="0"/>
        <w:snapToGrid w:val="0"/>
        <w:ind w:left="1884" w:hanging="864"/>
        <w:jc w:val="both"/>
        <w:rPr>
          <w:rFonts w:ascii="標楷體" w:eastAsia="標楷體" w:hAnsi="標楷體"/>
          <w:sz w:val="28"/>
          <w:szCs w:val="28"/>
        </w:rPr>
      </w:pPr>
      <w:r w:rsidRPr="00BE6332">
        <w:rPr>
          <w:rFonts w:ascii="標楷體" w:eastAsia="標楷體" w:hAnsi="標楷體" w:hint="eastAsia"/>
          <w:sz w:val="28"/>
          <w:szCs w:val="28"/>
        </w:rPr>
        <w:t>與會人員：</w:t>
      </w:r>
    </w:p>
    <w:p w:rsidR="00A25AE7" w:rsidRPr="00BE6332" w:rsidRDefault="00A25AE7" w:rsidP="00FD5F5D">
      <w:pPr>
        <w:numPr>
          <w:ilvl w:val="0"/>
          <w:numId w:val="7"/>
        </w:numPr>
        <w:tabs>
          <w:tab w:val="clear" w:pos="2280"/>
          <w:tab w:val="left" w:pos="2460"/>
        </w:tabs>
        <w:snapToGrid w:val="0"/>
        <w:spacing w:line="240" w:lineRule="atLeast"/>
        <w:ind w:left="2784" w:hanging="972"/>
        <w:jc w:val="both"/>
        <w:rPr>
          <w:rFonts w:ascii="標楷體" w:eastAsia="標楷體" w:hAnsi="標楷體"/>
          <w:sz w:val="28"/>
          <w:szCs w:val="28"/>
        </w:rPr>
      </w:pPr>
      <w:r w:rsidRPr="00BE6332">
        <w:rPr>
          <w:rFonts w:ascii="標楷體" w:eastAsia="標楷體" w:hAnsi="標楷體" w:hint="eastAsia"/>
          <w:sz w:val="28"/>
          <w:szCs w:val="28"/>
        </w:rPr>
        <w:t>機關代表。</w:t>
      </w:r>
    </w:p>
    <w:p w:rsidR="00A25AE7" w:rsidRPr="00BE6332" w:rsidRDefault="00A25AE7" w:rsidP="00FD5F5D">
      <w:pPr>
        <w:numPr>
          <w:ilvl w:val="0"/>
          <w:numId w:val="7"/>
        </w:numPr>
        <w:tabs>
          <w:tab w:val="clear" w:pos="2280"/>
          <w:tab w:val="left" w:pos="2460"/>
        </w:tabs>
        <w:snapToGrid w:val="0"/>
        <w:spacing w:line="240" w:lineRule="atLeast"/>
        <w:ind w:left="2784" w:hanging="972"/>
        <w:jc w:val="both"/>
        <w:rPr>
          <w:rFonts w:ascii="標楷體" w:eastAsia="標楷體" w:hAnsi="標楷體"/>
          <w:sz w:val="28"/>
          <w:szCs w:val="28"/>
        </w:rPr>
      </w:pPr>
      <w:r w:rsidRPr="00BE6332">
        <w:rPr>
          <w:rFonts w:ascii="標楷體" w:eastAsia="標楷體" w:hAnsi="標楷體" w:hint="eastAsia"/>
          <w:sz w:val="28"/>
          <w:szCs w:val="28"/>
        </w:rPr>
        <w:t>機關委託之技術服務廠商代表。</w:t>
      </w:r>
    </w:p>
    <w:p w:rsidR="00A25AE7" w:rsidRPr="00BE6332" w:rsidRDefault="00A25AE7" w:rsidP="00FD5F5D">
      <w:pPr>
        <w:numPr>
          <w:ilvl w:val="0"/>
          <w:numId w:val="7"/>
        </w:numPr>
        <w:tabs>
          <w:tab w:val="clear" w:pos="2280"/>
          <w:tab w:val="left" w:pos="2460"/>
        </w:tabs>
        <w:snapToGrid w:val="0"/>
        <w:spacing w:line="240" w:lineRule="atLeast"/>
        <w:ind w:left="2784" w:hanging="972"/>
        <w:jc w:val="both"/>
        <w:rPr>
          <w:rFonts w:ascii="標楷體" w:eastAsia="標楷體" w:hAnsi="標楷體"/>
          <w:sz w:val="28"/>
          <w:szCs w:val="28"/>
        </w:rPr>
      </w:pPr>
      <w:r w:rsidRPr="00BE6332">
        <w:rPr>
          <w:rFonts w:ascii="標楷體" w:eastAsia="標楷體" w:hAnsi="標楷體" w:hint="eastAsia"/>
          <w:sz w:val="28"/>
          <w:szCs w:val="28"/>
        </w:rPr>
        <w:t>廠商工地負責人員。</w:t>
      </w:r>
    </w:p>
    <w:p w:rsidR="00A25AE7" w:rsidRPr="00BE6332" w:rsidRDefault="00A25AE7" w:rsidP="00FD5F5D">
      <w:pPr>
        <w:numPr>
          <w:ilvl w:val="0"/>
          <w:numId w:val="7"/>
        </w:numPr>
        <w:tabs>
          <w:tab w:val="clear" w:pos="2280"/>
          <w:tab w:val="left" w:pos="2460"/>
        </w:tabs>
        <w:snapToGrid w:val="0"/>
        <w:spacing w:line="240" w:lineRule="atLeast"/>
        <w:ind w:left="2784" w:hanging="972"/>
        <w:jc w:val="both"/>
        <w:rPr>
          <w:rFonts w:ascii="標楷體" w:eastAsia="標楷體" w:hAnsi="標楷體"/>
          <w:sz w:val="28"/>
          <w:szCs w:val="28"/>
        </w:rPr>
      </w:pPr>
      <w:r w:rsidRPr="00BE6332">
        <w:rPr>
          <w:rFonts w:ascii="標楷體" w:eastAsia="標楷體" w:hAnsi="標楷體" w:hint="eastAsia"/>
          <w:sz w:val="28"/>
          <w:szCs w:val="28"/>
        </w:rPr>
        <w:t>配合議程應出席之分包廠商人員。</w:t>
      </w:r>
    </w:p>
    <w:p w:rsidR="00A25AE7" w:rsidRPr="00BE6332" w:rsidRDefault="00A25AE7" w:rsidP="00567B45">
      <w:pPr>
        <w:widowControl w:val="0"/>
        <w:numPr>
          <w:ilvl w:val="2"/>
          <w:numId w:val="16"/>
        </w:numPr>
        <w:tabs>
          <w:tab w:val="clear" w:pos="1418"/>
          <w:tab w:val="left" w:pos="1872"/>
        </w:tabs>
        <w:adjustRightInd w:val="0"/>
        <w:snapToGrid w:val="0"/>
        <w:ind w:left="1884" w:hanging="864"/>
        <w:jc w:val="both"/>
        <w:rPr>
          <w:rFonts w:ascii="標楷體" w:eastAsia="標楷體" w:hAnsi="標楷體"/>
          <w:sz w:val="28"/>
          <w:szCs w:val="28"/>
        </w:rPr>
      </w:pPr>
      <w:r w:rsidRPr="00BE6332">
        <w:rPr>
          <w:rFonts w:ascii="標楷體" w:eastAsia="標楷體" w:hAnsi="標楷體" w:hint="eastAsia"/>
          <w:sz w:val="28"/>
          <w:szCs w:val="28"/>
        </w:rPr>
        <w:t>會議議程項目：</w:t>
      </w:r>
    </w:p>
    <w:p w:rsidR="00A25AE7" w:rsidRPr="00BE6332" w:rsidRDefault="00A25AE7" w:rsidP="00567B45">
      <w:pPr>
        <w:numPr>
          <w:ilvl w:val="0"/>
          <w:numId w:val="17"/>
        </w:numPr>
        <w:tabs>
          <w:tab w:val="left" w:pos="2400"/>
        </w:tabs>
        <w:snapToGrid w:val="0"/>
        <w:spacing w:line="240" w:lineRule="atLeast"/>
        <w:ind w:left="2592" w:hanging="804"/>
        <w:jc w:val="both"/>
        <w:rPr>
          <w:rFonts w:ascii="標楷體" w:eastAsia="標楷體" w:hAnsi="標楷體"/>
          <w:sz w:val="28"/>
          <w:szCs w:val="28"/>
        </w:rPr>
      </w:pPr>
      <w:r w:rsidRPr="00BE6332">
        <w:rPr>
          <w:rFonts w:ascii="標楷體" w:eastAsia="標楷體" w:hAnsi="標楷體" w:hint="eastAsia"/>
          <w:sz w:val="28"/>
          <w:szCs w:val="28"/>
        </w:rPr>
        <w:t>檢討並確認前次會議紀錄。</w:t>
      </w:r>
    </w:p>
    <w:p w:rsidR="00A25AE7" w:rsidRPr="00BE6332" w:rsidRDefault="00A25AE7" w:rsidP="00567B45">
      <w:pPr>
        <w:numPr>
          <w:ilvl w:val="0"/>
          <w:numId w:val="17"/>
        </w:numPr>
        <w:tabs>
          <w:tab w:val="left" w:pos="2460"/>
        </w:tabs>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檢討前次議定之工作進度。</w:t>
      </w:r>
    </w:p>
    <w:p w:rsidR="00A25AE7" w:rsidRPr="00BE6332" w:rsidRDefault="00A25AE7" w:rsidP="00567B45">
      <w:pPr>
        <w:numPr>
          <w:ilvl w:val="0"/>
          <w:numId w:val="17"/>
        </w:numPr>
        <w:tabs>
          <w:tab w:val="left" w:pos="2460"/>
        </w:tabs>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提出工地觀察報告及問題項目。</w:t>
      </w:r>
    </w:p>
    <w:p w:rsidR="00A25AE7" w:rsidRPr="00BE6332" w:rsidRDefault="00A25AE7" w:rsidP="00567B45">
      <w:pPr>
        <w:numPr>
          <w:ilvl w:val="0"/>
          <w:numId w:val="17"/>
        </w:numPr>
        <w:tabs>
          <w:tab w:val="left" w:pos="2460"/>
        </w:tabs>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檢討施工進度之問題。</w:t>
      </w:r>
    </w:p>
    <w:p w:rsidR="00A25AE7" w:rsidRPr="00BE6332" w:rsidRDefault="00A25AE7" w:rsidP="00567B45">
      <w:pPr>
        <w:numPr>
          <w:ilvl w:val="0"/>
          <w:numId w:val="17"/>
        </w:numPr>
        <w:tabs>
          <w:tab w:val="left" w:pos="2460"/>
        </w:tabs>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材料製作及運送時間之審核。</w:t>
      </w:r>
    </w:p>
    <w:p w:rsidR="00A25AE7" w:rsidRPr="00BE6332" w:rsidRDefault="00A25AE7" w:rsidP="00567B45">
      <w:pPr>
        <w:numPr>
          <w:ilvl w:val="0"/>
          <w:numId w:val="17"/>
        </w:numPr>
        <w:tabs>
          <w:tab w:val="left" w:pos="2460"/>
        </w:tabs>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改進所有問題之方法。</w:t>
      </w:r>
    </w:p>
    <w:p w:rsidR="00A25AE7" w:rsidRPr="00BE6332" w:rsidRDefault="00A25AE7" w:rsidP="00567B45">
      <w:pPr>
        <w:numPr>
          <w:ilvl w:val="0"/>
          <w:numId w:val="17"/>
        </w:numPr>
        <w:tabs>
          <w:tab w:val="left" w:pos="2460"/>
        </w:tabs>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修正施工進度表。</w:t>
      </w:r>
    </w:p>
    <w:p w:rsidR="00A25AE7" w:rsidRPr="00BE6332" w:rsidRDefault="00A25AE7" w:rsidP="00567B45">
      <w:pPr>
        <w:numPr>
          <w:ilvl w:val="0"/>
          <w:numId w:val="17"/>
        </w:numPr>
        <w:tabs>
          <w:tab w:val="left" w:pos="2460"/>
        </w:tabs>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計畫未來工作之程序及時間。</w:t>
      </w:r>
    </w:p>
    <w:p w:rsidR="00A25AE7" w:rsidRPr="00BE6332" w:rsidRDefault="00A25AE7" w:rsidP="00567B45">
      <w:pPr>
        <w:numPr>
          <w:ilvl w:val="0"/>
          <w:numId w:val="17"/>
        </w:numPr>
        <w:tabs>
          <w:tab w:val="left" w:pos="2460"/>
        </w:tabs>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施工進度之協調。</w:t>
      </w:r>
    </w:p>
    <w:p w:rsidR="00A25AE7" w:rsidRPr="00BE6332" w:rsidRDefault="00A25AE7" w:rsidP="00567B45">
      <w:pPr>
        <w:numPr>
          <w:ilvl w:val="0"/>
          <w:numId w:val="17"/>
        </w:numPr>
        <w:tabs>
          <w:tab w:val="left" w:pos="2460"/>
        </w:tabs>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檢討送審圖說之流程，核准時間及優先順序。</w:t>
      </w:r>
    </w:p>
    <w:p w:rsidR="00A25AE7" w:rsidRPr="00BE6332" w:rsidRDefault="00A25AE7" w:rsidP="00567B45">
      <w:pPr>
        <w:numPr>
          <w:ilvl w:val="0"/>
          <w:numId w:val="17"/>
        </w:numPr>
        <w:tabs>
          <w:tab w:val="left" w:pos="2460"/>
        </w:tabs>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lastRenderedPageBreak/>
        <w:t>檢討工地工務需求解釋紀錄之流程，核准時間及優先順序。</w:t>
      </w:r>
    </w:p>
    <w:p w:rsidR="00A25AE7" w:rsidRPr="00BE6332" w:rsidRDefault="00A25AE7" w:rsidP="00567B45">
      <w:pPr>
        <w:numPr>
          <w:ilvl w:val="0"/>
          <w:numId w:val="17"/>
        </w:numPr>
        <w:tabs>
          <w:tab w:val="left" w:pos="2460"/>
        </w:tabs>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施工品質之審核。</w:t>
      </w:r>
    </w:p>
    <w:p w:rsidR="00A25AE7" w:rsidRPr="00BE6332" w:rsidRDefault="00A25AE7" w:rsidP="00567B45">
      <w:pPr>
        <w:numPr>
          <w:ilvl w:val="0"/>
          <w:numId w:val="17"/>
        </w:numPr>
        <w:tabs>
          <w:tab w:val="left" w:pos="2460"/>
        </w:tabs>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檢討變更設計對施工進度及</w:t>
      </w:r>
      <w:r w:rsidR="004A43E9" w:rsidRPr="00BE6332">
        <w:rPr>
          <w:rFonts w:ascii="標楷體" w:eastAsia="標楷體" w:hAnsi="標楷體" w:hint="eastAsia"/>
          <w:sz w:val="28"/>
          <w:szCs w:val="28"/>
        </w:rPr>
        <w:t>竣</w:t>
      </w:r>
      <w:r w:rsidRPr="00BE6332">
        <w:rPr>
          <w:rFonts w:ascii="標楷體" w:eastAsia="標楷體" w:hAnsi="標楷體" w:hint="eastAsia"/>
          <w:sz w:val="28"/>
          <w:szCs w:val="28"/>
        </w:rPr>
        <w:t>工日期之影響。</w:t>
      </w:r>
    </w:p>
    <w:p w:rsidR="00ED1756" w:rsidRPr="00BE6332" w:rsidRDefault="00A25AE7" w:rsidP="00567B45">
      <w:pPr>
        <w:numPr>
          <w:ilvl w:val="0"/>
          <w:numId w:val="17"/>
        </w:numPr>
        <w:tabs>
          <w:tab w:val="left" w:pos="2460"/>
        </w:tabs>
        <w:snapToGrid w:val="0"/>
        <w:spacing w:line="240" w:lineRule="atLeast"/>
        <w:jc w:val="both"/>
        <w:rPr>
          <w:rFonts w:ascii="標楷體" w:eastAsia="標楷體" w:hAnsi="標楷體"/>
          <w:sz w:val="28"/>
          <w:szCs w:val="28"/>
        </w:rPr>
      </w:pPr>
      <w:r w:rsidRPr="00BE6332">
        <w:rPr>
          <w:rFonts w:ascii="標楷體" w:eastAsia="標楷體" w:hAnsi="標楷體" w:hint="eastAsia"/>
          <w:sz w:val="28"/>
          <w:szCs w:val="28"/>
        </w:rPr>
        <w:t>其他任何事項。</w:t>
      </w:r>
    </w:p>
    <w:p w:rsidR="009D17D8" w:rsidRPr="00BE6332" w:rsidRDefault="001E5E71" w:rsidP="009D17D8">
      <w:pPr>
        <w:pStyle w:val="1"/>
        <w:snapToGrid w:val="0"/>
        <w:spacing w:line="240" w:lineRule="atLeast"/>
        <w:rPr>
          <w:rFonts w:ascii="標楷體" w:hAnsi="標楷體"/>
          <w:b w:val="0"/>
          <w:szCs w:val="28"/>
        </w:rPr>
      </w:pPr>
      <w:r w:rsidRPr="00BE6332">
        <w:rPr>
          <w:rFonts w:ascii="標楷體" w:hAnsi="標楷體"/>
          <w:szCs w:val="28"/>
        </w:rPr>
        <w:br w:type="page"/>
      </w:r>
      <w:bookmarkStart w:id="35" w:name="_Toc341185751"/>
      <w:bookmarkStart w:id="36" w:name="_Toc24708971"/>
      <w:r w:rsidR="009D17D8" w:rsidRPr="00BE6332">
        <w:rPr>
          <w:rFonts w:ascii="標楷體" w:hAnsi="標楷體" w:hint="eastAsia"/>
          <w:szCs w:val="28"/>
        </w:rPr>
        <w:lastRenderedPageBreak/>
        <w:t>附表１　工程重要施工項目須監造單位會同抽查檢驗停留點總表（甲表）</w:t>
      </w:r>
      <w:bookmarkEnd w:id="35"/>
      <w:bookmarkEnd w:id="36"/>
    </w:p>
    <w:tbl>
      <w:tblPr>
        <w:tblW w:w="9660" w:type="dxa"/>
        <w:tblInd w:w="13" w:type="dxa"/>
        <w:tblCellMar>
          <w:left w:w="28" w:type="dxa"/>
          <w:right w:w="28" w:type="dxa"/>
        </w:tblCellMar>
        <w:tblLook w:val="0000" w:firstRow="0" w:lastRow="0" w:firstColumn="0" w:lastColumn="0" w:noHBand="0" w:noVBand="0"/>
      </w:tblPr>
      <w:tblGrid>
        <w:gridCol w:w="660"/>
        <w:gridCol w:w="2360"/>
        <w:gridCol w:w="5480"/>
        <w:gridCol w:w="1160"/>
      </w:tblGrid>
      <w:tr w:rsidR="00BE6332" w:rsidRPr="00BE6332" w:rsidTr="006E7A93">
        <w:trPr>
          <w:cantSplit/>
          <w:trHeight w:val="64"/>
        </w:trPr>
        <w:tc>
          <w:tcPr>
            <w:tcW w:w="3020" w:type="dxa"/>
            <w:gridSpan w:val="2"/>
            <w:tcBorders>
              <w:top w:val="single" w:sz="4" w:space="0" w:color="auto"/>
              <w:left w:val="single" w:sz="4" w:space="0" w:color="auto"/>
              <w:bottom w:val="single" w:sz="4" w:space="0" w:color="auto"/>
              <w:right w:val="single" w:sz="4" w:space="0" w:color="000000"/>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各類工程須停檢項目</w:t>
            </w:r>
          </w:p>
        </w:tc>
        <w:tc>
          <w:tcPr>
            <w:tcW w:w="5480" w:type="dxa"/>
            <w:vMerge w:val="restart"/>
            <w:tcBorders>
              <w:top w:val="single" w:sz="4" w:space="0" w:color="auto"/>
              <w:left w:val="single" w:sz="4" w:space="0" w:color="auto"/>
              <w:bottom w:val="single" w:sz="4" w:space="0" w:color="000000"/>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查核事項</w:t>
            </w:r>
          </w:p>
        </w:tc>
        <w:tc>
          <w:tcPr>
            <w:tcW w:w="1160" w:type="dxa"/>
            <w:vMerge w:val="restart"/>
            <w:tcBorders>
              <w:top w:val="single" w:sz="4" w:space="0" w:color="auto"/>
              <w:left w:val="single" w:sz="4" w:space="0" w:color="auto"/>
              <w:bottom w:val="single" w:sz="4" w:space="0" w:color="000000"/>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備註</w:t>
            </w:r>
          </w:p>
        </w:tc>
      </w:tr>
      <w:tr w:rsidR="00BE6332" w:rsidRPr="00BE6332" w:rsidTr="006E7A93">
        <w:trPr>
          <w:cantSplit/>
          <w:trHeight w:val="64"/>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項次</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工作項目</w:t>
            </w:r>
          </w:p>
        </w:tc>
        <w:tc>
          <w:tcPr>
            <w:tcW w:w="5480" w:type="dxa"/>
            <w:vMerge/>
            <w:tcBorders>
              <w:top w:val="single" w:sz="4" w:space="0" w:color="auto"/>
              <w:left w:val="single" w:sz="4" w:space="0" w:color="auto"/>
              <w:bottom w:val="single" w:sz="4" w:space="0" w:color="000000"/>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p>
        </w:tc>
        <w:tc>
          <w:tcPr>
            <w:tcW w:w="1160" w:type="dxa"/>
            <w:vMerge/>
            <w:tcBorders>
              <w:top w:val="single" w:sz="4" w:space="0" w:color="auto"/>
              <w:left w:val="single" w:sz="4" w:space="0" w:color="auto"/>
              <w:bottom w:val="single" w:sz="4" w:space="0" w:color="000000"/>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p>
        </w:tc>
      </w:tr>
      <w:tr w:rsidR="00BE6332" w:rsidRPr="00BE6332" w:rsidTr="006E7A93">
        <w:trPr>
          <w:trHeight w:val="249"/>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1</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測量放樣</w:t>
            </w:r>
          </w:p>
        </w:tc>
        <w:tc>
          <w:tcPr>
            <w:tcW w:w="548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工程施工範圍、建築線位置及控制高程點須確認無誤。</w:t>
            </w:r>
          </w:p>
        </w:tc>
        <w:tc>
          <w:tcPr>
            <w:tcW w:w="11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2</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工程施工前鄰近建築物現況調查</w:t>
            </w:r>
          </w:p>
        </w:tc>
        <w:tc>
          <w:tcPr>
            <w:tcW w:w="548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查明承商委託專業機構進行鄰近建築物、構造物鑑定是否已完成</w:t>
            </w:r>
          </w:p>
        </w:tc>
        <w:tc>
          <w:tcPr>
            <w:tcW w:w="11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3</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連續壁穩定液試驗</w:t>
            </w:r>
          </w:p>
        </w:tc>
        <w:tc>
          <w:tcPr>
            <w:tcW w:w="548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穩定液試驗紀錄,現場試驗儀器包括:漿密度天平、漏斗黏滯性儀、過濾壓試器、PH值顯示儀、200號篩等</w:t>
            </w:r>
          </w:p>
        </w:tc>
        <w:tc>
          <w:tcPr>
            <w:tcW w:w="11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4</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開挖支撐油壓千斤頂預壓</w:t>
            </w:r>
          </w:p>
        </w:tc>
        <w:tc>
          <w:tcPr>
            <w:tcW w:w="548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檢核確認預壓值，過多或過少影響支撐及擋土設施安全性</w:t>
            </w:r>
          </w:p>
        </w:tc>
        <w:tc>
          <w:tcPr>
            <w:tcW w:w="11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5</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開挖分層支撐</w:t>
            </w:r>
          </w:p>
        </w:tc>
        <w:tc>
          <w:tcPr>
            <w:tcW w:w="548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分層挖掘深度，不得超過設計深度下五十至</w:t>
            </w:r>
            <w:smartTag w:uri="urn:schemas-microsoft-com:office:smarttags" w:element="chmetcnv">
              <w:smartTagPr>
                <w:attr w:name="TCSC" w:val="1"/>
                <w:attr w:name="NumberType" w:val="3"/>
                <w:attr w:name="Negative" w:val="False"/>
                <w:attr w:name="HasSpace" w:val="False"/>
                <w:attr w:name="SourceValue" w:val="100"/>
                <w:attr w:name="UnitName" w:val="公分"/>
              </w:smartTagPr>
              <w:r w:rsidRPr="00BE6332">
                <w:rPr>
                  <w:rFonts w:ascii="標楷體" w:eastAsia="標楷體" w:hAnsi="標楷體" w:hint="eastAsia"/>
                  <w:sz w:val="22"/>
                  <w:szCs w:val="22"/>
                </w:rPr>
                <w:t>一百公分</w:t>
              </w:r>
            </w:smartTag>
            <w:r w:rsidRPr="00BE6332">
              <w:rPr>
                <w:rFonts w:ascii="標楷體" w:eastAsia="標楷體" w:hAnsi="標楷體" w:hint="eastAsia"/>
                <w:sz w:val="22"/>
                <w:szCs w:val="22"/>
              </w:rPr>
              <w:br/>
              <w:t>分層支撐數量是否符合設計</w:t>
            </w:r>
          </w:p>
        </w:tc>
        <w:tc>
          <w:tcPr>
            <w:tcW w:w="11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6</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安全監測系統儀器裝設</w:t>
            </w:r>
          </w:p>
        </w:tc>
        <w:tc>
          <w:tcPr>
            <w:tcW w:w="548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就儀器安裝之位置、方向及初測值是否正確，以為日後分析之依據。</w:t>
            </w:r>
          </w:p>
        </w:tc>
        <w:tc>
          <w:tcPr>
            <w:tcW w:w="11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416"/>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7</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鋼構之吊運、組配作業（吊裝）</w:t>
            </w:r>
          </w:p>
        </w:tc>
        <w:tc>
          <w:tcPr>
            <w:tcW w:w="548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屬「危險性工作場所審查暨檢查辦法」規定之丁類工作場合者,是否已向勞檢處申請核可。</w:t>
            </w:r>
            <w:r w:rsidRPr="00BE6332">
              <w:rPr>
                <w:rFonts w:ascii="標楷體" w:eastAsia="標楷體" w:hAnsi="標楷體" w:hint="eastAsia"/>
                <w:sz w:val="22"/>
                <w:szCs w:val="22"/>
              </w:rPr>
              <w:br/>
              <w:t>非屬「危險性工作場所審查暨檢查辦法」規定之丁類工作場合者,檢查吊裝安全性及臨時支撐是否影響施工安全</w:t>
            </w:r>
          </w:p>
        </w:tc>
        <w:tc>
          <w:tcPr>
            <w:tcW w:w="11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依行政院頒行「危險性工作場所審查暨檢查辦法」</w:t>
            </w:r>
          </w:p>
        </w:tc>
      </w:tr>
      <w:tr w:rsidR="00BE6332" w:rsidRPr="00BE6332"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8</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臨時排水設施完成</w:t>
            </w:r>
            <w:r w:rsidRPr="00BE6332">
              <w:rPr>
                <w:rFonts w:ascii="標楷體" w:eastAsia="標楷體" w:hAnsi="標楷體" w:hint="eastAsia"/>
                <w:sz w:val="22"/>
                <w:szCs w:val="22"/>
              </w:rPr>
              <w:br/>
              <w:t>或既有排水道打除前</w:t>
            </w:r>
          </w:p>
        </w:tc>
        <w:tc>
          <w:tcPr>
            <w:tcW w:w="548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確定臨時排水道業依計畫改道完成，且容量不小於既有容量。</w:t>
            </w:r>
          </w:p>
        </w:tc>
        <w:tc>
          <w:tcPr>
            <w:tcW w:w="11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jc w:val="both"/>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9</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破堤施工</w:t>
            </w:r>
          </w:p>
        </w:tc>
        <w:tc>
          <w:tcPr>
            <w:tcW w:w="548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臨時圍堰設施須施築完成後方可破堤。</w:t>
            </w:r>
          </w:p>
        </w:tc>
        <w:tc>
          <w:tcPr>
            <w:tcW w:w="11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10</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臨時圍堰設施拆除</w:t>
            </w:r>
          </w:p>
        </w:tc>
        <w:tc>
          <w:tcPr>
            <w:tcW w:w="548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確定堤防施作完成無缺口後，方可拆除臨時圍堰設施。</w:t>
            </w:r>
          </w:p>
        </w:tc>
        <w:tc>
          <w:tcPr>
            <w:tcW w:w="11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jc w:val="both"/>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11</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潛盾、推進破鏡</w:t>
            </w:r>
          </w:p>
        </w:tc>
        <w:tc>
          <w:tcPr>
            <w:tcW w:w="548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鏡面框按裝、推進高程檢測</w:t>
            </w:r>
          </w:p>
        </w:tc>
        <w:tc>
          <w:tcPr>
            <w:tcW w:w="11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jc w:val="both"/>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1</w:t>
            </w:r>
            <w:r w:rsidRPr="00BE6332">
              <w:rPr>
                <w:rFonts w:ascii="標楷體" w:eastAsia="標楷體" w:hAnsi="標楷體"/>
                <w:sz w:val="22"/>
                <w:szCs w:val="22"/>
              </w:rPr>
              <w:t>2</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隧道鋼模移模前</w:t>
            </w:r>
          </w:p>
        </w:tc>
        <w:tc>
          <w:tcPr>
            <w:tcW w:w="548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確認鋼模移模前，混凝土已達到規定養護時程及強度，以避免移模後造成混凝土分離脫落等情形</w:t>
            </w:r>
          </w:p>
        </w:tc>
        <w:tc>
          <w:tcPr>
            <w:tcW w:w="11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1</w:t>
            </w:r>
            <w:r w:rsidRPr="00BE6332">
              <w:rPr>
                <w:rFonts w:ascii="標楷體" w:eastAsia="標楷體" w:hAnsi="標楷體"/>
                <w:sz w:val="22"/>
                <w:szCs w:val="22"/>
              </w:rPr>
              <w:t>3</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排水涵管通水前</w:t>
            </w:r>
          </w:p>
        </w:tc>
        <w:tc>
          <w:tcPr>
            <w:tcW w:w="548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週邊排水引入口銜接是否平順、緊密，內部妨礙排水物、前後臨時圍水設施是否已移除。</w:t>
            </w:r>
          </w:p>
        </w:tc>
        <w:tc>
          <w:tcPr>
            <w:tcW w:w="11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jc w:val="both"/>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342"/>
        </w:trPr>
        <w:tc>
          <w:tcPr>
            <w:tcW w:w="660" w:type="dxa"/>
            <w:tcBorders>
              <w:top w:val="single" w:sz="4" w:space="0" w:color="auto"/>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1</w:t>
            </w:r>
            <w:r w:rsidRPr="00BE6332">
              <w:rPr>
                <w:rFonts w:ascii="標楷體" w:eastAsia="標楷體" w:hAnsi="標楷體"/>
                <w:sz w:val="22"/>
                <w:szCs w:val="22"/>
              </w:rPr>
              <w:t>4</w:t>
            </w:r>
          </w:p>
        </w:tc>
        <w:tc>
          <w:tcPr>
            <w:tcW w:w="2360" w:type="dxa"/>
            <w:tcBorders>
              <w:top w:val="single" w:sz="4" w:space="0" w:color="auto"/>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shd w:val="pct15" w:color="auto" w:fill="FFFFFF"/>
              </w:rPr>
            </w:pPr>
            <w:r w:rsidRPr="00BE6332">
              <w:rPr>
                <w:rFonts w:ascii="標楷體" w:eastAsia="標楷體" w:hAnsi="標楷體" w:hint="eastAsia"/>
                <w:sz w:val="22"/>
                <w:szCs w:val="22"/>
                <w:shd w:val="pct15" w:color="auto" w:fill="FFFFFF"/>
              </w:rPr>
              <w:t>建築物各層樓版及樑之模板及支撐</w:t>
            </w:r>
          </w:p>
        </w:tc>
        <w:tc>
          <w:tcPr>
            <w:tcW w:w="5480" w:type="dxa"/>
            <w:tcBorders>
              <w:top w:val="single" w:sz="4" w:space="0" w:color="auto"/>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確認模板支撐穩固性、縫隙填補，避免造成爆模、倒塌等事故。</w:t>
            </w:r>
          </w:p>
        </w:tc>
        <w:tc>
          <w:tcPr>
            <w:tcW w:w="1160" w:type="dxa"/>
            <w:tcBorders>
              <w:top w:val="single" w:sz="4" w:space="0" w:color="auto"/>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64"/>
        </w:trPr>
        <w:tc>
          <w:tcPr>
            <w:tcW w:w="660" w:type="dxa"/>
            <w:tcBorders>
              <w:top w:val="single" w:sz="4" w:space="0" w:color="auto"/>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1</w:t>
            </w:r>
            <w:r w:rsidRPr="00BE6332">
              <w:rPr>
                <w:rFonts w:ascii="標楷體" w:eastAsia="標楷體" w:hAnsi="標楷體"/>
                <w:sz w:val="22"/>
                <w:szCs w:val="22"/>
              </w:rPr>
              <w:t>5</w:t>
            </w:r>
          </w:p>
        </w:tc>
        <w:tc>
          <w:tcPr>
            <w:tcW w:w="2360" w:type="dxa"/>
            <w:tcBorders>
              <w:top w:val="single" w:sz="4" w:space="0" w:color="auto"/>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shd w:val="pct15" w:color="auto" w:fill="FFFFFF"/>
              </w:rPr>
            </w:pPr>
            <w:r w:rsidRPr="00BE6332">
              <w:rPr>
                <w:rFonts w:ascii="標楷體" w:eastAsia="標楷體" w:hAnsi="標楷體" w:hint="eastAsia"/>
                <w:sz w:val="22"/>
                <w:szCs w:val="22"/>
                <w:shd w:val="pct15" w:color="auto" w:fill="FFFFFF"/>
              </w:rPr>
              <w:t>樑柱鋼筋綁紮</w:t>
            </w:r>
          </w:p>
        </w:tc>
        <w:tc>
          <w:tcPr>
            <w:tcW w:w="5480" w:type="dxa"/>
            <w:tcBorders>
              <w:top w:val="single" w:sz="4" w:space="0" w:color="auto"/>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sz w:val="22"/>
                <w:szCs w:val="22"/>
              </w:rPr>
              <w:t>1.</w:t>
            </w:r>
            <w:r w:rsidRPr="00BE6332">
              <w:rPr>
                <w:rFonts w:ascii="標楷體" w:eastAsia="標楷體" w:hAnsi="標楷體" w:hint="eastAsia"/>
                <w:sz w:val="22"/>
                <w:szCs w:val="22"/>
              </w:rPr>
              <w:t>配筋、保護層</w:t>
            </w:r>
          </w:p>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sz w:val="22"/>
                <w:szCs w:val="22"/>
              </w:rPr>
              <w:t>2.</w:t>
            </w:r>
            <w:r w:rsidRPr="00BE6332">
              <w:rPr>
                <w:rFonts w:ascii="標楷體" w:eastAsia="標楷體" w:hAnsi="標楷體" w:hint="eastAsia"/>
                <w:sz w:val="22"/>
                <w:szCs w:val="22"/>
              </w:rPr>
              <w:t>樑柱接頭箍筋</w:t>
            </w:r>
          </w:p>
        </w:tc>
        <w:tc>
          <w:tcPr>
            <w:tcW w:w="1160" w:type="dxa"/>
            <w:tcBorders>
              <w:top w:val="single" w:sz="4" w:space="0" w:color="auto"/>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346"/>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sz w:val="22"/>
                <w:szCs w:val="22"/>
              </w:rPr>
              <w:t>16</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shd w:val="pct15" w:color="auto" w:fill="FFFFFF"/>
              </w:rPr>
            </w:pPr>
            <w:r w:rsidRPr="00BE6332">
              <w:rPr>
                <w:rFonts w:ascii="標楷體" w:eastAsia="標楷體" w:hAnsi="標楷體" w:hint="eastAsia"/>
                <w:sz w:val="22"/>
                <w:szCs w:val="22"/>
                <w:shd w:val="pct15" w:color="auto" w:fill="FFFFFF"/>
              </w:rPr>
              <w:t>各樓層鋼筋綁紮</w:t>
            </w:r>
          </w:p>
        </w:tc>
        <w:tc>
          <w:tcPr>
            <w:tcW w:w="548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sz w:val="22"/>
                <w:szCs w:val="22"/>
              </w:rPr>
              <w:t>1.</w:t>
            </w:r>
            <w:r w:rsidRPr="00BE6332">
              <w:rPr>
                <w:rFonts w:ascii="標楷體" w:eastAsia="標楷體" w:hAnsi="標楷體" w:hint="eastAsia"/>
                <w:sz w:val="22"/>
                <w:szCs w:val="22"/>
              </w:rPr>
              <w:t>配筋、保護層</w:t>
            </w:r>
          </w:p>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sz w:val="22"/>
                <w:szCs w:val="22"/>
              </w:rPr>
              <w:t>2.</w:t>
            </w:r>
            <w:r w:rsidRPr="00BE6332">
              <w:rPr>
                <w:rFonts w:ascii="標楷體" w:eastAsia="標楷體" w:hAnsi="標楷體" w:hint="eastAsia"/>
                <w:sz w:val="22"/>
                <w:szCs w:val="22"/>
              </w:rPr>
              <w:t>預埋管線、角隅補強</w:t>
            </w:r>
          </w:p>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sz w:val="22"/>
                <w:szCs w:val="22"/>
              </w:rPr>
              <w:t>3.</w:t>
            </w:r>
            <w:r w:rsidRPr="00BE6332">
              <w:rPr>
                <w:rFonts w:ascii="標楷體" w:eastAsia="標楷體" w:hAnsi="標楷體" w:hint="eastAsia"/>
                <w:sz w:val="22"/>
                <w:szCs w:val="22"/>
              </w:rPr>
              <w:t>樑柱接頭箍筋</w:t>
            </w:r>
          </w:p>
        </w:tc>
        <w:tc>
          <w:tcPr>
            <w:tcW w:w="11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jc w:val="both"/>
              <w:rPr>
                <w:rFonts w:ascii="標楷體" w:eastAsia="標楷體" w:hAnsi="標楷體"/>
                <w:sz w:val="22"/>
                <w:szCs w:val="22"/>
              </w:rPr>
            </w:pPr>
            <w:r w:rsidRPr="00BE6332">
              <w:rPr>
                <w:rFonts w:ascii="標楷體" w:eastAsia="標楷體" w:hAnsi="標楷體" w:hint="eastAsia"/>
                <w:sz w:val="22"/>
                <w:szCs w:val="22"/>
              </w:rPr>
              <w:t>一、二層及屋頂層澆置前三天須向建管處申報勘驗</w:t>
            </w:r>
          </w:p>
        </w:tc>
      </w:tr>
      <w:tr w:rsidR="00BE6332" w:rsidRPr="00BE6332"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eastAsia="標楷體"/>
                <w:sz w:val="22"/>
                <w:szCs w:val="22"/>
              </w:rPr>
            </w:pPr>
            <w:r w:rsidRPr="00BE6332">
              <w:rPr>
                <w:rFonts w:eastAsia="標楷體"/>
                <w:sz w:val="22"/>
                <w:szCs w:val="22"/>
              </w:rPr>
              <w:t>17</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eastAsia="標楷體"/>
                <w:sz w:val="22"/>
                <w:szCs w:val="22"/>
                <w:shd w:val="pct15" w:color="auto" w:fill="FFFFFF"/>
              </w:rPr>
            </w:pPr>
            <w:r w:rsidRPr="00BE6332">
              <w:rPr>
                <w:rFonts w:eastAsia="標楷體" w:hint="eastAsia"/>
                <w:sz w:val="22"/>
                <w:szCs w:val="22"/>
                <w:shd w:val="pct15" w:color="auto" w:fill="FFFFFF"/>
              </w:rPr>
              <w:t>螺栓鎖斷</w:t>
            </w:r>
            <w:r w:rsidRPr="00BE6332">
              <w:rPr>
                <w:rFonts w:eastAsia="標楷體" w:hint="eastAsia"/>
                <w:sz w:val="22"/>
                <w:szCs w:val="22"/>
                <w:shd w:val="pct15" w:color="auto" w:fill="FFFFFF"/>
              </w:rPr>
              <w:t>/</w:t>
            </w:r>
            <w:r w:rsidRPr="00BE6332">
              <w:rPr>
                <w:rFonts w:eastAsia="標楷體" w:hint="eastAsia"/>
                <w:sz w:val="22"/>
                <w:szCs w:val="22"/>
                <w:shd w:val="pct15" w:color="auto" w:fill="FFFFFF"/>
              </w:rPr>
              <w:t>電焊</w:t>
            </w:r>
          </w:p>
        </w:tc>
        <w:tc>
          <w:tcPr>
            <w:tcW w:w="548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鎖斷扭力</w:t>
            </w:r>
          </w:p>
        </w:tc>
        <w:tc>
          <w:tcPr>
            <w:tcW w:w="11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jc w:val="both"/>
              <w:rPr>
                <w:rFonts w:ascii="標楷體" w:eastAsia="標楷體" w:hAnsi="標楷體"/>
                <w:sz w:val="22"/>
                <w:szCs w:val="22"/>
              </w:rPr>
            </w:pPr>
          </w:p>
        </w:tc>
      </w:tr>
      <w:tr w:rsidR="00BE6332" w:rsidRPr="00BE6332"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sz w:val="22"/>
                <w:szCs w:val="22"/>
              </w:rPr>
              <w:t>18</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shd w:val="pct15" w:color="auto" w:fill="FFFFFF"/>
              </w:rPr>
            </w:pPr>
            <w:r w:rsidRPr="00BE6332">
              <w:rPr>
                <w:rFonts w:ascii="標楷體" w:eastAsia="標楷體" w:hAnsi="標楷體" w:hint="eastAsia"/>
                <w:sz w:val="22"/>
                <w:szCs w:val="22"/>
                <w:shd w:val="pct15" w:color="auto" w:fill="FFFFFF"/>
              </w:rPr>
              <w:t>各樓層鋼骨安裝</w:t>
            </w:r>
          </w:p>
        </w:tc>
        <w:tc>
          <w:tcPr>
            <w:tcW w:w="548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精度檢測</w:t>
            </w:r>
          </w:p>
        </w:tc>
        <w:tc>
          <w:tcPr>
            <w:tcW w:w="11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jc w:val="both"/>
              <w:rPr>
                <w:rFonts w:ascii="標楷體" w:eastAsia="標楷體" w:hAnsi="標楷體"/>
                <w:sz w:val="22"/>
                <w:szCs w:val="22"/>
              </w:rPr>
            </w:pPr>
            <w:r w:rsidRPr="00BE6332">
              <w:rPr>
                <w:rFonts w:ascii="標楷體" w:eastAsia="標楷體" w:hAnsi="標楷體" w:hint="eastAsia"/>
                <w:sz w:val="22"/>
                <w:szCs w:val="22"/>
              </w:rPr>
              <w:t>各樓層均須向建管處申報勘驗</w:t>
            </w:r>
          </w:p>
        </w:tc>
      </w:tr>
      <w:tr w:rsidR="00BE6332" w:rsidRPr="00BE6332"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sz w:val="22"/>
                <w:szCs w:val="22"/>
              </w:rPr>
              <w:t>19</w:t>
            </w:r>
          </w:p>
        </w:tc>
        <w:tc>
          <w:tcPr>
            <w:tcW w:w="23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路燈接地電阻、絕緣電阻量測</w:t>
            </w:r>
          </w:p>
        </w:tc>
        <w:tc>
          <w:tcPr>
            <w:tcW w:w="548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量測結果應符合規定</w:t>
            </w:r>
          </w:p>
        </w:tc>
        <w:tc>
          <w:tcPr>
            <w:tcW w:w="1160" w:type="dxa"/>
            <w:tcBorders>
              <w:top w:val="nil"/>
              <w:left w:val="nil"/>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9D17D8" w:rsidRPr="00BE6332" w:rsidTr="006E7A93">
        <w:trPr>
          <w:trHeight w:val="64"/>
        </w:trPr>
        <w:tc>
          <w:tcPr>
            <w:tcW w:w="660" w:type="dxa"/>
            <w:tcBorders>
              <w:top w:val="single" w:sz="4" w:space="0" w:color="auto"/>
            </w:tcBorders>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註：</w:t>
            </w:r>
          </w:p>
        </w:tc>
        <w:tc>
          <w:tcPr>
            <w:tcW w:w="9000" w:type="dxa"/>
            <w:gridSpan w:val="3"/>
            <w:tcBorders>
              <w:top w:val="single" w:sz="4" w:space="0" w:color="auto"/>
            </w:tcBorders>
          </w:tcPr>
          <w:p w:rsidR="009D17D8" w:rsidRPr="00BE6332" w:rsidRDefault="009D17D8" w:rsidP="006E7A93">
            <w:pPr>
              <w:spacing w:line="0" w:lineRule="atLeast"/>
              <w:ind w:left="161" w:hangingChars="73" w:hanging="161"/>
              <w:rPr>
                <w:rFonts w:ascii="標楷體" w:eastAsia="標楷體" w:hAnsi="標楷體"/>
                <w:sz w:val="22"/>
                <w:szCs w:val="22"/>
              </w:rPr>
            </w:pPr>
            <w:r w:rsidRPr="00BE6332">
              <w:rPr>
                <w:rFonts w:ascii="標楷體" w:eastAsia="標楷體" w:hAnsi="標楷體" w:hint="eastAsia"/>
                <w:sz w:val="22"/>
                <w:szCs w:val="22"/>
              </w:rPr>
              <w:t>1.如有本表所列項目即應要求廠商依須停檢項目提出詳盡施工計畫與自主品管計畫，經監造單位二級查驗合格後方得據以施工。</w:t>
            </w:r>
          </w:p>
          <w:p w:rsidR="009D17D8" w:rsidRPr="00BE6332" w:rsidRDefault="009D17D8" w:rsidP="006E7A93">
            <w:pPr>
              <w:spacing w:line="0" w:lineRule="atLeast"/>
              <w:ind w:left="161" w:hangingChars="73" w:hanging="161"/>
              <w:rPr>
                <w:rFonts w:ascii="標楷體" w:eastAsia="標楷體" w:hAnsi="標楷體"/>
                <w:sz w:val="22"/>
                <w:szCs w:val="22"/>
              </w:rPr>
            </w:pPr>
            <w:r w:rsidRPr="00BE6332">
              <w:rPr>
                <w:rFonts w:ascii="標楷體" w:eastAsia="標楷體" w:hAnsi="標楷體" w:hint="eastAsia"/>
                <w:sz w:val="22"/>
                <w:szCs w:val="22"/>
              </w:rPr>
              <w:t>2.監造計畫應包含所列項目抽查紀錄表格式送主辦機關併監造計畫核定。</w:t>
            </w:r>
          </w:p>
          <w:p w:rsidR="009D17D8" w:rsidRPr="00BE6332" w:rsidRDefault="009D17D8" w:rsidP="006E7A93">
            <w:pPr>
              <w:spacing w:line="0" w:lineRule="atLeast"/>
              <w:ind w:left="161" w:hangingChars="73" w:hanging="161"/>
              <w:rPr>
                <w:rFonts w:ascii="標楷體" w:eastAsia="標楷體" w:hAnsi="標楷體"/>
                <w:sz w:val="22"/>
                <w:szCs w:val="22"/>
              </w:rPr>
            </w:pPr>
            <w:r w:rsidRPr="00BE6332">
              <w:rPr>
                <w:rFonts w:ascii="標楷體" w:eastAsia="標楷體" w:hAnsi="標楷體" w:hint="eastAsia"/>
                <w:sz w:val="22"/>
                <w:szCs w:val="22"/>
              </w:rPr>
              <w:t>3.本表項目</w:t>
            </w:r>
            <w:r w:rsidRPr="00BE6332">
              <w:rPr>
                <w:rFonts w:ascii="標楷體" w:eastAsia="標楷體" w:hAnsi="標楷體" w:hint="eastAsia"/>
                <w:b/>
                <w:bCs/>
                <w:sz w:val="22"/>
                <w:szCs w:val="22"/>
                <w:u w:val="single"/>
              </w:rPr>
              <w:t>監造單位必須百分之百辦理查驗</w:t>
            </w:r>
            <w:r w:rsidRPr="00BE6332">
              <w:rPr>
                <w:rFonts w:ascii="標楷體" w:eastAsia="標楷體" w:hAnsi="標楷體" w:hint="eastAsia"/>
                <w:sz w:val="22"/>
                <w:szCs w:val="22"/>
              </w:rPr>
              <w:t>。</w:t>
            </w:r>
          </w:p>
        </w:tc>
      </w:tr>
    </w:tbl>
    <w:p w:rsidR="009D17D8" w:rsidRPr="00BE6332" w:rsidRDefault="009D17D8" w:rsidP="009D17D8">
      <w:pPr>
        <w:rPr>
          <w:rFonts w:ascii="標楷體" w:eastAsia="標楷體" w:hAnsi="標楷體"/>
          <w:sz w:val="28"/>
          <w:szCs w:val="28"/>
        </w:rPr>
      </w:pPr>
    </w:p>
    <w:p w:rsidR="009D17D8" w:rsidRPr="00BE6332" w:rsidRDefault="009D17D8" w:rsidP="009D17D8">
      <w:pPr>
        <w:pStyle w:val="1"/>
        <w:snapToGrid w:val="0"/>
        <w:spacing w:line="240" w:lineRule="atLeast"/>
        <w:rPr>
          <w:rFonts w:ascii="標楷體" w:hAnsi="標楷體"/>
          <w:szCs w:val="28"/>
        </w:rPr>
      </w:pPr>
      <w:bookmarkStart w:id="37" w:name="_Toc341185752"/>
      <w:bookmarkStart w:id="38" w:name="_Toc24708972"/>
      <w:r w:rsidRPr="00BE6332">
        <w:rPr>
          <w:rFonts w:ascii="標楷體" w:hAnsi="標楷體" w:hint="eastAsia"/>
          <w:szCs w:val="28"/>
        </w:rPr>
        <w:lastRenderedPageBreak/>
        <w:t>附表2　各類工程重要工作項目參考表（乙表）</w:t>
      </w:r>
      <w:bookmarkEnd w:id="37"/>
      <w:bookmarkEnd w:id="38"/>
    </w:p>
    <w:tbl>
      <w:tblPr>
        <w:tblW w:w="9448" w:type="dxa"/>
        <w:tblInd w:w="14" w:type="dxa"/>
        <w:tblCellMar>
          <w:left w:w="28" w:type="dxa"/>
          <w:right w:w="28" w:type="dxa"/>
        </w:tblCellMar>
        <w:tblLook w:val="04A0" w:firstRow="1" w:lastRow="0" w:firstColumn="1" w:lastColumn="0" w:noHBand="0" w:noVBand="1"/>
      </w:tblPr>
      <w:tblGrid>
        <w:gridCol w:w="544"/>
        <w:gridCol w:w="949"/>
        <w:gridCol w:w="1619"/>
        <w:gridCol w:w="2833"/>
        <w:gridCol w:w="3503"/>
      </w:tblGrid>
      <w:tr w:rsidR="00BE6332" w:rsidRPr="00BE6332" w:rsidTr="006E7A93">
        <w:trPr>
          <w:trHeight w:val="142"/>
        </w:trPr>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工程項目</w:t>
            </w:r>
          </w:p>
        </w:tc>
        <w:tc>
          <w:tcPr>
            <w:tcW w:w="1619"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停檢點</w:t>
            </w:r>
          </w:p>
        </w:tc>
        <w:tc>
          <w:tcPr>
            <w:tcW w:w="2833"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查核項目</w:t>
            </w:r>
          </w:p>
        </w:tc>
        <w:tc>
          <w:tcPr>
            <w:tcW w:w="3503"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說明</w:t>
            </w:r>
          </w:p>
        </w:tc>
      </w:tr>
      <w:tr w:rsidR="00BE6332" w:rsidRPr="00BE6332" w:rsidTr="006E7A93">
        <w:trPr>
          <w:trHeight w:val="184"/>
        </w:trPr>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b/>
                <w:bCs/>
                <w:sz w:val="22"/>
                <w:szCs w:val="22"/>
              </w:rPr>
            </w:pPr>
            <w:r w:rsidRPr="00BE6332">
              <w:rPr>
                <w:rFonts w:ascii="標楷體" w:eastAsia="標楷體" w:hAnsi="標楷體" w:hint="eastAsia"/>
                <w:b/>
                <w:bCs/>
                <w:sz w:val="22"/>
                <w:szCs w:val="22"/>
              </w:rPr>
              <w:t>各類工程</w:t>
            </w: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工程施工前鄰近建築物現況調查</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查明承商委託專業機構進行鄰近建築物、構造物鑑定是否已完成</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b/>
                <w:bCs/>
                <w:sz w:val="22"/>
                <w:szCs w:val="22"/>
              </w:rPr>
            </w:pPr>
            <w:r w:rsidRPr="00BE6332">
              <w:rPr>
                <w:rFonts w:ascii="標楷體" w:eastAsia="標楷體" w:hAnsi="標楷體" w:hint="eastAsia"/>
                <w:b/>
                <w:bCs/>
                <w:sz w:val="22"/>
                <w:szCs w:val="22"/>
              </w:rPr>
              <w:t xml:space="preserve">　</w:t>
            </w:r>
          </w:p>
        </w:tc>
      </w:tr>
      <w:tr w:rsidR="00BE6332" w:rsidRPr="00BE6332" w:rsidTr="006E7A93">
        <w:trPr>
          <w:trHeight w:val="184"/>
        </w:trPr>
        <w:tc>
          <w:tcPr>
            <w:tcW w:w="544" w:type="dxa"/>
            <w:vMerge w:val="restart"/>
            <w:tcBorders>
              <w:top w:val="nil"/>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道路工程</w:t>
            </w: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混凝土擋土牆</w:t>
            </w: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基礎版組立側模</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配筋尺寸，止滑榫形式、位置，模板支撐穩固</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如未按規定設置止滑榫及配筋，將影響擋土設施安全</w:t>
            </w:r>
          </w:p>
        </w:tc>
      </w:tr>
      <w:tr w:rsidR="00BE6332" w:rsidRPr="00BE6332" w:rsidTr="006E7A93">
        <w:trPr>
          <w:trHeight w:val="184"/>
        </w:trPr>
        <w:tc>
          <w:tcPr>
            <w:tcW w:w="544" w:type="dxa"/>
            <w:vMerge/>
            <w:tcBorders>
              <w:left w:val="single" w:sz="4" w:space="0" w:color="auto"/>
              <w:right w:val="single" w:sz="4" w:space="0" w:color="auto"/>
            </w:tcBorders>
            <w:shd w:val="clear" w:color="auto" w:fill="auto"/>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牆身</w:t>
            </w:r>
            <w:r w:rsidRPr="00BE6332">
              <w:rPr>
                <w:rFonts w:ascii="標楷體" w:eastAsia="標楷體" w:hAnsi="標楷體" w:cs="Times New Roman"/>
                <w:sz w:val="22"/>
                <w:szCs w:val="22"/>
              </w:rPr>
              <w:t>(</w:t>
            </w:r>
            <w:r w:rsidRPr="00BE6332">
              <w:rPr>
                <w:rFonts w:ascii="標楷體" w:eastAsia="標楷體" w:hAnsi="標楷體" w:hint="eastAsia"/>
                <w:sz w:val="22"/>
                <w:szCs w:val="22"/>
              </w:rPr>
              <w:t>扶壁</w:t>
            </w:r>
            <w:r w:rsidRPr="00BE6332">
              <w:rPr>
                <w:rFonts w:ascii="標楷體" w:eastAsia="標楷體" w:hAnsi="標楷體" w:cs="Times New Roman"/>
                <w:sz w:val="22"/>
                <w:szCs w:val="22"/>
              </w:rPr>
              <w:t>)</w:t>
            </w:r>
            <w:r w:rsidRPr="00BE6332">
              <w:rPr>
                <w:rFonts w:ascii="標楷體" w:eastAsia="標楷體" w:hAnsi="標楷體" w:hint="eastAsia"/>
                <w:sz w:val="22"/>
                <w:szCs w:val="22"/>
              </w:rPr>
              <w:t>組立側模</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斷面尺寸，模板、鋼筋、預埋件、洩水孔位置</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如未依規定預埋洩水孔並固定，將造成水壓增加，影響結構安全。</w:t>
            </w:r>
          </w:p>
        </w:tc>
      </w:tr>
      <w:tr w:rsidR="00BE6332" w:rsidRPr="00BE6332" w:rsidTr="006E7A93">
        <w:trPr>
          <w:trHeight w:val="184"/>
        </w:trPr>
        <w:tc>
          <w:tcPr>
            <w:tcW w:w="544" w:type="dxa"/>
            <w:vMerge/>
            <w:tcBorders>
              <w:left w:val="single" w:sz="4" w:space="0" w:color="auto"/>
              <w:right w:val="single" w:sz="4" w:space="0" w:color="auto"/>
            </w:tcBorders>
            <w:shd w:val="clear" w:color="auto" w:fill="auto"/>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牆身</w:t>
            </w:r>
            <w:r w:rsidRPr="00BE6332">
              <w:rPr>
                <w:rFonts w:ascii="標楷體" w:eastAsia="標楷體" w:hAnsi="標楷體" w:cs="Times New Roman"/>
                <w:sz w:val="22"/>
                <w:szCs w:val="22"/>
              </w:rPr>
              <w:t>(</w:t>
            </w:r>
            <w:r w:rsidRPr="00BE6332">
              <w:rPr>
                <w:rFonts w:ascii="標楷體" w:eastAsia="標楷體" w:hAnsi="標楷體" w:hint="eastAsia"/>
                <w:sz w:val="22"/>
                <w:szCs w:val="22"/>
              </w:rPr>
              <w:t>扶壁</w:t>
            </w:r>
            <w:r w:rsidRPr="00BE6332">
              <w:rPr>
                <w:rFonts w:ascii="標楷體" w:eastAsia="標楷體" w:hAnsi="標楷體" w:cs="Times New Roman"/>
                <w:sz w:val="22"/>
                <w:szCs w:val="22"/>
              </w:rPr>
              <w:t>)</w:t>
            </w:r>
            <w:r w:rsidRPr="00BE6332">
              <w:rPr>
                <w:rFonts w:ascii="標楷體" w:eastAsia="標楷體" w:hAnsi="標楷體" w:hint="eastAsia"/>
                <w:sz w:val="22"/>
                <w:szCs w:val="22"/>
              </w:rPr>
              <w:t>養護</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混凝土強度確認</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both"/>
              <w:rPr>
                <w:rFonts w:ascii="標楷體" w:eastAsia="標楷體" w:hAnsi="標楷體"/>
                <w:sz w:val="22"/>
                <w:szCs w:val="22"/>
              </w:rPr>
            </w:pPr>
            <w:r w:rsidRPr="00BE6332">
              <w:rPr>
                <w:rFonts w:ascii="標楷體" w:eastAsia="標楷體" w:hAnsi="標楷體" w:hint="eastAsia"/>
                <w:sz w:val="22"/>
                <w:szCs w:val="22"/>
              </w:rPr>
              <w:t>未達混凝土強度即進行回填滾壓，破壞結構安全。</w:t>
            </w:r>
          </w:p>
        </w:tc>
      </w:tr>
      <w:tr w:rsidR="00BE6332" w:rsidRPr="00BE6332" w:rsidTr="006E7A93">
        <w:trPr>
          <w:trHeight w:val="184"/>
        </w:trPr>
        <w:tc>
          <w:tcPr>
            <w:tcW w:w="544" w:type="dxa"/>
            <w:vMerge/>
            <w:tcBorders>
              <w:left w:val="single" w:sz="4" w:space="0" w:color="auto"/>
              <w:right w:val="single" w:sz="4" w:space="0" w:color="auto"/>
            </w:tcBorders>
            <w:shd w:val="clear" w:color="auto" w:fill="auto"/>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牆身透水設施施作</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透水材料、舖設位置</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透水材料材質及舖設適當位置，可有效排水，降低水壓</w:t>
            </w:r>
          </w:p>
        </w:tc>
      </w:tr>
      <w:tr w:rsidR="00BE6332" w:rsidRPr="00BE6332" w:rsidTr="006E7A93">
        <w:trPr>
          <w:trHeight w:val="184"/>
        </w:trPr>
        <w:tc>
          <w:tcPr>
            <w:tcW w:w="544" w:type="dxa"/>
            <w:vMerge/>
            <w:tcBorders>
              <w:left w:val="single" w:sz="4" w:space="0" w:color="auto"/>
              <w:right w:val="single" w:sz="4" w:space="0" w:color="auto"/>
            </w:tcBorders>
            <w:shd w:val="clear" w:color="auto" w:fill="auto"/>
          </w:tcPr>
          <w:p w:rsidR="009D17D8" w:rsidRPr="00BE6332"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排水箱涵</w:t>
            </w: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組立底版側模</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確認底版高程及配筋正確，模板支撐穩固</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配筋規定、保護層，模板規定、支撐穩固性</w:t>
            </w:r>
          </w:p>
        </w:tc>
      </w:tr>
      <w:tr w:rsidR="00BE6332" w:rsidRPr="00BE6332" w:rsidTr="006E7A93">
        <w:trPr>
          <w:trHeight w:val="184"/>
        </w:trPr>
        <w:tc>
          <w:tcPr>
            <w:tcW w:w="544" w:type="dxa"/>
            <w:vMerge/>
            <w:tcBorders>
              <w:left w:val="single" w:sz="4" w:space="0" w:color="auto"/>
              <w:right w:val="single" w:sz="4" w:space="0" w:color="auto"/>
            </w:tcBorders>
            <w:shd w:val="clear" w:color="auto" w:fill="auto"/>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牆體組立側模</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確認斷面尺寸，模板、鋼筋及預埋件符合設計</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both"/>
              <w:rPr>
                <w:rFonts w:ascii="標楷體" w:eastAsia="標楷體" w:hAnsi="標楷體"/>
                <w:sz w:val="22"/>
                <w:szCs w:val="22"/>
              </w:rPr>
            </w:pPr>
            <w:r w:rsidRPr="00BE6332">
              <w:rPr>
                <w:rFonts w:ascii="標楷體" w:eastAsia="標楷體" w:hAnsi="標楷體" w:hint="eastAsia"/>
                <w:sz w:val="22"/>
                <w:szCs w:val="22"/>
              </w:rPr>
              <w:t>配筋規定、模板、保護層規定、牆體厚度、支撐穩固性</w:t>
            </w:r>
          </w:p>
        </w:tc>
      </w:tr>
      <w:tr w:rsidR="00BE6332" w:rsidRPr="00BE6332" w:rsidTr="006E7A93">
        <w:trPr>
          <w:trHeight w:val="184"/>
        </w:trPr>
        <w:tc>
          <w:tcPr>
            <w:tcW w:w="544" w:type="dxa"/>
            <w:vMerge/>
            <w:tcBorders>
              <w:left w:val="single" w:sz="4" w:space="0" w:color="auto"/>
              <w:right w:val="single" w:sz="4" w:space="0" w:color="auto"/>
            </w:tcBorders>
            <w:shd w:val="clear" w:color="auto" w:fill="auto"/>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頂版配筋、預埋件</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確認頂版高程、尺寸及鋼筋正確、模板支撐牢固</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both"/>
              <w:rPr>
                <w:rFonts w:ascii="標楷體" w:eastAsia="標楷體" w:hAnsi="標楷體"/>
                <w:sz w:val="22"/>
                <w:szCs w:val="22"/>
              </w:rPr>
            </w:pPr>
            <w:r w:rsidRPr="00BE6332">
              <w:rPr>
                <w:rFonts w:ascii="標楷體" w:eastAsia="標楷體" w:hAnsi="標楷體" w:hint="eastAsia"/>
                <w:sz w:val="22"/>
                <w:szCs w:val="22"/>
              </w:rPr>
              <w:t>配筋規定、支撐穩固性模板、保護層規定、頂版尺寸厚度</w:t>
            </w:r>
          </w:p>
        </w:tc>
      </w:tr>
      <w:tr w:rsidR="00BE6332" w:rsidRPr="00BE6332" w:rsidTr="006E7A93">
        <w:trPr>
          <w:trHeight w:val="380"/>
        </w:trPr>
        <w:tc>
          <w:tcPr>
            <w:tcW w:w="544" w:type="dxa"/>
            <w:vMerge/>
            <w:tcBorders>
              <w:left w:val="single" w:sz="4" w:space="0" w:color="auto"/>
              <w:right w:val="single" w:sz="4" w:space="0" w:color="auto"/>
            </w:tcBorders>
            <w:shd w:val="clear" w:color="auto" w:fill="auto"/>
          </w:tcPr>
          <w:p w:rsidR="009D17D8" w:rsidRPr="00BE6332"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摻土排樁SMW工法</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cs="Times New Roman"/>
                <w:sz w:val="22"/>
                <w:szCs w:val="22"/>
              </w:rPr>
            </w:pPr>
            <w:r w:rsidRPr="00BE6332">
              <w:rPr>
                <w:rFonts w:ascii="標楷體" w:eastAsia="標楷體" w:hAnsi="標楷體" w:cs="Times New Roman"/>
                <w:sz w:val="22"/>
                <w:szCs w:val="22"/>
              </w:rPr>
              <w:t>SMW</w:t>
            </w:r>
            <w:r w:rsidRPr="00BE6332">
              <w:rPr>
                <w:rFonts w:ascii="標楷體" w:eastAsia="標楷體" w:hAnsi="標楷體" w:cs="Times New Roman" w:hint="eastAsia"/>
                <w:sz w:val="22"/>
                <w:szCs w:val="22"/>
              </w:rPr>
              <w:t>壁體築造</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檢核SMW之鑽掘深度、鑽桿提升速率及鑽桿之垂直度、</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1.鑽掘深度檢測</w:t>
            </w:r>
            <w:r w:rsidRPr="00BE6332">
              <w:rPr>
                <w:rFonts w:ascii="標楷體" w:eastAsia="標楷體" w:hAnsi="標楷體" w:hint="eastAsia"/>
                <w:sz w:val="22"/>
                <w:szCs w:val="22"/>
              </w:rPr>
              <w:br/>
              <w:t>2.鑽桿垂直度檢測(每[5][ ]單元須計測一次</w:t>
            </w:r>
            <w:r w:rsidRPr="00BE6332">
              <w:rPr>
                <w:rFonts w:ascii="標楷體" w:eastAsia="標楷體" w:hAnsi="標楷體" w:hint="eastAsia"/>
                <w:sz w:val="22"/>
                <w:szCs w:val="22"/>
              </w:rPr>
              <w:br/>
              <w:t>3.鑽桿提昇速率檢測</w:t>
            </w:r>
          </w:p>
        </w:tc>
      </w:tr>
      <w:tr w:rsidR="00BE6332" w:rsidRPr="00BE6332" w:rsidTr="006E7A93">
        <w:trPr>
          <w:trHeight w:val="184"/>
        </w:trPr>
        <w:tc>
          <w:tcPr>
            <w:tcW w:w="544" w:type="dxa"/>
            <w:vMerge/>
            <w:tcBorders>
              <w:left w:val="single" w:sz="4" w:space="0" w:color="auto"/>
              <w:right w:val="single" w:sz="4" w:space="0" w:color="auto"/>
            </w:tcBorders>
            <w:shd w:val="clear" w:color="auto" w:fill="auto"/>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vMerge/>
            <w:tcBorders>
              <w:top w:val="nil"/>
              <w:left w:val="single" w:sz="4" w:space="0" w:color="auto"/>
              <w:bottom w:val="single" w:sz="4" w:space="0" w:color="auto"/>
              <w:right w:val="single" w:sz="4" w:space="0" w:color="auto"/>
            </w:tcBorders>
            <w:vAlign w:val="center"/>
          </w:tcPr>
          <w:p w:rsidR="009D17D8" w:rsidRPr="00BE6332" w:rsidRDefault="009D17D8" w:rsidP="006E7A93">
            <w:pPr>
              <w:spacing w:line="0" w:lineRule="atLeast"/>
              <w:rPr>
                <w:rFonts w:ascii="標楷體" w:eastAsia="標楷體" w:hAnsi="標楷體" w:cs="Times New Roman"/>
                <w:sz w:val="22"/>
                <w:szCs w:val="22"/>
              </w:rPr>
            </w:pP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改良體(漿液)取樣</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每[600][  ]M2擋土壁至少選一處取樣試驗</w:t>
            </w:r>
            <w:r w:rsidRPr="00BE6332">
              <w:rPr>
                <w:rFonts w:ascii="標楷體" w:eastAsia="標楷體" w:hAnsi="標楷體" w:hint="eastAsia"/>
                <w:sz w:val="22"/>
                <w:szCs w:val="22"/>
              </w:rPr>
              <w:br/>
              <w:t>(單軸壓縮強度及透水試驗)</w:t>
            </w:r>
          </w:p>
        </w:tc>
      </w:tr>
      <w:tr w:rsidR="00BE6332" w:rsidRPr="00BE6332" w:rsidTr="006E7A93">
        <w:trPr>
          <w:trHeight w:val="280"/>
        </w:trPr>
        <w:tc>
          <w:tcPr>
            <w:tcW w:w="544" w:type="dxa"/>
            <w:vMerge/>
            <w:tcBorders>
              <w:left w:val="single" w:sz="4" w:space="0" w:color="auto"/>
              <w:bottom w:val="single" w:sz="4" w:space="0" w:color="auto"/>
              <w:right w:val="single" w:sz="4" w:space="0" w:color="auto"/>
            </w:tcBorders>
            <w:shd w:val="clear" w:color="auto" w:fill="auto"/>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型鋼植入</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型鋼位置及垂直度檢測</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1. 型鋼中心位置</w:t>
            </w:r>
            <w:r w:rsidRPr="00BE6332">
              <w:rPr>
                <w:rFonts w:ascii="標楷體" w:eastAsia="標楷體" w:hAnsi="標楷體" w:hint="eastAsia"/>
                <w:sz w:val="22"/>
                <w:szCs w:val="22"/>
              </w:rPr>
              <w:br/>
              <w:t>2. 垂直度(每鑽掘[5][ ]單元須計測一次</w:t>
            </w:r>
            <w:r w:rsidRPr="00BE6332">
              <w:rPr>
                <w:rFonts w:ascii="標楷體" w:eastAsia="標楷體" w:hAnsi="標楷體" w:hint="eastAsia"/>
                <w:sz w:val="22"/>
                <w:szCs w:val="22"/>
              </w:rPr>
              <w:br/>
              <w:t>3. 型鋼植入深度檢核</w:t>
            </w:r>
          </w:p>
        </w:tc>
      </w:tr>
      <w:tr w:rsidR="00BE6332" w:rsidRPr="00BE6332" w:rsidTr="006E7A93">
        <w:trPr>
          <w:trHeight w:val="184"/>
        </w:trPr>
        <w:tc>
          <w:tcPr>
            <w:tcW w:w="544" w:type="dxa"/>
            <w:vMerge w:val="restart"/>
            <w:tcBorders>
              <w:top w:val="nil"/>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橋樑工程</w:t>
            </w: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預力梁橋面</w:t>
            </w: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預力梁側模</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端模、錨碇座之位置正確，鋼腱、模板等符合規定且支撐、固定牢固</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both"/>
              <w:rPr>
                <w:rFonts w:ascii="標楷體" w:eastAsia="標楷體" w:hAnsi="標楷體"/>
                <w:sz w:val="22"/>
                <w:szCs w:val="22"/>
              </w:rPr>
            </w:pPr>
            <w:r w:rsidRPr="00BE6332">
              <w:rPr>
                <w:rFonts w:ascii="標楷體" w:eastAsia="標楷體" w:hAnsi="標楷體" w:hint="eastAsia"/>
                <w:sz w:val="22"/>
                <w:szCs w:val="22"/>
              </w:rPr>
              <w:t>配筋規定、保護層規定、模板規定、鋼腱位置</w:t>
            </w:r>
          </w:p>
        </w:tc>
      </w:tr>
      <w:tr w:rsidR="00BE6332" w:rsidRPr="00BE6332" w:rsidTr="006E7A93">
        <w:trPr>
          <w:trHeight w:val="123"/>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預力梁施拉預力</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預力鋼腱施預力</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混凝土達規定強度後方可施預力</w:t>
            </w:r>
          </w:p>
        </w:tc>
      </w:tr>
      <w:tr w:rsidR="00BE6332" w:rsidRPr="00BE6332" w:rsidTr="006E7A93">
        <w:trPr>
          <w:trHeight w:val="123"/>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預力梁吊裝</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臨時支撐架設</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吊裝安全性及臨時支撐影響施工安全</w:t>
            </w:r>
          </w:p>
        </w:tc>
      </w:tr>
      <w:tr w:rsidR="00BE6332" w:rsidRPr="00BE6332"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橋面版封側模</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配筋、模板、預埋件及斷面尺寸符合設計</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配筋、保護層影響橋面板結構安全；支撐穩固性影響工安</w:t>
            </w:r>
          </w:p>
        </w:tc>
      </w:tr>
      <w:tr w:rsidR="00BE6332" w:rsidRPr="00BE6332" w:rsidTr="00FD4267">
        <w:trPr>
          <w:trHeight w:val="642"/>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橋面伸縮縫構件安裝</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確認斷面尺寸、預埋件設置及固定</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伸縮縫影響日後行車穩定性及安全</w:t>
            </w:r>
          </w:p>
        </w:tc>
      </w:tr>
      <w:tr w:rsidR="00BE6332" w:rsidRPr="00BE6332" w:rsidTr="006E7A93">
        <w:trPr>
          <w:trHeight w:val="171"/>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鋼構橋橋面</w:t>
            </w: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構件組立銲接</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確認構件之尺寸、斷面及NDT檢測</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銲條種類、銲道檢驗、銲道型式長度厚度(X光、超音波)</w:t>
            </w:r>
          </w:p>
        </w:tc>
      </w:tr>
      <w:tr w:rsidR="00BE6332" w:rsidRPr="00BE6332" w:rsidTr="006E7A93">
        <w:trPr>
          <w:trHeight w:val="123"/>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現場橋面吊裝</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臨時支撐架設</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支撐架設是否適當、穩固，將影響工安</w:t>
            </w:r>
          </w:p>
        </w:tc>
      </w:tr>
      <w:tr w:rsidR="00BE6332" w:rsidRPr="00BE6332"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橋面版封側模</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配筋、模板、斷面尺寸、預埋件等符合規定</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配筋、保護層等影響橋面版結構安全及支撐穩固性影響工安</w:t>
            </w:r>
          </w:p>
        </w:tc>
      </w:tr>
      <w:tr w:rsidR="009D17D8" w:rsidRPr="00BE6332" w:rsidTr="006E7A93">
        <w:trPr>
          <w:trHeight w:val="123"/>
        </w:trPr>
        <w:tc>
          <w:tcPr>
            <w:tcW w:w="544" w:type="dxa"/>
            <w:vMerge/>
            <w:tcBorders>
              <w:left w:val="single" w:sz="4" w:space="0" w:color="auto"/>
              <w:bottom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橋面伸縮縫構件安裝</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斷面尺寸、預埋件設置及固定</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伸縮縫影響日後行車穩定性及安全</w:t>
            </w:r>
          </w:p>
        </w:tc>
      </w:tr>
    </w:tbl>
    <w:p w:rsidR="00B843C6" w:rsidRPr="00BE6332" w:rsidRDefault="00B843C6" w:rsidP="00B843C6">
      <w:pPr>
        <w:rPr>
          <w:vanish/>
        </w:rPr>
      </w:pPr>
    </w:p>
    <w:tbl>
      <w:tblPr>
        <w:tblpPr w:leftFromText="180" w:rightFromText="180" w:vertAnchor="text" w:tblpY="17"/>
        <w:tblW w:w="9448" w:type="dxa"/>
        <w:tblCellMar>
          <w:left w:w="28" w:type="dxa"/>
          <w:right w:w="28" w:type="dxa"/>
        </w:tblCellMar>
        <w:tblLook w:val="04A0" w:firstRow="1" w:lastRow="0" w:firstColumn="1" w:lastColumn="0" w:noHBand="0" w:noVBand="1"/>
      </w:tblPr>
      <w:tblGrid>
        <w:gridCol w:w="544"/>
        <w:gridCol w:w="949"/>
        <w:gridCol w:w="1619"/>
        <w:gridCol w:w="2833"/>
        <w:gridCol w:w="3503"/>
      </w:tblGrid>
      <w:tr w:rsidR="00BE6332" w:rsidRPr="00BE6332" w:rsidTr="006E7A93">
        <w:trPr>
          <w:trHeight w:val="142"/>
        </w:trPr>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lastRenderedPageBreak/>
              <w:t>工程項目</w:t>
            </w:r>
          </w:p>
        </w:tc>
        <w:tc>
          <w:tcPr>
            <w:tcW w:w="1619"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停檢點</w:t>
            </w:r>
          </w:p>
        </w:tc>
        <w:tc>
          <w:tcPr>
            <w:tcW w:w="2833"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查核項目</w:t>
            </w:r>
          </w:p>
        </w:tc>
        <w:tc>
          <w:tcPr>
            <w:tcW w:w="3503"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說明</w:t>
            </w:r>
          </w:p>
        </w:tc>
      </w:tr>
      <w:tr w:rsidR="00BE6332" w:rsidRPr="00BE6332" w:rsidTr="006E7A93">
        <w:trPr>
          <w:trHeight w:val="52"/>
        </w:trPr>
        <w:tc>
          <w:tcPr>
            <w:tcW w:w="544" w:type="dxa"/>
            <w:vMerge w:val="restart"/>
            <w:tcBorders>
              <w:top w:val="nil"/>
              <w:left w:val="single" w:sz="4" w:space="0" w:color="auto"/>
              <w:right w:val="single" w:sz="4" w:space="0" w:color="auto"/>
            </w:tcBorders>
            <w:shd w:val="clear" w:color="auto" w:fill="auto"/>
            <w:noWrap/>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橋樑工程(續)</w:t>
            </w: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鋼筋混凝土橋面</w:t>
            </w: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RC梁配筋、側模</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確認RC梁鋼筋、模板符合設計要求</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鋼筋配筋規定</w:t>
            </w:r>
            <w:r w:rsidRPr="00BE6332">
              <w:rPr>
                <w:rFonts w:ascii="標楷體" w:eastAsia="標楷體" w:hAnsi="標楷體" w:hint="eastAsia"/>
                <w:sz w:val="22"/>
                <w:szCs w:val="22"/>
              </w:rPr>
              <w:br/>
              <w:t>RC梁尺寸</w:t>
            </w:r>
            <w:r w:rsidRPr="00BE6332">
              <w:rPr>
                <w:rFonts w:ascii="標楷體" w:eastAsia="標楷體" w:hAnsi="標楷體" w:hint="eastAsia"/>
                <w:sz w:val="22"/>
                <w:szCs w:val="22"/>
              </w:rPr>
              <w:br/>
              <w:t>模板支撐穩固性</w:t>
            </w:r>
          </w:p>
        </w:tc>
      </w:tr>
      <w:tr w:rsidR="00BE6332" w:rsidRPr="00BE6332" w:rsidTr="006E7A93">
        <w:trPr>
          <w:trHeight w:val="123"/>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jc w:val="center"/>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RC梁吊裝</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臨時支撐架設</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吊裝安全性及臨時支撐影響施工安全</w:t>
            </w:r>
          </w:p>
        </w:tc>
      </w:tr>
      <w:tr w:rsidR="00BE6332" w:rsidRPr="00BE6332"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jc w:val="center"/>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橋面版封側模</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配筋、模板、預埋件及斷面尺寸符合設計</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配筋、保護層影響橋面板安全；支撐穩固性影響工安</w:t>
            </w:r>
          </w:p>
        </w:tc>
      </w:tr>
      <w:tr w:rsidR="00BE6332" w:rsidRPr="00BE6332" w:rsidTr="006E7A93">
        <w:trPr>
          <w:trHeight w:val="123"/>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jc w:val="center"/>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橋面伸縮縫構件安裝</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確認斷面尺寸、預埋件設置及固定</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伸縮縫影響日後行車穩定性及安全</w:t>
            </w:r>
          </w:p>
        </w:tc>
      </w:tr>
      <w:tr w:rsidR="00BE6332" w:rsidRPr="00BE6332"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jc w:val="center"/>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橋樑下部結構</w:t>
            </w: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組立基礎側模</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基礎之尺寸、高程、鋼筋及模板符合規定</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鋼筋配筋，基礎尺寸、高程、保護層</w:t>
            </w:r>
          </w:p>
        </w:tc>
      </w:tr>
      <w:tr w:rsidR="00BE6332" w:rsidRPr="00BE6332"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jc w:val="center"/>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組立柱/橋台(牆身)側模</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柱/橋台(牆身)之斷面尺寸、鋼筋、模板符合規定、支撐穩固性</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鋼筋配筋規定、柱/橋台(牆身)尺寸、位置、垂直度模板支撐穩固性</w:t>
            </w:r>
          </w:p>
        </w:tc>
      </w:tr>
      <w:tr w:rsidR="00BE6332" w:rsidRPr="00BE6332" w:rsidTr="006E7A93">
        <w:trPr>
          <w:trHeight w:val="280"/>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jc w:val="center"/>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帽梁或胸牆組模</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確認帽梁或胸牆之位置、高程，鋼筋、模板、支承座、預埋件等符合設計</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鋼筋配筋、間距未確實將影響混凝土澆置，另支撐穩固性於施工時影響施工安全</w:t>
            </w:r>
          </w:p>
        </w:tc>
      </w:tr>
      <w:tr w:rsidR="00BE6332" w:rsidRPr="00BE6332" w:rsidTr="006E7A93">
        <w:trPr>
          <w:trHeight w:val="276"/>
        </w:trPr>
        <w:tc>
          <w:tcPr>
            <w:tcW w:w="544" w:type="dxa"/>
            <w:vMerge/>
            <w:tcBorders>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反循環基樁</w:t>
            </w: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鑽掘及垂直度檢測</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確認深入承載層超音波檢測</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確認樁尖已深入承載層，並至少達【1D】【】以上（D為樁直徑）</w:t>
            </w:r>
          </w:p>
        </w:tc>
      </w:tr>
      <w:tr w:rsidR="00BE6332" w:rsidRPr="00BE6332"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鋼筋籠吊放</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鋼筋籠配筋、搭接、墊塊</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主筋之續接以採用搭接為原則，並依設計圖規定位置設置保護層墊塊</w:t>
            </w:r>
          </w:p>
        </w:tc>
      </w:tr>
      <w:tr w:rsidR="00BE6332" w:rsidRPr="00BE6332" w:rsidTr="006E7A93">
        <w:trPr>
          <w:trHeight w:val="276"/>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完整性試驗</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樁完整性試驗報告</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確保完成後基樁斷面之完整性、連續性，是否含有土壤、泥灰蜂窩或段樁之現象。其試驗樁數依契約規定辦理。</w:t>
            </w:r>
          </w:p>
        </w:tc>
      </w:tr>
      <w:tr w:rsidR="00BE6332" w:rsidRPr="00BE6332" w:rsidTr="006E7A93">
        <w:trPr>
          <w:trHeight w:val="276"/>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全套管基樁</w:t>
            </w: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鑽掘及垂直度檢測</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確認深入承載層超音波檢測</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確認樁尖已深入承載層，並至少達【1D】【】以上（D為樁直徑）</w:t>
            </w:r>
          </w:p>
        </w:tc>
      </w:tr>
      <w:tr w:rsidR="00BE6332" w:rsidRPr="00BE6332"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鋼筋籠吊放</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鋼筋籠配筋、搭接、墊塊</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主筋之續接以採用搭接為原則，並依設計圖規定位置設置保護層墊塊</w:t>
            </w:r>
          </w:p>
        </w:tc>
      </w:tr>
      <w:tr w:rsidR="00BE6332" w:rsidRPr="00BE6332" w:rsidTr="006E7A93">
        <w:trPr>
          <w:trHeight w:val="276"/>
        </w:trPr>
        <w:tc>
          <w:tcPr>
            <w:tcW w:w="544" w:type="dxa"/>
            <w:vMerge/>
            <w:tcBorders>
              <w:left w:val="single" w:sz="4" w:space="0" w:color="auto"/>
              <w:bottom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完整性試驗</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樁完整性試驗報告</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確保完成後基樁斷面之完整性、連續性，是否含有土壤、泥灰蜂窩或段樁之現象。其試驗樁數依契約規定辦理。</w:t>
            </w:r>
          </w:p>
        </w:tc>
      </w:tr>
      <w:tr w:rsidR="00BE6332" w:rsidRPr="00BE6332" w:rsidTr="006E7A93">
        <w:trPr>
          <w:trHeight w:val="364"/>
        </w:trPr>
        <w:tc>
          <w:tcPr>
            <w:tcW w:w="544" w:type="dxa"/>
            <w:vMerge w:val="restart"/>
            <w:tcBorders>
              <w:top w:val="nil"/>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建築工程</w:t>
            </w: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連續壁工程</w:t>
            </w: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連續壁穩定液試驗</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穩定液試驗紀錄,現場試驗儀器包括:漿密度天平、漏斗黏滯性儀、過濾壓試器、PH值顯示儀、200號篩等</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 xml:space="preserve">　</w:t>
            </w:r>
          </w:p>
        </w:tc>
      </w:tr>
      <w:tr w:rsidR="00BE6332" w:rsidRPr="00BE6332"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超音波檢測</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鑽掘深度、垂直度</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檢核鑽掘深度達設計值、壁體垂直度、厚度及是否坍孔</w:t>
            </w:r>
          </w:p>
        </w:tc>
      </w:tr>
      <w:tr w:rsidR="00BE6332" w:rsidRPr="00BE6332"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鋼筋籠吊放</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鋼筋籠配筋、搭接</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鋼筋之續接以採用搭接為原則，吊放時不得有變形或鬆散，避免碰撞壁體</w:t>
            </w:r>
          </w:p>
        </w:tc>
      </w:tr>
      <w:tr w:rsidR="00BE6332" w:rsidRPr="00BE6332"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開挖支撐工程</w:t>
            </w: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開挖深度</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分層挖掘至設計深度下約50至</w:t>
            </w:r>
            <w:smartTag w:uri="urn:schemas-microsoft-com:office:smarttags" w:element="chmetcnv">
              <w:smartTagPr>
                <w:attr w:name="TCSC" w:val="0"/>
                <w:attr w:name="NumberType" w:val="1"/>
                <w:attr w:name="Negative" w:val="False"/>
                <w:attr w:name="HasSpace" w:val="False"/>
                <w:attr w:name="SourceValue" w:val="100"/>
                <w:attr w:name="UnitName" w:val="公分"/>
              </w:smartTagPr>
              <w:r w:rsidRPr="00BE6332">
                <w:rPr>
                  <w:rFonts w:ascii="標楷體" w:eastAsia="標楷體" w:hAnsi="標楷體" w:hint="eastAsia"/>
                  <w:b/>
                  <w:bCs/>
                  <w:sz w:val="22"/>
                  <w:szCs w:val="22"/>
                </w:rPr>
                <w:t>100公分</w:t>
              </w:r>
            </w:smartTag>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分層挖掘開挖深度過深，恐導致擋土設施發生變形破壞等影響</w:t>
            </w:r>
          </w:p>
        </w:tc>
      </w:tr>
      <w:tr w:rsidR="00BE6332" w:rsidRPr="00BE6332"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油壓千斤頂預壓</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設計預壓值</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檢核確認預壓值，過多或過少影響支撐及擋土設施安全性</w:t>
            </w:r>
          </w:p>
        </w:tc>
      </w:tr>
      <w:tr w:rsidR="00BE6332" w:rsidRPr="00BE6332" w:rsidTr="006E7A93">
        <w:trPr>
          <w:trHeight w:val="184"/>
        </w:trPr>
        <w:tc>
          <w:tcPr>
            <w:tcW w:w="544" w:type="dxa"/>
            <w:vMerge/>
            <w:tcBorders>
              <w:left w:val="single" w:sz="4" w:space="0" w:color="auto"/>
              <w:bottom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安裝監測儀器</w:t>
            </w:r>
          </w:p>
        </w:tc>
        <w:tc>
          <w:tcPr>
            <w:tcW w:w="2833"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設置位置、數量</w:t>
            </w:r>
          </w:p>
        </w:tc>
        <w:tc>
          <w:tcPr>
            <w:tcW w:w="3503"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確認設置監測儀器之種類、位置及數量是否符合需求，儀器是否校正、動作是否正常。</w:t>
            </w:r>
          </w:p>
        </w:tc>
      </w:tr>
    </w:tbl>
    <w:p w:rsidR="00B843C6" w:rsidRPr="00BE6332" w:rsidRDefault="00B843C6" w:rsidP="00B843C6">
      <w:pPr>
        <w:rPr>
          <w:vanish/>
        </w:rPr>
      </w:pPr>
    </w:p>
    <w:tbl>
      <w:tblPr>
        <w:tblW w:w="9448" w:type="dxa"/>
        <w:tblInd w:w="14" w:type="dxa"/>
        <w:tblCellMar>
          <w:left w:w="28" w:type="dxa"/>
          <w:right w:w="28" w:type="dxa"/>
        </w:tblCellMar>
        <w:tblLook w:val="04A0" w:firstRow="1" w:lastRow="0" w:firstColumn="1" w:lastColumn="0" w:noHBand="0" w:noVBand="1"/>
      </w:tblPr>
      <w:tblGrid>
        <w:gridCol w:w="544"/>
        <w:gridCol w:w="949"/>
        <w:gridCol w:w="1619"/>
        <w:gridCol w:w="2833"/>
        <w:gridCol w:w="3503"/>
      </w:tblGrid>
      <w:tr w:rsidR="00BE6332" w:rsidRPr="00BE6332" w:rsidTr="006E7A93">
        <w:trPr>
          <w:trHeight w:val="142"/>
        </w:trPr>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工程項目</w:t>
            </w:r>
          </w:p>
        </w:tc>
        <w:tc>
          <w:tcPr>
            <w:tcW w:w="1619"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停檢點</w:t>
            </w:r>
          </w:p>
        </w:tc>
        <w:tc>
          <w:tcPr>
            <w:tcW w:w="2833"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查核項目</w:t>
            </w:r>
          </w:p>
        </w:tc>
        <w:tc>
          <w:tcPr>
            <w:tcW w:w="3503"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說明</w:t>
            </w:r>
          </w:p>
        </w:tc>
      </w:tr>
      <w:tr w:rsidR="00BE6332" w:rsidRPr="00BE6332" w:rsidTr="006E7A93">
        <w:trPr>
          <w:trHeight w:val="276"/>
        </w:trPr>
        <w:tc>
          <w:tcPr>
            <w:tcW w:w="544" w:type="dxa"/>
            <w:vMerge w:val="restart"/>
            <w:tcBorders>
              <w:top w:val="nil"/>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建築工程(續)</w:t>
            </w: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鋼筋混凝土建築主體工程</w:t>
            </w: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申報開工及基地放樣</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確認基地位置</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必須向建管處申報開工及基地放樣勘驗，建管處派員現場勘驗。</w:t>
            </w:r>
          </w:p>
        </w:tc>
      </w:tr>
      <w:tr w:rsidR="00BE6332" w:rsidRPr="00BE6332" w:rsidTr="006E7A93">
        <w:trPr>
          <w:trHeight w:val="123"/>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連續壁位置放樣</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確認連續壁施築範圍</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必須向建管處申報連續壁勘驗。</w:t>
            </w:r>
          </w:p>
        </w:tc>
      </w:tr>
      <w:tr w:rsidR="00BE6332" w:rsidRPr="00BE6332" w:rsidTr="006E7A93">
        <w:trPr>
          <w:trHeight w:val="276"/>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鋼筋、預埋件組立</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1.配筋、保護層</w:t>
            </w:r>
            <w:r w:rsidRPr="00BE6332">
              <w:rPr>
                <w:rFonts w:ascii="標楷體" w:eastAsia="標楷體" w:hAnsi="標楷體" w:hint="eastAsia"/>
                <w:sz w:val="22"/>
                <w:szCs w:val="22"/>
              </w:rPr>
              <w:br/>
              <w:t>2.週邊梁止水帶</w:t>
            </w:r>
            <w:r w:rsidRPr="00BE6332">
              <w:rPr>
                <w:rFonts w:ascii="標楷體" w:eastAsia="標楷體" w:hAnsi="標楷體" w:hint="eastAsia"/>
                <w:sz w:val="22"/>
                <w:szCs w:val="22"/>
              </w:rPr>
              <w:br/>
              <w:t>3.中間樁柱處防水處理</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若配筋不當將影響結構安全性，止水帶未施作或未確實固定，將使其失去效用。</w:t>
            </w:r>
          </w:p>
        </w:tc>
      </w:tr>
      <w:tr w:rsidR="00BE6332" w:rsidRPr="00BE6332"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模版組立</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模版支撐穩固</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確認模板支撐穩固性、縫隙填補，避免造成爆模、倒塌等事故。</w:t>
            </w:r>
          </w:p>
        </w:tc>
      </w:tr>
      <w:tr w:rsidR="00BE6332" w:rsidRPr="00BE6332"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梁柱鋼筋綁紮</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1.配筋、保護層</w:t>
            </w:r>
            <w:r w:rsidRPr="00BE6332">
              <w:rPr>
                <w:rFonts w:ascii="標楷體" w:eastAsia="標楷體" w:hAnsi="標楷體" w:hint="eastAsia"/>
                <w:sz w:val="22"/>
                <w:szCs w:val="22"/>
              </w:rPr>
              <w:br/>
              <w:t>2.梁柱接頭箍筋</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確認配筋、保護層、預埋管線及開口處補強。</w:t>
            </w:r>
          </w:p>
        </w:tc>
      </w:tr>
      <w:tr w:rsidR="00BE6332" w:rsidRPr="00BE6332" w:rsidTr="006E7A93">
        <w:trPr>
          <w:trHeight w:val="276"/>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各樓層樓版鋼筋綁紮</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1.配筋、保護層</w:t>
            </w:r>
            <w:r w:rsidRPr="00BE6332">
              <w:rPr>
                <w:rFonts w:ascii="標楷體" w:eastAsia="標楷體" w:hAnsi="標楷體" w:hint="eastAsia"/>
                <w:sz w:val="22"/>
                <w:szCs w:val="22"/>
              </w:rPr>
              <w:br/>
              <w:t>2.預埋管線、角隅補強</w:t>
            </w:r>
            <w:r w:rsidRPr="00BE6332">
              <w:rPr>
                <w:rFonts w:ascii="標楷體" w:eastAsia="標楷體" w:hAnsi="標楷體" w:hint="eastAsia"/>
                <w:sz w:val="22"/>
                <w:szCs w:val="22"/>
              </w:rPr>
              <w:br/>
              <w:t>3.梁柱接頭箍筋</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一、二樓樓版混凝土澆置前(三天前)必須向建管處申報勘驗，建管處派員現場勘驗。</w:t>
            </w:r>
          </w:p>
        </w:tc>
      </w:tr>
      <w:tr w:rsidR="00BE6332" w:rsidRPr="00BE6332" w:rsidTr="006E7A93">
        <w:trPr>
          <w:trHeight w:val="276"/>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屋頂版鋼筋綁紮</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1.配筋、保護層</w:t>
            </w:r>
            <w:r w:rsidRPr="00BE6332">
              <w:rPr>
                <w:rFonts w:ascii="標楷體" w:eastAsia="標楷體" w:hAnsi="標楷體" w:hint="eastAsia"/>
                <w:sz w:val="22"/>
                <w:szCs w:val="22"/>
              </w:rPr>
              <w:br/>
              <w:t>2.預埋管線、角隅補強</w:t>
            </w:r>
            <w:r w:rsidRPr="00BE6332">
              <w:rPr>
                <w:rFonts w:ascii="標楷體" w:eastAsia="標楷體" w:hAnsi="標楷體" w:hint="eastAsia"/>
                <w:sz w:val="22"/>
                <w:szCs w:val="22"/>
              </w:rPr>
              <w:br/>
              <w:t>3.梁柱接頭箍筋</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屋頂版混凝土澆置前(三天前)必須向建管處申報勘驗，建管處派員現場勘驗。</w:t>
            </w:r>
          </w:p>
        </w:tc>
      </w:tr>
      <w:tr w:rsidR="00BE6332" w:rsidRPr="00BE6332"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鋼骨建築主體工程</w:t>
            </w: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成型組合、焊接</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NDT檢測</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梁柱為鋼骨建築物重要主體結構，於焊接時如有缺陷，應予鏟掉重焊</w:t>
            </w:r>
          </w:p>
        </w:tc>
      </w:tr>
      <w:tr w:rsidR="00BE6332" w:rsidRPr="00BE6332"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螺栓鎖斷/電焊</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鎖斷扭力</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梁柱接頭處應確實分二階段鎖固、鎖斷以確保安裝精度及鎖緊。</w:t>
            </w:r>
          </w:p>
        </w:tc>
      </w:tr>
      <w:tr w:rsidR="00BE6332" w:rsidRPr="00BE6332"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焊道非破壞檢測</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NDT檢測</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工地焊接品質控制不易，如有缺陷，應予鏟掉重焊</w:t>
            </w:r>
          </w:p>
        </w:tc>
      </w:tr>
      <w:tr w:rsidR="00BE6332" w:rsidRPr="00BE6332" w:rsidTr="006E7A93">
        <w:trPr>
          <w:trHeight w:val="123"/>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二層樓鋼骨安裝</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精度檢測</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必須向建管處申報勘驗，建管處派員現場勘驗</w:t>
            </w:r>
          </w:p>
        </w:tc>
      </w:tr>
      <w:tr w:rsidR="00BE6332" w:rsidRPr="00BE6332" w:rsidTr="006E7A93">
        <w:trPr>
          <w:trHeight w:val="123"/>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各層樓鋼骨安裝</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精度檢測</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必須向建管處申報勘驗</w:t>
            </w:r>
          </w:p>
        </w:tc>
      </w:tr>
      <w:tr w:rsidR="00BE6332" w:rsidRPr="00BE6332" w:rsidTr="006E7A93">
        <w:trPr>
          <w:trHeight w:val="123"/>
        </w:trPr>
        <w:tc>
          <w:tcPr>
            <w:tcW w:w="544" w:type="dxa"/>
            <w:vMerge/>
            <w:tcBorders>
              <w:left w:val="single" w:sz="4" w:space="0" w:color="auto"/>
              <w:bottom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屋頂層鋼骨安裝</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精度檢測</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必須向建管處申報勘驗，建管處派員現場勘驗</w:t>
            </w:r>
          </w:p>
        </w:tc>
      </w:tr>
      <w:tr w:rsidR="00BE6332" w:rsidRPr="00BE6332" w:rsidTr="006E7A93">
        <w:trPr>
          <w:trHeight w:val="201"/>
        </w:trPr>
        <w:tc>
          <w:tcPr>
            <w:tcW w:w="544" w:type="dxa"/>
            <w:vMerge w:val="restart"/>
            <w:tcBorders>
              <w:top w:val="nil"/>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隧道工程</w:t>
            </w: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隧道支撐工程</w:t>
            </w: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地質調查</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岩體分類評級</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紀錄地質情形，評定岩體類級，以選擇適當開挖及支撐類型。</w:t>
            </w:r>
          </w:p>
        </w:tc>
      </w:tr>
      <w:tr w:rsidR="00BE6332" w:rsidRPr="00BE6332" w:rsidTr="006E7A93">
        <w:trPr>
          <w:trHeight w:val="201"/>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第一層噴凝土</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強度、厚度</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依規範及規定配比施噴，抽樣製作試體、鑽心及厚度檢核，確保其開挖面安全性</w:t>
            </w:r>
          </w:p>
        </w:tc>
      </w:tr>
      <w:tr w:rsidR="00BE6332" w:rsidRPr="00BE6332" w:rsidTr="006E7A93">
        <w:trPr>
          <w:trHeight w:val="201"/>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安裝鋼肋</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鋼筋間距、位置、高程</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確認鋼肋依圖施作，以承受隧道開挖後產生之應力變化，保持開挖面之穩定性。</w:t>
            </w:r>
          </w:p>
        </w:tc>
      </w:tr>
      <w:tr w:rsidR="00BE6332" w:rsidRPr="00BE6332" w:rsidTr="006E7A93">
        <w:trPr>
          <w:trHeight w:val="201"/>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架設支撐鋼管</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位置、數量</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依據開挖後地質條件之需要而考量設置，以增加開挖面之安全性</w:t>
            </w:r>
          </w:p>
        </w:tc>
      </w:tr>
      <w:tr w:rsidR="00BE6332" w:rsidRPr="00BE6332" w:rsidTr="006E7A93">
        <w:trPr>
          <w:trHeight w:val="201"/>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鑽設岩栓</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數量、位置、承載力</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岩栓需鑽入預定深度，並辦理承載力試拉，確保發生效用</w:t>
            </w:r>
          </w:p>
        </w:tc>
      </w:tr>
      <w:tr w:rsidR="00BE6332" w:rsidRPr="00BE6332" w:rsidTr="006E7A93">
        <w:trPr>
          <w:trHeight w:val="752"/>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第二層噴凝土</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強度、厚度</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依規範及規定配比施噴，抽樣製作試體、鑽心及厚度檢核，確保其開挖面安全性</w:t>
            </w:r>
          </w:p>
        </w:tc>
      </w:tr>
      <w:tr w:rsidR="00BE6332" w:rsidRPr="00BE6332" w:rsidTr="006E7A93">
        <w:trPr>
          <w:trHeight w:val="52"/>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tcBorders>
              <w:top w:val="single" w:sz="4" w:space="0" w:color="auto"/>
              <w:left w:val="nil"/>
              <w:bottom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single" w:sz="4" w:space="0" w:color="auto"/>
              <w:left w:val="nil"/>
              <w:bottom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2833" w:type="dxa"/>
            <w:tcBorders>
              <w:top w:val="single" w:sz="4" w:space="0" w:color="auto"/>
              <w:left w:val="nil"/>
              <w:bottom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3503" w:type="dxa"/>
            <w:tcBorders>
              <w:top w:val="single" w:sz="4" w:space="0" w:color="auto"/>
              <w:left w:val="nil"/>
              <w:bottom w:val="nil"/>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r>
      <w:tr w:rsidR="00BE6332" w:rsidRPr="00BE6332" w:rsidTr="006E7A93">
        <w:trPr>
          <w:trHeight w:val="62"/>
        </w:trPr>
        <w:tc>
          <w:tcPr>
            <w:tcW w:w="544" w:type="dxa"/>
            <w:vMerge/>
            <w:tcBorders>
              <w:left w:val="single" w:sz="4" w:space="0" w:color="auto"/>
              <w:right w:val="single" w:sz="4" w:space="0" w:color="auto"/>
            </w:tcBorders>
            <w:shd w:val="clear" w:color="auto" w:fill="auto"/>
            <w:noWrap/>
            <w:textDirection w:val="lrTbV"/>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防水模及隧道內襯砌工程</w:t>
            </w: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舖設面處理</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表面平整</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確認噴凝土表面平整及岩栓等突出物處理，避免破壞防水模。</w:t>
            </w:r>
          </w:p>
        </w:tc>
      </w:tr>
      <w:tr w:rsidR="009D17D8" w:rsidRPr="00BE6332" w:rsidTr="006E7A93">
        <w:trPr>
          <w:trHeight w:val="201"/>
        </w:trPr>
        <w:tc>
          <w:tcPr>
            <w:tcW w:w="544" w:type="dxa"/>
            <w:vMerge/>
            <w:tcBorders>
              <w:left w:val="single" w:sz="4" w:space="0" w:color="auto"/>
              <w:bottom w:val="single" w:sz="4" w:space="0" w:color="auto"/>
              <w:right w:val="single" w:sz="4" w:space="0" w:color="auto"/>
            </w:tcBorders>
            <w:shd w:val="clear" w:color="auto" w:fill="auto"/>
            <w:noWrap/>
            <w:textDirection w:val="lrTbV"/>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混凝土襯砌鋼筋組立</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鋼筋尺寸、間距、數量</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如果鋼筋尺寸、間距不符，影響襯砌安全，進而影響隧道安全性。</w:t>
            </w:r>
          </w:p>
        </w:tc>
      </w:tr>
    </w:tbl>
    <w:p w:rsidR="009D17D8" w:rsidRPr="00BE6332" w:rsidRDefault="009D17D8" w:rsidP="009D17D8">
      <w:pPr>
        <w:rPr>
          <w:rFonts w:ascii="標楷體" w:eastAsia="標楷體" w:hAnsi="標楷體"/>
          <w:sz w:val="28"/>
          <w:szCs w:val="28"/>
        </w:rPr>
      </w:pPr>
    </w:p>
    <w:tbl>
      <w:tblPr>
        <w:tblW w:w="9448" w:type="dxa"/>
        <w:tblInd w:w="14" w:type="dxa"/>
        <w:tblCellMar>
          <w:left w:w="28" w:type="dxa"/>
          <w:right w:w="28" w:type="dxa"/>
        </w:tblCellMar>
        <w:tblLook w:val="04A0" w:firstRow="1" w:lastRow="0" w:firstColumn="1" w:lastColumn="0" w:noHBand="0" w:noVBand="1"/>
      </w:tblPr>
      <w:tblGrid>
        <w:gridCol w:w="544"/>
        <w:gridCol w:w="949"/>
        <w:gridCol w:w="1619"/>
        <w:gridCol w:w="2833"/>
        <w:gridCol w:w="3503"/>
      </w:tblGrid>
      <w:tr w:rsidR="00BE6332" w:rsidRPr="00BE6332" w:rsidTr="006E7A93">
        <w:trPr>
          <w:trHeight w:val="142"/>
        </w:trPr>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工程項目</w:t>
            </w:r>
          </w:p>
        </w:tc>
        <w:tc>
          <w:tcPr>
            <w:tcW w:w="1619"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停檢點</w:t>
            </w:r>
          </w:p>
        </w:tc>
        <w:tc>
          <w:tcPr>
            <w:tcW w:w="2833"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查核項目</w:t>
            </w:r>
          </w:p>
        </w:tc>
        <w:tc>
          <w:tcPr>
            <w:tcW w:w="3503"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說明</w:t>
            </w:r>
          </w:p>
        </w:tc>
      </w:tr>
      <w:tr w:rsidR="00BE6332" w:rsidRPr="00BE6332" w:rsidTr="006E7A93">
        <w:trPr>
          <w:trHeight w:val="263"/>
        </w:trPr>
        <w:tc>
          <w:tcPr>
            <w:tcW w:w="544" w:type="dxa"/>
            <w:vMerge w:val="restart"/>
            <w:tcBorders>
              <w:top w:val="nil"/>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隧道工程(續)</w:t>
            </w: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混凝土澆置</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配比、強度</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混凝土配比、強度應符合規定，否則將影響拆模時之強度，恐造成強度不足之嚴重後果。</w:t>
            </w:r>
          </w:p>
        </w:tc>
      </w:tr>
      <w:tr w:rsidR="00BE6332" w:rsidRPr="00BE6332" w:rsidTr="006E7A93">
        <w:trPr>
          <w:trHeight w:val="276"/>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鋼模移模</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養護時間</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確認鋼模移模前，混凝土已達到規定養護時程及強度，以避免移模後造成混凝土分離脫落等情形</w:t>
            </w:r>
          </w:p>
        </w:tc>
      </w:tr>
      <w:tr w:rsidR="00BE6332" w:rsidRPr="00BE6332" w:rsidTr="006E7A93">
        <w:trPr>
          <w:trHeight w:val="263"/>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地錨、岩錨工程</w:t>
            </w: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施拉預力</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預力鋼腱施預力</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預力鋼腱應於錨碇段所灌水泥漿之立方體抗壓強度達設計要求以上時，方可開始施預力。</w:t>
            </w:r>
          </w:p>
        </w:tc>
      </w:tr>
      <w:tr w:rsidR="00BE6332" w:rsidRPr="00BE6332" w:rsidTr="006E7A93">
        <w:trPr>
          <w:trHeight w:val="201"/>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試驗結果評估</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地錨驗收試驗</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確保所有地錨之荷重均能符合設計之地錨荷重（設計拉力T），以維工程安全。</w:t>
            </w:r>
          </w:p>
        </w:tc>
      </w:tr>
      <w:tr w:rsidR="00BE6332" w:rsidRPr="00BE6332" w:rsidTr="006E7A93">
        <w:trPr>
          <w:trHeight w:val="201"/>
        </w:trPr>
        <w:tc>
          <w:tcPr>
            <w:tcW w:w="544" w:type="dxa"/>
            <w:vMerge/>
            <w:tcBorders>
              <w:left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隧道監測系統</w:t>
            </w: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儀器安裝及初測</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1.安裝位置</w:t>
            </w:r>
            <w:r w:rsidRPr="00BE6332">
              <w:rPr>
                <w:rFonts w:ascii="標楷體" w:eastAsia="標楷體" w:hAnsi="標楷體" w:hint="eastAsia"/>
                <w:b/>
                <w:bCs/>
                <w:sz w:val="22"/>
                <w:szCs w:val="22"/>
              </w:rPr>
              <w:br/>
              <w:t>2.確認初始值</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就儀器安裝之位置、方向及初測值是否正確，以為日後分析之依據。</w:t>
            </w:r>
          </w:p>
        </w:tc>
      </w:tr>
      <w:tr w:rsidR="00BE6332" w:rsidRPr="00BE6332" w:rsidTr="006E7A93">
        <w:trPr>
          <w:trHeight w:val="276"/>
        </w:trPr>
        <w:tc>
          <w:tcPr>
            <w:tcW w:w="544" w:type="dxa"/>
            <w:vMerge/>
            <w:tcBorders>
              <w:left w:val="single" w:sz="4" w:space="0" w:color="auto"/>
              <w:bottom w:val="single" w:sz="4" w:space="0" w:color="auto"/>
              <w:right w:val="single" w:sz="4" w:space="0" w:color="auto"/>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成果報告及研判</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綜合分析評估</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依據隧道開挖施工過程及監測資料，予以綜合分析評估，確認施工區域維持穩定狀況、或檢討施工方式等，以維工程安全。</w:t>
            </w:r>
          </w:p>
        </w:tc>
      </w:tr>
      <w:tr w:rsidR="00BE6332" w:rsidRPr="00BE6332" w:rsidTr="006E7A93">
        <w:trPr>
          <w:trHeight w:val="201"/>
        </w:trPr>
        <w:tc>
          <w:tcPr>
            <w:tcW w:w="1493" w:type="dxa"/>
            <w:gridSpan w:val="2"/>
            <w:vMerge w:val="restart"/>
            <w:tcBorders>
              <w:top w:val="nil"/>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抽水站工程</w:t>
            </w: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測量放樣</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站體工程基地範圍及高程須確認無誤。</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 xml:space="preserve">　</w:t>
            </w:r>
          </w:p>
        </w:tc>
      </w:tr>
      <w:tr w:rsidR="00BE6332" w:rsidRPr="00BE6332" w:rsidTr="006E7A93">
        <w:trPr>
          <w:trHeight w:val="490"/>
        </w:trPr>
        <w:tc>
          <w:tcPr>
            <w:tcW w:w="1493" w:type="dxa"/>
            <w:gridSpan w:val="2"/>
            <w:vMerge/>
            <w:tcBorders>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破堤施工</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1.破堤計畫應報局核定後方可施工。(破堤前)</w:t>
            </w:r>
            <w:r w:rsidRPr="00BE6332">
              <w:rPr>
                <w:rFonts w:ascii="標楷體" w:eastAsia="標楷體" w:hAnsi="標楷體" w:hint="eastAsia"/>
                <w:b/>
                <w:bCs/>
                <w:sz w:val="22"/>
                <w:szCs w:val="22"/>
              </w:rPr>
              <w:br/>
              <w:t>2.臨時圍堰設施須施築完成後方可破堤。(破堤前)</w:t>
            </w:r>
            <w:r w:rsidRPr="00BE6332">
              <w:rPr>
                <w:rFonts w:ascii="標楷體" w:eastAsia="標楷體" w:hAnsi="標楷體" w:hint="eastAsia"/>
                <w:b/>
                <w:bCs/>
                <w:sz w:val="22"/>
                <w:szCs w:val="22"/>
              </w:rPr>
              <w:br/>
              <w:t>3.確定堤防施作完成無缺口後，方可拆除臨時圍堰設施。(圍堰拆除前)</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 xml:space="preserve">　</w:t>
            </w:r>
          </w:p>
        </w:tc>
      </w:tr>
      <w:tr w:rsidR="00BE6332" w:rsidRPr="00BE6332" w:rsidTr="006E7A93">
        <w:trPr>
          <w:trHeight w:val="201"/>
        </w:trPr>
        <w:tc>
          <w:tcPr>
            <w:tcW w:w="1493" w:type="dxa"/>
            <w:gridSpan w:val="2"/>
            <w:vMerge/>
            <w:tcBorders>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既有排水道打除前</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確定臨時排水道業依計畫改道完成，且容量不小於既有容量。</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 xml:space="preserve">　</w:t>
            </w:r>
          </w:p>
        </w:tc>
      </w:tr>
      <w:tr w:rsidR="00BE6332" w:rsidRPr="00BE6332" w:rsidTr="006E7A93">
        <w:trPr>
          <w:trHeight w:val="255"/>
        </w:trPr>
        <w:tc>
          <w:tcPr>
            <w:tcW w:w="1493" w:type="dxa"/>
            <w:gridSpan w:val="2"/>
            <w:vMerge/>
            <w:tcBorders>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底版澆置前</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1.樁頭劣質混凝土須打除。</w:t>
            </w:r>
            <w:r w:rsidRPr="00BE6332">
              <w:rPr>
                <w:rFonts w:ascii="標楷體" w:eastAsia="標楷體" w:hAnsi="標楷體" w:hint="eastAsia"/>
                <w:sz w:val="22"/>
                <w:szCs w:val="22"/>
              </w:rPr>
              <w:br/>
              <w:t>2.樁頭鋼筋與底版鋼筋之搭接正確。</w:t>
            </w:r>
            <w:r w:rsidRPr="00BE6332">
              <w:rPr>
                <w:rFonts w:ascii="標楷體" w:eastAsia="標楷體" w:hAnsi="標楷體" w:hint="eastAsia"/>
                <w:sz w:val="22"/>
                <w:szCs w:val="22"/>
              </w:rPr>
              <w:br/>
              <w:t>3.伸縮縫及止水帶設置完妥。</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673"/>
        </w:trPr>
        <w:tc>
          <w:tcPr>
            <w:tcW w:w="1493" w:type="dxa"/>
            <w:gridSpan w:val="2"/>
            <w:vMerge/>
            <w:tcBorders>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不同尺寸之各類型構造物之第一單元施工前、中、後</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1.確認鋼筋尺寸、間距、搭接、數量及保護層無誤。</w:t>
            </w:r>
            <w:r w:rsidRPr="00BE6332">
              <w:rPr>
                <w:rFonts w:ascii="標楷體" w:eastAsia="標楷體" w:hAnsi="標楷體" w:hint="eastAsia"/>
                <w:sz w:val="22"/>
                <w:szCs w:val="22"/>
              </w:rPr>
              <w:br/>
              <w:t>2.伸縮縫及止水帶設置完妥。</w:t>
            </w:r>
            <w:r w:rsidRPr="00BE6332">
              <w:rPr>
                <w:rFonts w:ascii="標楷體" w:eastAsia="標楷體" w:hAnsi="標楷體" w:hint="eastAsia"/>
                <w:sz w:val="22"/>
                <w:szCs w:val="22"/>
              </w:rPr>
              <w:br/>
              <w:t>3.機組預定預埋孔位置及尺寸是否正確，開孔週邊鋼筋是否補強。</w:t>
            </w:r>
            <w:r w:rsidRPr="00BE6332">
              <w:rPr>
                <w:rFonts w:ascii="標楷體" w:eastAsia="標楷體" w:hAnsi="標楷體" w:hint="eastAsia"/>
                <w:sz w:val="22"/>
                <w:szCs w:val="22"/>
              </w:rPr>
              <w:br/>
              <w:t>4.混凝土坍度試驗及試體製作至少一組。</w:t>
            </w:r>
            <w:r w:rsidRPr="00BE6332">
              <w:rPr>
                <w:rFonts w:ascii="標楷體" w:eastAsia="標楷體" w:hAnsi="標楷體" w:hint="eastAsia"/>
                <w:sz w:val="22"/>
                <w:szCs w:val="22"/>
              </w:rPr>
              <w:br/>
            </w:r>
            <w:r w:rsidRPr="00BE6332">
              <w:rPr>
                <w:rFonts w:ascii="標楷體" w:eastAsia="標楷體" w:hAnsi="標楷體" w:hint="eastAsia"/>
                <w:sz w:val="22"/>
                <w:szCs w:val="22"/>
              </w:rPr>
              <w:lastRenderedPageBreak/>
              <w:t>5.與廠商確認上述施工方式，並要求嗣後依此標準施工。</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lastRenderedPageBreak/>
              <w:t xml:space="preserve">　</w:t>
            </w:r>
          </w:p>
        </w:tc>
      </w:tr>
      <w:tr w:rsidR="009D17D8" w:rsidRPr="00BE6332" w:rsidTr="006E7A93">
        <w:trPr>
          <w:trHeight w:val="123"/>
        </w:trPr>
        <w:tc>
          <w:tcPr>
            <w:tcW w:w="1493" w:type="dxa"/>
            <w:gridSpan w:val="2"/>
            <w:vMerge/>
            <w:tcBorders>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試運轉</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機組操作、功能及控制是否正常。</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bl>
    <w:p w:rsidR="009D17D8" w:rsidRPr="00BE6332" w:rsidRDefault="009D17D8" w:rsidP="009D17D8">
      <w:pPr>
        <w:rPr>
          <w:rFonts w:ascii="標楷體" w:eastAsia="標楷體" w:hAnsi="標楷體"/>
          <w:sz w:val="28"/>
          <w:szCs w:val="28"/>
        </w:rPr>
      </w:pPr>
    </w:p>
    <w:p w:rsidR="009D17D8" w:rsidRPr="00BE6332" w:rsidRDefault="009D17D8" w:rsidP="009D17D8">
      <w:pPr>
        <w:rPr>
          <w:rFonts w:ascii="標楷體" w:eastAsia="標楷體" w:hAnsi="標楷體"/>
          <w:sz w:val="28"/>
          <w:szCs w:val="28"/>
        </w:rPr>
      </w:pPr>
    </w:p>
    <w:tbl>
      <w:tblPr>
        <w:tblW w:w="9448" w:type="dxa"/>
        <w:tblInd w:w="14" w:type="dxa"/>
        <w:tblCellMar>
          <w:left w:w="28" w:type="dxa"/>
          <w:right w:w="28" w:type="dxa"/>
        </w:tblCellMar>
        <w:tblLook w:val="04A0" w:firstRow="1" w:lastRow="0" w:firstColumn="1" w:lastColumn="0" w:noHBand="0" w:noVBand="1"/>
      </w:tblPr>
      <w:tblGrid>
        <w:gridCol w:w="1493"/>
        <w:gridCol w:w="1619"/>
        <w:gridCol w:w="2998"/>
        <w:gridCol w:w="3338"/>
      </w:tblGrid>
      <w:tr w:rsidR="00BE6332" w:rsidRPr="00BE6332" w:rsidTr="00FD4267">
        <w:trPr>
          <w:trHeight w:val="142"/>
        </w:trPr>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工程項目</w:t>
            </w:r>
          </w:p>
        </w:tc>
        <w:tc>
          <w:tcPr>
            <w:tcW w:w="1619"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停檢點</w:t>
            </w:r>
          </w:p>
        </w:tc>
        <w:tc>
          <w:tcPr>
            <w:tcW w:w="2998"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查核項目</w:t>
            </w:r>
          </w:p>
        </w:tc>
        <w:tc>
          <w:tcPr>
            <w:tcW w:w="3338"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說明</w:t>
            </w:r>
          </w:p>
        </w:tc>
      </w:tr>
      <w:tr w:rsidR="00BE6332" w:rsidRPr="00BE6332" w:rsidTr="00FD4267">
        <w:trPr>
          <w:trHeight w:val="184"/>
        </w:trPr>
        <w:tc>
          <w:tcPr>
            <w:tcW w:w="1493" w:type="dxa"/>
            <w:vMerge w:val="restart"/>
            <w:tcBorders>
              <w:top w:val="nil"/>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堤防工程</w:t>
            </w: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測量放樣</w:t>
            </w:r>
          </w:p>
        </w:tc>
        <w:tc>
          <w:tcPr>
            <w:tcW w:w="299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工程施工範圍、堤線位置及控制高程點須確認無誤。</w:t>
            </w:r>
          </w:p>
        </w:tc>
        <w:tc>
          <w:tcPr>
            <w:tcW w:w="333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 xml:space="preserve">　</w:t>
            </w:r>
          </w:p>
        </w:tc>
      </w:tr>
      <w:tr w:rsidR="00BE6332" w:rsidRPr="00BE6332" w:rsidTr="00FD4267">
        <w:trPr>
          <w:trHeight w:val="498"/>
        </w:trPr>
        <w:tc>
          <w:tcPr>
            <w:tcW w:w="1493" w:type="dxa"/>
            <w:vMerge/>
            <w:tcBorders>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破堤施工</w:t>
            </w:r>
          </w:p>
        </w:tc>
        <w:tc>
          <w:tcPr>
            <w:tcW w:w="299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1.破堤計畫應報局核定後方可施工。</w:t>
            </w:r>
            <w:r w:rsidRPr="00BE6332">
              <w:rPr>
                <w:rFonts w:ascii="標楷體" w:eastAsia="標楷體" w:hAnsi="標楷體" w:hint="eastAsia"/>
                <w:b/>
                <w:bCs/>
                <w:sz w:val="22"/>
                <w:szCs w:val="22"/>
              </w:rPr>
              <w:br/>
              <w:t>2.臨時圍堰設施須施築完成後方可破堤。</w:t>
            </w:r>
            <w:r w:rsidRPr="00BE6332">
              <w:rPr>
                <w:rFonts w:ascii="標楷體" w:eastAsia="標楷體" w:hAnsi="標楷體" w:hint="eastAsia"/>
                <w:b/>
                <w:bCs/>
                <w:sz w:val="22"/>
                <w:szCs w:val="22"/>
              </w:rPr>
              <w:br/>
              <w:t>3.確定堤防施作完成無缺口後，方可拆除臨時圍堰設施。</w:t>
            </w:r>
          </w:p>
        </w:tc>
        <w:tc>
          <w:tcPr>
            <w:tcW w:w="333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 xml:space="preserve">　</w:t>
            </w:r>
          </w:p>
        </w:tc>
      </w:tr>
      <w:tr w:rsidR="00BE6332" w:rsidRPr="00BE6332" w:rsidTr="00FD4267">
        <w:trPr>
          <w:trHeight w:val="276"/>
        </w:trPr>
        <w:tc>
          <w:tcPr>
            <w:tcW w:w="1493" w:type="dxa"/>
            <w:vMerge/>
            <w:tcBorders>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底版澆置前</w:t>
            </w:r>
          </w:p>
        </w:tc>
        <w:tc>
          <w:tcPr>
            <w:tcW w:w="299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1.樁頭劣質混凝土須打除。</w:t>
            </w:r>
            <w:r w:rsidRPr="00BE6332">
              <w:rPr>
                <w:rFonts w:ascii="標楷體" w:eastAsia="標楷體" w:hAnsi="標楷體" w:hint="eastAsia"/>
                <w:sz w:val="22"/>
                <w:szCs w:val="22"/>
              </w:rPr>
              <w:br/>
              <w:t>2.樁頭鋼筋與底版鋼筋之搭接正確。</w:t>
            </w:r>
            <w:r w:rsidRPr="00BE6332">
              <w:rPr>
                <w:rFonts w:ascii="標楷體" w:eastAsia="標楷體" w:hAnsi="標楷體" w:hint="eastAsia"/>
                <w:sz w:val="22"/>
                <w:szCs w:val="22"/>
              </w:rPr>
              <w:br/>
              <w:t>3.伸縮縫及止水帶設置完妥。</w:t>
            </w:r>
          </w:p>
        </w:tc>
        <w:tc>
          <w:tcPr>
            <w:tcW w:w="333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FD4267">
        <w:trPr>
          <w:trHeight w:val="418"/>
        </w:trPr>
        <w:tc>
          <w:tcPr>
            <w:tcW w:w="1493" w:type="dxa"/>
            <w:vMerge/>
            <w:tcBorders>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不同尺寸之各類型構造物之第一單元施工前、中、後</w:t>
            </w:r>
          </w:p>
        </w:tc>
        <w:tc>
          <w:tcPr>
            <w:tcW w:w="299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1.確認鋼筋尺寸、間距、搭接、數量及保護層無誤。</w:t>
            </w:r>
            <w:r w:rsidRPr="00BE6332">
              <w:rPr>
                <w:rFonts w:ascii="標楷體" w:eastAsia="標楷體" w:hAnsi="標楷體" w:hint="eastAsia"/>
                <w:sz w:val="22"/>
                <w:szCs w:val="22"/>
              </w:rPr>
              <w:br/>
              <w:t>2.縱向伸縮縫及止水帶設置完妥。</w:t>
            </w:r>
            <w:r w:rsidRPr="00BE6332">
              <w:rPr>
                <w:rFonts w:ascii="標楷體" w:eastAsia="標楷體" w:hAnsi="標楷體" w:hint="eastAsia"/>
                <w:sz w:val="22"/>
                <w:szCs w:val="22"/>
              </w:rPr>
              <w:br/>
              <w:t>3.混凝土坍度試驗及試體製作至少一組。</w:t>
            </w:r>
            <w:r w:rsidRPr="00BE6332">
              <w:rPr>
                <w:rFonts w:ascii="標楷體" w:eastAsia="標楷體" w:hAnsi="標楷體" w:hint="eastAsia"/>
                <w:sz w:val="22"/>
                <w:szCs w:val="22"/>
              </w:rPr>
              <w:br/>
              <w:t>4.與廠商確認上述施工方式，並要求嗣後依此標準施工。</w:t>
            </w:r>
          </w:p>
        </w:tc>
        <w:tc>
          <w:tcPr>
            <w:tcW w:w="333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FD4267">
        <w:trPr>
          <w:trHeight w:val="276"/>
        </w:trPr>
        <w:tc>
          <w:tcPr>
            <w:tcW w:w="1493" w:type="dxa"/>
            <w:vMerge w:val="restart"/>
            <w:tcBorders>
              <w:top w:val="nil"/>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排水工程</w:t>
            </w: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測量放樣</w:t>
            </w:r>
          </w:p>
        </w:tc>
        <w:tc>
          <w:tcPr>
            <w:tcW w:w="299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確認計畫新設排水構造物施工位置、流向、坡度及高程是否符合設計需求。</w:t>
            </w:r>
          </w:p>
        </w:tc>
        <w:tc>
          <w:tcPr>
            <w:tcW w:w="333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 xml:space="preserve">　</w:t>
            </w:r>
          </w:p>
        </w:tc>
      </w:tr>
      <w:tr w:rsidR="00BE6332" w:rsidRPr="00BE6332" w:rsidTr="00FD4267">
        <w:trPr>
          <w:trHeight w:val="418"/>
        </w:trPr>
        <w:tc>
          <w:tcPr>
            <w:tcW w:w="1493" w:type="dxa"/>
            <w:vMerge/>
            <w:tcBorders>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不同尺寸之各類型構造物之第一單元施工前、中、後</w:t>
            </w:r>
          </w:p>
        </w:tc>
        <w:tc>
          <w:tcPr>
            <w:tcW w:w="299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1.確認底版鋼筋尺寸、間距、搭接、數量及保護層無誤。</w:t>
            </w:r>
            <w:r w:rsidRPr="00BE6332">
              <w:rPr>
                <w:rFonts w:ascii="標楷體" w:eastAsia="標楷體" w:hAnsi="標楷體" w:hint="eastAsia"/>
                <w:sz w:val="22"/>
                <w:szCs w:val="22"/>
              </w:rPr>
              <w:br/>
              <w:t>2.伸縮縫及止水帶設置完妥。</w:t>
            </w:r>
            <w:r w:rsidRPr="00BE6332">
              <w:rPr>
                <w:rFonts w:ascii="標楷體" w:eastAsia="標楷體" w:hAnsi="標楷體" w:hint="eastAsia"/>
                <w:sz w:val="22"/>
                <w:szCs w:val="22"/>
              </w:rPr>
              <w:br/>
              <w:t>3.混凝土坍度試驗及試體製作至少一組。</w:t>
            </w:r>
            <w:r w:rsidRPr="00BE6332">
              <w:rPr>
                <w:rFonts w:ascii="標楷體" w:eastAsia="標楷體" w:hAnsi="標楷體" w:hint="eastAsia"/>
                <w:sz w:val="22"/>
                <w:szCs w:val="22"/>
              </w:rPr>
              <w:br/>
              <w:t>4.與廠商確認上述施工方式，並要求嗣後依此標準施工。</w:t>
            </w:r>
          </w:p>
        </w:tc>
        <w:tc>
          <w:tcPr>
            <w:tcW w:w="333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FD4267">
        <w:trPr>
          <w:trHeight w:val="380"/>
        </w:trPr>
        <w:tc>
          <w:tcPr>
            <w:tcW w:w="1493" w:type="dxa"/>
            <w:vMerge/>
            <w:tcBorders>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涵管通水前</w:t>
            </w:r>
          </w:p>
        </w:tc>
        <w:tc>
          <w:tcPr>
            <w:tcW w:w="299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1.各週邊排水引入口銜接是否平順、緊密。</w:t>
            </w:r>
            <w:r w:rsidRPr="00BE6332">
              <w:rPr>
                <w:rFonts w:ascii="標楷體" w:eastAsia="標楷體" w:hAnsi="標楷體" w:hint="eastAsia"/>
                <w:b/>
                <w:bCs/>
                <w:sz w:val="22"/>
                <w:szCs w:val="22"/>
              </w:rPr>
              <w:br/>
              <w:t>2.前後臨時圍水設施是否已移（打）除及清運完成。</w:t>
            </w:r>
            <w:r w:rsidRPr="00BE6332">
              <w:rPr>
                <w:rFonts w:ascii="標楷體" w:eastAsia="標楷體" w:hAnsi="標楷體" w:hint="eastAsia"/>
                <w:b/>
                <w:bCs/>
                <w:sz w:val="22"/>
                <w:szCs w:val="22"/>
              </w:rPr>
              <w:br/>
              <w:t>3.須清除箱涵內部妨礙排水物，如施工後鐵絲、雜物及未清除之模板等。</w:t>
            </w:r>
          </w:p>
        </w:tc>
        <w:tc>
          <w:tcPr>
            <w:tcW w:w="333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 xml:space="preserve">　</w:t>
            </w:r>
          </w:p>
        </w:tc>
      </w:tr>
      <w:tr w:rsidR="00BE6332" w:rsidRPr="00BE6332" w:rsidTr="00FD4267">
        <w:trPr>
          <w:trHeight w:val="189"/>
        </w:trPr>
        <w:tc>
          <w:tcPr>
            <w:tcW w:w="1493" w:type="dxa"/>
            <w:vMerge w:val="restart"/>
            <w:tcBorders>
              <w:top w:val="nil"/>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幹管、分管網工程</w:t>
            </w: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潛盾、推進破鏡</w:t>
            </w:r>
          </w:p>
        </w:tc>
        <w:tc>
          <w:tcPr>
            <w:tcW w:w="299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ind w:left="1341" w:hangingChars="609" w:hanging="1341"/>
              <w:rPr>
                <w:rFonts w:ascii="標楷體" w:eastAsia="標楷體" w:hAnsi="標楷體"/>
                <w:b/>
                <w:bCs/>
                <w:sz w:val="22"/>
                <w:szCs w:val="22"/>
              </w:rPr>
            </w:pPr>
            <w:r w:rsidRPr="00BE6332">
              <w:rPr>
                <w:rFonts w:ascii="標楷體" w:eastAsia="標楷體" w:hAnsi="標楷體" w:hint="eastAsia"/>
                <w:b/>
                <w:bCs/>
                <w:sz w:val="22"/>
                <w:szCs w:val="22"/>
              </w:rPr>
              <w:t>推進施工前：1.鏡面框按裝　　　　　2.推進高程檢測</w:t>
            </w:r>
          </w:p>
        </w:tc>
        <w:tc>
          <w:tcPr>
            <w:tcW w:w="333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 xml:space="preserve">　</w:t>
            </w:r>
          </w:p>
        </w:tc>
      </w:tr>
      <w:tr w:rsidR="00BE6332" w:rsidRPr="00BE6332" w:rsidTr="00FD4267">
        <w:trPr>
          <w:trHeight w:val="189"/>
        </w:trPr>
        <w:tc>
          <w:tcPr>
            <w:tcW w:w="1493" w:type="dxa"/>
            <w:vMerge/>
            <w:tcBorders>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人孔施築</w:t>
            </w:r>
          </w:p>
        </w:tc>
        <w:tc>
          <w:tcPr>
            <w:tcW w:w="299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檢驗停留點：人孔施築前</w:t>
            </w:r>
            <w:r w:rsidRPr="00BE6332">
              <w:rPr>
                <w:rFonts w:ascii="標楷體" w:eastAsia="標楷體" w:hAnsi="標楷體" w:hint="eastAsia"/>
                <w:sz w:val="22"/>
                <w:szCs w:val="22"/>
              </w:rPr>
              <w:br/>
              <w:t xml:space="preserve">　　　　　　到達高程檢測</w:t>
            </w:r>
          </w:p>
        </w:tc>
        <w:tc>
          <w:tcPr>
            <w:tcW w:w="333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FD4267">
        <w:trPr>
          <w:trHeight w:val="189"/>
        </w:trPr>
        <w:tc>
          <w:tcPr>
            <w:tcW w:w="1493" w:type="dxa"/>
            <w:vMerge w:val="restart"/>
            <w:tcBorders>
              <w:top w:val="nil"/>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lastRenderedPageBreak/>
              <w:t>支管工程</w:t>
            </w: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用戶排水接管施工</w:t>
            </w:r>
          </w:p>
        </w:tc>
        <w:tc>
          <w:tcPr>
            <w:tcW w:w="299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檢驗停留點：用戶排水接管施工前住戶雨水排水調查</w:t>
            </w:r>
          </w:p>
        </w:tc>
        <w:tc>
          <w:tcPr>
            <w:tcW w:w="333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9D17D8" w:rsidRPr="00BE6332" w:rsidTr="00FD4267">
        <w:trPr>
          <w:trHeight w:val="276"/>
        </w:trPr>
        <w:tc>
          <w:tcPr>
            <w:tcW w:w="1493" w:type="dxa"/>
            <w:vMerge/>
            <w:tcBorders>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後巷地坪復舊</w:t>
            </w:r>
          </w:p>
        </w:tc>
        <w:tc>
          <w:tcPr>
            <w:tcW w:w="299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檢驗停留點：後巷地坪復舊前</w:t>
            </w:r>
            <w:r w:rsidRPr="00BE6332">
              <w:rPr>
                <w:rFonts w:ascii="標楷體" w:eastAsia="標楷體" w:hAnsi="標楷體" w:hint="eastAsia"/>
                <w:sz w:val="22"/>
                <w:szCs w:val="22"/>
              </w:rPr>
              <w:br/>
              <w:t xml:space="preserve"> 1.混流管銜接</w:t>
            </w:r>
            <w:r w:rsidRPr="00BE6332">
              <w:rPr>
                <w:rFonts w:ascii="標楷體" w:eastAsia="標楷體" w:hAnsi="標楷體" w:hint="eastAsia"/>
                <w:sz w:val="22"/>
                <w:szCs w:val="22"/>
              </w:rPr>
              <w:br/>
              <w:t xml:space="preserve"> 2.污水管漏接</w:t>
            </w:r>
          </w:p>
        </w:tc>
        <w:tc>
          <w:tcPr>
            <w:tcW w:w="3338"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bl>
    <w:p w:rsidR="009D17D8" w:rsidRPr="00BE6332" w:rsidRDefault="009D17D8" w:rsidP="009D17D8">
      <w:pPr>
        <w:rPr>
          <w:rFonts w:ascii="標楷體" w:eastAsia="標楷體" w:hAnsi="標楷體"/>
          <w:sz w:val="28"/>
          <w:szCs w:val="28"/>
        </w:rPr>
      </w:pPr>
    </w:p>
    <w:tbl>
      <w:tblPr>
        <w:tblW w:w="9448" w:type="dxa"/>
        <w:tblInd w:w="14" w:type="dxa"/>
        <w:tblCellMar>
          <w:left w:w="28" w:type="dxa"/>
          <w:right w:w="28" w:type="dxa"/>
        </w:tblCellMar>
        <w:tblLook w:val="04A0" w:firstRow="1" w:lastRow="0" w:firstColumn="1" w:lastColumn="0" w:noHBand="0" w:noVBand="1"/>
      </w:tblPr>
      <w:tblGrid>
        <w:gridCol w:w="544"/>
        <w:gridCol w:w="949"/>
        <w:gridCol w:w="1619"/>
        <w:gridCol w:w="2833"/>
        <w:gridCol w:w="3503"/>
      </w:tblGrid>
      <w:tr w:rsidR="00BE6332" w:rsidRPr="00BE6332" w:rsidTr="006E7A93">
        <w:trPr>
          <w:trHeight w:val="142"/>
        </w:trPr>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工程項目</w:t>
            </w:r>
          </w:p>
        </w:tc>
        <w:tc>
          <w:tcPr>
            <w:tcW w:w="1619"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停檢點</w:t>
            </w:r>
          </w:p>
        </w:tc>
        <w:tc>
          <w:tcPr>
            <w:tcW w:w="2833"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查核項目</w:t>
            </w:r>
          </w:p>
        </w:tc>
        <w:tc>
          <w:tcPr>
            <w:tcW w:w="3503" w:type="dxa"/>
            <w:tcBorders>
              <w:top w:val="single" w:sz="4" w:space="0" w:color="auto"/>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說明</w:t>
            </w:r>
          </w:p>
        </w:tc>
      </w:tr>
      <w:tr w:rsidR="00BE6332" w:rsidRPr="00BE6332" w:rsidTr="006E7A93">
        <w:trPr>
          <w:trHeight w:val="276"/>
        </w:trPr>
        <w:tc>
          <w:tcPr>
            <w:tcW w:w="1493" w:type="dxa"/>
            <w:gridSpan w:val="2"/>
            <w:vMerge w:val="restart"/>
            <w:tcBorders>
              <w:top w:val="nil"/>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公園綠化工程</w:t>
            </w: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土壤送樣</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將土壤送樣審查動態紀錄送甲方複審後同意施作</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184"/>
        </w:trPr>
        <w:tc>
          <w:tcPr>
            <w:tcW w:w="1493" w:type="dxa"/>
            <w:gridSpan w:val="2"/>
            <w:vMerge/>
            <w:tcBorders>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苗圃選擇</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挑選符合圖說規定的苗木，喬木類應釘上塑膠鉛封。</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272"/>
        </w:trPr>
        <w:tc>
          <w:tcPr>
            <w:tcW w:w="1493" w:type="dxa"/>
            <w:gridSpan w:val="2"/>
            <w:vMerge/>
            <w:tcBorders>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苗木運至現場</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檢驗苗木是否符合圖說規定。</w:t>
            </w:r>
            <w:r w:rsidRPr="00BE6332">
              <w:rPr>
                <w:rFonts w:ascii="標楷體" w:eastAsia="標楷體" w:hAnsi="標楷體" w:hint="eastAsia"/>
                <w:sz w:val="22"/>
                <w:szCs w:val="22"/>
              </w:rPr>
              <w:br/>
              <w:t>檢驗苗木有無病蟲危害。</w:t>
            </w:r>
            <w:r w:rsidRPr="00BE6332">
              <w:rPr>
                <w:rFonts w:ascii="標楷體" w:eastAsia="標楷體" w:hAnsi="標楷體" w:hint="eastAsia"/>
                <w:sz w:val="22"/>
                <w:szCs w:val="22"/>
              </w:rPr>
              <w:br/>
              <w:t>檢驗喬木類是否有塑膠鉛封。</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123"/>
        </w:trPr>
        <w:tc>
          <w:tcPr>
            <w:tcW w:w="1493" w:type="dxa"/>
            <w:gridSpan w:val="2"/>
            <w:vMerge w:val="restart"/>
            <w:tcBorders>
              <w:top w:val="nil"/>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r w:rsidRPr="00BE6332">
              <w:rPr>
                <w:rFonts w:ascii="標楷體" w:eastAsia="標楷體" w:hAnsi="標楷體" w:hint="eastAsia"/>
                <w:sz w:val="22"/>
                <w:szCs w:val="22"/>
              </w:rPr>
              <w:t>路燈工程</w:t>
            </w: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廠商資料審查</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型錄、規範審查、廠驗</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184"/>
        </w:trPr>
        <w:tc>
          <w:tcPr>
            <w:tcW w:w="1493" w:type="dxa"/>
            <w:gridSpan w:val="2"/>
            <w:vMerge/>
            <w:tcBorders>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接地及燈桿基礎施工</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螺栓尺寸、間距、接地線顏色、線徑是否符合規定</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184"/>
        </w:trPr>
        <w:tc>
          <w:tcPr>
            <w:tcW w:w="1493" w:type="dxa"/>
            <w:gridSpan w:val="2"/>
            <w:vMerge/>
            <w:tcBorders>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管溝開挖</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管溝深度、PVC管徑、警示帶、管溝回填應符合規定</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358"/>
        </w:trPr>
        <w:tc>
          <w:tcPr>
            <w:tcW w:w="1493" w:type="dxa"/>
            <w:gridSpan w:val="2"/>
            <w:vMerge/>
            <w:tcBorders>
              <w:left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燈桿、開關箱、燈具設備安裝施工</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燈桿基座、開關箱、燈具、燈桿外觀尺寸應符合規定</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 xml:space="preserve">　</w:t>
            </w:r>
          </w:p>
        </w:tc>
      </w:tr>
      <w:tr w:rsidR="00BE6332" w:rsidRPr="00BE6332" w:rsidTr="006E7A93">
        <w:trPr>
          <w:trHeight w:val="184"/>
        </w:trPr>
        <w:tc>
          <w:tcPr>
            <w:tcW w:w="1493" w:type="dxa"/>
            <w:gridSpan w:val="2"/>
            <w:vMerge/>
            <w:tcBorders>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接地電阻、絕緣電阻量測</w:t>
            </w:r>
          </w:p>
        </w:tc>
        <w:tc>
          <w:tcPr>
            <w:tcW w:w="283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量測結果應符合規定</w:t>
            </w:r>
          </w:p>
        </w:tc>
        <w:tc>
          <w:tcPr>
            <w:tcW w:w="3503" w:type="dxa"/>
            <w:tcBorders>
              <w:top w:val="nil"/>
              <w:left w:val="nil"/>
              <w:bottom w:val="single" w:sz="4" w:space="0" w:color="auto"/>
              <w:right w:val="single" w:sz="4" w:space="0" w:color="auto"/>
            </w:tcBorders>
            <w:shd w:val="clear" w:color="auto" w:fill="auto"/>
            <w:vAlign w:val="center"/>
          </w:tcPr>
          <w:p w:rsidR="009D17D8" w:rsidRPr="00BE6332" w:rsidRDefault="009D17D8" w:rsidP="006E7A93">
            <w:pPr>
              <w:spacing w:line="0" w:lineRule="atLeast"/>
              <w:rPr>
                <w:rFonts w:ascii="標楷體" w:eastAsia="標楷體" w:hAnsi="標楷體"/>
                <w:b/>
                <w:bCs/>
                <w:sz w:val="22"/>
                <w:szCs w:val="22"/>
              </w:rPr>
            </w:pPr>
            <w:r w:rsidRPr="00BE6332">
              <w:rPr>
                <w:rFonts w:ascii="標楷體" w:eastAsia="標楷體" w:hAnsi="標楷體" w:hint="eastAsia"/>
                <w:b/>
                <w:bCs/>
                <w:sz w:val="22"/>
                <w:szCs w:val="22"/>
              </w:rPr>
              <w:t xml:space="preserve">　</w:t>
            </w:r>
          </w:p>
        </w:tc>
      </w:tr>
      <w:tr w:rsidR="00BE6332" w:rsidRPr="00BE6332" w:rsidTr="006E7A93">
        <w:trPr>
          <w:trHeight w:val="92"/>
        </w:trPr>
        <w:tc>
          <w:tcPr>
            <w:tcW w:w="544" w:type="dxa"/>
            <w:tcBorders>
              <w:top w:val="nil"/>
              <w:left w:val="nil"/>
              <w:bottom w:val="nil"/>
              <w:right w:val="nil"/>
            </w:tcBorders>
            <w:shd w:val="clear" w:color="auto" w:fill="auto"/>
            <w:noWrap/>
          </w:tcPr>
          <w:p w:rsidR="009D17D8" w:rsidRPr="00BE6332" w:rsidRDefault="009D17D8" w:rsidP="006E7A93">
            <w:pPr>
              <w:spacing w:line="0" w:lineRule="atLeast"/>
              <w:rPr>
                <w:rFonts w:ascii="標楷體" w:eastAsia="標楷體" w:hAnsi="標楷體"/>
                <w:sz w:val="22"/>
                <w:szCs w:val="22"/>
              </w:rPr>
            </w:pPr>
          </w:p>
        </w:tc>
        <w:tc>
          <w:tcPr>
            <w:tcW w:w="949" w:type="dxa"/>
            <w:tcBorders>
              <w:top w:val="nil"/>
              <w:left w:val="nil"/>
              <w:bottom w:val="nil"/>
              <w:right w:val="nil"/>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1619" w:type="dxa"/>
            <w:tcBorders>
              <w:top w:val="nil"/>
              <w:left w:val="nil"/>
              <w:bottom w:val="nil"/>
              <w:right w:val="nil"/>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c>
          <w:tcPr>
            <w:tcW w:w="2833" w:type="dxa"/>
            <w:tcBorders>
              <w:top w:val="nil"/>
              <w:left w:val="nil"/>
              <w:bottom w:val="nil"/>
              <w:right w:val="nil"/>
            </w:tcBorders>
            <w:shd w:val="clear" w:color="auto" w:fill="auto"/>
            <w:vAlign w:val="center"/>
          </w:tcPr>
          <w:p w:rsidR="009D17D8" w:rsidRPr="00BE6332" w:rsidRDefault="009D17D8" w:rsidP="006E7A93">
            <w:pPr>
              <w:spacing w:line="0" w:lineRule="atLeast"/>
              <w:rPr>
                <w:rFonts w:ascii="標楷體" w:eastAsia="標楷體" w:hAnsi="標楷體"/>
                <w:sz w:val="22"/>
                <w:szCs w:val="22"/>
              </w:rPr>
            </w:pPr>
          </w:p>
        </w:tc>
        <w:tc>
          <w:tcPr>
            <w:tcW w:w="3503" w:type="dxa"/>
            <w:tcBorders>
              <w:top w:val="nil"/>
              <w:left w:val="nil"/>
              <w:bottom w:val="nil"/>
              <w:right w:val="nil"/>
            </w:tcBorders>
            <w:shd w:val="clear" w:color="auto" w:fill="auto"/>
            <w:noWrap/>
            <w:vAlign w:val="center"/>
          </w:tcPr>
          <w:p w:rsidR="009D17D8" w:rsidRPr="00BE6332" w:rsidRDefault="009D17D8" w:rsidP="006E7A93">
            <w:pPr>
              <w:spacing w:line="0" w:lineRule="atLeast"/>
              <w:rPr>
                <w:rFonts w:ascii="標楷體" w:eastAsia="標楷體" w:hAnsi="標楷體"/>
                <w:sz w:val="22"/>
                <w:szCs w:val="22"/>
              </w:rPr>
            </w:pPr>
          </w:p>
        </w:tc>
      </w:tr>
      <w:tr w:rsidR="00BE6332" w:rsidRPr="00BE6332" w:rsidTr="006E7A93">
        <w:trPr>
          <w:trHeight w:val="92"/>
        </w:trPr>
        <w:tc>
          <w:tcPr>
            <w:tcW w:w="544" w:type="dxa"/>
            <w:tcBorders>
              <w:top w:val="nil"/>
              <w:left w:val="nil"/>
              <w:bottom w:val="nil"/>
              <w:right w:val="nil"/>
            </w:tcBorders>
            <w:shd w:val="clear" w:color="auto" w:fill="auto"/>
            <w:noWrap/>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說明:</w:t>
            </w:r>
          </w:p>
        </w:tc>
        <w:tc>
          <w:tcPr>
            <w:tcW w:w="8904" w:type="dxa"/>
            <w:gridSpan w:val="4"/>
            <w:tcBorders>
              <w:top w:val="nil"/>
              <w:left w:val="nil"/>
              <w:bottom w:val="nil"/>
              <w:right w:val="nil"/>
            </w:tcBorders>
            <w:shd w:val="clear" w:color="auto" w:fill="auto"/>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1.粗體字項目係原列於工程重要施工項目須監造單位會同查核檢驗停留點總表(甲表）部分,仍應依該表之規定辦理。</w:t>
            </w:r>
          </w:p>
        </w:tc>
      </w:tr>
      <w:tr w:rsidR="009D17D8" w:rsidRPr="00BE6332" w:rsidTr="006E7A93">
        <w:trPr>
          <w:trHeight w:val="155"/>
        </w:trPr>
        <w:tc>
          <w:tcPr>
            <w:tcW w:w="544" w:type="dxa"/>
            <w:tcBorders>
              <w:top w:val="nil"/>
              <w:left w:val="nil"/>
              <w:bottom w:val="nil"/>
              <w:right w:val="nil"/>
            </w:tcBorders>
            <w:shd w:val="clear" w:color="auto" w:fill="auto"/>
            <w:noWrap/>
          </w:tcPr>
          <w:p w:rsidR="009D17D8" w:rsidRPr="00BE6332" w:rsidRDefault="009D17D8" w:rsidP="006E7A93">
            <w:pPr>
              <w:spacing w:line="0" w:lineRule="atLeast"/>
              <w:rPr>
                <w:rFonts w:ascii="標楷體" w:eastAsia="標楷體" w:hAnsi="標楷體"/>
                <w:sz w:val="22"/>
                <w:szCs w:val="22"/>
              </w:rPr>
            </w:pPr>
          </w:p>
        </w:tc>
        <w:tc>
          <w:tcPr>
            <w:tcW w:w="8904" w:type="dxa"/>
            <w:gridSpan w:val="4"/>
            <w:tcBorders>
              <w:top w:val="nil"/>
              <w:left w:val="nil"/>
              <w:bottom w:val="nil"/>
              <w:right w:val="nil"/>
            </w:tcBorders>
            <w:shd w:val="clear" w:color="auto" w:fill="auto"/>
          </w:tcPr>
          <w:p w:rsidR="009D17D8" w:rsidRPr="00BE6332" w:rsidRDefault="009D17D8" w:rsidP="006E7A93">
            <w:pPr>
              <w:spacing w:line="0" w:lineRule="atLeast"/>
              <w:rPr>
                <w:rFonts w:ascii="標楷體" w:eastAsia="標楷體" w:hAnsi="標楷體"/>
                <w:sz w:val="22"/>
                <w:szCs w:val="22"/>
              </w:rPr>
            </w:pPr>
            <w:r w:rsidRPr="00BE6332">
              <w:rPr>
                <w:rFonts w:ascii="標楷體" w:eastAsia="標楷體" w:hAnsi="標楷體" w:hint="eastAsia"/>
                <w:sz w:val="22"/>
                <w:szCs w:val="22"/>
              </w:rPr>
              <w:t>2.本表項目係屬各類工程重要工作項目，請監造單位及廠商擬訂品質計畫及監造計畫時納入。</w:t>
            </w:r>
          </w:p>
        </w:tc>
      </w:tr>
    </w:tbl>
    <w:p w:rsidR="009D17D8" w:rsidRPr="00BE6332" w:rsidRDefault="009D17D8" w:rsidP="009D17D8">
      <w:pPr>
        <w:rPr>
          <w:rFonts w:ascii="標楷體" w:eastAsia="標楷體" w:hAnsi="標楷體"/>
          <w:sz w:val="28"/>
          <w:szCs w:val="28"/>
        </w:rPr>
      </w:pPr>
    </w:p>
    <w:p w:rsidR="009D17D8" w:rsidRPr="00BE6332" w:rsidRDefault="009D17D8" w:rsidP="009D17D8">
      <w:pPr>
        <w:rPr>
          <w:rFonts w:ascii="標楷體" w:eastAsia="標楷體" w:hAnsi="標楷體"/>
          <w:sz w:val="28"/>
          <w:szCs w:val="28"/>
        </w:rPr>
      </w:pPr>
    </w:p>
    <w:p w:rsidR="009D17D8" w:rsidRPr="00BE6332" w:rsidRDefault="009D17D8" w:rsidP="009D17D8">
      <w:pPr>
        <w:rPr>
          <w:rFonts w:ascii="標楷體" w:eastAsia="標楷體" w:hAnsi="標楷體"/>
          <w:sz w:val="28"/>
          <w:szCs w:val="28"/>
        </w:rPr>
      </w:pPr>
    </w:p>
    <w:p w:rsidR="009D17D8" w:rsidRPr="00BE6332" w:rsidRDefault="009D17D8" w:rsidP="009D17D8">
      <w:pPr>
        <w:rPr>
          <w:rFonts w:ascii="標楷體" w:eastAsia="標楷體" w:hAnsi="標楷體"/>
          <w:sz w:val="28"/>
          <w:szCs w:val="28"/>
        </w:rPr>
      </w:pPr>
    </w:p>
    <w:p w:rsidR="009D17D8" w:rsidRPr="00BE6332" w:rsidRDefault="009D17D8" w:rsidP="009D17D8">
      <w:pPr>
        <w:rPr>
          <w:rFonts w:ascii="標楷體" w:eastAsia="標楷體" w:hAnsi="標楷體"/>
          <w:sz w:val="28"/>
          <w:szCs w:val="28"/>
        </w:rPr>
      </w:pPr>
    </w:p>
    <w:p w:rsidR="009D17D8" w:rsidRPr="00BE6332" w:rsidRDefault="009D17D8" w:rsidP="009D17D8">
      <w:pPr>
        <w:rPr>
          <w:rFonts w:ascii="標楷體" w:eastAsia="標楷體" w:hAnsi="標楷體"/>
          <w:sz w:val="28"/>
          <w:szCs w:val="28"/>
        </w:rPr>
      </w:pPr>
    </w:p>
    <w:p w:rsidR="009D17D8" w:rsidRPr="00BE6332" w:rsidRDefault="009D17D8" w:rsidP="009D17D8">
      <w:pPr>
        <w:rPr>
          <w:rFonts w:ascii="標楷體" w:eastAsia="標楷體" w:hAnsi="標楷體"/>
          <w:sz w:val="28"/>
          <w:szCs w:val="28"/>
        </w:rPr>
      </w:pPr>
    </w:p>
    <w:p w:rsidR="009D17D8" w:rsidRPr="00BE6332" w:rsidRDefault="009D17D8" w:rsidP="009D17D8">
      <w:pPr>
        <w:rPr>
          <w:rFonts w:ascii="標楷體" w:eastAsia="標楷體" w:hAnsi="標楷體"/>
          <w:sz w:val="28"/>
          <w:szCs w:val="28"/>
        </w:rPr>
      </w:pPr>
    </w:p>
    <w:p w:rsidR="009D17D8" w:rsidRPr="00BE6332" w:rsidRDefault="009D17D8" w:rsidP="009D17D8">
      <w:pPr>
        <w:rPr>
          <w:rFonts w:ascii="標楷體" w:eastAsia="標楷體" w:hAnsi="標楷體"/>
          <w:sz w:val="28"/>
          <w:szCs w:val="28"/>
        </w:rPr>
      </w:pPr>
    </w:p>
    <w:p w:rsidR="009D17D8" w:rsidRPr="00BE6332" w:rsidRDefault="009D17D8" w:rsidP="009D17D8">
      <w:pPr>
        <w:rPr>
          <w:rFonts w:ascii="標楷體" w:eastAsia="標楷體" w:hAnsi="標楷體"/>
          <w:sz w:val="28"/>
          <w:szCs w:val="28"/>
        </w:rPr>
      </w:pPr>
    </w:p>
    <w:p w:rsidR="009D17D8" w:rsidRPr="00BE6332" w:rsidRDefault="009D17D8" w:rsidP="009D17D8">
      <w:pPr>
        <w:rPr>
          <w:rFonts w:ascii="標楷體" w:eastAsia="標楷體" w:hAnsi="標楷體"/>
          <w:sz w:val="28"/>
          <w:szCs w:val="28"/>
        </w:rPr>
      </w:pPr>
    </w:p>
    <w:p w:rsidR="009D17D8" w:rsidRPr="00BE6332" w:rsidRDefault="009D17D8" w:rsidP="009D17D8">
      <w:pPr>
        <w:rPr>
          <w:rFonts w:ascii="標楷體" w:eastAsia="標楷體" w:hAnsi="標楷體"/>
          <w:sz w:val="28"/>
          <w:szCs w:val="28"/>
        </w:rPr>
      </w:pPr>
    </w:p>
    <w:p w:rsidR="009D17D8" w:rsidRPr="00BE6332" w:rsidRDefault="009D17D8" w:rsidP="009D17D8">
      <w:pPr>
        <w:rPr>
          <w:rFonts w:ascii="標楷體" w:eastAsia="標楷體" w:hAnsi="標楷體"/>
          <w:sz w:val="28"/>
          <w:szCs w:val="28"/>
        </w:rPr>
      </w:pPr>
    </w:p>
    <w:p w:rsidR="00FD4267" w:rsidRPr="00BE6332" w:rsidRDefault="00FD4267" w:rsidP="009D17D8">
      <w:pPr>
        <w:rPr>
          <w:rFonts w:ascii="標楷體" w:eastAsia="標楷體" w:hAnsi="標楷體"/>
          <w:sz w:val="28"/>
          <w:szCs w:val="28"/>
        </w:rPr>
      </w:pPr>
    </w:p>
    <w:p w:rsidR="00B54804" w:rsidRPr="00BE6332" w:rsidRDefault="00B54804" w:rsidP="001E5E71">
      <w:pPr>
        <w:pStyle w:val="1"/>
        <w:spacing w:line="300" w:lineRule="exact"/>
        <w:rPr>
          <w:rFonts w:ascii="標楷體" w:hAnsi="標楷體"/>
          <w:szCs w:val="28"/>
        </w:rPr>
      </w:pPr>
      <w:bookmarkStart w:id="39" w:name="_Toc24708973"/>
      <w:r w:rsidRPr="00BE6332">
        <w:rPr>
          <w:rFonts w:ascii="標楷體" w:hAnsi="標楷體" w:hint="eastAsia"/>
          <w:szCs w:val="28"/>
        </w:rPr>
        <w:lastRenderedPageBreak/>
        <w:t>契約第1條第3款附件：</w:t>
      </w:r>
      <w:r w:rsidR="0017586A">
        <w:rPr>
          <w:rFonts w:ascii="標楷體" w:hAnsi="標楷體" w:hint="eastAsia"/>
          <w:szCs w:val="28"/>
        </w:rPr>
        <w:t>詳工程招標附件清單</w:t>
      </w:r>
      <w:bookmarkEnd w:id="39"/>
    </w:p>
    <w:p w:rsidR="00174632" w:rsidRPr="00BE6332" w:rsidRDefault="00174632" w:rsidP="00174632">
      <w:pPr>
        <w:rPr>
          <w:rFonts w:ascii="標楷體" w:eastAsia="標楷體" w:hAnsi="標楷體"/>
          <w:sz w:val="28"/>
          <w:szCs w:val="28"/>
        </w:rPr>
      </w:pPr>
    </w:p>
    <w:p w:rsidR="00212BD9" w:rsidRPr="00BE6332" w:rsidRDefault="00212BD9" w:rsidP="00212BD9">
      <w:pPr>
        <w:rPr>
          <w:rFonts w:ascii="標楷體" w:eastAsia="標楷體" w:hAnsi="標楷體"/>
          <w:sz w:val="28"/>
          <w:szCs w:val="28"/>
        </w:rPr>
      </w:pPr>
      <w:r w:rsidRPr="00BE6332">
        <w:rPr>
          <w:rFonts w:ascii="標楷體" w:eastAsia="標楷體" w:hAnsi="標楷體"/>
          <w:sz w:val="28"/>
          <w:szCs w:val="28"/>
        </w:rPr>
        <w:br w:type="page"/>
      </w:r>
    </w:p>
    <w:p w:rsidR="00AF3820" w:rsidRPr="00BE6332" w:rsidRDefault="00AF3820" w:rsidP="00212BD9">
      <w:pPr>
        <w:pStyle w:val="1"/>
        <w:spacing w:line="300" w:lineRule="exact"/>
        <w:rPr>
          <w:rFonts w:ascii="標楷體" w:hAnsi="標楷體"/>
          <w:szCs w:val="28"/>
        </w:rPr>
      </w:pPr>
      <w:bookmarkStart w:id="40" w:name="_Toc24708974"/>
      <w:r w:rsidRPr="00BE6332">
        <w:rPr>
          <w:rFonts w:ascii="標楷體" w:hAnsi="標楷體" w:hint="eastAsia"/>
          <w:szCs w:val="28"/>
        </w:rPr>
        <w:lastRenderedPageBreak/>
        <w:t>契約第</w:t>
      </w:r>
      <w:r w:rsidR="0014598D" w:rsidRPr="00BE6332">
        <w:rPr>
          <w:rFonts w:ascii="標楷體" w:hAnsi="標楷體" w:hint="eastAsia"/>
          <w:szCs w:val="28"/>
        </w:rPr>
        <w:t>2</w:t>
      </w:r>
      <w:r w:rsidRPr="00BE6332">
        <w:rPr>
          <w:rFonts w:ascii="標楷體" w:hAnsi="標楷體" w:hint="eastAsia"/>
          <w:szCs w:val="28"/>
        </w:rPr>
        <w:t>條第</w:t>
      </w:r>
      <w:r w:rsidR="00594405" w:rsidRPr="00BE6332">
        <w:rPr>
          <w:rFonts w:ascii="標楷體" w:hAnsi="標楷體" w:hint="eastAsia"/>
          <w:szCs w:val="28"/>
        </w:rPr>
        <w:t>2</w:t>
      </w:r>
      <w:r w:rsidRPr="00BE6332">
        <w:rPr>
          <w:rFonts w:ascii="標楷體" w:hAnsi="標楷體" w:hint="eastAsia"/>
          <w:szCs w:val="28"/>
        </w:rPr>
        <w:t>款</w:t>
      </w:r>
      <w:r w:rsidR="00594405" w:rsidRPr="00BE6332">
        <w:rPr>
          <w:rFonts w:ascii="標楷體" w:hAnsi="標楷體" w:hint="eastAsia"/>
          <w:szCs w:val="28"/>
        </w:rPr>
        <w:t>附件：</w:t>
      </w:r>
      <w:bookmarkEnd w:id="40"/>
    </w:p>
    <w:p w:rsidR="0014598D" w:rsidRPr="00BE6332" w:rsidRDefault="0014598D" w:rsidP="0014598D">
      <w:pPr>
        <w:adjustRightInd w:val="0"/>
        <w:snapToGrid w:val="0"/>
        <w:rPr>
          <w:rFonts w:ascii="標楷體" w:eastAsia="標楷體" w:hAnsi="標楷體"/>
          <w:sz w:val="28"/>
          <w:szCs w:val="28"/>
        </w:rPr>
      </w:pPr>
      <w:r w:rsidRPr="00BE6332">
        <w:rPr>
          <w:rFonts w:ascii="標楷體" w:eastAsia="標楷體" w:hAnsi="標楷體" w:hint="eastAsia"/>
          <w:sz w:val="28"/>
          <w:szCs w:val="28"/>
        </w:rPr>
        <w:t>廠商提供之維護保養或代操作營運服務項目（由機關視需要於招標時擇定並載明以下項目，或另訂作業規範）</w:t>
      </w:r>
    </w:p>
    <w:p w:rsidR="0014598D" w:rsidRPr="00BE6332" w:rsidRDefault="0014598D" w:rsidP="0014598D">
      <w:pPr>
        <w:adjustRightInd w:val="0"/>
        <w:snapToGrid w:val="0"/>
        <w:ind w:left="432" w:right="57" w:hanging="241"/>
        <w:jc w:val="both"/>
        <w:textDirection w:val="lrTbV"/>
        <w:rPr>
          <w:rFonts w:ascii="標楷體" w:eastAsia="標楷體" w:hAnsi="標楷體"/>
          <w:sz w:val="28"/>
          <w:szCs w:val="28"/>
        </w:rPr>
      </w:pPr>
      <w:r w:rsidRPr="00BE6332">
        <w:rPr>
          <w:rFonts w:ascii="標楷體" w:eastAsia="標楷體" w:hAnsi="標楷體" w:hint="eastAsia"/>
          <w:sz w:val="28"/>
          <w:szCs w:val="28"/>
        </w:rPr>
        <w:t>1.期間：</w:t>
      </w:r>
      <w:r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rPr>
        <w:t>（例如驗收合格日起若干年，或起迄年、月、日；未載明者，為1年）</w:t>
      </w:r>
    </w:p>
    <w:p w:rsidR="0014598D" w:rsidRPr="00BE6332" w:rsidRDefault="0014598D" w:rsidP="0014598D">
      <w:pPr>
        <w:adjustRightInd w:val="0"/>
        <w:snapToGrid w:val="0"/>
        <w:ind w:left="432" w:right="57" w:hanging="241"/>
        <w:jc w:val="both"/>
        <w:textDirection w:val="lrTbV"/>
        <w:rPr>
          <w:rFonts w:ascii="標楷體" w:eastAsia="標楷體" w:hAnsi="標楷體"/>
          <w:sz w:val="28"/>
          <w:szCs w:val="28"/>
        </w:rPr>
      </w:pPr>
      <w:r w:rsidRPr="00BE6332">
        <w:rPr>
          <w:rFonts w:ascii="標楷體" w:eastAsia="標楷體" w:hAnsi="標楷體" w:hint="eastAsia"/>
          <w:sz w:val="28"/>
          <w:szCs w:val="28"/>
        </w:rPr>
        <w:t>2.工作內容：</w:t>
      </w:r>
    </w:p>
    <w:p w:rsidR="0014598D" w:rsidRPr="00BE6332" w:rsidRDefault="0014598D" w:rsidP="0014598D">
      <w:pPr>
        <w:adjustRightInd w:val="0"/>
        <w:snapToGrid w:val="0"/>
        <w:ind w:left="864" w:hanging="397"/>
        <w:jc w:val="both"/>
        <w:textDirection w:val="lrTbV"/>
        <w:rPr>
          <w:rFonts w:ascii="標楷體" w:eastAsia="標楷體" w:hAnsi="標楷體"/>
          <w:sz w:val="28"/>
          <w:szCs w:val="28"/>
        </w:rPr>
      </w:pPr>
      <w:r w:rsidRPr="00BE6332">
        <w:rPr>
          <w:rFonts w:ascii="標楷體" w:eastAsia="標楷體" w:hAnsi="標楷體" w:hint="eastAsia"/>
          <w:sz w:val="28"/>
          <w:szCs w:val="28"/>
        </w:rPr>
        <w:t>(1)工作範圍、界面：</w:t>
      </w:r>
      <w:r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rPr>
        <w:t>。</w:t>
      </w:r>
    </w:p>
    <w:p w:rsidR="0014598D" w:rsidRPr="00BE6332" w:rsidRDefault="0014598D" w:rsidP="0014598D">
      <w:pPr>
        <w:adjustRightInd w:val="0"/>
        <w:snapToGrid w:val="0"/>
        <w:ind w:left="864" w:hanging="397"/>
        <w:jc w:val="both"/>
        <w:textDirection w:val="lrTbV"/>
        <w:rPr>
          <w:rFonts w:ascii="標楷體" w:eastAsia="標楷體" w:hAnsi="標楷體"/>
          <w:sz w:val="28"/>
          <w:szCs w:val="28"/>
        </w:rPr>
      </w:pPr>
      <w:r w:rsidRPr="00BE6332">
        <w:rPr>
          <w:rFonts w:ascii="標楷體" w:eastAsia="標楷體" w:hAnsi="標楷體" w:hint="eastAsia"/>
          <w:sz w:val="28"/>
          <w:szCs w:val="28"/>
        </w:rPr>
        <w:t>(2)設備項目、名稱、規格及數量：</w:t>
      </w:r>
      <w:r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rPr>
        <w:t>。</w:t>
      </w:r>
    </w:p>
    <w:p w:rsidR="0014598D" w:rsidRPr="00BE6332" w:rsidRDefault="0014598D" w:rsidP="0014598D">
      <w:pPr>
        <w:adjustRightInd w:val="0"/>
        <w:snapToGrid w:val="0"/>
        <w:ind w:left="864" w:hanging="397"/>
        <w:jc w:val="both"/>
        <w:textDirection w:val="lrTbV"/>
        <w:rPr>
          <w:rFonts w:ascii="標楷體" w:eastAsia="標楷體" w:hAnsi="標楷體"/>
          <w:sz w:val="28"/>
          <w:szCs w:val="28"/>
        </w:rPr>
      </w:pPr>
      <w:r w:rsidRPr="00BE6332">
        <w:rPr>
          <w:rFonts w:ascii="標楷體" w:eastAsia="標楷體" w:hAnsi="標楷體" w:hint="eastAsia"/>
          <w:sz w:val="28"/>
          <w:szCs w:val="28"/>
        </w:rPr>
        <w:t>(3)定期維護保養頻率：</w:t>
      </w:r>
      <w:r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rPr>
        <w:t>。</w:t>
      </w:r>
    </w:p>
    <w:p w:rsidR="0014598D" w:rsidRPr="00BE6332" w:rsidRDefault="0014598D" w:rsidP="0014598D">
      <w:pPr>
        <w:adjustRightInd w:val="0"/>
        <w:snapToGrid w:val="0"/>
        <w:ind w:left="864" w:hanging="397"/>
        <w:jc w:val="both"/>
        <w:textDirection w:val="lrTbV"/>
        <w:rPr>
          <w:rFonts w:ascii="標楷體" w:eastAsia="標楷體" w:hAnsi="標楷體"/>
          <w:sz w:val="28"/>
          <w:szCs w:val="28"/>
        </w:rPr>
      </w:pPr>
      <w:r w:rsidRPr="00BE6332">
        <w:rPr>
          <w:rFonts w:ascii="標楷體" w:eastAsia="標楷體" w:hAnsi="標楷體" w:hint="eastAsia"/>
          <w:sz w:val="28"/>
          <w:szCs w:val="28"/>
        </w:rPr>
        <w:t>(4)作業方式：</w:t>
      </w:r>
      <w:r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rPr>
        <w:t>。</w:t>
      </w:r>
    </w:p>
    <w:p w:rsidR="0014598D" w:rsidRPr="00BE6332" w:rsidRDefault="0014598D" w:rsidP="0014598D">
      <w:pPr>
        <w:adjustRightInd w:val="0"/>
        <w:snapToGrid w:val="0"/>
        <w:ind w:left="864" w:hanging="397"/>
        <w:jc w:val="both"/>
        <w:textDirection w:val="lrTbV"/>
        <w:rPr>
          <w:rFonts w:ascii="標楷體" w:eastAsia="標楷體" w:hAnsi="標楷體"/>
          <w:sz w:val="28"/>
          <w:szCs w:val="28"/>
        </w:rPr>
      </w:pPr>
      <w:r w:rsidRPr="00BE6332">
        <w:rPr>
          <w:rFonts w:ascii="標楷體" w:eastAsia="標楷體" w:hAnsi="標楷體" w:hint="eastAsia"/>
          <w:sz w:val="28"/>
          <w:szCs w:val="28"/>
        </w:rPr>
        <w:t>(5)廠商須交付之文件及交付期限：</w:t>
      </w:r>
      <w:r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rPr>
        <w:t>。（例如工作計畫、維修設備清冊、設備改善建議書）</w:t>
      </w:r>
    </w:p>
    <w:p w:rsidR="0014598D" w:rsidRPr="00BE6332" w:rsidRDefault="0014598D" w:rsidP="0014598D">
      <w:pPr>
        <w:adjustRightInd w:val="0"/>
        <w:snapToGrid w:val="0"/>
        <w:ind w:left="432" w:right="57" w:hanging="241"/>
        <w:jc w:val="both"/>
        <w:textDirection w:val="lrTbV"/>
        <w:rPr>
          <w:rFonts w:ascii="標楷體" w:eastAsia="標楷體" w:hAnsi="標楷體"/>
          <w:sz w:val="28"/>
          <w:szCs w:val="28"/>
        </w:rPr>
      </w:pPr>
      <w:r w:rsidRPr="00BE6332">
        <w:rPr>
          <w:rFonts w:ascii="標楷體" w:eastAsia="標楷體" w:hAnsi="標楷體" w:hint="eastAsia"/>
          <w:sz w:val="28"/>
          <w:szCs w:val="28"/>
        </w:rPr>
        <w:t>3.人力要求：</w:t>
      </w:r>
    </w:p>
    <w:p w:rsidR="0014598D" w:rsidRPr="00BE6332" w:rsidRDefault="0014598D" w:rsidP="0014598D">
      <w:pPr>
        <w:adjustRightInd w:val="0"/>
        <w:snapToGrid w:val="0"/>
        <w:ind w:left="864" w:hanging="397"/>
        <w:jc w:val="both"/>
        <w:textDirection w:val="lrTbV"/>
        <w:rPr>
          <w:rFonts w:ascii="標楷體" w:eastAsia="標楷體" w:hAnsi="標楷體"/>
          <w:sz w:val="28"/>
          <w:szCs w:val="28"/>
        </w:rPr>
      </w:pPr>
      <w:r w:rsidRPr="00BE6332">
        <w:rPr>
          <w:rFonts w:ascii="標楷體" w:eastAsia="標楷體" w:hAnsi="標楷體" w:hint="eastAsia"/>
          <w:sz w:val="28"/>
          <w:szCs w:val="28"/>
        </w:rPr>
        <w:t>(1)人員組織架構：</w:t>
      </w:r>
      <w:r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rPr>
        <w:t>。</w:t>
      </w:r>
    </w:p>
    <w:p w:rsidR="0014598D" w:rsidRPr="00BE6332" w:rsidRDefault="0014598D" w:rsidP="0014598D">
      <w:pPr>
        <w:adjustRightInd w:val="0"/>
        <w:snapToGrid w:val="0"/>
        <w:ind w:left="864" w:hanging="397"/>
        <w:jc w:val="both"/>
        <w:rPr>
          <w:rFonts w:ascii="標楷體" w:eastAsia="標楷體" w:hAnsi="標楷體"/>
          <w:sz w:val="28"/>
          <w:szCs w:val="28"/>
        </w:rPr>
      </w:pPr>
      <w:r w:rsidRPr="00BE6332">
        <w:rPr>
          <w:rFonts w:ascii="標楷體" w:eastAsia="標楷體" w:hAnsi="標楷體" w:hint="eastAsia"/>
          <w:sz w:val="28"/>
          <w:szCs w:val="28"/>
        </w:rPr>
        <w:t>(2)工作人員名冊：</w:t>
      </w:r>
      <w:r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rPr>
        <w:t xml:space="preserve">（含身分證明及學經歷文件）。 </w:t>
      </w:r>
    </w:p>
    <w:p w:rsidR="0014598D" w:rsidRPr="00BE6332" w:rsidRDefault="0014598D" w:rsidP="0014598D">
      <w:pPr>
        <w:adjustRightInd w:val="0"/>
        <w:snapToGrid w:val="0"/>
        <w:ind w:left="432" w:right="57" w:hanging="241"/>
        <w:jc w:val="both"/>
        <w:textDirection w:val="lrTbV"/>
        <w:rPr>
          <w:rFonts w:ascii="標楷體" w:eastAsia="標楷體" w:hAnsi="標楷體"/>
          <w:sz w:val="28"/>
          <w:szCs w:val="28"/>
        </w:rPr>
      </w:pPr>
      <w:r w:rsidRPr="00BE6332">
        <w:rPr>
          <w:rFonts w:ascii="標楷體" w:eastAsia="標楷體" w:hAnsi="標楷體" w:hint="eastAsia"/>
          <w:sz w:val="28"/>
          <w:szCs w:val="28"/>
        </w:rPr>
        <w:t>4.備品供應：</w:t>
      </w:r>
    </w:p>
    <w:p w:rsidR="0014598D" w:rsidRPr="00BE6332" w:rsidRDefault="0014598D" w:rsidP="0014598D">
      <w:pPr>
        <w:adjustRightInd w:val="0"/>
        <w:snapToGrid w:val="0"/>
        <w:ind w:left="864" w:hanging="397"/>
        <w:jc w:val="both"/>
        <w:textDirection w:val="lrTbV"/>
        <w:rPr>
          <w:rFonts w:ascii="標楷體" w:eastAsia="標楷體" w:hAnsi="標楷體"/>
          <w:sz w:val="28"/>
          <w:szCs w:val="28"/>
        </w:rPr>
      </w:pPr>
      <w:r w:rsidRPr="00BE6332">
        <w:rPr>
          <w:rFonts w:ascii="標楷體" w:eastAsia="標楷體" w:hAnsi="標楷體" w:hint="eastAsia"/>
          <w:sz w:val="28"/>
          <w:szCs w:val="28"/>
        </w:rPr>
        <w:t>(1)備品庫存數量：</w:t>
      </w:r>
      <w:r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rPr>
        <w:t>。</w:t>
      </w:r>
    </w:p>
    <w:p w:rsidR="0014598D" w:rsidRPr="00BE6332" w:rsidRDefault="0014598D" w:rsidP="0014598D">
      <w:pPr>
        <w:adjustRightInd w:val="0"/>
        <w:snapToGrid w:val="0"/>
        <w:ind w:left="864" w:hanging="397"/>
        <w:jc w:val="both"/>
        <w:textDirection w:val="lrTbV"/>
        <w:rPr>
          <w:rFonts w:ascii="標楷體" w:eastAsia="標楷體" w:hAnsi="標楷體"/>
          <w:sz w:val="28"/>
          <w:szCs w:val="28"/>
        </w:rPr>
      </w:pPr>
      <w:r w:rsidRPr="00BE6332">
        <w:rPr>
          <w:rFonts w:ascii="標楷體" w:eastAsia="標楷體" w:hAnsi="標楷體" w:hint="eastAsia"/>
          <w:sz w:val="28"/>
          <w:szCs w:val="28"/>
        </w:rPr>
        <w:t>(2)備品進場時程：</w:t>
      </w:r>
      <w:r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rPr>
        <w:t>。</w:t>
      </w:r>
    </w:p>
    <w:p w:rsidR="00292418" w:rsidRPr="00BE6332" w:rsidRDefault="0014598D" w:rsidP="0014598D">
      <w:pPr>
        <w:adjustRightInd w:val="0"/>
        <w:snapToGrid w:val="0"/>
        <w:ind w:left="864" w:hanging="397"/>
        <w:jc w:val="both"/>
        <w:textDirection w:val="lrTbV"/>
        <w:rPr>
          <w:rFonts w:ascii="標楷體" w:eastAsia="標楷體" w:hAnsi="標楷體"/>
          <w:sz w:val="28"/>
          <w:szCs w:val="28"/>
          <w:u w:val="single"/>
        </w:rPr>
      </w:pPr>
      <w:r w:rsidRPr="00BE6332">
        <w:rPr>
          <w:rFonts w:ascii="標楷體" w:eastAsia="標楷體" w:hAnsi="標楷體" w:hint="eastAsia"/>
          <w:sz w:val="28"/>
          <w:szCs w:val="28"/>
        </w:rPr>
        <w:t>(3)所需備品以現場設備廠牌型號優先；使用替代品應先徵得機關同意：</w:t>
      </w:r>
    </w:p>
    <w:p w:rsidR="0014598D" w:rsidRPr="00BE6332" w:rsidRDefault="0014598D" w:rsidP="00292418">
      <w:pPr>
        <w:adjustRightInd w:val="0"/>
        <w:snapToGrid w:val="0"/>
        <w:ind w:leftChars="359" w:left="862"/>
        <w:jc w:val="both"/>
        <w:textDirection w:val="lrTbV"/>
        <w:rPr>
          <w:rFonts w:ascii="標楷體" w:eastAsia="標楷體" w:hAnsi="標楷體"/>
          <w:sz w:val="28"/>
          <w:szCs w:val="28"/>
        </w:rPr>
      </w:pPr>
      <w:r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rPr>
        <w:t>。</w:t>
      </w:r>
    </w:p>
    <w:p w:rsidR="0014598D" w:rsidRPr="00BE6332" w:rsidRDefault="0014598D" w:rsidP="0014598D">
      <w:pPr>
        <w:adjustRightInd w:val="0"/>
        <w:snapToGrid w:val="0"/>
        <w:ind w:left="432" w:right="57" w:hanging="241"/>
        <w:jc w:val="both"/>
        <w:textDirection w:val="lrTbV"/>
        <w:rPr>
          <w:rFonts w:ascii="標楷體" w:eastAsia="標楷體" w:hAnsi="標楷體"/>
          <w:sz w:val="28"/>
          <w:szCs w:val="28"/>
        </w:rPr>
      </w:pPr>
      <w:r w:rsidRPr="00BE6332">
        <w:rPr>
          <w:rFonts w:ascii="標楷體" w:eastAsia="標楷體" w:hAnsi="標楷體" w:hint="eastAsia"/>
          <w:sz w:val="28"/>
          <w:szCs w:val="28"/>
        </w:rPr>
        <w:t>5.故障維修責任：</w:t>
      </w:r>
    </w:p>
    <w:p w:rsidR="0014598D" w:rsidRPr="00BE6332" w:rsidRDefault="0014598D" w:rsidP="0014598D">
      <w:pPr>
        <w:adjustRightInd w:val="0"/>
        <w:snapToGrid w:val="0"/>
        <w:ind w:left="864" w:hanging="397"/>
        <w:jc w:val="both"/>
        <w:textDirection w:val="lrTbV"/>
        <w:rPr>
          <w:rFonts w:ascii="標楷體" w:eastAsia="標楷體" w:hAnsi="標楷體"/>
          <w:sz w:val="28"/>
          <w:szCs w:val="28"/>
        </w:rPr>
      </w:pPr>
      <w:r w:rsidRPr="00BE6332">
        <w:rPr>
          <w:rFonts w:ascii="標楷體" w:eastAsia="標楷體" w:hAnsi="標楷體" w:hint="eastAsia"/>
          <w:sz w:val="28"/>
          <w:szCs w:val="28"/>
        </w:rPr>
        <w:t>(1)屬保固責任者，依第17條約定辦理。</w:t>
      </w:r>
    </w:p>
    <w:p w:rsidR="0014598D" w:rsidRPr="00BE6332" w:rsidRDefault="0014598D" w:rsidP="0014598D">
      <w:pPr>
        <w:adjustRightInd w:val="0"/>
        <w:snapToGrid w:val="0"/>
        <w:ind w:left="864" w:hanging="397"/>
        <w:jc w:val="both"/>
        <w:textDirection w:val="lrTbV"/>
        <w:rPr>
          <w:rFonts w:ascii="標楷體" w:eastAsia="標楷體" w:hAnsi="標楷體"/>
          <w:sz w:val="28"/>
          <w:szCs w:val="28"/>
        </w:rPr>
      </w:pPr>
      <w:r w:rsidRPr="00BE6332">
        <w:rPr>
          <w:rFonts w:ascii="標楷體" w:eastAsia="標楷體" w:hAnsi="標楷體" w:hint="eastAsia"/>
          <w:sz w:val="28"/>
          <w:szCs w:val="28"/>
        </w:rPr>
        <w:t>(2)維修時效：</w:t>
      </w:r>
      <w:r w:rsidRPr="00BE6332">
        <w:rPr>
          <w:rFonts w:ascii="標楷體" w:eastAsia="標楷體" w:hAnsi="標楷體" w:hint="eastAsia"/>
          <w:sz w:val="28"/>
          <w:szCs w:val="28"/>
          <w:u w:val="single"/>
        </w:rPr>
        <w:t xml:space="preserve">                           </w:t>
      </w:r>
      <w:r w:rsidRPr="00BE6332">
        <w:rPr>
          <w:rFonts w:ascii="標楷體" w:eastAsia="標楷體" w:hAnsi="標楷體" w:hint="eastAsia"/>
          <w:sz w:val="28"/>
          <w:szCs w:val="28"/>
        </w:rPr>
        <w:t>（例如機關發現契約項下設備有故障致不能正常運作時，得通知廠商派員維修，廠商應於接獲通知起24小時內派員到機關處理，並應於接獲通知起72小時內維修完畢，使標的物回復正常運作）。</w:t>
      </w:r>
    </w:p>
    <w:p w:rsidR="0014598D" w:rsidRPr="00BE6332" w:rsidRDefault="0014598D" w:rsidP="0014598D">
      <w:pPr>
        <w:adjustRightInd w:val="0"/>
        <w:snapToGrid w:val="0"/>
        <w:ind w:left="432" w:right="57" w:hanging="241"/>
        <w:jc w:val="both"/>
        <w:textDirection w:val="lrTbV"/>
        <w:rPr>
          <w:rFonts w:ascii="標楷體" w:eastAsia="標楷體" w:hAnsi="標楷體"/>
          <w:sz w:val="28"/>
          <w:szCs w:val="28"/>
        </w:rPr>
      </w:pPr>
      <w:r w:rsidRPr="00BE6332">
        <w:rPr>
          <w:rFonts w:ascii="標楷體" w:eastAsia="標楷體" w:hAnsi="標楷體" w:hint="eastAsia"/>
          <w:sz w:val="28"/>
          <w:szCs w:val="28"/>
        </w:rPr>
        <w:t>6.廠商逾契約所定期限進行維護（修）、交付文件者，比照第18條遲延履約約定計算逾期違約金（或另定違約金之計算方式），該違約金一併納入第18條第4款約定之上限內計算。</w:t>
      </w:r>
    </w:p>
    <w:p w:rsidR="0014598D" w:rsidRPr="00BE6332" w:rsidRDefault="0014598D" w:rsidP="0014598D">
      <w:pPr>
        <w:adjustRightInd w:val="0"/>
        <w:snapToGrid w:val="0"/>
        <w:ind w:left="432" w:right="57" w:hanging="241"/>
        <w:jc w:val="both"/>
        <w:rPr>
          <w:rFonts w:ascii="標楷體" w:eastAsia="標楷體" w:hAnsi="標楷體"/>
          <w:sz w:val="28"/>
          <w:szCs w:val="28"/>
        </w:rPr>
      </w:pPr>
      <w:r w:rsidRPr="00BE6332">
        <w:rPr>
          <w:rFonts w:ascii="標楷體" w:eastAsia="標楷體" w:hAnsi="標楷體" w:hint="eastAsia"/>
          <w:sz w:val="28"/>
          <w:szCs w:val="28"/>
        </w:rPr>
        <w:t>7.因可歸責於廠商之事由所致之損害賠償規定；賠償金額上限依第19條第10款約定。</w:t>
      </w:r>
    </w:p>
    <w:p w:rsidR="0014598D" w:rsidRPr="00BE6332" w:rsidRDefault="0014598D" w:rsidP="0014598D">
      <w:pPr>
        <w:rPr>
          <w:rFonts w:ascii="標楷體" w:eastAsia="標楷體" w:hAnsi="標楷體"/>
          <w:sz w:val="28"/>
          <w:szCs w:val="28"/>
        </w:rPr>
      </w:pPr>
    </w:p>
    <w:p w:rsidR="0014598D" w:rsidRPr="00BE6332" w:rsidRDefault="0014598D" w:rsidP="0014598D">
      <w:pPr>
        <w:rPr>
          <w:rFonts w:ascii="標楷體" w:eastAsia="標楷體" w:hAnsi="標楷體"/>
          <w:sz w:val="28"/>
          <w:szCs w:val="28"/>
        </w:rPr>
      </w:pPr>
      <w:r w:rsidRPr="00BE6332">
        <w:rPr>
          <w:rFonts w:ascii="標楷體" w:eastAsia="標楷體" w:hAnsi="標楷體"/>
          <w:sz w:val="28"/>
          <w:szCs w:val="28"/>
        </w:rPr>
        <w:br w:type="page"/>
      </w:r>
    </w:p>
    <w:p w:rsidR="0014598D" w:rsidRPr="00BE6332" w:rsidRDefault="0014598D" w:rsidP="0014598D">
      <w:pPr>
        <w:pStyle w:val="1"/>
        <w:spacing w:line="300" w:lineRule="exact"/>
        <w:rPr>
          <w:rFonts w:ascii="標楷體" w:hAnsi="標楷體"/>
          <w:szCs w:val="28"/>
        </w:rPr>
      </w:pPr>
      <w:bookmarkStart w:id="41" w:name="_Toc24708975"/>
      <w:r w:rsidRPr="00BE6332">
        <w:rPr>
          <w:rFonts w:ascii="標楷體" w:hAnsi="標楷體" w:hint="eastAsia"/>
          <w:szCs w:val="28"/>
        </w:rPr>
        <w:lastRenderedPageBreak/>
        <w:t>契約第9條第2款第1</w:t>
      </w:r>
      <w:r w:rsidR="004B6241" w:rsidRPr="00BE6332">
        <w:rPr>
          <w:rFonts w:ascii="標楷體" w:hAnsi="標楷體" w:hint="eastAsia"/>
          <w:szCs w:val="28"/>
        </w:rPr>
        <w:t>目</w:t>
      </w:r>
      <w:r w:rsidRPr="00BE6332">
        <w:rPr>
          <w:rFonts w:ascii="標楷體" w:hAnsi="標楷體" w:hint="eastAsia"/>
          <w:szCs w:val="28"/>
        </w:rPr>
        <w:t>附件：</w:t>
      </w:r>
      <w:bookmarkEnd w:id="41"/>
    </w:p>
    <w:p w:rsidR="0014598D" w:rsidRPr="00BE6332" w:rsidRDefault="0014598D" w:rsidP="0014598D">
      <w:pPr>
        <w:rPr>
          <w:rFonts w:ascii="標楷體" w:eastAsia="標楷體" w:hAnsi="標楷體"/>
          <w:sz w:val="28"/>
          <w:szCs w:val="28"/>
        </w:rPr>
      </w:pPr>
    </w:p>
    <w:p w:rsidR="00DD17AC" w:rsidRPr="00BE6332" w:rsidRDefault="00DD17AC" w:rsidP="00DD17AC">
      <w:pPr>
        <w:pStyle w:val="aff1"/>
        <w:rPr>
          <w:rFonts w:ascii="標楷體" w:eastAsia="標楷體" w:hAnsi="標楷體"/>
          <w:b/>
          <w:kern w:val="2"/>
          <w:sz w:val="28"/>
          <w:szCs w:val="28"/>
        </w:rPr>
      </w:pPr>
      <w:r w:rsidRPr="00BE6332">
        <w:rPr>
          <w:rFonts w:ascii="標楷體" w:eastAsia="標楷體" w:hAnsi="標楷體" w:hint="eastAsia"/>
          <w:b/>
          <w:kern w:val="2"/>
          <w:sz w:val="28"/>
          <w:szCs w:val="28"/>
        </w:rPr>
        <w:t>廠商整體施工計畫及分項施工計畫</w:t>
      </w:r>
    </w:p>
    <w:p w:rsidR="00EB630B" w:rsidRPr="00BE6332" w:rsidRDefault="00EB630B" w:rsidP="00DD17AC">
      <w:pPr>
        <w:pStyle w:val="aff1"/>
        <w:rPr>
          <w:rFonts w:ascii="標楷體" w:eastAsia="標楷體" w:hAnsi="標楷體"/>
          <w:b/>
          <w:kern w:val="2"/>
          <w:sz w:val="28"/>
          <w:szCs w:val="28"/>
        </w:rPr>
      </w:pPr>
    </w:p>
    <w:p w:rsidR="00DD17AC" w:rsidRPr="00BE6332" w:rsidRDefault="00DD17AC" w:rsidP="00134786">
      <w:pPr>
        <w:pStyle w:val="111"/>
        <w:snapToGrid w:val="0"/>
        <w:spacing w:line="240" w:lineRule="atLeast"/>
        <w:rPr>
          <w:rFonts w:hAnsi="標楷體"/>
          <w:sz w:val="28"/>
          <w:szCs w:val="28"/>
        </w:rPr>
      </w:pPr>
      <w:r w:rsidRPr="00BE6332">
        <w:rPr>
          <w:rFonts w:hAnsi="標楷體" w:hint="eastAsia"/>
          <w:sz w:val="28"/>
          <w:szCs w:val="28"/>
        </w:rPr>
        <w:t>1.0</w:t>
      </w:r>
      <w:r w:rsidRPr="00BE6332">
        <w:rPr>
          <w:rFonts w:hAnsi="標楷體" w:hint="eastAsia"/>
          <w:sz w:val="28"/>
          <w:szCs w:val="28"/>
        </w:rPr>
        <w:tab/>
        <w:t>通則</w:t>
      </w:r>
    </w:p>
    <w:p w:rsidR="00DD17AC" w:rsidRPr="00BE6332" w:rsidRDefault="00DD17AC" w:rsidP="00134786">
      <w:pPr>
        <w:pStyle w:val="112"/>
        <w:snapToGrid w:val="0"/>
        <w:spacing w:line="240" w:lineRule="atLeast"/>
        <w:rPr>
          <w:rFonts w:hAnsi="標楷體"/>
          <w:sz w:val="28"/>
          <w:szCs w:val="28"/>
        </w:rPr>
      </w:pPr>
      <w:r w:rsidRPr="00BE6332">
        <w:rPr>
          <w:rFonts w:hAnsi="標楷體" w:hint="eastAsia"/>
          <w:sz w:val="28"/>
          <w:szCs w:val="28"/>
        </w:rPr>
        <w:t>廠商應</w:t>
      </w:r>
      <w:r w:rsidR="00C84630" w:rsidRPr="00BE6332">
        <w:rPr>
          <w:rFonts w:hAnsi="標楷體" w:hint="eastAsia"/>
          <w:sz w:val="28"/>
          <w:szCs w:val="28"/>
        </w:rPr>
        <w:t>依約定期限</w:t>
      </w:r>
      <w:r w:rsidRPr="00BE6332">
        <w:rPr>
          <w:rFonts w:hAnsi="標楷體" w:hint="eastAsia"/>
          <w:sz w:val="28"/>
          <w:szCs w:val="28"/>
        </w:rPr>
        <w:t>提送涵蓋本工程整體之整體施工計畫，經機關核准後，據以施行。並於每一項主要工作開始施作前</w:t>
      </w:r>
      <w:r w:rsidR="00C84630" w:rsidRPr="00BE6332">
        <w:rPr>
          <w:rFonts w:hAnsi="標楷體" w:hint="eastAsia"/>
          <w:sz w:val="28"/>
          <w:szCs w:val="28"/>
        </w:rPr>
        <w:t>依約定期限</w:t>
      </w:r>
      <w:r w:rsidRPr="00BE6332">
        <w:rPr>
          <w:rFonts w:hAnsi="標楷體" w:hint="eastAsia"/>
          <w:sz w:val="28"/>
          <w:szCs w:val="28"/>
        </w:rPr>
        <w:t>提送各單項主要工作之分項施工計畫(簡稱施工計畫)，經工程司核准後方可施工，施工計畫應依據經核准之整體施工計畫發展詳述。整體施工計畫及各單項施工計畫，一經核准，即成為契約之一部份。</w:t>
      </w:r>
    </w:p>
    <w:p w:rsidR="00DD17AC" w:rsidRPr="00BE6332" w:rsidRDefault="00DD17AC" w:rsidP="00134786">
      <w:pPr>
        <w:pStyle w:val="112"/>
        <w:snapToGrid w:val="0"/>
        <w:spacing w:line="240" w:lineRule="atLeast"/>
        <w:rPr>
          <w:rFonts w:hAnsi="標楷體"/>
          <w:sz w:val="28"/>
          <w:szCs w:val="28"/>
        </w:rPr>
      </w:pPr>
      <w:r w:rsidRPr="00BE6332">
        <w:rPr>
          <w:rFonts w:hAnsi="標楷體" w:hint="eastAsia"/>
          <w:sz w:val="28"/>
          <w:szCs w:val="28"/>
        </w:rPr>
        <w:t>未達新臺幣一千萬元或單純性工程，</w:t>
      </w:r>
      <w:r w:rsidRPr="00BE6332">
        <w:rPr>
          <w:rFonts w:hAnsi="標楷體" w:hint="eastAsia"/>
          <w:bCs/>
          <w:sz w:val="28"/>
          <w:szCs w:val="28"/>
        </w:rPr>
        <w:t>經機關同意者</w:t>
      </w:r>
      <w:r w:rsidRPr="00BE6332">
        <w:rPr>
          <w:rFonts w:hAnsi="標楷體" w:hint="eastAsia"/>
          <w:sz w:val="28"/>
          <w:szCs w:val="28"/>
        </w:rPr>
        <w:t>可將整體施工計畫及施工計畫合併辦理。</w:t>
      </w:r>
    </w:p>
    <w:p w:rsidR="00DD17AC" w:rsidRPr="00BE6332" w:rsidRDefault="00DD17AC" w:rsidP="00134786">
      <w:pPr>
        <w:pStyle w:val="111"/>
        <w:snapToGrid w:val="0"/>
        <w:spacing w:line="240" w:lineRule="atLeast"/>
        <w:rPr>
          <w:rFonts w:hAnsi="標楷體"/>
          <w:sz w:val="28"/>
          <w:szCs w:val="28"/>
        </w:rPr>
      </w:pPr>
      <w:r w:rsidRPr="00BE6332">
        <w:rPr>
          <w:rFonts w:hAnsi="標楷體" w:hint="eastAsia"/>
          <w:sz w:val="28"/>
          <w:szCs w:val="28"/>
        </w:rPr>
        <w:t>1.1</w:t>
      </w:r>
      <w:r w:rsidRPr="00BE6332">
        <w:rPr>
          <w:rFonts w:hAnsi="標楷體" w:hint="eastAsia"/>
          <w:sz w:val="28"/>
          <w:szCs w:val="28"/>
        </w:rPr>
        <w:tab/>
        <w:t>整體施工計畫</w:t>
      </w:r>
    </w:p>
    <w:p w:rsidR="00DD17AC" w:rsidRPr="00BE6332" w:rsidRDefault="00DD17AC" w:rsidP="00134786">
      <w:pPr>
        <w:pStyle w:val="112"/>
        <w:snapToGrid w:val="0"/>
        <w:spacing w:line="240" w:lineRule="atLeast"/>
        <w:rPr>
          <w:rFonts w:hAnsi="標楷體"/>
          <w:sz w:val="28"/>
          <w:szCs w:val="28"/>
        </w:rPr>
      </w:pPr>
      <w:r w:rsidRPr="00BE6332">
        <w:rPr>
          <w:rFonts w:hAnsi="標楷體" w:hint="eastAsia"/>
          <w:sz w:val="28"/>
          <w:szCs w:val="28"/>
        </w:rPr>
        <w:t>整體施工計畫應涵蓋廠商為完成本工程所必須之人、機、料、工法、時程等要項，包括以下各項（主辦機關可視須要增刪）</w:t>
      </w:r>
    </w:p>
    <w:p w:rsidR="00DD17AC" w:rsidRPr="00BE6332" w:rsidRDefault="00DD17AC" w:rsidP="00134786">
      <w:pPr>
        <w:pStyle w:val="Aff2"/>
        <w:snapToGrid w:val="0"/>
        <w:spacing w:line="240" w:lineRule="atLeast"/>
        <w:ind w:left="1284"/>
        <w:rPr>
          <w:rFonts w:hAnsi="標楷體"/>
          <w:sz w:val="28"/>
          <w:szCs w:val="28"/>
        </w:rPr>
      </w:pPr>
      <w:r w:rsidRPr="00BE6332">
        <w:rPr>
          <w:rFonts w:hAnsi="標楷體" w:hint="eastAsia"/>
          <w:sz w:val="28"/>
          <w:szCs w:val="28"/>
        </w:rPr>
        <w:t>A.</w:t>
      </w:r>
      <w:r w:rsidRPr="00BE6332">
        <w:rPr>
          <w:rFonts w:hAnsi="標楷體" w:hint="eastAsia"/>
          <w:sz w:val="28"/>
          <w:szCs w:val="28"/>
        </w:rPr>
        <w:tab/>
        <w:t>工程概述─包括工程名稱、位置、主辦機關名、契約總金額、工期、工程內容要項、有利及不利之條件、交通等。</w:t>
      </w:r>
    </w:p>
    <w:p w:rsidR="00DD17AC" w:rsidRPr="00BE6332" w:rsidRDefault="00DD17AC" w:rsidP="00134786">
      <w:pPr>
        <w:pStyle w:val="Aff2"/>
        <w:snapToGrid w:val="0"/>
        <w:spacing w:line="240" w:lineRule="atLeast"/>
        <w:ind w:left="1284"/>
        <w:rPr>
          <w:rFonts w:hAnsi="標楷體"/>
          <w:sz w:val="28"/>
          <w:szCs w:val="28"/>
        </w:rPr>
      </w:pPr>
      <w:r w:rsidRPr="00BE6332">
        <w:rPr>
          <w:rFonts w:hAnsi="標楷體" w:hint="eastAsia"/>
          <w:sz w:val="28"/>
          <w:szCs w:val="28"/>
        </w:rPr>
        <w:t>B.</w:t>
      </w:r>
      <w:r w:rsidRPr="00BE6332">
        <w:rPr>
          <w:rFonts w:hAnsi="標楷體" w:hint="eastAsia"/>
          <w:sz w:val="28"/>
          <w:szCs w:val="28"/>
        </w:rPr>
        <w:tab/>
        <w:t>人力及組織─施工所之組織架構、施工人員、加班及管理、專門技術人員或技師之聘用、外勞引進。</w:t>
      </w:r>
    </w:p>
    <w:p w:rsidR="00DD17AC" w:rsidRPr="00BE6332" w:rsidRDefault="00DD17AC" w:rsidP="00134786">
      <w:pPr>
        <w:pStyle w:val="Aff2"/>
        <w:snapToGrid w:val="0"/>
        <w:spacing w:line="240" w:lineRule="atLeast"/>
        <w:ind w:left="1284"/>
        <w:rPr>
          <w:rFonts w:hAnsi="標楷體"/>
          <w:sz w:val="28"/>
          <w:szCs w:val="28"/>
        </w:rPr>
      </w:pPr>
      <w:r w:rsidRPr="00BE6332">
        <w:rPr>
          <w:rFonts w:hAnsi="標楷體" w:hint="eastAsia"/>
          <w:sz w:val="28"/>
          <w:szCs w:val="28"/>
        </w:rPr>
        <w:t>C.</w:t>
      </w:r>
      <w:r w:rsidRPr="00BE6332">
        <w:rPr>
          <w:rFonts w:hAnsi="標楷體" w:hint="eastAsia"/>
          <w:sz w:val="28"/>
          <w:szCs w:val="28"/>
        </w:rPr>
        <w:tab/>
        <w:t>預定時程─主要項目開始及完成日期預估、詳細之網圖及曲線表。（進度曲線表格式詳</w:t>
      </w:r>
      <w:r w:rsidR="00296950" w:rsidRPr="00BE6332">
        <w:rPr>
          <w:rFonts w:hAnsi="標楷體" w:hint="eastAsia"/>
          <w:sz w:val="28"/>
          <w:szCs w:val="28"/>
        </w:rPr>
        <w:t>後</w:t>
      </w:r>
      <w:r w:rsidRPr="00BE6332">
        <w:rPr>
          <w:rFonts w:hAnsi="標楷體" w:hint="eastAsia"/>
          <w:sz w:val="28"/>
          <w:szCs w:val="28"/>
        </w:rPr>
        <w:t>附）。</w:t>
      </w:r>
    </w:p>
    <w:p w:rsidR="00DD17AC" w:rsidRPr="00BE6332" w:rsidRDefault="00DD17AC" w:rsidP="00134786">
      <w:pPr>
        <w:pStyle w:val="Aff2"/>
        <w:snapToGrid w:val="0"/>
        <w:spacing w:line="240" w:lineRule="atLeast"/>
        <w:ind w:left="1284"/>
        <w:rPr>
          <w:rFonts w:hAnsi="標楷體"/>
          <w:sz w:val="28"/>
          <w:szCs w:val="28"/>
        </w:rPr>
      </w:pPr>
      <w:r w:rsidRPr="00BE6332">
        <w:rPr>
          <w:rFonts w:hAnsi="標楷體" w:hint="eastAsia"/>
          <w:sz w:val="28"/>
          <w:szCs w:val="28"/>
        </w:rPr>
        <w:t>D.</w:t>
      </w:r>
      <w:r w:rsidRPr="00BE6332">
        <w:rPr>
          <w:rFonts w:hAnsi="標楷體" w:hint="eastAsia"/>
          <w:sz w:val="28"/>
          <w:szCs w:val="28"/>
        </w:rPr>
        <w:tab/>
        <w:t>機具設備─主要施工機具之來源及時程，包括自備、租用、新購之說明。</w:t>
      </w:r>
    </w:p>
    <w:p w:rsidR="00DD17AC" w:rsidRPr="00BE6332" w:rsidRDefault="00DD17AC" w:rsidP="00134786">
      <w:pPr>
        <w:pStyle w:val="Aff2"/>
        <w:snapToGrid w:val="0"/>
        <w:spacing w:line="240" w:lineRule="atLeast"/>
        <w:ind w:left="1284"/>
        <w:rPr>
          <w:rFonts w:hAnsi="標楷體"/>
          <w:sz w:val="28"/>
          <w:szCs w:val="28"/>
        </w:rPr>
      </w:pPr>
      <w:r w:rsidRPr="00BE6332">
        <w:rPr>
          <w:rFonts w:hAnsi="標楷體" w:hint="eastAsia"/>
          <w:sz w:val="28"/>
          <w:szCs w:val="28"/>
        </w:rPr>
        <w:t>E.</w:t>
      </w:r>
      <w:r w:rsidRPr="00BE6332">
        <w:rPr>
          <w:rFonts w:hAnsi="標楷體" w:hint="eastAsia"/>
          <w:sz w:val="28"/>
          <w:szCs w:val="28"/>
        </w:rPr>
        <w:tab/>
        <w:t>材料計畫─主要材料及半成品材料之來源、訂購、運送、儲存、時程及管理。</w:t>
      </w:r>
    </w:p>
    <w:p w:rsidR="00DD17AC" w:rsidRPr="00BE6332" w:rsidRDefault="00DD17AC" w:rsidP="00134786">
      <w:pPr>
        <w:pStyle w:val="Aff2"/>
        <w:snapToGrid w:val="0"/>
        <w:spacing w:line="240" w:lineRule="atLeast"/>
        <w:ind w:left="1284"/>
        <w:rPr>
          <w:rFonts w:hAnsi="標楷體"/>
          <w:sz w:val="28"/>
          <w:szCs w:val="28"/>
        </w:rPr>
      </w:pPr>
      <w:r w:rsidRPr="00BE6332">
        <w:rPr>
          <w:rFonts w:hAnsi="標楷體" w:hint="eastAsia"/>
          <w:sz w:val="28"/>
          <w:szCs w:val="28"/>
        </w:rPr>
        <w:t>F.</w:t>
      </w:r>
      <w:r w:rsidRPr="00BE6332">
        <w:rPr>
          <w:rFonts w:hAnsi="標楷體" w:hint="eastAsia"/>
          <w:sz w:val="28"/>
          <w:szCs w:val="28"/>
        </w:rPr>
        <w:tab/>
        <w:t>分包計畫─分包之項目、數量、分包廠商名稱、預定時程。</w:t>
      </w:r>
    </w:p>
    <w:p w:rsidR="00DD17AC" w:rsidRPr="00BE6332" w:rsidRDefault="00DD17AC" w:rsidP="00134786">
      <w:pPr>
        <w:pStyle w:val="Aff2"/>
        <w:snapToGrid w:val="0"/>
        <w:spacing w:line="240" w:lineRule="atLeast"/>
        <w:ind w:left="1284"/>
        <w:rPr>
          <w:rFonts w:hAnsi="標楷體"/>
          <w:sz w:val="28"/>
          <w:szCs w:val="28"/>
        </w:rPr>
      </w:pPr>
      <w:r w:rsidRPr="00BE6332">
        <w:rPr>
          <w:rFonts w:hAnsi="標楷體" w:hint="eastAsia"/>
          <w:sz w:val="28"/>
          <w:szCs w:val="28"/>
        </w:rPr>
        <w:t>G.</w:t>
      </w:r>
      <w:r w:rsidRPr="00BE6332">
        <w:rPr>
          <w:rFonts w:hAnsi="標楷體" w:hint="eastAsia"/>
          <w:sz w:val="28"/>
          <w:szCs w:val="28"/>
        </w:rPr>
        <w:tab/>
        <w:t>品管事項─組織、負責人及實驗人員、試驗室、實驗儀器設備、車輛、工地檢驗、紀錄報表、製程品管及管理。</w:t>
      </w:r>
    </w:p>
    <w:p w:rsidR="00DD17AC" w:rsidRPr="00BE6332" w:rsidRDefault="00DD17AC" w:rsidP="00134786">
      <w:pPr>
        <w:pStyle w:val="Aff2"/>
        <w:snapToGrid w:val="0"/>
        <w:spacing w:line="240" w:lineRule="atLeast"/>
        <w:ind w:left="1284"/>
        <w:rPr>
          <w:rFonts w:hAnsi="標楷體"/>
          <w:sz w:val="28"/>
          <w:szCs w:val="28"/>
        </w:rPr>
      </w:pPr>
      <w:r w:rsidRPr="00BE6332">
        <w:rPr>
          <w:rFonts w:hAnsi="標楷體" w:hint="eastAsia"/>
          <w:sz w:val="28"/>
          <w:szCs w:val="28"/>
        </w:rPr>
        <w:t>H.</w:t>
      </w:r>
      <w:r w:rsidRPr="00BE6332">
        <w:rPr>
          <w:rFonts w:hAnsi="標楷體" w:hint="eastAsia"/>
          <w:sz w:val="28"/>
          <w:szCs w:val="28"/>
        </w:rPr>
        <w:tab/>
        <w:t>測量計畫─測量隊組織、人員、車輛、儀器、紀錄及管理。</w:t>
      </w:r>
    </w:p>
    <w:p w:rsidR="00DD17AC" w:rsidRPr="00BE6332" w:rsidRDefault="00DD17AC" w:rsidP="00134786">
      <w:pPr>
        <w:pStyle w:val="Aff2"/>
        <w:snapToGrid w:val="0"/>
        <w:spacing w:line="240" w:lineRule="atLeast"/>
        <w:ind w:left="1284"/>
        <w:rPr>
          <w:rFonts w:hAnsi="標楷體"/>
          <w:sz w:val="28"/>
          <w:szCs w:val="28"/>
        </w:rPr>
      </w:pPr>
      <w:smartTag w:uri="urn:schemas-microsoft-com:office:smarttags" w:element="place">
        <w:r w:rsidRPr="00BE6332">
          <w:rPr>
            <w:rFonts w:hAnsi="標楷體" w:hint="eastAsia"/>
            <w:sz w:val="28"/>
            <w:szCs w:val="28"/>
          </w:rPr>
          <w:t>I.</w:t>
        </w:r>
      </w:smartTag>
      <w:r w:rsidRPr="00BE6332">
        <w:rPr>
          <w:rFonts w:hAnsi="標楷體" w:hint="eastAsia"/>
          <w:sz w:val="28"/>
          <w:szCs w:val="28"/>
        </w:rPr>
        <w:tab/>
        <w:t>安全、衛生及環保計畫─施工所員工房舍、圍籬、伙食、水電、安衛檢查、安衛會議、事故通報、工區進出管理、告示牌之豎立。</w:t>
      </w:r>
    </w:p>
    <w:p w:rsidR="00DD17AC" w:rsidRPr="00BE6332" w:rsidRDefault="00DD17AC" w:rsidP="00134786">
      <w:pPr>
        <w:pStyle w:val="Aff2"/>
        <w:snapToGrid w:val="0"/>
        <w:spacing w:line="240" w:lineRule="atLeast"/>
        <w:ind w:left="1284"/>
        <w:rPr>
          <w:rFonts w:hAnsi="標楷體"/>
          <w:sz w:val="28"/>
          <w:szCs w:val="28"/>
        </w:rPr>
      </w:pPr>
      <w:r w:rsidRPr="00BE6332">
        <w:rPr>
          <w:rFonts w:hAnsi="標楷體" w:hint="eastAsia"/>
          <w:sz w:val="28"/>
          <w:szCs w:val="28"/>
        </w:rPr>
        <w:t>J.</w:t>
      </w:r>
      <w:r w:rsidRPr="00BE6332">
        <w:rPr>
          <w:rFonts w:hAnsi="標楷體" w:hint="eastAsia"/>
          <w:sz w:val="28"/>
          <w:szCs w:val="28"/>
        </w:rPr>
        <w:tab/>
        <w:t>鄰損調查及公關─事前調查、事後求證、公關維持、預估應辦申請項目及機關名稱。</w:t>
      </w:r>
    </w:p>
    <w:p w:rsidR="00DD17AC" w:rsidRPr="00BE6332" w:rsidRDefault="00DD17AC" w:rsidP="00134786">
      <w:pPr>
        <w:pStyle w:val="Aff2"/>
        <w:snapToGrid w:val="0"/>
        <w:spacing w:line="240" w:lineRule="atLeast"/>
        <w:ind w:left="1284"/>
        <w:rPr>
          <w:rFonts w:hAnsi="標楷體"/>
          <w:sz w:val="28"/>
          <w:szCs w:val="28"/>
        </w:rPr>
      </w:pPr>
      <w:r w:rsidRPr="00BE6332">
        <w:rPr>
          <w:rFonts w:hAnsi="標楷體" w:hint="eastAsia"/>
          <w:sz w:val="28"/>
          <w:szCs w:val="28"/>
        </w:rPr>
        <w:t>K.</w:t>
      </w:r>
      <w:r w:rsidRPr="00BE6332">
        <w:rPr>
          <w:rFonts w:hAnsi="標楷體" w:hint="eastAsia"/>
          <w:sz w:val="28"/>
          <w:szCs w:val="28"/>
        </w:rPr>
        <w:tab/>
        <w:t>棄土計畫及借土計畫─數量估算、棄土場及借土場預定、借土、棄土載運車輛、運棄路線，執照申請、衛生管理、棄土場排水、水土保持、負責人員。</w:t>
      </w:r>
    </w:p>
    <w:p w:rsidR="00DD17AC" w:rsidRPr="00BE6332" w:rsidRDefault="00DD17AC" w:rsidP="00134786">
      <w:pPr>
        <w:pStyle w:val="Aff2"/>
        <w:snapToGrid w:val="0"/>
        <w:spacing w:line="240" w:lineRule="atLeast"/>
        <w:ind w:left="1284"/>
        <w:rPr>
          <w:rFonts w:hAnsi="標楷體"/>
          <w:sz w:val="28"/>
          <w:szCs w:val="28"/>
        </w:rPr>
      </w:pPr>
      <w:r w:rsidRPr="00BE6332">
        <w:rPr>
          <w:rFonts w:hAnsi="標楷體" w:hint="eastAsia"/>
          <w:sz w:val="28"/>
          <w:szCs w:val="28"/>
        </w:rPr>
        <w:t>L.</w:t>
      </w:r>
      <w:r w:rsidRPr="00BE6332">
        <w:rPr>
          <w:rFonts w:hAnsi="標楷體" w:hint="eastAsia"/>
          <w:sz w:val="28"/>
          <w:szCs w:val="28"/>
        </w:rPr>
        <w:tab/>
        <w:t>交通維持計畫─施工便道、交通現況、交叉點調查、改道計畫、特別狀況處理，交通指揮、交通設施及警告號誌、夜間指示燈號、負責管理人員及裝備。</w:t>
      </w:r>
    </w:p>
    <w:p w:rsidR="00DD17AC" w:rsidRPr="00BE6332" w:rsidRDefault="00DD17AC" w:rsidP="00134786">
      <w:pPr>
        <w:pStyle w:val="Aff2"/>
        <w:snapToGrid w:val="0"/>
        <w:spacing w:line="240" w:lineRule="atLeast"/>
        <w:ind w:left="1284"/>
        <w:rPr>
          <w:rFonts w:hAnsi="標楷體"/>
          <w:sz w:val="28"/>
          <w:szCs w:val="28"/>
        </w:rPr>
      </w:pPr>
      <w:r w:rsidRPr="00BE6332">
        <w:rPr>
          <w:rFonts w:hAnsi="標楷體" w:hint="eastAsia"/>
          <w:sz w:val="28"/>
          <w:szCs w:val="28"/>
        </w:rPr>
        <w:lastRenderedPageBreak/>
        <w:t>M.</w:t>
      </w:r>
      <w:r w:rsidRPr="00BE6332">
        <w:rPr>
          <w:rFonts w:hAnsi="標楷體" w:hint="eastAsia"/>
          <w:sz w:val="28"/>
          <w:szCs w:val="28"/>
        </w:rPr>
        <w:tab/>
        <w:t>工程紀錄文件─施工圖之製作及送審、日常施工紀錄報表之提送及保管、紀錄照片或攝影之執行、完工報告之撰寫、電腦檔之製作及型式、竣工文件之製作概要、負責人員。</w:t>
      </w:r>
    </w:p>
    <w:p w:rsidR="00DD17AC" w:rsidRPr="00BE6332" w:rsidRDefault="00DD17AC" w:rsidP="00134786">
      <w:pPr>
        <w:pStyle w:val="Aff2"/>
        <w:snapToGrid w:val="0"/>
        <w:spacing w:line="240" w:lineRule="atLeast"/>
        <w:ind w:left="1284"/>
        <w:rPr>
          <w:rFonts w:hAnsi="標楷體"/>
          <w:sz w:val="28"/>
          <w:szCs w:val="28"/>
        </w:rPr>
      </w:pPr>
      <w:r w:rsidRPr="00BE6332">
        <w:rPr>
          <w:rFonts w:hAnsi="標楷體" w:hint="eastAsia"/>
          <w:sz w:val="28"/>
          <w:szCs w:val="28"/>
        </w:rPr>
        <w:t>N.</w:t>
      </w:r>
      <w:r w:rsidRPr="00BE6332">
        <w:rPr>
          <w:rFonts w:hAnsi="標楷體" w:hint="eastAsia"/>
          <w:sz w:val="28"/>
          <w:szCs w:val="28"/>
        </w:rPr>
        <w:tab/>
        <w:t>施工圖製作─預估數量、編碼、時程、負責人。</w:t>
      </w:r>
    </w:p>
    <w:p w:rsidR="00DD17AC" w:rsidRPr="00BE6332" w:rsidRDefault="00DD17AC" w:rsidP="00134786">
      <w:pPr>
        <w:pStyle w:val="111"/>
        <w:snapToGrid w:val="0"/>
        <w:spacing w:line="240" w:lineRule="atLeast"/>
        <w:rPr>
          <w:rFonts w:hAnsi="標楷體"/>
          <w:sz w:val="28"/>
          <w:szCs w:val="28"/>
        </w:rPr>
      </w:pPr>
      <w:r w:rsidRPr="00BE6332">
        <w:rPr>
          <w:rFonts w:hAnsi="標楷體" w:hint="eastAsia"/>
          <w:sz w:val="28"/>
          <w:szCs w:val="28"/>
        </w:rPr>
        <w:t>1.2</w:t>
      </w:r>
      <w:r w:rsidRPr="00BE6332">
        <w:rPr>
          <w:rFonts w:hAnsi="標楷體" w:hint="eastAsia"/>
          <w:sz w:val="28"/>
          <w:szCs w:val="28"/>
        </w:rPr>
        <w:tab/>
        <w:t>施工計畫</w:t>
      </w:r>
    </w:p>
    <w:p w:rsidR="00DD17AC" w:rsidRPr="00BE6332" w:rsidRDefault="00DD17AC" w:rsidP="00134786">
      <w:pPr>
        <w:pStyle w:val="112"/>
        <w:snapToGrid w:val="0"/>
        <w:spacing w:line="240" w:lineRule="atLeast"/>
        <w:rPr>
          <w:rFonts w:hAnsi="標楷體"/>
          <w:sz w:val="28"/>
          <w:szCs w:val="28"/>
        </w:rPr>
      </w:pPr>
      <w:r w:rsidRPr="00BE6332">
        <w:rPr>
          <w:rFonts w:hAnsi="標楷體" w:hint="eastAsia"/>
          <w:sz w:val="28"/>
          <w:szCs w:val="28"/>
        </w:rPr>
        <w:t>以下施工計畫應於各單項施工開始前</w:t>
      </w:r>
      <w:r w:rsidR="000B46C2" w:rsidRPr="00BE6332">
        <w:rPr>
          <w:rFonts w:hAnsi="標楷體" w:hint="eastAsia"/>
          <w:sz w:val="28"/>
          <w:szCs w:val="28"/>
        </w:rPr>
        <w:t>依約定期限</w:t>
      </w:r>
      <w:r w:rsidRPr="00BE6332">
        <w:rPr>
          <w:rFonts w:hAnsi="標楷體" w:hint="eastAsia"/>
          <w:sz w:val="28"/>
          <w:szCs w:val="28"/>
        </w:rPr>
        <w:t>提報工程司核准後方可施工、施工計畫之項目如下：</w:t>
      </w:r>
      <w:r w:rsidRPr="00BE6332">
        <w:rPr>
          <w:rFonts w:hAnsi="標楷體" w:hint="eastAsia"/>
          <w:b/>
          <w:sz w:val="28"/>
          <w:szCs w:val="28"/>
        </w:rPr>
        <w:t>（</w:t>
      </w:r>
      <w:r w:rsidR="000B46C2" w:rsidRPr="00BE6332">
        <w:rPr>
          <w:rFonts w:hAnsi="標楷體" w:hint="eastAsia"/>
          <w:b/>
          <w:sz w:val="28"/>
          <w:szCs w:val="28"/>
        </w:rPr>
        <w:t>主辦機關可依臺北市政府工程施工規範規定並視工程執行工項及其需求</w:t>
      </w:r>
      <w:r w:rsidRPr="00BE6332">
        <w:rPr>
          <w:rFonts w:hAnsi="標楷體" w:hint="eastAsia"/>
          <w:b/>
          <w:sz w:val="28"/>
          <w:szCs w:val="28"/>
        </w:rPr>
        <w:t>增刪）</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A.</w:t>
      </w:r>
      <w:r w:rsidRPr="00BE6332">
        <w:rPr>
          <w:rFonts w:hAnsi="標楷體" w:hint="eastAsia"/>
          <w:sz w:val="28"/>
          <w:szCs w:val="28"/>
        </w:rPr>
        <w:tab/>
        <w:t>施工所─位置、面積、佈置、設備、通信、交通、管理、用地取得、水電、照明、排污。</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B.</w:t>
      </w:r>
      <w:r w:rsidRPr="00BE6332">
        <w:rPr>
          <w:rFonts w:hAnsi="標楷體" w:hint="eastAsia"/>
          <w:sz w:val="28"/>
          <w:szCs w:val="28"/>
        </w:rPr>
        <w:tab/>
        <w:t>預鑄構材生產計畫─位置、面積、佈置、設備、（混凝土等）材料來源、水、電、照明、排污、組模、鋼筋組立、混凝土養護、成品運輸、交通指揮、管理及負責人員。</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C.</w:t>
      </w:r>
      <w:r w:rsidRPr="00BE6332">
        <w:rPr>
          <w:rFonts w:hAnsi="標楷體" w:hint="eastAsia"/>
          <w:sz w:val="28"/>
          <w:szCs w:val="28"/>
        </w:rPr>
        <w:tab/>
        <w:t>管線遷移計畫─位置、種類、尺寸、長度、所屬單位、遷移步驟及方法、遷移時程、事故預防、狀況連繫及通報、申請及程序。</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D.</w:t>
      </w:r>
      <w:r w:rsidRPr="00BE6332">
        <w:rPr>
          <w:rFonts w:hAnsi="標楷體" w:hint="eastAsia"/>
          <w:sz w:val="28"/>
          <w:szCs w:val="28"/>
        </w:rPr>
        <w:tab/>
        <w:t>土石方填挖及路堤施工計畫─位置、數量、工法、機具、時程、試驗、負責人、工作順序。</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E.</w:t>
      </w:r>
      <w:r w:rsidRPr="00BE6332">
        <w:rPr>
          <w:rFonts w:hAnsi="標楷體" w:hint="eastAsia"/>
          <w:sz w:val="28"/>
          <w:szCs w:val="28"/>
        </w:rPr>
        <w:tab/>
        <w:t>隧道施工計畫─位置、數量、工法、機具、時程、工作順序、負責人、輪班、安全防護、通信及通報、交通。</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F.</w:t>
      </w:r>
      <w:r w:rsidRPr="00BE6332">
        <w:rPr>
          <w:rFonts w:hAnsi="標楷體" w:hint="eastAsia"/>
          <w:sz w:val="28"/>
          <w:szCs w:val="28"/>
        </w:rPr>
        <w:tab/>
        <w:t>橋涵施工計畫─位置、數量、工法、機具、工作順序、時程、交通、負責人。</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G.</w:t>
      </w:r>
      <w:r w:rsidRPr="00BE6332">
        <w:rPr>
          <w:rFonts w:hAnsi="標楷體" w:hint="eastAsia"/>
          <w:sz w:val="28"/>
          <w:szCs w:val="28"/>
        </w:rPr>
        <w:tab/>
        <w:t>擋土牆及護坡施工計畫─位置、數量、工法、機具、工作順序、時程、負責人。</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H.</w:t>
      </w:r>
      <w:r w:rsidRPr="00BE6332">
        <w:rPr>
          <w:rFonts w:hAnsi="標楷體" w:hint="eastAsia"/>
          <w:sz w:val="28"/>
          <w:szCs w:val="28"/>
        </w:rPr>
        <w:tab/>
        <w:t>路面施工計畫─位置、數量、工法、機具、時程、</w:t>
      </w:r>
      <w:r w:rsidR="00680A64" w:rsidRPr="00BE6332">
        <w:rPr>
          <w:rFonts w:hAnsi="標楷體" w:hint="eastAsia"/>
          <w:sz w:val="28"/>
          <w:szCs w:val="28"/>
        </w:rPr>
        <w:t>負</w:t>
      </w:r>
      <w:r w:rsidRPr="00BE6332">
        <w:rPr>
          <w:rFonts w:hAnsi="標楷體" w:hint="eastAsia"/>
          <w:sz w:val="28"/>
          <w:szCs w:val="28"/>
        </w:rPr>
        <w:t>責人。</w:t>
      </w:r>
    </w:p>
    <w:p w:rsidR="00DD17AC" w:rsidRPr="00BE6332" w:rsidRDefault="00DD17AC" w:rsidP="00555502">
      <w:pPr>
        <w:pStyle w:val="Aff2"/>
        <w:snapToGrid w:val="0"/>
        <w:spacing w:line="240" w:lineRule="atLeast"/>
        <w:ind w:left="1284"/>
        <w:rPr>
          <w:rFonts w:hAnsi="標楷體"/>
          <w:sz w:val="28"/>
          <w:szCs w:val="28"/>
        </w:rPr>
      </w:pPr>
      <w:smartTag w:uri="urn:schemas-microsoft-com:office:smarttags" w:element="place">
        <w:r w:rsidRPr="00BE6332">
          <w:rPr>
            <w:rFonts w:hAnsi="標楷體" w:hint="eastAsia"/>
            <w:sz w:val="28"/>
            <w:szCs w:val="28"/>
          </w:rPr>
          <w:t>I.</w:t>
        </w:r>
      </w:smartTag>
      <w:r w:rsidRPr="00BE6332">
        <w:rPr>
          <w:rFonts w:hAnsi="標楷體" w:hint="eastAsia"/>
          <w:sz w:val="28"/>
          <w:szCs w:val="28"/>
        </w:rPr>
        <w:tab/>
        <w:t>排水工程施工計畫─位置、數量、時程、負責人。</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J.</w:t>
      </w:r>
      <w:r w:rsidRPr="00BE6332">
        <w:rPr>
          <w:rFonts w:hAnsi="標楷體" w:hint="eastAsia"/>
          <w:sz w:val="28"/>
          <w:szCs w:val="28"/>
        </w:rPr>
        <w:tab/>
        <w:t>交通工程施工計畫─位置、數量、製造、安裝、檢驗、時程、負責人。</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K.</w:t>
      </w:r>
      <w:r w:rsidRPr="00BE6332">
        <w:rPr>
          <w:rFonts w:hAnsi="標楷體" w:hint="eastAsia"/>
          <w:sz w:val="28"/>
          <w:szCs w:val="28"/>
        </w:rPr>
        <w:tab/>
        <w:t>鋼梁生產及吊裝計畫─位置、數量、製作廠、工作順序、組件編號、油漆、試裝、運吊、儲放、時程、負責人。</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L.</w:t>
      </w:r>
      <w:r w:rsidRPr="00BE6332">
        <w:rPr>
          <w:rFonts w:hAnsi="標楷體" w:hint="eastAsia"/>
          <w:sz w:val="28"/>
          <w:szCs w:val="28"/>
        </w:rPr>
        <w:tab/>
        <w:t>基礎開控及臨時擋土計畫─位置、數量、時程、工法、順序、抽水、機具、夜間照明、安全防護、負責人。</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M.</w:t>
      </w:r>
      <w:r w:rsidRPr="00BE6332">
        <w:rPr>
          <w:rFonts w:hAnsi="標楷體" w:hint="eastAsia"/>
          <w:sz w:val="28"/>
          <w:szCs w:val="28"/>
        </w:rPr>
        <w:tab/>
        <w:t>基樁施工計畫─位置、數量、型式、工法、機具、順序、時程、安全防護、負責人。</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N.</w:t>
      </w:r>
      <w:r w:rsidRPr="00BE6332">
        <w:rPr>
          <w:rFonts w:hAnsi="標楷體" w:hint="eastAsia"/>
          <w:sz w:val="28"/>
          <w:szCs w:val="28"/>
        </w:rPr>
        <w:tab/>
        <w:t>地錨施工計畫─位置、數量、工法、機具、順序、時程、負責人。</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O.</w:t>
      </w:r>
      <w:r w:rsidRPr="00BE6332">
        <w:rPr>
          <w:rFonts w:hAnsi="標楷體" w:hint="eastAsia"/>
          <w:sz w:val="28"/>
          <w:szCs w:val="28"/>
        </w:rPr>
        <w:tab/>
        <w:t>施預力計畫─位置、數量、工法、機具、順序、時程、負責人。</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P.</w:t>
      </w:r>
      <w:r w:rsidRPr="00BE6332">
        <w:rPr>
          <w:rFonts w:hAnsi="標楷體" w:hint="eastAsia"/>
          <w:sz w:val="28"/>
          <w:szCs w:val="28"/>
        </w:rPr>
        <w:tab/>
        <w:t>景觀工程施工計畫─位置、數量、時程、育苗、移植、維護、運輸、負責人。</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Q.</w:t>
      </w:r>
      <w:r w:rsidRPr="00BE6332">
        <w:rPr>
          <w:rFonts w:hAnsi="標楷體" w:hint="eastAsia"/>
          <w:sz w:val="28"/>
          <w:szCs w:val="28"/>
        </w:rPr>
        <w:tab/>
        <w:t>路燈及照明、電器工程施工計畫─位置、數量、規格、安裝、時程、試驗、用電申請、負責人。</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lastRenderedPageBreak/>
        <w:t>R.</w:t>
      </w:r>
      <w:r w:rsidRPr="00BE6332">
        <w:rPr>
          <w:rFonts w:hAnsi="標楷體" w:hint="eastAsia"/>
          <w:sz w:val="28"/>
          <w:szCs w:val="28"/>
        </w:rPr>
        <w:tab/>
        <w:t>臨時工程施工計畫─位置、數量、材料、組立、拆除、安全、負責人。</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S.</w:t>
      </w:r>
      <w:r w:rsidRPr="00BE6332">
        <w:rPr>
          <w:rFonts w:hAnsi="標楷體" w:hint="eastAsia"/>
          <w:sz w:val="28"/>
          <w:szCs w:val="28"/>
        </w:rPr>
        <w:tab/>
        <w:t>緊急搶修計畫─機具、人員、交通、指揮、材料儲備、人員編組、安全設施。</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T.</w:t>
      </w:r>
      <w:r w:rsidRPr="00BE6332">
        <w:rPr>
          <w:rFonts w:hAnsi="標楷體" w:hint="eastAsia"/>
          <w:sz w:val="28"/>
          <w:szCs w:val="28"/>
        </w:rPr>
        <w:tab/>
        <w:t>趕工計畫─目的、人員編組、材料、機具、夜間加班分組、負責人、連絡方法。</w:t>
      </w:r>
    </w:p>
    <w:p w:rsidR="00DD17AC" w:rsidRPr="00BE6332" w:rsidRDefault="00DD17AC" w:rsidP="00134786">
      <w:pPr>
        <w:pStyle w:val="111"/>
        <w:snapToGrid w:val="0"/>
        <w:spacing w:line="240" w:lineRule="atLeast"/>
        <w:rPr>
          <w:rFonts w:hAnsi="標楷體"/>
          <w:sz w:val="28"/>
          <w:szCs w:val="28"/>
        </w:rPr>
      </w:pPr>
      <w:r w:rsidRPr="00BE6332">
        <w:rPr>
          <w:rFonts w:hAnsi="標楷體" w:hint="eastAsia"/>
          <w:sz w:val="28"/>
          <w:szCs w:val="28"/>
        </w:rPr>
        <w:t>1.3</w:t>
      </w:r>
      <w:r w:rsidRPr="00BE6332">
        <w:rPr>
          <w:rFonts w:hAnsi="標楷體" w:hint="eastAsia"/>
          <w:sz w:val="28"/>
          <w:szCs w:val="28"/>
        </w:rPr>
        <w:tab/>
        <w:t>各單項施工計畫內容綱要</w:t>
      </w:r>
    </w:p>
    <w:p w:rsidR="00DD17AC" w:rsidRPr="00BE6332" w:rsidRDefault="00DD17AC" w:rsidP="00134786">
      <w:pPr>
        <w:pStyle w:val="112"/>
        <w:snapToGrid w:val="0"/>
        <w:spacing w:line="240" w:lineRule="atLeast"/>
        <w:rPr>
          <w:rFonts w:hAnsi="標楷體"/>
          <w:sz w:val="28"/>
          <w:szCs w:val="28"/>
        </w:rPr>
      </w:pPr>
      <w:r w:rsidRPr="00BE6332">
        <w:rPr>
          <w:rFonts w:hAnsi="標楷體" w:hint="eastAsia"/>
          <w:sz w:val="28"/>
          <w:szCs w:val="28"/>
        </w:rPr>
        <w:t>整體施工計畫中之每一單項計畫及每一單項之施工計畫，應包含（但不限）以下各項：</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A.</w:t>
      </w:r>
      <w:r w:rsidRPr="00BE6332">
        <w:rPr>
          <w:rFonts w:hAnsi="標楷體" w:hint="eastAsia"/>
          <w:sz w:val="28"/>
          <w:szCs w:val="28"/>
        </w:rPr>
        <w:tab/>
        <w:t>工作概要</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B.</w:t>
      </w:r>
      <w:r w:rsidRPr="00BE6332">
        <w:rPr>
          <w:rFonts w:hAnsi="標楷體" w:hint="eastAsia"/>
          <w:sz w:val="28"/>
          <w:szCs w:val="28"/>
        </w:rPr>
        <w:tab/>
        <w:t>數量表</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C.</w:t>
      </w:r>
      <w:r w:rsidRPr="00BE6332">
        <w:rPr>
          <w:rFonts w:hAnsi="標楷體" w:hint="eastAsia"/>
          <w:sz w:val="28"/>
          <w:szCs w:val="28"/>
        </w:rPr>
        <w:tab/>
        <w:t>使用工法</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D.</w:t>
      </w:r>
      <w:r w:rsidRPr="00BE6332">
        <w:rPr>
          <w:rFonts w:hAnsi="標楷體" w:hint="eastAsia"/>
          <w:sz w:val="28"/>
          <w:szCs w:val="28"/>
        </w:rPr>
        <w:tab/>
        <w:t>材料及來源</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E.</w:t>
      </w:r>
      <w:r w:rsidRPr="00BE6332">
        <w:rPr>
          <w:rFonts w:hAnsi="標楷體" w:hint="eastAsia"/>
          <w:sz w:val="28"/>
          <w:szCs w:val="28"/>
        </w:rPr>
        <w:tab/>
        <w:t>工地安排</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F.</w:t>
      </w:r>
      <w:r w:rsidRPr="00BE6332">
        <w:rPr>
          <w:rFonts w:hAnsi="標楷體" w:hint="eastAsia"/>
          <w:sz w:val="28"/>
          <w:szCs w:val="28"/>
        </w:rPr>
        <w:tab/>
        <w:t>時程表</w:t>
      </w:r>
      <w:r w:rsidR="00200965" w:rsidRPr="00BE6332">
        <w:rPr>
          <w:rFonts w:hAnsi="標楷體" w:hint="eastAsia"/>
          <w:sz w:val="28"/>
          <w:szCs w:val="28"/>
        </w:rPr>
        <w:t>或預定進度表（依契約第9條第2款第3目辦理）</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G.</w:t>
      </w:r>
      <w:r w:rsidRPr="00BE6332">
        <w:rPr>
          <w:rFonts w:hAnsi="標楷體" w:hint="eastAsia"/>
          <w:sz w:val="28"/>
          <w:szCs w:val="28"/>
        </w:rPr>
        <w:tab/>
        <w:t>人員配置及負責人</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H.</w:t>
      </w:r>
      <w:r w:rsidRPr="00BE6332">
        <w:rPr>
          <w:rFonts w:hAnsi="標楷體" w:hint="eastAsia"/>
          <w:sz w:val="28"/>
          <w:szCs w:val="28"/>
        </w:rPr>
        <w:tab/>
        <w:t>機具設備及拌和廠</w:t>
      </w:r>
    </w:p>
    <w:p w:rsidR="00DD17AC" w:rsidRPr="00BE6332" w:rsidRDefault="00DD17AC" w:rsidP="00555502">
      <w:pPr>
        <w:pStyle w:val="Aff2"/>
        <w:snapToGrid w:val="0"/>
        <w:spacing w:line="240" w:lineRule="atLeast"/>
        <w:ind w:left="1284"/>
        <w:rPr>
          <w:rFonts w:hAnsi="標楷體"/>
          <w:sz w:val="28"/>
          <w:szCs w:val="28"/>
        </w:rPr>
      </w:pPr>
      <w:smartTag w:uri="urn:schemas-microsoft-com:office:smarttags" w:element="place">
        <w:r w:rsidRPr="00BE6332">
          <w:rPr>
            <w:rFonts w:hAnsi="標楷體" w:hint="eastAsia"/>
            <w:sz w:val="28"/>
            <w:szCs w:val="28"/>
          </w:rPr>
          <w:t>I.</w:t>
        </w:r>
      </w:smartTag>
      <w:r w:rsidRPr="00BE6332">
        <w:rPr>
          <w:rFonts w:hAnsi="標楷體" w:hint="eastAsia"/>
          <w:sz w:val="28"/>
          <w:szCs w:val="28"/>
        </w:rPr>
        <w:tab/>
        <w:t>生產、存放與運輸</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J.</w:t>
      </w:r>
      <w:r w:rsidRPr="00BE6332">
        <w:rPr>
          <w:rFonts w:hAnsi="標楷體" w:hint="eastAsia"/>
          <w:sz w:val="28"/>
          <w:szCs w:val="28"/>
        </w:rPr>
        <w:tab/>
        <w:t>品管及試驗（含製程品管）</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K.</w:t>
      </w:r>
      <w:r w:rsidRPr="00BE6332">
        <w:rPr>
          <w:rFonts w:hAnsi="標楷體" w:hint="eastAsia"/>
          <w:sz w:val="28"/>
          <w:szCs w:val="28"/>
        </w:rPr>
        <w:tab/>
        <w:t>產品型錄、規格及說明書</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L.</w:t>
      </w:r>
      <w:r w:rsidRPr="00BE6332">
        <w:rPr>
          <w:rFonts w:hAnsi="標楷體" w:hint="eastAsia"/>
          <w:sz w:val="28"/>
          <w:szCs w:val="28"/>
        </w:rPr>
        <w:tab/>
        <w:t>工作順序</w:t>
      </w:r>
    </w:p>
    <w:p w:rsidR="00DD17AC" w:rsidRPr="00BE6332" w:rsidRDefault="00DD17AC" w:rsidP="00555502">
      <w:pPr>
        <w:pStyle w:val="Aff2"/>
        <w:snapToGrid w:val="0"/>
        <w:spacing w:line="240" w:lineRule="atLeast"/>
        <w:ind w:left="1284"/>
        <w:rPr>
          <w:rFonts w:hAnsi="標楷體"/>
          <w:sz w:val="28"/>
          <w:szCs w:val="28"/>
        </w:rPr>
      </w:pPr>
      <w:r w:rsidRPr="00BE6332">
        <w:rPr>
          <w:rFonts w:hAnsi="標楷體" w:hint="eastAsia"/>
          <w:sz w:val="28"/>
          <w:szCs w:val="28"/>
        </w:rPr>
        <w:t>M.</w:t>
      </w:r>
      <w:r w:rsidRPr="00BE6332">
        <w:rPr>
          <w:rFonts w:hAnsi="標楷體" w:hint="eastAsia"/>
          <w:sz w:val="28"/>
          <w:szCs w:val="28"/>
        </w:rPr>
        <w:tab/>
        <w:t>施工圖、施工製造圖或配置圖</w:t>
      </w:r>
    </w:p>
    <w:p w:rsidR="00DD17AC" w:rsidRPr="00BE6332" w:rsidRDefault="00DD17AC" w:rsidP="00DD17AC">
      <w:pPr>
        <w:pStyle w:val="Aff2"/>
        <w:rPr>
          <w:rFonts w:hAnsi="標楷體"/>
          <w:sz w:val="28"/>
          <w:szCs w:val="28"/>
        </w:rPr>
      </w:pPr>
    </w:p>
    <w:p w:rsidR="00EB630B" w:rsidRPr="00BE6332" w:rsidRDefault="00EB630B" w:rsidP="00DD17AC">
      <w:pPr>
        <w:pStyle w:val="Aff2"/>
        <w:rPr>
          <w:rFonts w:hAnsi="標楷體"/>
          <w:sz w:val="28"/>
          <w:szCs w:val="28"/>
        </w:rPr>
      </w:pPr>
    </w:p>
    <w:p w:rsidR="00EB630B" w:rsidRPr="00BE6332" w:rsidRDefault="00EB630B" w:rsidP="00DD17AC">
      <w:pPr>
        <w:pStyle w:val="Aff2"/>
        <w:rPr>
          <w:rFonts w:hAnsi="標楷體"/>
          <w:sz w:val="28"/>
          <w:szCs w:val="28"/>
        </w:rPr>
      </w:pPr>
    </w:p>
    <w:p w:rsidR="00EB630B" w:rsidRPr="00BE6332" w:rsidRDefault="00EB630B" w:rsidP="00DD17AC">
      <w:pPr>
        <w:pStyle w:val="Aff2"/>
        <w:rPr>
          <w:rFonts w:hAnsi="標楷體"/>
          <w:sz w:val="28"/>
          <w:szCs w:val="28"/>
        </w:rPr>
      </w:pPr>
    </w:p>
    <w:p w:rsidR="00EB630B" w:rsidRPr="00BE6332" w:rsidRDefault="00EB630B" w:rsidP="00DD17AC">
      <w:pPr>
        <w:pStyle w:val="Aff2"/>
        <w:rPr>
          <w:rFonts w:hAnsi="標楷體"/>
          <w:sz w:val="28"/>
          <w:szCs w:val="28"/>
        </w:rPr>
      </w:pPr>
    </w:p>
    <w:p w:rsidR="00EB630B" w:rsidRPr="00BE6332" w:rsidRDefault="00EB630B" w:rsidP="00DD17AC">
      <w:pPr>
        <w:pStyle w:val="Aff2"/>
        <w:rPr>
          <w:rFonts w:hAnsi="標楷體"/>
          <w:sz w:val="28"/>
          <w:szCs w:val="28"/>
        </w:rPr>
      </w:pPr>
    </w:p>
    <w:p w:rsidR="002B29A1" w:rsidRPr="00BE6332" w:rsidRDefault="002B29A1" w:rsidP="00DD17AC">
      <w:pPr>
        <w:pStyle w:val="Aff2"/>
        <w:rPr>
          <w:rFonts w:hAnsi="標楷體"/>
          <w:sz w:val="28"/>
          <w:szCs w:val="28"/>
        </w:rPr>
        <w:sectPr w:rsidR="002B29A1" w:rsidRPr="00BE6332" w:rsidSect="00B639F9">
          <w:footerReference w:type="even" r:id="rId27"/>
          <w:footerReference w:type="default" r:id="rId28"/>
          <w:pgSz w:w="11907" w:h="16840" w:code="9"/>
          <w:pgMar w:top="1247" w:right="1247" w:bottom="1247" w:left="1247" w:header="851" w:footer="601" w:gutter="0"/>
          <w:pgNumType w:start="1"/>
          <w:cols w:space="425"/>
          <w:docGrid w:linePitch="340"/>
        </w:sectPr>
      </w:pPr>
    </w:p>
    <w:p w:rsidR="00310777" w:rsidRPr="00BE6332" w:rsidRDefault="005910CD" w:rsidP="00310777">
      <w:pPr>
        <w:spacing w:line="200" w:lineRule="atLeast"/>
        <w:jc w:val="center"/>
        <w:rPr>
          <w:rFonts w:ascii="標楷體" w:eastAsia="標楷體" w:hAnsi="標楷體"/>
          <w:sz w:val="28"/>
          <w:szCs w:val="28"/>
        </w:rPr>
      </w:pPr>
      <w:r w:rsidRPr="00BE6332">
        <w:rPr>
          <w:rFonts w:ascii="標楷體" w:eastAsia="標楷體" w:hAnsi="標楷體" w:hint="eastAsia"/>
          <w:noProof/>
          <w:sz w:val="28"/>
          <w:szCs w:val="28"/>
        </w:rPr>
        <w:lastRenderedPageBreak/>
        <mc:AlternateContent>
          <mc:Choice Requires="wps">
            <w:drawing>
              <wp:anchor distT="0" distB="0" distL="114300" distR="114300" simplePos="0" relativeHeight="251659264" behindDoc="0" locked="0" layoutInCell="1" allowOverlap="1" wp14:anchorId="286EC999" wp14:editId="3D38C381">
                <wp:simplePos x="0" y="0"/>
                <wp:positionH relativeFrom="column">
                  <wp:posOffset>342900</wp:posOffset>
                </wp:positionH>
                <wp:positionV relativeFrom="paragraph">
                  <wp:posOffset>0</wp:posOffset>
                </wp:positionV>
                <wp:extent cx="571500" cy="3238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3850"/>
                        </a:xfrm>
                        <a:prstGeom prst="rect">
                          <a:avLst/>
                        </a:prstGeom>
                        <a:solidFill>
                          <a:srgbClr val="FFFFFF"/>
                        </a:solidFill>
                        <a:ln w="9525">
                          <a:solidFill>
                            <a:srgbClr val="000000"/>
                          </a:solidFill>
                          <a:miter lim="800000"/>
                          <a:headEnd/>
                          <a:tailEnd/>
                        </a:ln>
                      </wps:spPr>
                      <wps:txbx>
                        <w:txbxContent>
                          <w:p w:rsidR="009E1074" w:rsidRPr="00407483" w:rsidRDefault="009E1074" w:rsidP="00407483">
                            <w:pPr>
                              <w:jc w:val="center"/>
                              <w:rPr>
                                <w:sz w:val="20"/>
                                <w:szCs w:val="20"/>
                              </w:rPr>
                            </w:pPr>
                            <w:r w:rsidRPr="00407483">
                              <w:rPr>
                                <w:rFonts w:hint="eastAsia"/>
                                <w:sz w:val="20"/>
                                <w:szCs w:val="20"/>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86EC999" id="_x0000_t202" coordsize="21600,21600" o:spt="202" path="m,l,21600r21600,l21600,xe">
                <v:stroke joinstyle="miter"/>
                <v:path gradientshapeok="t" o:connecttype="rect"/>
              </v:shapetype>
              <v:shape id="Text Box 5" o:spid="_x0000_s1026" type="#_x0000_t202" style="position:absolute;left:0;text-align:left;margin-left:27pt;margin-top:0;width: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">
                <v:textbox>
                  <w:txbxContent>
                    <w:p w:rsidR="009E1074" w:rsidRPr="00407483" w:rsidRDefault="009E1074" w:rsidP="00407483">
                      <w:pPr>
                        <w:jc w:val="center"/>
                        <w:rPr>
                          <w:sz w:val="20"/>
                          <w:szCs w:val="20"/>
                        </w:rPr>
                      </w:pPr>
                      <w:r w:rsidRPr="00407483">
                        <w:rPr>
                          <w:rFonts w:hint="eastAsia"/>
                          <w:sz w:val="20"/>
                          <w:szCs w:val="20"/>
                        </w:rPr>
                        <w:t>範例</w:t>
                      </w:r>
                    </w:p>
                  </w:txbxContent>
                </v:textbox>
              </v:shape>
            </w:pict>
          </mc:Fallback>
        </mc:AlternateContent>
      </w:r>
      <w:r w:rsidR="00E53AC8">
        <w:rPr>
          <w:rFonts w:ascii="標楷體" w:eastAsia="標楷體" w:hAnsi="標楷體" w:hint="eastAsia"/>
          <w:noProof/>
          <w:sz w:val="28"/>
          <w:szCs w:val="28"/>
        </w:rPr>
        <w:t xml:space="preserve">臺北市政府工務局新建工程處 </w:t>
      </w:r>
      <w:r w:rsidR="00B62BBC">
        <w:rPr>
          <w:rFonts w:ascii="標楷體" w:eastAsia="標楷體" w:hAnsi="標楷體" w:hint="eastAsia"/>
          <w:noProof/>
          <w:sz w:val="28"/>
          <w:szCs w:val="28"/>
        </w:rPr>
        <w:t>大度路3段南側貴子坑溪旁道路拓寬</w:t>
      </w:r>
      <w:r w:rsidR="00E53AC8">
        <w:rPr>
          <w:rFonts w:ascii="標楷體" w:eastAsia="標楷體" w:hAnsi="標楷體" w:hint="eastAsia"/>
          <w:noProof/>
          <w:sz w:val="28"/>
          <w:szCs w:val="28"/>
        </w:rPr>
        <w:t>工程</w:t>
      </w:r>
    </w:p>
    <w:p w:rsidR="00310777" w:rsidRPr="00BE6332" w:rsidRDefault="00310777" w:rsidP="00310777">
      <w:pPr>
        <w:spacing w:line="200" w:lineRule="atLeast"/>
        <w:jc w:val="center"/>
        <w:rPr>
          <w:rFonts w:ascii="標楷體" w:eastAsia="標楷體" w:hAnsi="標楷體"/>
          <w:sz w:val="28"/>
          <w:szCs w:val="28"/>
        </w:rPr>
      </w:pPr>
      <w:r w:rsidRPr="00BE6332">
        <w:rPr>
          <w:rFonts w:ascii="標楷體" w:eastAsia="標楷體" w:hAnsi="標楷體" w:hint="eastAsia"/>
          <w:sz w:val="28"/>
          <w:szCs w:val="28"/>
        </w:rPr>
        <w:t>進度曲線表</w:t>
      </w:r>
      <w:r w:rsidR="00972249" w:rsidRPr="00BE6332">
        <w:rPr>
          <w:rFonts w:ascii="標楷體" w:eastAsia="標楷體" w:hAnsi="標楷體" w:hint="eastAsia"/>
          <w:sz w:val="28"/>
          <w:szCs w:val="28"/>
        </w:rPr>
        <w:t>（預定進度表）</w:t>
      </w:r>
    </w:p>
    <w:p w:rsidR="00310777" w:rsidRPr="00BE6332" w:rsidRDefault="00310777" w:rsidP="00310777">
      <w:pPr>
        <w:spacing w:line="200" w:lineRule="atLeast"/>
        <w:rPr>
          <w:rFonts w:ascii="標楷體" w:eastAsia="標楷體" w:hAnsi="標楷體"/>
          <w:sz w:val="28"/>
          <w:szCs w:val="28"/>
        </w:rPr>
      </w:pPr>
      <w:r w:rsidRPr="00BE6332">
        <w:rPr>
          <w:rFonts w:ascii="標楷體" w:eastAsia="標楷體" w:hAnsi="標楷體" w:hint="eastAsia"/>
          <w:sz w:val="28"/>
          <w:szCs w:val="28"/>
        </w:rPr>
        <w:t>預定開工日       年       月       日                       預定完工日期       年        月       日</w:t>
      </w:r>
    </w:p>
    <w:tbl>
      <w:tblPr>
        <w:tblW w:w="154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6"/>
        <w:gridCol w:w="2999"/>
        <w:gridCol w:w="836"/>
        <w:gridCol w:w="837"/>
        <w:gridCol w:w="837"/>
        <w:gridCol w:w="837"/>
        <w:gridCol w:w="837"/>
        <w:gridCol w:w="837"/>
        <w:gridCol w:w="837"/>
        <w:gridCol w:w="837"/>
        <w:gridCol w:w="837"/>
        <w:gridCol w:w="837"/>
        <w:gridCol w:w="837"/>
        <w:gridCol w:w="837"/>
        <w:gridCol w:w="837"/>
        <w:gridCol w:w="837"/>
      </w:tblGrid>
      <w:tr w:rsidR="00BE6332" w:rsidRPr="00BE6332" w:rsidTr="000B22CF">
        <w:trPr>
          <w:cantSplit/>
          <w:trHeight w:hRule="exact" w:val="361"/>
          <w:jc w:val="center"/>
        </w:trPr>
        <w:tc>
          <w:tcPr>
            <w:tcW w:w="74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項次</w:t>
            </w:r>
          </w:p>
        </w:tc>
        <w:tc>
          <w:tcPr>
            <w:tcW w:w="2999" w:type="dxa"/>
            <w:vMerge w:val="restart"/>
            <w:vAlign w:val="center"/>
          </w:tcPr>
          <w:p w:rsidR="00310777" w:rsidRPr="00BE6332" w:rsidRDefault="00310777" w:rsidP="00310777">
            <w:pPr>
              <w:snapToGrid w:val="0"/>
              <w:spacing w:line="200" w:lineRule="atLeast"/>
              <w:jc w:val="distribute"/>
              <w:rPr>
                <w:rFonts w:ascii="標楷體" w:eastAsia="標楷體" w:hAnsi="標楷體"/>
                <w:sz w:val="28"/>
                <w:szCs w:val="28"/>
              </w:rPr>
            </w:pPr>
            <w:r w:rsidRPr="00BE6332">
              <w:rPr>
                <w:rFonts w:ascii="標楷體" w:eastAsia="標楷體" w:hAnsi="標楷體" w:hint="eastAsia"/>
                <w:sz w:val="28"/>
                <w:szCs w:val="28"/>
              </w:rPr>
              <w:t>項目</w:t>
            </w:r>
          </w:p>
        </w:tc>
        <w:tc>
          <w:tcPr>
            <w:tcW w:w="83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權重</w:t>
            </w:r>
          </w:p>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w:t>
            </w:r>
          </w:p>
        </w:tc>
        <w:tc>
          <w:tcPr>
            <w:tcW w:w="10044" w:type="dxa"/>
            <w:gridSpan w:val="12"/>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 xml:space="preserve">年   </w:t>
            </w:r>
          </w:p>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 xml:space="preserve">                         年</w:t>
            </w:r>
          </w:p>
        </w:tc>
        <w:tc>
          <w:tcPr>
            <w:tcW w:w="837" w:type="dxa"/>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0B22CF">
        <w:trPr>
          <w:cantSplit/>
          <w:trHeight w:hRule="exact" w:val="280"/>
          <w:jc w:val="center"/>
        </w:trPr>
        <w:tc>
          <w:tcPr>
            <w:tcW w:w="74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r w:rsidRPr="00BE6332">
              <w:rPr>
                <w:rFonts w:ascii="標楷體" w:eastAsia="標楷體" w:hAnsi="標楷體" w:hint="eastAsia"/>
                <w:sz w:val="28"/>
                <w:szCs w:val="28"/>
              </w:rPr>
              <w:t>月</w:t>
            </w: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r w:rsidRPr="00BE6332">
              <w:rPr>
                <w:rFonts w:ascii="標楷體" w:eastAsia="標楷體" w:hAnsi="標楷體" w:hint="eastAsia"/>
                <w:sz w:val="28"/>
                <w:szCs w:val="28"/>
              </w:rPr>
              <w:t>月</w:t>
            </w: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r w:rsidRPr="00BE6332">
              <w:rPr>
                <w:rFonts w:ascii="標楷體" w:eastAsia="標楷體" w:hAnsi="標楷體" w:hint="eastAsia"/>
                <w:sz w:val="28"/>
                <w:szCs w:val="28"/>
              </w:rPr>
              <w:t>月</w:t>
            </w: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r w:rsidRPr="00BE6332">
              <w:rPr>
                <w:rFonts w:ascii="標楷體" w:eastAsia="標楷體" w:hAnsi="標楷體" w:hint="eastAsia"/>
                <w:sz w:val="28"/>
                <w:szCs w:val="28"/>
              </w:rPr>
              <w:t>月</w:t>
            </w: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r w:rsidRPr="00BE6332">
              <w:rPr>
                <w:rFonts w:ascii="標楷體" w:eastAsia="標楷體" w:hAnsi="標楷體" w:hint="eastAsia"/>
                <w:sz w:val="28"/>
                <w:szCs w:val="28"/>
              </w:rPr>
              <w:t>月</w:t>
            </w: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r w:rsidRPr="00BE6332">
              <w:rPr>
                <w:rFonts w:ascii="標楷體" w:eastAsia="標楷體" w:hAnsi="標楷體" w:hint="eastAsia"/>
                <w:sz w:val="28"/>
                <w:szCs w:val="28"/>
              </w:rPr>
              <w:t>月</w:t>
            </w: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r w:rsidRPr="00BE6332">
              <w:rPr>
                <w:rFonts w:ascii="標楷體" w:eastAsia="標楷體" w:hAnsi="標楷體" w:hint="eastAsia"/>
                <w:sz w:val="28"/>
                <w:szCs w:val="28"/>
              </w:rPr>
              <w:t>月</w:t>
            </w: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r w:rsidRPr="00BE6332">
              <w:rPr>
                <w:rFonts w:ascii="標楷體" w:eastAsia="標楷體" w:hAnsi="標楷體" w:hint="eastAsia"/>
                <w:sz w:val="28"/>
                <w:szCs w:val="28"/>
              </w:rPr>
              <w:t>月</w:t>
            </w: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r w:rsidRPr="00BE6332">
              <w:rPr>
                <w:rFonts w:ascii="標楷體" w:eastAsia="標楷體" w:hAnsi="標楷體" w:hint="eastAsia"/>
                <w:sz w:val="28"/>
                <w:szCs w:val="28"/>
              </w:rPr>
              <w:t>月</w:t>
            </w: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r w:rsidRPr="00BE6332">
              <w:rPr>
                <w:rFonts w:ascii="標楷體" w:eastAsia="標楷體" w:hAnsi="標楷體" w:hint="eastAsia"/>
                <w:sz w:val="28"/>
                <w:szCs w:val="28"/>
              </w:rPr>
              <w:t>月</w:t>
            </w: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r w:rsidRPr="00BE6332">
              <w:rPr>
                <w:rFonts w:ascii="標楷體" w:eastAsia="標楷體" w:hAnsi="標楷體" w:hint="eastAsia"/>
                <w:sz w:val="28"/>
                <w:szCs w:val="28"/>
              </w:rPr>
              <w:t>月</w:t>
            </w:r>
          </w:p>
        </w:tc>
        <w:tc>
          <w:tcPr>
            <w:tcW w:w="837" w:type="dxa"/>
            <w:vMerge w:val="restart"/>
            <w:tcBorders>
              <w:right w:val="single" w:sz="4" w:space="0" w:color="auto"/>
            </w:tcBorders>
            <w:vAlign w:val="center"/>
          </w:tcPr>
          <w:p w:rsidR="00310777" w:rsidRPr="00BE6332" w:rsidRDefault="00310777" w:rsidP="00310777">
            <w:pPr>
              <w:snapToGrid w:val="0"/>
              <w:spacing w:line="200" w:lineRule="atLeast"/>
              <w:jc w:val="right"/>
              <w:rPr>
                <w:rFonts w:ascii="標楷體" w:eastAsia="標楷體" w:hAnsi="標楷體"/>
                <w:sz w:val="28"/>
                <w:szCs w:val="28"/>
              </w:rPr>
            </w:pPr>
            <w:r w:rsidRPr="00BE6332">
              <w:rPr>
                <w:rFonts w:ascii="標楷體" w:eastAsia="標楷體" w:hAnsi="標楷體" w:hint="eastAsia"/>
                <w:sz w:val="28"/>
                <w:szCs w:val="28"/>
              </w:rPr>
              <w:t>月</w:t>
            </w:r>
          </w:p>
        </w:tc>
        <w:tc>
          <w:tcPr>
            <w:tcW w:w="837" w:type="dxa"/>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FD4267">
        <w:trPr>
          <w:cantSplit/>
          <w:trHeight w:val="364"/>
          <w:jc w:val="center"/>
        </w:trPr>
        <w:tc>
          <w:tcPr>
            <w:tcW w:w="74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tcBorders>
              <w:right w:val="single" w:sz="4" w:space="0" w:color="auto"/>
            </w:tcBorders>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r w:rsidRPr="00BE6332">
              <w:rPr>
                <w:rFonts w:ascii="標楷體" w:eastAsia="標楷體" w:hAnsi="標楷體" w:hint="eastAsia"/>
                <w:sz w:val="28"/>
                <w:szCs w:val="28"/>
              </w:rPr>
              <w:t>100%</w:t>
            </w:r>
          </w:p>
        </w:tc>
      </w:tr>
      <w:tr w:rsidR="00BE6332" w:rsidRPr="00BE6332" w:rsidTr="000B22CF">
        <w:trPr>
          <w:cantSplit/>
          <w:trHeight w:hRule="exact" w:val="260"/>
          <w:jc w:val="center"/>
        </w:trPr>
        <w:tc>
          <w:tcPr>
            <w:tcW w:w="746" w:type="dxa"/>
            <w:vMerge w:val="restart"/>
            <w:vAlign w:val="center"/>
          </w:tcPr>
          <w:p w:rsidR="00310777" w:rsidRPr="00BE6332" w:rsidRDefault="005910CD" w:rsidP="00310777">
            <w:pPr>
              <w:snapToGrid w:val="0"/>
              <w:spacing w:line="200" w:lineRule="atLeast"/>
              <w:jc w:val="center"/>
              <w:rPr>
                <w:rFonts w:ascii="標楷體" w:eastAsia="標楷體" w:hAnsi="標楷體"/>
                <w:sz w:val="28"/>
                <w:szCs w:val="28"/>
              </w:rPr>
            </w:pPr>
            <w:r w:rsidRPr="00BE6332">
              <w:rPr>
                <w:rFonts w:ascii="標楷體" w:eastAsia="標楷體" w:hAnsi="標楷體"/>
                <w:noProof/>
                <w:sz w:val="28"/>
                <w:szCs w:val="28"/>
              </w:rPr>
              <mc:AlternateContent>
                <mc:Choice Requires="wps">
                  <w:drawing>
                    <wp:anchor distT="0" distB="0" distL="114300" distR="114300" simplePos="0" relativeHeight="251658240" behindDoc="0" locked="0" layoutInCell="0" allowOverlap="1" wp14:anchorId="3D9DCBC1" wp14:editId="699E7C2F">
                      <wp:simplePos x="0" y="0"/>
                      <wp:positionH relativeFrom="column">
                        <wp:posOffset>2553335</wp:posOffset>
                      </wp:positionH>
                      <wp:positionV relativeFrom="paragraph">
                        <wp:posOffset>31115</wp:posOffset>
                      </wp:positionV>
                      <wp:extent cx="6362065" cy="275653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065" cy="2756535"/>
                              </a:xfrm>
                              <a:custGeom>
                                <a:avLst/>
                                <a:gdLst>
                                  <a:gd name="T0" fmla="*/ 0 w 9240"/>
                                  <a:gd name="T1" fmla="*/ 4320 h 4350"/>
                                  <a:gd name="T2" fmla="*/ 2520 w 9240"/>
                                  <a:gd name="T3" fmla="*/ 3780 h 4350"/>
                                  <a:gd name="T4" fmla="*/ 6720 w 9240"/>
                                  <a:gd name="T5" fmla="*/ 900 h 4350"/>
                                  <a:gd name="T6" fmla="*/ 9240 w 9240"/>
                                  <a:gd name="T7" fmla="*/ 0 h 4350"/>
                                </a:gdLst>
                                <a:ahLst/>
                                <a:cxnLst>
                                  <a:cxn ang="0">
                                    <a:pos x="T0" y="T1"/>
                                  </a:cxn>
                                  <a:cxn ang="0">
                                    <a:pos x="T2" y="T3"/>
                                  </a:cxn>
                                  <a:cxn ang="0">
                                    <a:pos x="T4" y="T5"/>
                                  </a:cxn>
                                  <a:cxn ang="0">
                                    <a:pos x="T6" y="T7"/>
                                  </a:cxn>
                                </a:cxnLst>
                                <a:rect l="0" t="0" r="r" b="b"/>
                                <a:pathLst>
                                  <a:path w="9240" h="4350">
                                    <a:moveTo>
                                      <a:pt x="0" y="4320"/>
                                    </a:moveTo>
                                    <a:cubicBezTo>
                                      <a:pt x="700" y="4335"/>
                                      <a:pt x="1400" y="4350"/>
                                      <a:pt x="2520" y="3780"/>
                                    </a:cubicBezTo>
                                    <a:cubicBezTo>
                                      <a:pt x="3640" y="3210"/>
                                      <a:pt x="5600" y="1530"/>
                                      <a:pt x="6720" y="900"/>
                                    </a:cubicBezTo>
                                    <a:cubicBezTo>
                                      <a:pt x="7840" y="270"/>
                                      <a:pt x="8540" y="135"/>
                                      <a:pt x="9240" y="0"/>
                                    </a:cubicBezTo>
                                  </a:path>
                                </a:pathLst>
                              </a:custGeom>
                              <a:noFill/>
                              <a:ln w="9525" cap="flat">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19B1396C" id="Freeform 4" o:spid="_x0000_s1026" style="position:absolute;margin-left:201.05pt;margin-top:2.45pt;width:500.95pt;height:2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40,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" o:allowincell="f" path="m,4320v700,15,1400,30,2520,-540c3640,3210,5600,1530,6720,900,7840,270,8540,135,9240,e" filled="f">
                      <v:stroke dashstyle="dashDot"/>
                      <v:path arrowok="t" o:connecttype="custom" o:connectlocs="0,2737524;1735109,2395334;4626956,570318;6362065,0" o:connectangles="0,0,0,0"/>
                    </v:shape>
                  </w:pict>
                </mc:Fallback>
              </mc:AlternateContent>
            </w:r>
            <w:r w:rsidR="00310777" w:rsidRPr="00BE6332">
              <w:rPr>
                <w:rFonts w:ascii="標楷體" w:eastAsia="標楷體" w:hAnsi="標楷體" w:hint="eastAsia"/>
                <w:sz w:val="28"/>
                <w:szCs w:val="28"/>
              </w:rPr>
              <w:t>1</w:t>
            </w:r>
          </w:p>
        </w:tc>
        <w:tc>
          <w:tcPr>
            <w:tcW w:w="2999"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（契約主要工作項目）</w:t>
            </w:r>
          </w:p>
        </w:tc>
        <w:tc>
          <w:tcPr>
            <w:tcW w:w="836" w:type="dxa"/>
            <w:vMerge w:val="restart"/>
            <w:vAlign w:val="center"/>
          </w:tcPr>
          <w:p w:rsidR="00310777" w:rsidRPr="00BE6332" w:rsidRDefault="00310777" w:rsidP="00310777">
            <w:pPr>
              <w:pStyle w:val="aff3"/>
              <w:snapToGrid w:val="0"/>
              <w:spacing w:line="200" w:lineRule="atLeast"/>
              <w:textAlignment w:val="center"/>
              <w:rPr>
                <w:rFonts w:hAnsi="標楷體"/>
                <w:sz w:val="28"/>
                <w:szCs w:val="28"/>
              </w:rPr>
            </w:pP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restart"/>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top w:val="single" w:sz="4" w:space="0" w:color="auto"/>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FD4267">
        <w:trPr>
          <w:cantSplit/>
          <w:trHeight w:hRule="exact" w:val="182"/>
          <w:jc w:val="center"/>
        </w:trPr>
        <w:tc>
          <w:tcPr>
            <w:tcW w:w="746" w:type="dxa"/>
            <w:vMerge/>
            <w:vAlign w:val="center"/>
          </w:tcPr>
          <w:p w:rsidR="00310777" w:rsidRPr="00BE6332" w:rsidRDefault="00310777" w:rsidP="00310777">
            <w:pPr>
              <w:snapToGrid w:val="0"/>
              <w:spacing w:line="200" w:lineRule="atLeast"/>
              <w:jc w:val="center"/>
              <w:rPr>
                <w:rFonts w:ascii="標楷體" w:eastAsia="標楷體" w:hAnsi="標楷體"/>
                <w:noProof/>
                <w:sz w:val="28"/>
                <w:szCs w:val="28"/>
              </w:rPr>
            </w:pPr>
          </w:p>
        </w:tc>
        <w:tc>
          <w:tcPr>
            <w:tcW w:w="2999"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right"/>
              <w:rPr>
                <w:rFonts w:ascii="標楷體" w:eastAsia="標楷體" w:hAnsi="標楷體"/>
                <w:sz w:val="28"/>
                <w:szCs w:val="28"/>
              </w:rPr>
            </w:pPr>
          </w:p>
        </w:tc>
        <w:tc>
          <w:tcPr>
            <w:tcW w:w="837" w:type="dxa"/>
            <w:vMerge/>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r w:rsidRPr="00BE6332">
              <w:rPr>
                <w:rFonts w:ascii="標楷體" w:eastAsia="標楷體" w:hAnsi="標楷體" w:hint="eastAsia"/>
                <w:sz w:val="28"/>
                <w:szCs w:val="28"/>
              </w:rPr>
              <w:t>90%</w:t>
            </w:r>
          </w:p>
        </w:tc>
      </w:tr>
      <w:tr w:rsidR="00BE6332" w:rsidRPr="00BE6332" w:rsidTr="000B22CF">
        <w:trPr>
          <w:cantSplit/>
          <w:trHeight w:hRule="exact" w:val="240"/>
          <w:jc w:val="center"/>
        </w:trPr>
        <w:tc>
          <w:tcPr>
            <w:tcW w:w="74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2</w:t>
            </w:r>
          </w:p>
        </w:tc>
        <w:tc>
          <w:tcPr>
            <w:tcW w:w="2999"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（契約主要工作項目）</w:t>
            </w:r>
          </w:p>
        </w:tc>
        <w:tc>
          <w:tcPr>
            <w:tcW w:w="83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0B22CF">
        <w:trPr>
          <w:cantSplit/>
          <w:trHeight w:hRule="exact" w:val="200"/>
          <w:jc w:val="center"/>
        </w:trPr>
        <w:tc>
          <w:tcPr>
            <w:tcW w:w="74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r w:rsidRPr="00BE6332">
              <w:rPr>
                <w:rFonts w:ascii="標楷體" w:eastAsia="標楷體" w:hAnsi="標楷體" w:hint="eastAsia"/>
                <w:sz w:val="28"/>
                <w:szCs w:val="28"/>
              </w:rPr>
              <w:t>80%</w:t>
            </w:r>
          </w:p>
        </w:tc>
      </w:tr>
      <w:tr w:rsidR="00BE6332" w:rsidRPr="00BE6332" w:rsidTr="000B22CF">
        <w:trPr>
          <w:cantSplit/>
          <w:trHeight w:hRule="exact" w:val="260"/>
          <w:jc w:val="center"/>
        </w:trPr>
        <w:tc>
          <w:tcPr>
            <w:tcW w:w="74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3</w:t>
            </w:r>
          </w:p>
        </w:tc>
        <w:tc>
          <w:tcPr>
            <w:tcW w:w="2999"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（契約主要工作項目）</w:t>
            </w:r>
          </w:p>
        </w:tc>
        <w:tc>
          <w:tcPr>
            <w:tcW w:w="83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0B22CF">
        <w:trPr>
          <w:cantSplit/>
          <w:trHeight w:val="364"/>
          <w:jc w:val="center"/>
        </w:trPr>
        <w:tc>
          <w:tcPr>
            <w:tcW w:w="74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r w:rsidRPr="00BE6332">
              <w:rPr>
                <w:rFonts w:ascii="標楷體" w:eastAsia="標楷體" w:hAnsi="標楷體" w:hint="eastAsia"/>
                <w:sz w:val="28"/>
                <w:szCs w:val="28"/>
              </w:rPr>
              <w:t>70%</w:t>
            </w:r>
          </w:p>
        </w:tc>
      </w:tr>
      <w:tr w:rsidR="00BE6332" w:rsidRPr="00BE6332" w:rsidTr="000B22CF">
        <w:trPr>
          <w:cantSplit/>
          <w:trHeight w:hRule="exact" w:val="300"/>
          <w:jc w:val="center"/>
        </w:trPr>
        <w:tc>
          <w:tcPr>
            <w:tcW w:w="74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4</w:t>
            </w:r>
          </w:p>
        </w:tc>
        <w:tc>
          <w:tcPr>
            <w:tcW w:w="2999"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（契約主要工作項目）</w:t>
            </w:r>
          </w:p>
        </w:tc>
        <w:tc>
          <w:tcPr>
            <w:tcW w:w="83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FD4267">
        <w:trPr>
          <w:cantSplit/>
          <w:trHeight w:hRule="exact" w:val="83"/>
          <w:jc w:val="center"/>
        </w:trPr>
        <w:tc>
          <w:tcPr>
            <w:tcW w:w="74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r w:rsidRPr="00BE6332">
              <w:rPr>
                <w:rFonts w:ascii="標楷體" w:eastAsia="標楷體" w:hAnsi="標楷體" w:hint="eastAsia"/>
                <w:sz w:val="28"/>
                <w:szCs w:val="28"/>
              </w:rPr>
              <w:t>60%</w:t>
            </w:r>
          </w:p>
        </w:tc>
      </w:tr>
      <w:tr w:rsidR="00BE6332" w:rsidRPr="00BE6332" w:rsidTr="000B22CF">
        <w:trPr>
          <w:cantSplit/>
          <w:trHeight w:hRule="exact" w:val="240"/>
          <w:jc w:val="center"/>
        </w:trPr>
        <w:tc>
          <w:tcPr>
            <w:tcW w:w="74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5</w:t>
            </w:r>
          </w:p>
        </w:tc>
        <w:tc>
          <w:tcPr>
            <w:tcW w:w="2999"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（契約主要工作項目）</w:t>
            </w:r>
          </w:p>
        </w:tc>
        <w:tc>
          <w:tcPr>
            <w:tcW w:w="83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0B22CF">
        <w:trPr>
          <w:cantSplit/>
          <w:trHeight w:hRule="exact" w:val="200"/>
          <w:jc w:val="center"/>
        </w:trPr>
        <w:tc>
          <w:tcPr>
            <w:tcW w:w="74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r w:rsidRPr="00BE6332">
              <w:rPr>
                <w:rFonts w:ascii="標楷體" w:eastAsia="標楷體" w:hAnsi="標楷體" w:hint="eastAsia"/>
                <w:sz w:val="28"/>
                <w:szCs w:val="28"/>
              </w:rPr>
              <w:t>50%</w:t>
            </w:r>
          </w:p>
        </w:tc>
      </w:tr>
      <w:tr w:rsidR="00BE6332" w:rsidRPr="00BE6332" w:rsidTr="000B22CF">
        <w:trPr>
          <w:cantSplit/>
          <w:trHeight w:hRule="exact" w:val="260"/>
          <w:jc w:val="center"/>
        </w:trPr>
        <w:tc>
          <w:tcPr>
            <w:tcW w:w="74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6</w:t>
            </w:r>
          </w:p>
        </w:tc>
        <w:tc>
          <w:tcPr>
            <w:tcW w:w="2999"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（契約主要工作項目）</w:t>
            </w:r>
          </w:p>
        </w:tc>
        <w:tc>
          <w:tcPr>
            <w:tcW w:w="83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0B22CF">
        <w:trPr>
          <w:cantSplit/>
          <w:trHeight w:hRule="exact" w:val="117"/>
          <w:jc w:val="center"/>
        </w:trPr>
        <w:tc>
          <w:tcPr>
            <w:tcW w:w="74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r w:rsidRPr="00BE6332">
              <w:rPr>
                <w:rFonts w:ascii="標楷體" w:eastAsia="標楷體" w:hAnsi="標楷體" w:hint="eastAsia"/>
                <w:sz w:val="28"/>
                <w:szCs w:val="28"/>
              </w:rPr>
              <w:t>40%</w:t>
            </w:r>
          </w:p>
        </w:tc>
      </w:tr>
      <w:tr w:rsidR="00BE6332" w:rsidRPr="00BE6332" w:rsidTr="000B22CF">
        <w:trPr>
          <w:cantSplit/>
          <w:trHeight w:hRule="exact" w:val="240"/>
          <w:jc w:val="center"/>
        </w:trPr>
        <w:tc>
          <w:tcPr>
            <w:tcW w:w="74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7</w:t>
            </w:r>
          </w:p>
        </w:tc>
        <w:tc>
          <w:tcPr>
            <w:tcW w:w="2999"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（契約主要工作項目）</w:t>
            </w:r>
          </w:p>
        </w:tc>
        <w:tc>
          <w:tcPr>
            <w:tcW w:w="83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0B22CF">
        <w:trPr>
          <w:cantSplit/>
          <w:trHeight w:hRule="exact" w:val="200"/>
          <w:jc w:val="center"/>
        </w:trPr>
        <w:tc>
          <w:tcPr>
            <w:tcW w:w="74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r w:rsidRPr="00BE6332">
              <w:rPr>
                <w:rFonts w:ascii="標楷體" w:eastAsia="標楷體" w:hAnsi="標楷體" w:hint="eastAsia"/>
                <w:sz w:val="28"/>
                <w:szCs w:val="28"/>
              </w:rPr>
              <w:t>30%</w:t>
            </w:r>
          </w:p>
        </w:tc>
      </w:tr>
      <w:tr w:rsidR="00BE6332" w:rsidRPr="00BE6332" w:rsidTr="000B22CF">
        <w:trPr>
          <w:cantSplit/>
          <w:trHeight w:hRule="exact" w:val="260"/>
          <w:jc w:val="center"/>
        </w:trPr>
        <w:tc>
          <w:tcPr>
            <w:tcW w:w="74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8</w:t>
            </w:r>
          </w:p>
        </w:tc>
        <w:tc>
          <w:tcPr>
            <w:tcW w:w="2999"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（契約主要工作項目）</w:t>
            </w:r>
          </w:p>
        </w:tc>
        <w:tc>
          <w:tcPr>
            <w:tcW w:w="83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FD4267">
        <w:trPr>
          <w:cantSplit/>
          <w:trHeight w:hRule="exact" w:val="155"/>
          <w:jc w:val="center"/>
        </w:trPr>
        <w:tc>
          <w:tcPr>
            <w:tcW w:w="74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r w:rsidRPr="00BE6332">
              <w:rPr>
                <w:rFonts w:ascii="標楷體" w:eastAsia="標楷體" w:hAnsi="標楷體" w:hint="eastAsia"/>
                <w:sz w:val="28"/>
                <w:szCs w:val="28"/>
              </w:rPr>
              <w:t>20%</w:t>
            </w:r>
          </w:p>
        </w:tc>
      </w:tr>
      <w:tr w:rsidR="00BE6332" w:rsidRPr="00BE6332" w:rsidTr="000B22CF">
        <w:trPr>
          <w:cantSplit/>
          <w:trHeight w:hRule="exact" w:val="280"/>
          <w:jc w:val="center"/>
        </w:trPr>
        <w:tc>
          <w:tcPr>
            <w:tcW w:w="74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9</w:t>
            </w:r>
          </w:p>
        </w:tc>
        <w:tc>
          <w:tcPr>
            <w:tcW w:w="2999"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（契約主要工作項目）</w:t>
            </w:r>
          </w:p>
        </w:tc>
        <w:tc>
          <w:tcPr>
            <w:tcW w:w="83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FD4267">
        <w:trPr>
          <w:cantSplit/>
          <w:trHeight w:hRule="exact" w:val="147"/>
          <w:jc w:val="center"/>
        </w:trPr>
        <w:tc>
          <w:tcPr>
            <w:tcW w:w="74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r w:rsidRPr="00BE6332">
              <w:rPr>
                <w:rFonts w:ascii="標楷體" w:eastAsia="標楷體" w:hAnsi="標楷體" w:hint="eastAsia"/>
                <w:sz w:val="28"/>
                <w:szCs w:val="28"/>
              </w:rPr>
              <w:t>10%</w:t>
            </w:r>
          </w:p>
        </w:tc>
      </w:tr>
      <w:tr w:rsidR="00BE6332" w:rsidRPr="00BE6332" w:rsidTr="000B22CF">
        <w:trPr>
          <w:cantSplit/>
          <w:trHeight w:hRule="exact" w:val="260"/>
          <w:jc w:val="center"/>
        </w:trPr>
        <w:tc>
          <w:tcPr>
            <w:tcW w:w="746" w:type="dxa"/>
            <w:vMerge w:val="restart"/>
            <w:vAlign w:val="center"/>
          </w:tcPr>
          <w:p w:rsidR="00310777" w:rsidRPr="00BE6332" w:rsidRDefault="00310777" w:rsidP="00310777">
            <w:pPr>
              <w:snapToGrid w:val="0"/>
              <w:spacing w:line="200" w:lineRule="atLeast"/>
              <w:ind w:left="-1"/>
              <w:jc w:val="center"/>
              <w:rPr>
                <w:rFonts w:ascii="標楷體" w:eastAsia="標楷體" w:hAnsi="標楷體"/>
                <w:sz w:val="28"/>
                <w:szCs w:val="28"/>
              </w:rPr>
            </w:pPr>
            <w:r w:rsidRPr="00BE6332">
              <w:rPr>
                <w:rFonts w:ascii="標楷體" w:eastAsia="標楷體" w:hAnsi="標楷體" w:hint="eastAsia"/>
                <w:sz w:val="28"/>
                <w:szCs w:val="28"/>
              </w:rPr>
              <w:t>10</w:t>
            </w:r>
          </w:p>
        </w:tc>
        <w:tc>
          <w:tcPr>
            <w:tcW w:w="2999"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（契約主要工作項目）</w:t>
            </w:r>
          </w:p>
        </w:tc>
        <w:tc>
          <w:tcPr>
            <w:tcW w:w="83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FD4267">
        <w:trPr>
          <w:cantSplit/>
          <w:trHeight w:hRule="exact" w:val="83"/>
          <w:jc w:val="center"/>
        </w:trPr>
        <w:tc>
          <w:tcPr>
            <w:tcW w:w="746" w:type="dxa"/>
            <w:vMerge/>
            <w:vAlign w:val="center"/>
          </w:tcPr>
          <w:p w:rsidR="00310777" w:rsidRPr="00BE6332" w:rsidRDefault="00310777" w:rsidP="00310777">
            <w:pPr>
              <w:snapToGrid w:val="0"/>
              <w:spacing w:line="200" w:lineRule="atLeast"/>
              <w:ind w:left="-1"/>
              <w:jc w:val="center"/>
              <w:rPr>
                <w:rFonts w:ascii="標楷體" w:eastAsia="標楷體" w:hAnsi="標楷體"/>
                <w:sz w:val="28"/>
                <w:szCs w:val="28"/>
              </w:rPr>
            </w:pPr>
          </w:p>
        </w:tc>
        <w:tc>
          <w:tcPr>
            <w:tcW w:w="2999"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r w:rsidRPr="00BE6332">
              <w:rPr>
                <w:rFonts w:ascii="標楷體" w:eastAsia="標楷體" w:hAnsi="標楷體" w:hint="eastAsia"/>
                <w:sz w:val="28"/>
                <w:szCs w:val="28"/>
              </w:rPr>
              <w:t>0%</w:t>
            </w:r>
          </w:p>
        </w:tc>
      </w:tr>
      <w:tr w:rsidR="00BE6332" w:rsidRPr="00BE6332" w:rsidTr="000B22CF">
        <w:trPr>
          <w:cantSplit/>
          <w:trHeight w:hRule="exact" w:val="280"/>
          <w:jc w:val="center"/>
        </w:trPr>
        <w:tc>
          <w:tcPr>
            <w:tcW w:w="74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2999"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100</w:t>
            </w: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0B22CF">
        <w:trPr>
          <w:cantSplit/>
          <w:trHeight w:hRule="exact" w:val="117"/>
          <w:jc w:val="center"/>
        </w:trPr>
        <w:tc>
          <w:tcPr>
            <w:tcW w:w="74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E53AC8">
        <w:trPr>
          <w:cantSplit/>
          <w:trHeight w:hRule="exact" w:val="340"/>
          <w:jc w:val="center"/>
        </w:trPr>
        <w:tc>
          <w:tcPr>
            <w:tcW w:w="746" w:type="dxa"/>
            <w:vMerge w:val="restart"/>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進</w:t>
            </w:r>
          </w:p>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度</w:t>
            </w:r>
          </w:p>
        </w:tc>
        <w:tc>
          <w:tcPr>
            <w:tcW w:w="2999" w:type="dxa"/>
            <w:vMerge w:val="restart"/>
            <w:vAlign w:val="center"/>
          </w:tcPr>
          <w:p w:rsidR="00310777" w:rsidRPr="00BE6332" w:rsidRDefault="00E53AC8" w:rsidP="00310777">
            <w:pPr>
              <w:snapToGrid w:val="0"/>
              <w:spacing w:line="200" w:lineRule="atLeast"/>
              <w:jc w:val="center"/>
              <w:rPr>
                <w:rFonts w:ascii="標楷體" w:eastAsia="標楷體" w:hAnsi="標楷體"/>
                <w:sz w:val="28"/>
                <w:szCs w:val="28"/>
              </w:rPr>
            </w:pPr>
            <w:r w:rsidRPr="00BE6332">
              <w:rPr>
                <w:rFonts w:ascii="標楷體" w:eastAsia="標楷體" w:hAnsi="標楷體"/>
                <w:noProof/>
                <w:sz w:val="28"/>
                <w:szCs w:val="28"/>
              </w:rPr>
              <mc:AlternateContent>
                <mc:Choice Requires="wps">
                  <w:drawing>
                    <wp:anchor distT="0" distB="0" distL="114300" distR="114300" simplePos="0" relativeHeight="251657728" behindDoc="0" locked="0" layoutInCell="0" allowOverlap="1" wp14:anchorId="7659A4C6" wp14:editId="6813284D">
                      <wp:simplePos x="0" y="0"/>
                      <wp:positionH relativeFrom="column">
                        <wp:posOffset>567055</wp:posOffset>
                      </wp:positionH>
                      <wp:positionV relativeFrom="paragraph">
                        <wp:posOffset>367665</wp:posOffset>
                      </wp:positionV>
                      <wp:extent cx="990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3551711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28.95pt" to="122.6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" o:allowincell="f">
                      <v:stroke dashstyle="1 1" endcap="round"/>
                    </v:line>
                  </w:pict>
                </mc:Fallback>
              </mc:AlternateContent>
            </w:r>
            <w:r w:rsidR="00310777" w:rsidRPr="00BE6332">
              <w:rPr>
                <w:rFonts w:ascii="標楷體" w:eastAsia="標楷體" w:hAnsi="標楷體" w:hint="eastAsia"/>
                <w:sz w:val="28"/>
                <w:szCs w:val="28"/>
              </w:rPr>
              <w:t>預         定</w:t>
            </w:r>
          </w:p>
        </w:tc>
        <w:tc>
          <w:tcPr>
            <w:tcW w:w="836" w:type="dxa"/>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月進度</w:t>
            </w: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E53AC8">
        <w:trPr>
          <w:cantSplit/>
          <w:trHeight w:hRule="exact" w:val="340"/>
          <w:jc w:val="center"/>
        </w:trPr>
        <w:tc>
          <w:tcPr>
            <w:tcW w:w="74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6" w:type="dxa"/>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累計值</w:t>
            </w: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E53AC8">
        <w:trPr>
          <w:cantSplit/>
          <w:trHeight w:hRule="exact" w:val="340"/>
          <w:jc w:val="center"/>
        </w:trPr>
        <w:tc>
          <w:tcPr>
            <w:tcW w:w="74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2999" w:type="dxa"/>
            <w:vMerge w:val="restart"/>
            <w:vAlign w:val="center"/>
          </w:tcPr>
          <w:p w:rsidR="00310777" w:rsidRPr="00BE6332" w:rsidRDefault="00E53AC8" w:rsidP="00310777">
            <w:pPr>
              <w:snapToGrid w:val="0"/>
              <w:spacing w:line="200" w:lineRule="atLeast"/>
              <w:jc w:val="center"/>
              <w:rPr>
                <w:rFonts w:ascii="標楷體" w:eastAsia="標楷體" w:hAnsi="標楷體"/>
                <w:sz w:val="28"/>
                <w:szCs w:val="28"/>
              </w:rPr>
            </w:pPr>
            <w:r w:rsidRPr="00BE6332">
              <w:rPr>
                <w:rFonts w:ascii="標楷體" w:eastAsia="標楷體" w:hAnsi="標楷體"/>
                <w:noProof/>
                <w:sz w:val="28"/>
                <w:szCs w:val="28"/>
              </w:rPr>
              <mc:AlternateContent>
                <mc:Choice Requires="wps">
                  <w:drawing>
                    <wp:anchor distT="0" distB="0" distL="114300" distR="114300" simplePos="0" relativeHeight="251660800" behindDoc="0" locked="0" layoutInCell="0" allowOverlap="1" wp14:anchorId="6B431832" wp14:editId="08042DE7">
                      <wp:simplePos x="0" y="0"/>
                      <wp:positionH relativeFrom="column">
                        <wp:posOffset>560070</wp:posOffset>
                      </wp:positionH>
                      <wp:positionV relativeFrom="paragraph">
                        <wp:posOffset>370840</wp:posOffset>
                      </wp:positionV>
                      <wp:extent cx="990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1557B7F9"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9.2pt" to="122.1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L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" o:allowincell="f" strokeweight="2.25pt"/>
                  </w:pict>
                </mc:Fallback>
              </mc:AlternateContent>
            </w:r>
            <w:r w:rsidR="00310777" w:rsidRPr="00BE6332">
              <w:rPr>
                <w:rFonts w:ascii="標楷體" w:eastAsia="標楷體" w:hAnsi="標楷體" w:hint="eastAsia"/>
                <w:sz w:val="28"/>
                <w:szCs w:val="28"/>
              </w:rPr>
              <w:t>實         際</w:t>
            </w:r>
          </w:p>
        </w:tc>
        <w:tc>
          <w:tcPr>
            <w:tcW w:w="836" w:type="dxa"/>
            <w:vAlign w:val="center"/>
          </w:tcPr>
          <w:p w:rsidR="00310777" w:rsidRPr="00BE6332" w:rsidRDefault="00310777" w:rsidP="00310777">
            <w:pPr>
              <w:snapToGrid w:val="0"/>
              <w:spacing w:line="200" w:lineRule="atLeast"/>
              <w:rPr>
                <w:rFonts w:ascii="標楷體" w:eastAsia="標楷體" w:hAnsi="標楷體"/>
                <w:sz w:val="28"/>
                <w:szCs w:val="28"/>
              </w:rPr>
            </w:pPr>
            <w:r w:rsidRPr="00BE6332">
              <w:rPr>
                <w:rFonts w:ascii="標楷體" w:eastAsia="標楷體" w:hAnsi="標楷體" w:hint="eastAsia"/>
                <w:sz w:val="28"/>
                <w:szCs w:val="28"/>
              </w:rPr>
              <w:t>月進度</w:t>
            </w: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E53AC8">
        <w:trPr>
          <w:cantSplit/>
          <w:trHeight w:hRule="exact" w:val="340"/>
          <w:jc w:val="center"/>
        </w:trPr>
        <w:tc>
          <w:tcPr>
            <w:tcW w:w="746"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6" w:type="dxa"/>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累進值</w:t>
            </w: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r w:rsidR="00BE6332" w:rsidRPr="00BE6332" w:rsidTr="00E53AC8">
        <w:trPr>
          <w:cantSplit/>
          <w:trHeight w:hRule="exact" w:val="340"/>
          <w:jc w:val="center"/>
        </w:trPr>
        <w:tc>
          <w:tcPr>
            <w:tcW w:w="4581" w:type="dxa"/>
            <w:gridSpan w:val="3"/>
            <w:vAlign w:val="center"/>
          </w:tcPr>
          <w:p w:rsidR="00310777" w:rsidRPr="00BE6332" w:rsidRDefault="00310777" w:rsidP="00310777">
            <w:pPr>
              <w:snapToGrid w:val="0"/>
              <w:spacing w:line="200" w:lineRule="atLeast"/>
              <w:jc w:val="center"/>
              <w:rPr>
                <w:rFonts w:ascii="標楷體" w:eastAsia="標楷體" w:hAnsi="標楷體"/>
                <w:sz w:val="28"/>
                <w:szCs w:val="28"/>
              </w:rPr>
            </w:pPr>
            <w:r w:rsidRPr="00BE6332">
              <w:rPr>
                <w:rFonts w:ascii="標楷體" w:eastAsia="標楷體" w:hAnsi="標楷體" w:hint="eastAsia"/>
                <w:sz w:val="28"/>
                <w:szCs w:val="28"/>
              </w:rPr>
              <w:t>超前(+)或落後(-)  ％</w:t>
            </w: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tcBorders>
              <w:right w:val="single" w:sz="4" w:space="0" w:color="auto"/>
            </w:tcBorders>
            <w:vAlign w:val="center"/>
          </w:tcPr>
          <w:p w:rsidR="00310777" w:rsidRPr="00BE6332" w:rsidRDefault="00310777" w:rsidP="00310777">
            <w:pPr>
              <w:snapToGrid w:val="0"/>
              <w:spacing w:line="200" w:lineRule="atLeast"/>
              <w:jc w:val="center"/>
              <w:rPr>
                <w:rFonts w:ascii="標楷體" w:eastAsia="標楷體" w:hAnsi="標楷體"/>
                <w:sz w:val="28"/>
                <w:szCs w:val="28"/>
              </w:rPr>
            </w:pPr>
          </w:p>
        </w:tc>
        <w:tc>
          <w:tcPr>
            <w:tcW w:w="837" w:type="dxa"/>
            <w:tcBorders>
              <w:top w:val="nil"/>
              <w:left w:val="single" w:sz="4" w:space="0" w:color="auto"/>
              <w:bottom w:val="nil"/>
              <w:right w:val="nil"/>
            </w:tcBorders>
          </w:tcPr>
          <w:p w:rsidR="00310777" w:rsidRPr="00BE6332" w:rsidRDefault="00310777" w:rsidP="00310777">
            <w:pPr>
              <w:snapToGrid w:val="0"/>
              <w:spacing w:line="200" w:lineRule="atLeast"/>
              <w:rPr>
                <w:rFonts w:ascii="標楷體" w:eastAsia="標楷體" w:hAnsi="標楷體"/>
                <w:sz w:val="28"/>
                <w:szCs w:val="28"/>
              </w:rPr>
            </w:pPr>
          </w:p>
        </w:tc>
      </w:tr>
    </w:tbl>
    <w:p w:rsidR="001C5A1B" w:rsidRPr="00E53AC8" w:rsidRDefault="001C5A1B" w:rsidP="001C5A1B">
      <w:pPr>
        <w:adjustRightInd w:val="0"/>
        <w:snapToGrid w:val="0"/>
      </w:pPr>
      <w:r w:rsidRPr="00E53AC8">
        <w:rPr>
          <w:rFonts w:hint="eastAsia"/>
        </w:rPr>
        <w:t xml:space="preserve">廠商全名        </w:t>
      </w:r>
      <w:r w:rsidR="002D7E94" w:rsidRPr="00E53AC8">
        <w:rPr>
          <w:rFonts w:hint="eastAsia"/>
        </w:rPr>
        <w:t>專任工程人員</w:t>
      </w:r>
      <w:r w:rsidRPr="00E53AC8">
        <w:rPr>
          <w:rFonts w:hint="eastAsia"/>
        </w:rPr>
        <w:t>：                 工程監造單位或工程司代表                  工程主辦機關或工程司</w:t>
      </w:r>
    </w:p>
    <w:p w:rsidR="00F717BA" w:rsidRPr="00E53AC8" w:rsidRDefault="001C5A1B" w:rsidP="000B22CF">
      <w:pPr>
        <w:adjustRightInd w:val="0"/>
        <w:snapToGrid w:val="0"/>
        <w:rPr>
          <w:rFonts w:ascii="標楷體" w:eastAsia="標楷體" w:hAnsi="標楷體"/>
          <w:sz w:val="28"/>
          <w:szCs w:val="28"/>
        </w:rPr>
      </w:pPr>
      <w:r w:rsidRPr="00E53AC8">
        <w:rPr>
          <w:rFonts w:hint="eastAsia"/>
        </w:rPr>
        <w:t>（簽 章）     （簽章）</w:t>
      </w:r>
      <w:r w:rsidRPr="00E53AC8">
        <w:rPr>
          <w:rFonts w:hint="eastAsia"/>
          <w:sz w:val="20"/>
          <w:szCs w:val="20"/>
        </w:rPr>
        <w:t>(若廠商非屬營造業，由負責人或專業技師簽章)</w:t>
      </w:r>
      <w:r w:rsidRPr="00E53AC8">
        <w:rPr>
          <w:rFonts w:hint="eastAsia"/>
        </w:rPr>
        <w:t xml:space="preserve">  （簽章）            （簽章）</w:t>
      </w:r>
    </w:p>
    <w:p w:rsidR="00ED6D5F" w:rsidRPr="00BE6332" w:rsidRDefault="00ED6D5F" w:rsidP="00F717BA">
      <w:pPr>
        <w:snapToGrid w:val="0"/>
        <w:spacing w:line="200" w:lineRule="atLeast"/>
        <w:rPr>
          <w:rFonts w:ascii="標楷體" w:eastAsia="標楷體" w:hAnsi="標楷體"/>
          <w:sz w:val="28"/>
          <w:szCs w:val="28"/>
        </w:rPr>
        <w:sectPr w:rsidR="00ED6D5F" w:rsidRPr="00BE6332" w:rsidSect="003559C9">
          <w:pgSz w:w="16840" w:h="11907" w:orient="landscape" w:code="9"/>
          <w:pgMar w:top="1247" w:right="1247" w:bottom="1247" w:left="1247" w:header="851" w:footer="601" w:gutter="0"/>
          <w:cols w:space="425"/>
          <w:docGrid w:linePitch="340"/>
        </w:sectPr>
      </w:pPr>
    </w:p>
    <w:p w:rsidR="00D85DAD" w:rsidRPr="00B17821" w:rsidRDefault="00D85DAD" w:rsidP="00D85DAD">
      <w:pPr>
        <w:pStyle w:val="1"/>
        <w:spacing w:line="300" w:lineRule="exact"/>
        <w:rPr>
          <w:rFonts w:ascii="標楷體" w:hAnsi="標楷體"/>
          <w:sz w:val="32"/>
          <w:szCs w:val="32"/>
        </w:rPr>
      </w:pPr>
      <w:bookmarkStart w:id="42" w:name="_Toc300159710"/>
      <w:bookmarkStart w:id="43" w:name="_Toc24708976"/>
      <w:r w:rsidRPr="00B17821">
        <w:rPr>
          <w:rFonts w:ascii="標楷體" w:hAnsi="標楷體" w:hint="eastAsia"/>
          <w:sz w:val="32"/>
          <w:szCs w:val="32"/>
        </w:rPr>
        <w:lastRenderedPageBreak/>
        <w:t>契約第11條第2款附件：</w:t>
      </w:r>
      <w:bookmarkEnd w:id="42"/>
      <w:bookmarkEnd w:id="43"/>
    </w:p>
    <w:p w:rsidR="00D85DAD" w:rsidRPr="00B17821" w:rsidRDefault="00D85DAD" w:rsidP="00D85DAD">
      <w:pPr>
        <w:snapToGrid w:val="0"/>
        <w:jc w:val="center"/>
        <w:rPr>
          <w:rFonts w:ascii="標楷體" w:eastAsia="標楷體" w:hAnsi="標楷體"/>
          <w:b/>
          <w:sz w:val="32"/>
          <w:szCs w:val="32"/>
        </w:rPr>
      </w:pPr>
      <w:r w:rsidRPr="00B17821">
        <w:rPr>
          <w:rFonts w:ascii="標楷體" w:eastAsia="標楷體" w:hAnsi="標楷體" w:hint="eastAsia"/>
          <w:b/>
          <w:sz w:val="32"/>
          <w:szCs w:val="32"/>
        </w:rPr>
        <w:t>材料、設備送審文件、樣品一覽表</w:t>
      </w:r>
    </w:p>
    <w:p w:rsidR="00D85DAD" w:rsidRPr="00B17821" w:rsidRDefault="00D85DAD" w:rsidP="00D85DAD">
      <w:pPr>
        <w:snapToGrid w:val="0"/>
        <w:jc w:val="center"/>
        <w:rPr>
          <w:rFonts w:ascii="標楷體" w:eastAsia="標楷體" w:hAnsi="標楷體"/>
          <w:b/>
          <w:sz w:val="28"/>
          <w:szCs w:val="28"/>
        </w:rPr>
      </w:pPr>
    </w:p>
    <w:p w:rsidR="00D85DAD" w:rsidRPr="006478E3" w:rsidRDefault="00D85DAD" w:rsidP="00D85DAD">
      <w:pPr>
        <w:pStyle w:val="111"/>
        <w:ind w:left="0" w:firstLine="0"/>
        <w:rPr>
          <w:rFonts w:hAnsi="標楷體"/>
          <w:b/>
          <w:sz w:val="24"/>
          <w:szCs w:val="24"/>
        </w:rPr>
      </w:pPr>
      <w:r w:rsidRPr="006478E3">
        <w:rPr>
          <w:rFonts w:hAnsi="標楷體" w:hint="eastAsia"/>
          <w:b/>
          <w:sz w:val="24"/>
          <w:szCs w:val="24"/>
        </w:rPr>
        <w:t>本工程範圍內材料、設備之送審文件、樣品，依下列約定項目提送審文件及樣品：</w:t>
      </w:r>
    </w:p>
    <w:p w:rsidR="00D85DAD" w:rsidRPr="006478E3" w:rsidRDefault="00D85DAD" w:rsidP="00D85DAD">
      <w:pPr>
        <w:pStyle w:val="111"/>
        <w:snapToGrid w:val="0"/>
        <w:spacing w:line="240" w:lineRule="auto"/>
        <w:ind w:left="0" w:firstLine="0"/>
        <w:rPr>
          <w:rFonts w:hAnsi="標楷體"/>
          <w:b/>
          <w:sz w:val="24"/>
          <w:szCs w:val="24"/>
        </w:rPr>
      </w:pPr>
      <w:r w:rsidRPr="006478E3">
        <w:rPr>
          <w:rFonts w:hAnsi="標楷體" w:cs="新細明體" w:hint="eastAsia"/>
          <w:b/>
          <w:kern w:val="0"/>
          <w:sz w:val="24"/>
          <w:szCs w:val="24"/>
        </w:rPr>
        <w:t>工程名稱：</w:t>
      </w:r>
      <w:r w:rsidRPr="00D67CB2">
        <w:rPr>
          <w:rFonts w:hAnsi="標楷體" w:hint="eastAsia"/>
          <w:b/>
          <w:color w:val="0000CC"/>
          <w:kern w:val="0"/>
          <w:sz w:val="24"/>
          <w:szCs w:val="24"/>
        </w:rPr>
        <w:t>大度路</w:t>
      </w:r>
      <w:r w:rsidRPr="00D67CB2">
        <w:rPr>
          <w:rFonts w:hAnsi="標楷體"/>
          <w:b/>
          <w:color w:val="0000CC"/>
          <w:kern w:val="0"/>
          <w:sz w:val="24"/>
          <w:szCs w:val="24"/>
        </w:rPr>
        <w:t>3段南側貴子坑溪旁道路拓寬工程</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7"/>
        <w:gridCol w:w="1481"/>
        <w:gridCol w:w="1260"/>
        <w:gridCol w:w="720"/>
        <w:gridCol w:w="2160"/>
        <w:gridCol w:w="1260"/>
        <w:gridCol w:w="1260"/>
      </w:tblGrid>
      <w:tr w:rsidR="00D85DAD" w:rsidRPr="00B17821" w:rsidTr="00F57FA9">
        <w:trPr>
          <w:cantSplit/>
          <w:trHeight w:val="142"/>
          <w:tblHeader/>
        </w:trPr>
        <w:tc>
          <w:tcPr>
            <w:tcW w:w="1067" w:type="dxa"/>
            <w:tcBorders>
              <w:bottom w:val="double" w:sz="4" w:space="0" w:color="auto"/>
            </w:tcBorders>
            <w:vAlign w:val="center"/>
          </w:tcPr>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名</w:t>
            </w:r>
            <w:r w:rsidRPr="00B17821">
              <w:rPr>
                <w:rFonts w:ascii="標楷體" w:eastAsia="標楷體" w:hAnsi="標楷體"/>
              </w:rPr>
              <w:t xml:space="preserve">  </w:t>
            </w:r>
            <w:r w:rsidRPr="00B17821">
              <w:rPr>
                <w:rFonts w:ascii="標楷體" w:eastAsia="標楷體" w:hAnsi="標楷體" w:hint="eastAsia"/>
              </w:rPr>
              <w:t>稱</w:t>
            </w:r>
          </w:p>
        </w:tc>
        <w:tc>
          <w:tcPr>
            <w:tcW w:w="1481" w:type="dxa"/>
            <w:tcBorders>
              <w:top w:val="single" w:sz="4" w:space="0" w:color="auto"/>
              <w:bottom w:val="double" w:sz="4" w:space="0" w:color="auto"/>
            </w:tcBorders>
            <w:vAlign w:val="center"/>
          </w:tcPr>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項目</w:t>
            </w:r>
          </w:p>
        </w:tc>
        <w:tc>
          <w:tcPr>
            <w:tcW w:w="1260" w:type="dxa"/>
            <w:tcBorders>
              <w:bottom w:val="double" w:sz="4" w:space="0" w:color="auto"/>
            </w:tcBorders>
          </w:tcPr>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送審型錄</w:t>
            </w:r>
          </w:p>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、樣品</w:t>
            </w:r>
          </w:p>
        </w:tc>
        <w:tc>
          <w:tcPr>
            <w:tcW w:w="2880" w:type="dxa"/>
            <w:gridSpan w:val="2"/>
            <w:tcBorders>
              <w:bottom w:val="double" w:sz="4" w:space="0" w:color="auto"/>
            </w:tcBorders>
            <w:vAlign w:val="center"/>
          </w:tcPr>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送審文件依據</w:t>
            </w:r>
          </w:p>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及標準</w:t>
            </w:r>
          </w:p>
        </w:tc>
        <w:tc>
          <w:tcPr>
            <w:tcW w:w="1260" w:type="dxa"/>
            <w:tcBorders>
              <w:bottom w:val="double" w:sz="4" w:space="0" w:color="auto"/>
              <w:right w:val="single" w:sz="4" w:space="0" w:color="auto"/>
            </w:tcBorders>
            <w:vAlign w:val="center"/>
          </w:tcPr>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送審時機</w:t>
            </w:r>
          </w:p>
        </w:tc>
        <w:tc>
          <w:tcPr>
            <w:tcW w:w="1260" w:type="dxa"/>
            <w:tcBorders>
              <w:bottom w:val="double" w:sz="4" w:space="0" w:color="auto"/>
              <w:right w:val="single" w:sz="4" w:space="0" w:color="auto"/>
            </w:tcBorders>
          </w:tcPr>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備註</w:t>
            </w:r>
          </w:p>
        </w:tc>
      </w:tr>
      <w:tr w:rsidR="00D85DAD" w:rsidRPr="00B17821" w:rsidTr="00F57FA9">
        <w:trPr>
          <w:cantSplit/>
          <w:trHeight w:val="1012"/>
        </w:trPr>
        <w:tc>
          <w:tcPr>
            <w:tcW w:w="1067" w:type="dxa"/>
            <w:vAlign w:val="center"/>
          </w:tcPr>
          <w:p w:rsidR="00D85DAD" w:rsidRPr="00E812DB" w:rsidRDefault="00D85DAD" w:rsidP="00F57FA9">
            <w:pPr>
              <w:snapToGrid w:val="0"/>
              <w:jc w:val="center"/>
              <w:rPr>
                <w:rFonts w:ascii="標楷體" w:eastAsia="標楷體" w:hAnsi="標楷體"/>
                <w:szCs w:val="26"/>
              </w:rPr>
            </w:pPr>
            <w:r w:rsidRPr="00E812DB">
              <w:rPr>
                <w:rFonts w:ascii="標楷體" w:eastAsia="標楷體" w:hAnsi="標楷體" w:hint="eastAsia"/>
                <w:szCs w:val="26"/>
              </w:rPr>
              <w:t>鋼筋</w:t>
            </w:r>
          </w:p>
        </w:tc>
        <w:tc>
          <w:tcPr>
            <w:tcW w:w="1481" w:type="dxa"/>
            <w:vAlign w:val="center"/>
          </w:tcPr>
          <w:p w:rsidR="00D85DAD" w:rsidRPr="00E812DB" w:rsidRDefault="00D85DAD" w:rsidP="00F57FA9">
            <w:pPr>
              <w:widowControl w:val="0"/>
              <w:snapToGrid w:val="0"/>
              <w:rPr>
                <w:rFonts w:ascii="標楷體" w:eastAsia="標楷體" w:hAnsi="標楷體"/>
                <w:szCs w:val="26"/>
              </w:rPr>
            </w:pPr>
            <w:r w:rsidRPr="00E812DB">
              <w:rPr>
                <w:rFonts w:ascii="標楷體" w:eastAsia="標楷體" w:hAnsi="標楷體" w:hint="eastAsia"/>
                <w:szCs w:val="26"/>
              </w:rPr>
              <w:t>鋼筋</w:t>
            </w:r>
          </w:p>
        </w:tc>
        <w:tc>
          <w:tcPr>
            <w:tcW w:w="1260" w:type="dxa"/>
            <w:vAlign w:val="center"/>
          </w:tcPr>
          <w:p w:rsidR="00D85DAD" w:rsidRPr="00E812DB" w:rsidRDefault="00D85DAD" w:rsidP="00F57FA9">
            <w:pPr>
              <w:snapToGrid w:val="0"/>
              <w:jc w:val="center"/>
              <w:rPr>
                <w:rFonts w:ascii="標楷體" w:eastAsia="標楷體" w:hAnsi="標楷體"/>
                <w:szCs w:val="26"/>
              </w:rPr>
            </w:pPr>
            <w:r w:rsidRPr="00E812DB">
              <w:rPr>
                <w:rFonts w:ascii="標楷體" w:eastAsia="標楷體" w:hAnsi="標楷體" w:hint="eastAsia"/>
                <w:szCs w:val="26"/>
              </w:rPr>
              <w:t>□型錄</w:t>
            </w:r>
          </w:p>
          <w:p w:rsidR="00D85DAD" w:rsidRPr="00E812DB" w:rsidRDefault="00D85DAD" w:rsidP="00F57FA9">
            <w:pPr>
              <w:snapToGrid w:val="0"/>
              <w:jc w:val="center"/>
              <w:rPr>
                <w:rFonts w:ascii="標楷體" w:eastAsia="標楷體" w:hAnsi="標楷體"/>
                <w:szCs w:val="26"/>
              </w:rPr>
            </w:pPr>
            <w:r>
              <w:rPr>
                <w:rFonts w:ascii="標楷體" w:eastAsia="標楷體" w:hAnsi="標楷體" w:hint="eastAsia"/>
                <w:szCs w:val="26"/>
              </w:rPr>
              <w:t>■</w:t>
            </w:r>
            <w:r w:rsidRPr="00E812DB">
              <w:rPr>
                <w:rFonts w:ascii="標楷體" w:eastAsia="標楷體" w:hAnsi="標楷體" w:hint="eastAsia"/>
                <w:szCs w:val="26"/>
              </w:rPr>
              <w:t>樣品</w:t>
            </w:r>
          </w:p>
        </w:tc>
        <w:tc>
          <w:tcPr>
            <w:tcW w:w="720" w:type="dxa"/>
            <w:tcBorders>
              <w:top w:val="single" w:sz="4" w:space="0" w:color="auto"/>
              <w:bottom w:val="single" w:sz="4" w:space="0" w:color="auto"/>
            </w:tcBorders>
            <w:vAlign w:val="center"/>
          </w:tcPr>
          <w:p w:rsidR="00D85DAD" w:rsidRPr="00E812DB" w:rsidRDefault="00D85DAD" w:rsidP="00F57FA9">
            <w:pPr>
              <w:snapToGrid w:val="0"/>
              <w:jc w:val="center"/>
              <w:rPr>
                <w:rFonts w:ascii="標楷體" w:eastAsia="標楷體" w:hAnsi="標楷體"/>
              </w:rPr>
            </w:pPr>
            <w:r w:rsidRPr="00E812DB">
              <w:rPr>
                <w:rFonts w:ascii="標楷體" w:eastAsia="標楷體" w:hAnsi="標楷體" w:hint="eastAsia"/>
              </w:rPr>
              <w:t>施工</w:t>
            </w:r>
          </w:p>
          <w:p w:rsidR="00D85DAD" w:rsidRPr="00E812DB" w:rsidRDefault="00D85DAD" w:rsidP="00F57FA9">
            <w:pPr>
              <w:snapToGrid w:val="0"/>
              <w:jc w:val="center"/>
              <w:rPr>
                <w:rFonts w:ascii="標楷體" w:eastAsia="標楷體" w:hAnsi="標楷體"/>
              </w:rPr>
            </w:pPr>
            <w:r w:rsidRPr="00E812DB">
              <w:rPr>
                <w:rFonts w:ascii="標楷體" w:eastAsia="標楷體" w:hAnsi="標楷體" w:hint="eastAsia"/>
              </w:rPr>
              <w:t>規範</w:t>
            </w:r>
          </w:p>
        </w:tc>
        <w:tc>
          <w:tcPr>
            <w:tcW w:w="2160" w:type="dxa"/>
            <w:tcBorders>
              <w:top w:val="single" w:sz="4" w:space="0" w:color="auto"/>
              <w:bottom w:val="single" w:sz="4" w:space="0" w:color="auto"/>
            </w:tcBorders>
            <w:vAlign w:val="center"/>
          </w:tcPr>
          <w:p w:rsidR="00D85DAD" w:rsidRPr="00E812DB" w:rsidRDefault="00D85DAD" w:rsidP="00F57FA9">
            <w:pPr>
              <w:snapToGrid w:val="0"/>
              <w:rPr>
                <w:rFonts w:ascii="標楷體" w:eastAsia="標楷體" w:hAnsi="標楷體"/>
                <w:szCs w:val="26"/>
              </w:rPr>
            </w:pPr>
            <w:r w:rsidRPr="00E812DB">
              <w:rPr>
                <w:rFonts w:ascii="標楷體" w:eastAsia="標楷體" w:hAnsi="標楷體" w:hint="eastAsia"/>
              </w:rPr>
              <w:t>第03210章</w:t>
            </w:r>
          </w:p>
        </w:tc>
        <w:tc>
          <w:tcPr>
            <w:tcW w:w="1260" w:type="dxa"/>
            <w:tcBorders>
              <w:right w:val="single" w:sz="4" w:space="0" w:color="auto"/>
            </w:tcBorders>
          </w:tcPr>
          <w:p w:rsidR="00D85DAD" w:rsidRPr="00156CCE" w:rsidRDefault="00D85DAD" w:rsidP="00F57FA9">
            <w:pPr>
              <w:rPr>
                <w:rFonts w:ascii="標楷體" w:eastAsia="標楷體" w:hAnsi="標楷體"/>
              </w:rPr>
            </w:pPr>
            <w:r w:rsidRPr="00156CCE">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12"/>
        </w:trPr>
        <w:tc>
          <w:tcPr>
            <w:tcW w:w="1067" w:type="dxa"/>
            <w:vAlign w:val="center"/>
          </w:tcPr>
          <w:p w:rsidR="00D85DAD" w:rsidRPr="00E812DB" w:rsidRDefault="00D85DAD" w:rsidP="00F57FA9">
            <w:pPr>
              <w:snapToGrid w:val="0"/>
              <w:jc w:val="center"/>
              <w:rPr>
                <w:rFonts w:ascii="標楷體" w:eastAsia="標楷體" w:hAnsi="標楷體"/>
                <w:szCs w:val="26"/>
              </w:rPr>
            </w:pPr>
            <w:r w:rsidRPr="00E812DB">
              <w:rPr>
                <w:rFonts w:ascii="標楷體" w:eastAsia="標楷體" w:hAnsi="標楷體" w:hint="eastAsia"/>
                <w:szCs w:val="26"/>
              </w:rPr>
              <w:t>混凝土</w:t>
            </w:r>
          </w:p>
        </w:tc>
        <w:tc>
          <w:tcPr>
            <w:tcW w:w="1481" w:type="dxa"/>
            <w:vAlign w:val="center"/>
          </w:tcPr>
          <w:p w:rsidR="00D85DAD" w:rsidRPr="00E812DB" w:rsidRDefault="00D85DAD" w:rsidP="00F57FA9">
            <w:pPr>
              <w:widowControl w:val="0"/>
              <w:snapToGrid w:val="0"/>
              <w:rPr>
                <w:rFonts w:ascii="標楷體" w:eastAsia="標楷體" w:hAnsi="標楷體"/>
                <w:szCs w:val="26"/>
              </w:rPr>
            </w:pPr>
            <w:r w:rsidRPr="00E812DB">
              <w:rPr>
                <w:rFonts w:ascii="標楷體" w:eastAsia="標楷體" w:hAnsi="標楷體" w:hint="eastAsia"/>
              </w:rPr>
              <w:t>混凝土</w:t>
            </w:r>
          </w:p>
        </w:tc>
        <w:tc>
          <w:tcPr>
            <w:tcW w:w="1260" w:type="dxa"/>
            <w:vAlign w:val="center"/>
          </w:tcPr>
          <w:p w:rsidR="00D85DAD" w:rsidRPr="00E812DB" w:rsidRDefault="00D85DAD" w:rsidP="00F57FA9">
            <w:pPr>
              <w:snapToGrid w:val="0"/>
              <w:jc w:val="center"/>
              <w:rPr>
                <w:rFonts w:ascii="標楷體" w:eastAsia="標楷體" w:hAnsi="標楷體"/>
                <w:szCs w:val="26"/>
              </w:rPr>
            </w:pPr>
            <w:r>
              <w:rPr>
                <w:rFonts w:ascii="標楷體" w:eastAsia="標楷體" w:hAnsi="標楷體" w:hint="eastAsia"/>
                <w:szCs w:val="26"/>
              </w:rPr>
              <w:t>■</w:t>
            </w:r>
            <w:r w:rsidRPr="00E812DB">
              <w:rPr>
                <w:rFonts w:ascii="標楷體" w:eastAsia="標楷體" w:hAnsi="標楷體" w:hint="eastAsia"/>
                <w:szCs w:val="26"/>
              </w:rPr>
              <w:t>型錄</w:t>
            </w:r>
          </w:p>
          <w:p w:rsidR="00D85DAD" w:rsidRPr="00E812DB" w:rsidRDefault="00D85DAD" w:rsidP="00F57FA9">
            <w:pPr>
              <w:snapToGrid w:val="0"/>
              <w:jc w:val="center"/>
              <w:rPr>
                <w:rFonts w:ascii="標楷體" w:eastAsia="標楷體" w:hAnsi="標楷體"/>
                <w:szCs w:val="26"/>
              </w:rPr>
            </w:pPr>
            <w:r w:rsidRPr="00E812DB">
              <w:rPr>
                <w:rFonts w:ascii="標楷體" w:eastAsia="標楷體" w:hAnsi="標楷體" w:hint="eastAsia"/>
                <w:szCs w:val="26"/>
              </w:rPr>
              <w:t>□樣品</w:t>
            </w:r>
          </w:p>
        </w:tc>
        <w:tc>
          <w:tcPr>
            <w:tcW w:w="720" w:type="dxa"/>
            <w:tcBorders>
              <w:top w:val="single" w:sz="4" w:space="0" w:color="auto"/>
              <w:bottom w:val="single" w:sz="4" w:space="0" w:color="auto"/>
            </w:tcBorders>
            <w:vAlign w:val="center"/>
          </w:tcPr>
          <w:p w:rsidR="00D85DAD" w:rsidRPr="00E812DB" w:rsidRDefault="00D85DAD" w:rsidP="00F57FA9">
            <w:pPr>
              <w:snapToGrid w:val="0"/>
              <w:jc w:val="center"/>
              <w:rPr>
                <w:rFonts w:ascii="標楷體" w:eastAsia="標楷體" w:hAnsi="標楷體"/>
                <w:szCs w:val="26"/>
              </w:rPr>
            </w:pPr>
            <w:r w:rsidRPr="00E812DB">
              <w:rPr>
                <w:rFonts w:ascii="標楷體" w:eastAsia="標楷體" w:hAnsi="標楷體" w:hint="eastAsia"/>
                <w:szCs w:val="26"/>
              </w:rPr>
              <w:t>施工</w:t>
            </w:r>
          </w:p>
          <w:p w:rsidR="00D85DAD" w:rsidRPr="00E812DB" w:rsidRDefault="00D85DAD" w:rsidP="00F57FA9">
            <w:pPr>
              <w:snapToGrid w:val="0"/>
              <w:jc w:val="center"/>
              <w:rPr>
                <w:rFonts w:ascii="標楷體" w:eastAsia="標楷體" w:hAnsi="標楷體"/>
              </w:rPr>
            </w:pPr>
            <w:r w:rsidRPr="00E812DB">
              <w:rPr>
                <w:rFonts w:ascii="標楷體" w:eastAsia="標楷體" w:hAnsi="標楷體" w:hint="eastAsia"/>
                <w:szCs w:val="26"/>
              </w:rPr>
              <w:t>規範</w:t>
            </w:r>
          </w:p>
        </w:tc>
        <w:tc>
          <w:tcPr>
            <w:tcW w:w="2160" w:type="dxa"/>
            <w:tcBorders>
              <w:top w:val="single" w:sz="4" w:space="0" w:color="auto"/>
              <w:bottom w:val="single" w:sz="4" w:space="0" w:color="auto"/>
            </w:tcBorders>
            <w:vAlign w:val="center"/>
          </w:tcPr>
          <w:p w:rsidR="00D85DAD" w:rsidRPr="00E812DB" w:rsidRDefault="00D85DAD" w:rsidP="00F57FA9">
            <w:pPr>
              <w:snapToGrid w:val="0"/>
              <w:rPr>
                <w:rFonts w:ascii="標楷體" w:eastAsia="標楷體" w:hAnsi="標楷體"/>
                <w:szCs w:val="26"/>
              </w:rPr>
            </w:pPr>
            <w:r w:rsidRPr="00E812DB">
              <w:rPr>
                <w:rFonts w:ascii="標楷體" w:eastAsia="標楷體" w:hAnsi="標楷體" w:hint="eastAsia"/>
                <w:szCs w:val="26"/>
              </w:rPr>
              <w:t>第</w:t>
            </w:r>
            <w:r w:rsidRPr="00E812DB">
              <w:rPr>
                <w:rFonts w:ascii="標楷體" w:eastAsia="標楷體" w:hAnsi="標楷體" w:hint="eastAsia"/>
              </w:rPr>
              <w:t>03050</w:t>
            </w:r>
            <w:r w:rsidRPr="00E812DB">
              <w:rPr>
                <w:rFonts w:ascii="標楷體" w:eastAsia="標楷體" w:hAnsi="標楷體" w:hint="eastAsia"/>
                <w:szCs w:val="26"/>
              </w:rPr>
              <w:t>章</w:t>
            </w:r>
          </w:p>
        </w:tc>
        <w:tc>
          <w:tcPr>
            <w:tcW w:w="1260" w:type="dxa"/>
            <w:tcBorders>
              <w:right w:val="single" w:sz="4" w:space="0" w:color="auto"/>
            </w:tcBorders>
          </w:tcPr>
          <w:p w:rsidR="00D85DAD" w:rsidRPr="00156CCE" w:rsidRDefault="00D85DAD" w:rsidP="00F57FA9">
            <w:pPr>
              <w:rPr>
                <w:rFonts w:ascii="標楷體" w:eastAsia="標楷體" w:hAnsi="標楷體"/>
              </w:rPr>
            </w:pPr>
            <w:r w:rsidRPr="00156CCE">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12"/>
        </w:trPr>
        <w:tc>
          <w:tcPr>
            <w:tcW w:w="1067" w:type="dxa"/>
            <w:vAlign w:val="center"/>
          </w:tcPr>
          <w:p w:rsidR="00D85DAD" w:rsidRDefault="00D85DAD" w:rsidP="00F57FA9">
            <w:pPr>
              <w:snapToGrid w:val="0"/>
              <w:jc w:val="center"/>
              <w:rPr>
                <w:rFonts w:ascii="標楷體" w:eastAsia="標楷體" w:hAnsi="標楷體"/>
              </w:rPr>
            </w:pPr>
            <w:r w:rsidRPr="00E812DB">
              <w:rPr>
                <w:rFonts w:ascii="標楷體" w:eastAsia="標楷體" w:hAnsi="標楷體" w:hint="eastAsia"/>
              </w:rPr>
              <w:t>瀝青混凝土</w:t>
            </w:r>
          </w:p>
        </w:tc>
        <w:tc>
          <w:tcPr>
            <w:tcW w:w="1481" w:type="dxa"/>
            <w:vAlign w:val="center"/>
          </w:tcPr>
          <w:p w:rsidR="00D85DAD" w:rsidRPr="006E19D1" w:rsidRDefault="00D85DAD" w:rsidP="00F57FA9">
            <w:pPr>
              <w:jc w:val="center"/>
              <w:rPr>
                <w:rFonts w:ascii="標楷體" w:eastAsia="標楷體" w:hAnsi="標楷體"/>
              </w:rPr>
            </w:pPr>
            <w:r w:rsidRPr="00E812DB">
              <w:rPr>
                <w:rFonts w:ascii="標楷體" w:eastAsia="標楷體" w:hAnsi="標楷體" w:hint="eastAsia"/>
              </w:rPr>
              <w:t>瀝青混凝土</w:t>
            </w:r>
          </w:p>
        </w:tc>
        <w:tc>
          <w:tcPr>
            <w:tcW w:w="1260" w:type="dxa"/>
            <w:vAlign w:val="center"/>
          </w:tcPr>
          <w:p w:rsidR="00D85DAD" w:rsidRPr="00B17821" w:rsidRDefault="00D85DAD" w:rsidP="00F57FA9">
            <w:pPr>
              <w:snapToGrid w:val="0"/>
              <w:jc w:val="center"/>
              <w:rPr>
                <w:rFonts w:ascii="標楷體" w:eastAsia="標楷體" w:hAnsi="標楷體"/>
              </w:rPr>
            </w:pPr>
            <w:r>
              <w:rPr>
                <w:rFonts w:ascii="標楷體" w:eastAsia="標楷體" w:hAnsi="標楷體" w:hint="eastAsia"/>
                <w:szCs w:val="26"/>
              </w:rPr>
              <w:t>■</w:t>
            </w:r>
            <w:r w:rsidRPr="00B17821">
              <w:rPr>
                <w:rFonts w:ascii="標楷體" w:eastAsia="標楷體" w:hAnsi="標楷體" w:hint="eastAsia"/>
              </w:rPr>
              <w:t>型錄</w:t>
            </w:r>
          </w:p>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□樣品</w:t>
            </w:r>
          </w:p>
        </w:tc>
        <w:tc>
          <w:tcPr>
            <w:tcW w:w="720" w:type="dxa"/>
            <w:tcBorders>
              <w:top w:val="single" w:sz="4" w:space="0" w:color="auto"/>
              <w:bottom w:val="single" w:sz="4" w:space="0" w:color="auto"/>
            </w:tcBorders>
            <w:vAlign w:val="center"/>
          </w:tcPr>
          <w:p w:rsidR="00D85DAD" w:rsidRPr="00156CCE" w:rsidRDefault="00D85DAD" w:rsidP="00F57FA9">
            <w:pPr>
              <w:jc w:val="center"/>
              <w:rPr>
                <w:rFonts w:ascii="標楷體" w:eastAsia="標楷體" w:hAnsi="標楷體"/>
              </w:rPr>
            </w:pPr>
            <w:r w:rsidRPr="00156CCE">
              <w:rPr>
                <w:rFonts w:ascii="標楷體" w:eastAsia="標楷體" w:hAnsi="標楷體" w:hint="eastAsia"/>
              </w:rPr>
              <w:t>施工規範</w:t>
            </w:r>
          </w:p>
        </w:tc>
        <w:tc>
          <w:tcPr>
            <w:tcW w:w="2160" w:type="dxa"/>
            <w:tcBorders>
              <w:top w:val="single" w:sz="4" w:space="0" w:color="auto"/>
              <w:bottom w:val="single" w:sz="4" w:space="0" w:color="auto"/>
            </w:tcBorders>
            <w:vAlign w:val="center"/>
          </w:tcPr>
          <w:p w:rsidR="00D85DAD" w:rsidRPr="00E812DB" w:rsidRDefault="00D85DAD" w:rsidP="00F57FA9">
            <w:pPr>
              <w:snapToGrid w:val="0"/>
              <w:rPr>
                <w:rFonts w:ascii="標楷體" w:eastAsia="標楷體" w:hAnsi="標楷體"/>
              </w:rPr>
            </w:pPr>
            <w:r w:rsidRPr="00E812DB">
              <w:rPr>
                <w:rFonts w:ascii="標楷體" w:eastAsia="標楷體" w:hAnsi="標楷體" w:hint="eastAsia"/>
                <w:szCs w:val="26"/>
              </w:rPr>
              <w:t>第</w:t>
            </w:r>
            <w:r w:rsidRPr="00E812DB">
              <w:rPr>
                <w:rFonts w:ascii="標楷體" w:eastAsia="標楷體" w:hAnsi="標楷體" w:hint="eastAsia"/>
              </w:rPr>
              <w:t>02741</w:t>
            </w:r>
            <w:r w:rsidRPr="00E812DB">
              <w:rPr>
                <w:rFonts w:ascii="標楷體" w:eastAsia="標楷體" w:hAnsi="標楷體" w:hint="eastAsia"/>
                <w:szCs w:val="26"/>
              </w:rPr>
              <w:t>章</w:t>
            </w:r>
          </w:p>
          <w:p w:rsidR="00D85DAD" w:rsidRPr="00E812DB" w:rsidRDefault="00D85DAD" w:rsidP="00F57FA9">
            <w:pPr>
              <w:snapToGrid w:val="0"/>
              <w:rPr>
                <w:rFonts w:ascii="標楷體" w:eastAsia="標楷體" w:hAnsi="標楷體"/>
              </w:rPr>
            </w:pPr>
            <w:r w:rsidRPr="00E812DB">
              <w:rPr>
                <w:rFonts w:ascii="標楷體" w:eastAsia="標楷體" w:hAnsi="標楷體" w:hint="eastAsia"/>
              </w:rPr>
              <w:t>施工規範補充說明</w:t>
            </w:r>
          </w:p>
          <w:p w:rsidR="00D85DAD" w:rsidRPr="00DA2C78" w:rsidRDefault="00D85DAD" w:rsidP="00F57FA9">
            <w:pPr>
              <w:rPr>
                <w:rFonts w:ascii="標楷體" w:eastAsia="標楷體" w:hAnsi="標楷體"/>
              </w:rPr>
            </w:pPr>
            <w:r w:rsidRPr="00E812DB">
              <w:rPr>
                <w:rFonts w:ascii="標楷體" w:eastAsia="標楷體" w:hAnsi="標楷體" w:hint="eastAsia"/>
              </w:rPr>
              <w:t>(臺北市工務局新建工程處瀝青混凝土供料廠商管制補充規定)</w:t>
            </w:r>
          </w:p>
        </w:tc>
        <w:tc>
          <w:tcPr>
            <w:tcW w:w="1260" w:type="dxa"/>
            <w:tcBorders>
              <w:right w:val="single" w:sz="4" w:space="0" w:color="auto"/>
            </w:tcBorders>
          </w:tcPr>
          <w:p w:rsidR="00D85DAD" w:rsidRPr="00156CCE" w:rsidRDefault="00D85DAD" w:rsidP="00F57FA9">
            <w:pPr>
              <w:rPr>
                <w:rFonts w:ascii="標楷體" w:eastAsia="標楷體" w:hAnsi="標楷體"/>
              </w:rPr>
            </w:pPr>
            <w:r w:rsidRPr="00156CCE">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r w:rsidRPr="00E812DB">
              <w:rPr>
                <w:rFonts w:ascii="標楷體" w:eastAsia="標楷體" w:hAnsi="標楷體" w:hint="eastAsia"/>
                <w:szCs w:val="26"/>
              </w:rPr>
              <w:t>依施工規範規定需提送2家供料廠商</w:t>
            </w:r>
          </w:p>
        </w:tc>
      </w:tr>
      <w:tr w:rsidR="00D85DAD" w:rsidRPr="00B17821" w:rsidTr="00F57FA9">
        <w:trPr>
          <w:cantSplit/>
          <w:trHeight w:val="1012"/>
        </w:trPr>
        <w:tc>
          <w:tcPr>
            <w:tcW w:w="1067" w:type="dxa"/>
            <w:vAlign w:val="center"/>
          </w:tcPr>
          <w:p w:rsidR="00D85DAD" w:rsidRDefault="00D85DAD" w:rsidP="00F57FA9">
            <w:pPr>
              <w:snapToGrid w:val="0"/>
              <w:jc w:val="center"/>
              <w:rPr>
                <w:rFonts w:ascii="標楷體" w:eastAsia="標楷體" w:hAnsi="標楷體"/>
              </w:rPr>
            </w:pPr>
            <w:r>
              <w:rPr>
                <w:rFonts w:ascii="標楷體" w:eastAsia="標楷體" w:hAnsi="標楷體" w:hint="eastAsia"/>
              </w:rPr>
              <w:t>黏層</w:t>
            </w:r>
          </w:p>
        </w:tc>
        <w:tc>
          <w:tcPr>
            <w:tcW w:w="1481" w:type="dxa"/>
            <w:vAlign w:val="center"/>
          </w:tcPr>
          <w:p w:rsidR="00D85DAD" w:rsidRPr="006E19D1" w:rsidRDefault="00D85DAD" w:rsidP="00F57FA9">
            <w:pPr>
              <w:jc w:val="center"/>
              <w:rPr>
                <w:rFonts w:ascii="標楷體" w:eastAsia="標楷體" w:hAnsi="標楷體"/>
              </w:rPr>
            </w:pPr>
            <w:r>
              <w:rPr>
                <w:rFonts w:ascii="標楷體" w:eastAsia="標楷體" w:hAnsi="標楷體" w:hint="eastAsia"/>
              </w:rPr>
              <w:t>瀝青黏層</w:t>
            </w:r>
          </w:p>
        </w:tc>
        <w:tc>
          <w:tcPr>
            <w:tcW w:w="1260" w:type="dxa"/>
            <w:vAlign w:val="center"/>
          </w:tcPr>
          <w:p w:rsidR="00D85DAD" w:rsidRPr="00B17821" w:rsidRDefault="00D85DAD" w:rsidP="00F57FA9">
            <w:pPr>
              <w:snapToGrid w:val="0"/>
              <w:jc w:val="center"/>
              <w:rPr>
                <w:rFonts w:ascii="標楷體" w:eastAsia="標楷體" w:hAnsi="標楷體"/>
              </w:rPr>
            </w:pPr>
            <w:r>
              <w:rPr>
                <w:rFonts w:ascii="標楷體" w:eastAsia="標楷體" w:hAnsi="標楷體" w:hint="eastAsia"/>
                <w:szCs w:val="26"/>
              </w:rPr>
              <w:t>■</w:t>
            </w:r>
            <w:r w:rsidRPr="00B17821">
              <w:rPr>
                <w:rFonts w:ascii="標楷體" w:eastAsia="標楷體" w:hAnsi="標楷體" w:hint="eastAsia"/>
              </w:rPr>
              <w:t>型錄</w:t>
            </w:r>
          </w:p>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□樣品</w:t>
            </w:r>
          </w:p>
        </w:tc>
        <w:tc>
          <w:tcPr>
            <w:tcW w:w="720" w:type="dxa"/>
            <w:tcBorders>
              <w:top w:val="single" w:sz="4" w:space="0" w:color="auto"/>
              <w:bottom w:val="single" w:sz="4" w:space="0" w:color="auto"/>
            </w:tcBorders>
            <w:vAlign w:val="center"/>
          </w:tcPr>
          <w:p w:rsidR="00D85DAD" w:rsidRPr="00156CCE" w:rsidRDefault="00D85DAD" w:rsidP="00F57FA9">
            <w:pPr>
              <w:jc w:val="center"/>
              <w:rPr>
                <w:rFonts w:ascii="標楷體" w:eastAsia="標楷體" w:hAnsi="標楷體"/>
              </w:rPr>
            </w:pPr>
            <w:r w:rsidRPr="00156CCE">
              <w:rPr>
                <w:rFonts w:ascii="標楷體" w:eastAsia="標楷體" w:hAnsi="標楷體" w:hint="eastAsia"/>
              </w:rPr>
              <w:t>施工規範</w:t>
            </w:r>
          </w:p>
        </w:tc>
        <w:tc>
          <w:tcPr>
            <w:tcW w:w="2160" w:type="dxa"/>
            <w:tcBorders>
              <w:top w:val="single" w:sz="4" w:space="0" w:color="auto"/>
              <w:bottom w:val="single" w:sz="4" w:space="0" w:color="auto"/>
            </w:tcBorders>
            <w:vAlign w:val="center"/>
          </w:tcPr>
          <w:p w:rsidR="00D85DAD" w:rsidRPr="00DA2C78" w:rsidRDefault="00D85DAD" w:rsidP="00F57FA9">
            <w:pPr>
              <w:rPr>
                <w:rFonts w:ascii="標楷體" w:eastAsia="標楷體" w:hAnsi="標楷體"/>
              </w:rPr>
            </w:pPr>
            <w:r w:rsidRPr="00DA2C78">
              <w:rPr>
                <w:rFonts w:ascii="標楷體" w:eastAsia="標楷體" w:hAnsi="標楷體" w:hint="eastAsia"/>
              </w:rPr>
              <w:t>第</w:t>
            </w:r>
            <w:r w:rsidRPr="00DA2C78">
              <w:rPr>
                <w:rFonts w:ascii="標楷體" w:eastAsia="標楷體" w:hAnsi="標楷體"/>
              </w:rPr>
              <w:t>0</w:t>
            </w:r>
            <w:r>
              <w:rPr>
                <w:rFonts w:ascii="標楷體" w:eastAsia="標楷體" w:hAnsi="標楷體" w:hint="eastAsia"/>
              </w:rPr>
              <w:t>2747</w:t>
            </w:r>
            <w:r w:rsidRPr="00DA2C78">
              <w:rPr>
                <w:rFonts w:ascii="標楷體" w:eastAsia="標楷體" w:hAnsi="標楷體"/>
              </w:rPr>
              <w:t>章</w:t>
            </w:r>
          </w:p>
        </w:tc>
        <w:tc>
          <w:tcPr>
            <w:tcW w:w="1260" w:type="dxa"/>
            <w:tcBorders>
              <w:right w:val="single" w:sz="4" w:space="0" w:color="auto"/>
            </w:tcBorders>
          </w:tcPr>
          <w:p w:rsidR="00D85DAD" w:rsidRPr="00156CCE" w:rsidRDefault="00D85DAD" w:rsidP="00F57FA9">
            <w:pPr>
              <w:rPr>
                <w:rFonts w:ascii="標楷體" w:eastAsia="標楷體" w:hAnsi="標楷體"/>
              </w:rPr>
            </w:pPr>
            <w:r w:rsidRPr="00156CCE">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12"/>
        </w:trPr>
        <w:tc>
          <w:tcPr>
            <w:tcW w:w="1067" w:type="dxa"/>
            <w:vAlign w:val="center"/>
          </w:tcPr>
          <w:p w:rsidR="00D85DAD" w:rsidRPr="00B17821" w:rsidRDefault="00D85DAD" w:rsidP="00F57FA9">
            <w:pPr>
              <w:snapToGrid w:val="0"/>
              <w:jc w:val="center"/>
              <w:rPr>
                <w:rFonts w:ascii="標楷體" w:eastAsia="標楷體" w:hAnsi="標楷體"/>
              </w:rPr>
            </w:pPr>
            <w:r>
              <w:rPr>
                <w:rFonts w:ascii="標楷體" w:eastAsia="標楷體" w:hAnsi="標楷體" w:hint="eastAsia"/>
              </w:rPr>
              <w:t>PVC管</w:t>
            </w:r>
          </w:p>
        </w:tc>
        <w:tc>
          <w:tcPr>
            <w:tcW w:w="1481" w:type="dxa"/>
            <w:vAlign w:val="center"/>
          </w:tcPr>
          <w:p w:rsidR="00D85DAD" w:rsidRPr="00156CCE" w:rsidRDefault="00D85DAD" w:rsidP="00F57FA9">
            <w:pPr>
              <w:jc w:val="center"/>
              <w:rPr>
                <w:rFonts w:ascii="標楷體" w:eastAsia="標楷體" w:hAnsi="標楷體"/>
              </w:rPr>
            </w:pPr>
            <w:r w:rsidRPr="00156CCE">
              <w:rPr>
                <w:rFonts w:ascii="標楷體" w:eastAsia="標楷體" w:hAnsi="標楷體" w:hint="eastAsia"/>
              </w:rPr>
              <w:t>聚氯乙烯</w:t>
            </w:r>
            <w:r w:rsidRPr="00156CCE">
              <w:rPr>
                <w:rFonts w:ascii="標楷體" w:eastAsia="標楷體" w:hAnsi="標楷體"/>
              </w:rPr>
              <w:t>(PVC)</w:t>
            </w:r>
            <w:r w:rsidRPr="00156CCE">
              <w:rPr>
                <w:rFonts w:ascii="標楷體" w:eastAsia="標楷體" w:hAnsi="標楷體" w:hint="eastAsia"/>
              </w:rPr>
              <w:t>硬質管</w:t>
            </w:r>
          </w:p>
        </w:tc>
        <w:tc>
          <w:tcPr>
            <w:tcW w:w="1260" w:type="dxa"/>
            <w:vAlign w:val="center"/>
          </w:tcPr>
          <w:p w:rsidR="00D85DAD" w:rsidRDefault="00D85DAD" w:rsidP="00F57FA9">
            <w:pPr>
              <w:snapToGrid w:val="0"/>
              <w:jc w:val="center"/>
              <w:rPr>
                <w:rFonts w:ascii="標楷體" w:eastAsia="標楷體" w:hAnsi="標楷體"/>
                <w:szCs w:val="26"/>
              </w:rPr>
            </w:pPr>
            <w:r>
              <w:rPr>
                <w:rFonts w:ascii="標楷體" w:eastAsia="標楷體" w:hAnsi="標楷體" w:hint="eastAsia"/>
                <w:szCs w:val="26"/>
              </w:rPr>
              <w:t>■</w:t>
            </w:r>
            <w:r w:rsidRPr="002F1F55">
              <w:rPr>
                <w:rFonts w:ascii="標楷體" w:eastAsia="標楷體" w:hAnsi="標楷體" w:hint="eastAsia"/>
                <w:szCs w:val="26"/>
              </w:rPr>
              <w:t>型錄</w:t>
            </w:r>
          </w:p>
          <w:p w:rsidR="00D85DAD" w:rsidRPr="002F1F55" w:rsidRDefault="00D85DAD" w:rsidP="00F57FA9">
            <w:pPr>
              <w:snapToGrid w:val="0"/>
              <w:jc w:val="center"/>
              <w:rPr>
                <w:rFonts w:ascii="標楷體" w:eastAsia="標楷體" w:hAnsi="標楷體"/>
                <w:szCs w:val="26"/>
              </w:rPr>
            </w:pPr>
            <w:r w:rsidRPr="002F1F55">
              <w:rPr>
                <w:rFonts w:ascii="標楷體" w:eastAsia="標楷體" w:hAnsi="標楷體" w:hint="eastAsia"/>
                <w:szCs w:val="26"/>
              </w:rPr>
              <w:t>□樣品</w:t>
            </w:r>
          </w:p>
        </w:tc>
        <w:tc>
          <w:tcPr>
            <w:tcW w:w="720" w:type="dxa"/>
            <w:tcBorders>
              <w:top w:val="single" w:sz="4" w:space="0" w:color="auto"/>
              <w:bottom w:val="single" w:sz="4" w:space="0" w:color="auto"/>
            </w:tcBorders>
            <w:vAlign w:val="center"/>
          </w:tcPr>
          <w:p w:rsidR="00D85DAD" w:rsidRPr="00156CCE" w:rsidRDefault="00D85DAD" w:rsidP="00F57FA9">
            <w:pPr>
              <w:jc w:val="center"/>
              <w:rPr>
                <w:rFonts w:ascii="標楷體" w:eastAsia="標楷體" w:hAnsi="標楷體"/>
              </w:rPr>
            </w:pPr>
            <w:r w:rsidRPr="00156CCE">
              <w:rPr>
                <w:rFonts w:ascii="標楷體" w:eastAsia="標楷體" w:hAnsi="標楷體" w:hint="eastAsia"/>
              </w:rPr>
              <w:t>施工規範</w:t>
            </w:r>
          </w:p>
        </w:tc>
        <w:tc>
          <w:tcPr>
            <w:tcW w:w="2160" w:type="dxa"/>
            <w:tcBorders>
              <w:top w:val="single" w:sz="4" w:space="0" w:color="auto"/>
              <w:bottom w:val="single" w:sz="4" w:space="0" w:color="auto"/>
            </w:tcBorders>
            <w:vAlign w:val="center"/>
          </w:tcPr>
          <w:p w:rsidR="00D85DAD" w:rsidRPr="00156CCE" w:rsidRDefault="00D85DAD" w:rsidP="00F57FA9">
            <w:pPr>
              <w:rPr>
                <w:rFonts w:ascii="標楷體" w:eastAsia="標楷體" w:hAnsi="標楷體"/>
              </w:rPr>
            </w:pPr>
            <w:r w:rsidRPr="00156CCE">
              <w:rPr>
                <w:rFonts w:ascii="標楷體" w:eastAsia="標楷體" w:hAnsi="標楷體"/>
              </w:rPr>
              <w:t>第</w:t>
            </w:r>
            <w:r w:rsidRPr="00156CCE">
              <w:rPr>
                <w:rFonts w:ascii="標楷體" w:eastAsia="標楷體" w:hAnsi="標楷體" w:hint="eastAsia"/>
              </w:rPr>
              <w:t>15105</w:t>
            </w:r>
            <w:r w:rsidRPr="00156CCE">
              <w:rPr>
                <w:rFonts w:ascii="標楷體" w:eastAsia="標楷體" w:hAnsi="標楷體"/>
              </w:rPr>
              <w:t>章</w:t>
            </w:r>
          </w:p>
        </w:tc>
        <w:tc>
          <w:tcPr>
            <w:tcW w:w="1260" w:type="dxa"/>
            <w:tcBorders>
              <w:right w:val="single" w:sz="4" w:space="0" w:color="auto"/>
            </w:tcBorders>
          </w:tcPr>
          <w:p w:rsidR="00D85DAD" w:rsidRPr="00156CCE" w:rsidRDefault="00D85DAD" w:rsidP="00F57FA9">
            <w:pPr>
              <w:rPr>
                <w:rFonts w:ascii="標楷體" w:eastAsia="標楷體" w:hAnsi="標楷體"/>
              </w:rPr>
            </w:pPr>
            <w:r w:rsidRPr="00156CCE">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12"/>
        </w:trPr>
        <w:tc>
          <w:tcPr>
            <w:tcW w:w="1067" w:type="dxa"/>
            <w:vAlign w:val="center"/>
          </w:tcPr>
          <w:p w:rsidR="00D85DAD" w:rsidRDefault="00D85DAD" w:rsidP="00F57FA9">
            <w:pPr>
              <w:snapToGrid w:val="0"/>
              <w:jc w:val="center"/>
              <w:rPr>
                <w:rFonts w:ascii="標楷體" w:eastAsia="標楷體" w:hAnsi="標楷體"/>
              </w:rPr>
            </w:pPr>
            <w:r>
              <w:rPr>
                <w:rFonts w:ascii="標楷體" w:eastAsia="標楷體" w:hAnsi="標楷體" w:hint="eastAsia"/>
              </w:rPr>
              <w:t>無收縮水泥砂漿、</w:t>
            </w:r>
            <w:r w:rsidRPr="006E19D1">
              <w:rPr>
                <w:rFonts w:ascii="標楷體" w:eastAsia="標楷體" w:hAnsi="標楷體" w:hint="eastAsia"/>
              </w:rPr>
              <w:t>無收縮混凝土</w:t>
            </w:r>
          </w:p>
        </w:tc>
        <w:tc>
          <w:tcPr>
            <w:tcW w:w="1481" w:type="dxa"/>
            <w:vAlign w:val="center"/>
          </w:tcPr>
          <w:p w:rsidR="00D85DAD" w:rsidRDefault="00D85DAD" w:rsidP="00F57FA9">
            <w:pPr>
              <w:jc w:val="center"/>
              <w:rPr>
                <w:rFonts w:ascii="標楷體" w:eastAsia="標楷體" w:hAnsi="標楷體"/>
              </w:rPr>
            </w:pPr>
            <w:r w:rsidRPr="006E19D1">
              <w:rPr>
                <w:rFonts w:ascii="標楷體" w:eastAsia="標楷體" w:hAnsi="標楷體" w:hint="eastAsia"/>
              </w:rPr>
              <w:t>無收縮化學摻料</w:t>
            </w:r>
          </w:p>
        </w:tc>
        <w:tc>
          <w:tcPr>
            <w:tcW w:w="1260" w:type="dxa"/>
            <w:vAlign w:val="center"/>
          </w:tcPr>
          <w:p w:rsidR="00D85DAD" w:rsidRPr="00B17821" w:rsidRDefault="00D85DAD" w:rsidP="00F57FA9">
            <w:pPr>
              <w:snapToGrid w:val="0"/>
              <w:jc w:val="center"/>
              <w:rPr>
                <w:rFonts w:ascii="標楷體" w:eastAsia="標楷體" w:hAnsi="標楷體"/>
              </w:rPr>
            </w:pPr>
            <w:r>
              <w:rPr>
                <w:rFonts w:ascii="標楷體" w:eastAsia="標楷體" w:hAnsi="標楷體" w:hint="eastAsia"/>
                <w:szCs w:val="26"/>
              </w:rPr>
              <w:t>■</w:t>
            </w:r>
            <w:r w:rsidRPr="00B17821">
              <w:rPr>
                <w:rFonts w:ascii="標楷體" w:eastAsia="標楷體" w:hAnsi="標楷體" w:hint="eastAsia"/>
              </w:rPr>
              <w:t>型錄</w:t>
            </w:r>
          </w:p>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□樣品</w:t>
            </w:r>
          </w:p>
        </w:tc>
        <w:tc>
          <w:tcPr>
            <w:tcW w:w="720" w:type="dxa"/>
            <w:tcBorders>
              <w:top w:val="single" w:sz="4" w:space="0" w:color="auto"/>
              <w:bottom w:val="single" w:sz="4" w:space="0" w:color="auto"/>
            </w:tcBorders>
            <w:vAlign w:val="center"/>
          </w:tcPr>
          <w:p w:rsidR="00D85DAD" w:rsidRPr="00156CCE" w:rsidRDefault="00D85DAD" w:rsidP="00F57FA9">
            <w:pPr>
              <w:jc w:val="center"/>
              <w:rPr>
                <w:rFonts w:ascii="標楷體" w:eastAsia="標楷體" w:hAnsi="標楷體"/>
              </w:rPr>
            </w:pPr>
            <w:r w:rsidRPr="00156CCE">
              <w:rPr>
                <w:rFonts w:ascii="標楷體" w:eastAsia="標楷體" w:hAnsi="標楷體" w:hint="eastAsia"/>
              </w:rPr>
              <w:t>施工規範</w:t>
            </w:r>
          </w:p>
        </w:tc>
        <w:tc>
          <w:tcPr>
            <w:tcW w:w="2160" w:type="dxa"/>
            <w:tcBorders>
              <w:top w:val="single" w:sz="4" w:space="0" w:color="auto"/>
              <w:bottom w:val="single" w:sz="4" w:space="0" w:color="auto"/>
            </w:tcBorders>
            <w:vAlign w:val="center"/>
          </w:tcPr>
          <w:p w:rsidR="00D85DAD" w:rsidRDefault="00D85DAD" w:rsidP="00F57FA9">
            <w:pPr>
              <w:rPr>
                <w:rFonts w:ascii="標楷體" w:eastAsia="標楷體" w:hAnsi="標楷體"/>
              </w:rPr>
            </w:pPr>
            <w:r w:rsidRPr="006E19D1">
              <w:rPr>
                <w:rFonts w:ascii="標楷體" w:eastAsia="標楷體" w:hAnsi="標楷體" w:hint="eastAsia"/>
              </w:rPr>
              <w:t>第</w:t>
            </w:r>
            <w:r>
              <w:rPr>
                <w:rFonts w:ascii="標楷體" w:eastAsia="標楷體" w:hAnsi="標楷體" w:hint="eastAsia"/>
              </w:rPr>
              <w:t>03771</w:t>
            </w:r>
            <w:r w:rsidRPr="006E19D1">
              <w:rPr>
                <w:rFonts w:ascii="標楷體" w:eastAsia="標楷體" w:hAnsi="標楷體"/>
              </w:rPr>
              <w:t>章</w:t>
            </w:r>
          </w:p>
          <w:p w:rsidR="00D85DAD" w:rsidRPr="006E19D1" w:rsidRDefault="00D85DAD" w:rsidP="00F57FA9">
            <w:pPr>
              <w:rPr>
                <w:rFonts w:ascii="標楷體" w:eastAsia="標楷體" w:hAnsi="標楷體"/>
              </w:rPr>
            </w:pPr>
            <w:r>
              <w:rPr>
                <w:rFonts w:ascii="標楷體" w:eastAsia="標楷體" w:hAnsi="標楷體" w:hint="eastAsia"/>
              </w:rPr>
              <w:t>第03601章</w:t>
            </w:r>
          </w:p>
        </w:tc>
        <w:tc>
          <w:tcPr>
            <w:tcW w:w="1260" w:type="dxa"/>
            <w:tcBorders>
              <w:right w:val="single" w:sz="4" w:space="0" w:color="auto"/>
            </w:tcBorders>
          </w:tcPr>
          <w:p w:rsidR="00D85DAD" w:rsidRPr="00156CCE" w:rsidRDefault="00D85DAD" w:rsidP="00F57FA9">
            <w:pPr>
              <w:rPr>
                <w:rFonts w:ascii="標楷體" w:eastAsia="標楷體" w:hAnsi="標楷體"/>
              </w:rPr>
            </w:pPr>
            <w:r w:rsidRPr="00156CCE">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12"/>
        </w:trPr>
        <w:tc>
          <w:tcPr>
            <w:tcW w:w="1067" w:type="dxa"/>
            <w:vAlign w:val="center"/>
          </w:tcPr>
          <w:p w:rsidR="00D85DAD" w:rsidRPr="00E812DB" w:rsidRDefault="00D85DAD" w:rsidP="00F57FA9">
            <w:pPr>
              <w:jc w:val="center"/>
              <w:rPr>
                <w:rFonts w:ascii="標楷體" w:eastAsia="標楷體" w:hAnsi="標楷體"/>
                <w:szCs w:val="26"/>
              </w:rPr>
            </w:pPr>
            <w:r w:rsidRPr="00E812DB">
              <w:rPr>
                <w:rFonts w:ascii="標楷體" w:eastAsia="標楷體" w:hAnsi="標楷體" w:hint="eastAsia"/>
                <w:szCs w:val="26"/>
              </w:rPr>
              <w:t>高壓混凝土地磚</w:t>
            </w:r>
          </w:p>
        </w:tc>
        <w:tc>
          <w:tcPr>
            <w:tcW w:w="1481" w:type="dxa"/>
            <w:vAlign w:val="center"/>
          </w:tcPr>
          <w:p w:rsidR="00D85DAD" w:rsidRPr="00E812DB" w:rsidRDefault="00D85DAD" w:rsidP="00F57FA9">
            <w:pPr>
              <w:rPr>
                <w:rFonts w:ascii="標楷體" w:eastAsia="標楷體" w:hAnsi="標楷體"/>
                <w:szCs w:val="26"/>
              </w:rPr>
            </w:pPr>
            <w:r w:rsidRPr="002F1F55">
              <w:rPr>
                <w:rFonts w:ascii="標楷體" w:eastAsia="標楷體" w:hAnsi="標楷體" w:hint="eastAsia"/>
                <w:szCs w:val="26"/>
              </w:rPr>
              <w:t>透水性</w:t>
            </w:r>
            <w:r w:rsidRPr="00E812DB">
              <w:rPr>
                <w:rFonts w:ascii="標楷體" w:eastAsia="標楷體" w:hAnsi="標楷體" w:hint="eastAsia"/>
                <w:szCs w:val="26"/>
              </w:rPr>
              <w:t>高壓混凝土地磚</w:t>
            </w:r>
          </w:p>
        </w:tc>
        <w:tc>
          <w:tcPr>
            <w:tcW w:w="1260" w:type="dxa"/>
            <w:vAlign w:val="center"/>
          </w:tcPr>
          <w:p w:rsidR="00D85DAD" w:rsidRPr="00E812DB" w:rsidRDefault="00D85DAD" w:rsidP="00F57FA9">
            <w:pPr>
              <w:snapToGrid w:val="0"/>
              <w:jc w:val="center"/>
              <w:rPr>
                <w:rFonts w:ascii="標楷體" w:eastAsia="標楷體" w:hAnsi="標楷體"/>
                <w:szCs w:val="26"/>
              </w:rPr>
            </w:pPr>
            <w:r w:rsidRPr="00E812DB">
              <w:rPr>
                <w:rFonts w:ascii="標楷體" w:eastAsia="標楷體" w:hAnsi="標楷體" w:hint="eastAsia"/>
                <w:szCs w:val="26"/>
              </w:rPr>
              <w:t>□型錄</w:t>
            </w:r>
          </w:p>
          <w:p w:rsidR="00D85DAD" w:rsidRPr="00E812DB" w:rsidRDefault="00D85DAD" w:rsidP="00F57FA9">
            <w:pPr>
              <w:snapToGrid w:val="0"/>
              <w:jc w:val="center"/>
              <w:rPr>
                <w:rFonts w:ascii="標楷體" w:eastAsia="標楷體" w:hAnsi="標楷體"/>
                <w:szCs w:val="26"/>
              </w:rPr>
            </w:pPr>
            <w:r>
              <w:rPr>
                <w:rFonts w:ascii="標楷體" w:eastAsia="標楷體" w:hAnsi="標楷體" w:hint="eastAsia"/>
                <w:szCs w:val="26"/>
              </w:rPr>
              <w:t>■</w:t>
            </w:r>
            <w:r w:rsidRPr="00E812DB">
              <w:rPr>
                <w:rFonts w:ascii="標楷體" w:eastAsia="標楷體" w:hAnsi="標楷體" w:hint="eastAsia"/>
                <w:szCs w:val="26"/>
              </w:rPr>
              <w:t>樣品</w:t>
            </w:r>
          </w:p>
        </w:tc>
        <w:tc>
          <w:tcPr>
            <w:tcW w:w="720" w:type="dxa"/>
            <w:tcBorders>
              <w:top w:val="single" w:sz="4" w:space="0" w:color="auto"/>
              <w:bottom w:val="single" w:sz="4" w:space="0" w:color="auto"/>
            </w:tcBorders>
            <w:vAlign w:val="center"/>
          </w:tcPr>
          <w:p w:rsidR="00D85DAD" w:rsidRPr="00E812DB" w:rsidRDefault="00D85DAD" w:rsidP="00F57FA9">
            <w:pPr>
              <w:snapToGrid w:val="0"/>
              <w:jc w:val="center"/>
              <w:rPr>
                <w:rFonts w:ascii="標楷體" w:eastAsia="標楷體" w:hAnsi="標楷體"/>
                <w:szCs w:val="26"/>
              </w:rPr>
            </w:pPr>
            <w:r>
              <w:rPr>
                <w:rFonts w:ascii="標楷體" w:eastAsia="標楷體" w:hAnsi="標楷體" w:hint="eastAsia"/>
              </w:rPr>
              <w:t>設計圖說</w:t>
            </w:r>
          </w:p>
        </w:tc>
        <w:tc>
          <w:tcPr>
            <w:tcW w:w="2160" w:type="dxa"/>
            <w:tcBorders>
              <w:top w:val="single" w:sz="4" w:space="0" w:color="auto"/>
              <w:bottom w:val="single" w:sz="4" w:space="0" w:color="auto"/>
            </w:tcBorders>
            <w:vAlign w:val="center"/>
          </w:tcPr>
          <w:p w:rsidR="00D85DAD" w:rsidRPr="00E812DB" w:rsidRDefault="00D85DAD" w:rsidP="00F57FA9">
            <w:pPr>
              <w:snapToGrid w:val="0"/>
              <w:rPr>
                <w:rFonts w:ascii="標楷體" w:eastAsia="標楷體" w:hAnsi="標楷體"/>
                <w:szCs w:val="26"/>
              </w:rPr>
            </w:pPr>
          </w:p>
        </w:tc>
        <w:tc>
          <w:tcPr>
            <w:tcW w:w="1260" w:type="dxa"/>
            <w:tcBorders>
              <w:right w:val="single" w:sz="4" w:space="0" w:color="auto"/>
            </w:tcBorders>
          </w:tcPr>
          <w:p w:rsidR="00D85DAD" w:rsidRPr="00156CCE" w:rsidRDefault="00D85DAD" w:rsidP="00F57FA9">
            <w:pPr>
              <w:rPr>
                <w:rFonts w:ascii="標楷體" w:eastAsia="標楷體" w:hAnsi="標楷體"/>
              </w:rPr>
            </w:pPr>
            <w:r w:rsidRPr="00156CCE">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12"/>
        </w:trPr>
        <w:tc>
          <w:tcPr>
            <w:tcW w:w="1067" w:type="dxa"/>
            <w:vAlign w:val="center"/>
          </w:tcPr>
          <w:p w:rsidR="00D85DAD" w:rsidRPr="00E812DB" w:rsidRDefault="00D85DAD" w:rsidP="00F57FA9">
            <w:pPr>
              <w:jc w:val="center"/>
              <w:rPr>
                <w:rFonts w:ascii="標楷體" w:eastAsia="標楷體" w:hAnsi="標楷體"/>
                <w:szCs w:val="26"/>
              </w:rPr>
            </w:pPr>
            <w:r w:rsidRPr="002F1F55">
              <w:rPr>
                <w:rFonts w:ascii="標楷體" w:eastAsia="標楷體" w:hAnsi="標楷體" w:hint="eastAsia"/>
                <w:szCs w:val="26"/>
              </w:rPr>
              <w:t>黏結層</w:t>
            </w:r>
          </w:p>
        </w:tc>
        <w:tc>
          <w:tcPr>
            <w:tcW w:w="1481" w:type="dxa"/>
            <w:vAlign w:val="center"/>
          </w:tcPr>
          <w:p w:rsidR="00D85DAD" w:rsidRPr="00E812DB" w:rsidRDefault="00D85DAD" w:rsidP="00F57FA9">
            <w:pPr>
              <w:rPr>
                <w:rFonts w:ascii="標楷體" w:eastAsia="標楷體" w:hAnsi="標楷體"/>
                <w:szCs w:val="26"/>
              </w:rPr>
            </w:pPr>
            <w:r w:rsidRPr="002F1F55">
              <w:rPr>
                <w:rFonts w:ascii="標楷體" w:eastAsia="標楷體" w:hAnsi="標楷體" w:hint="eastAsia"/>
                <w:szCs w:val="26"/>
              </w:rPr>
              <w:t>透水黏結層</w:t>
            </w:r>
          </w:p>
        </w:tc>
        <w:tc>
          <w:tcPr>
            <w:tcW w:w="1260" w:type="dxa"/>
            <w:vAlign w:val="center"/>
          </w:tcPr>
          <w:p w:rsidR="00D85DAD" w:rsidRPr="00E812DB" w:rsidRDefault="00D85DAD" w:rsidP="00F57FA9">
            <w:pPr>
              <w:snapToGrid w:val="0"/>
              <w:jc w:val="center"/>
              <w:rPr>
                <w:rFonts w:ascii="標楷體" w:eastAsia="標楷體" w:hAnsi="標楷體"/>
                <w:szCs w:val="26"/>
              </w:rPr>
            </w:pPr>
            <w:r w:rsidRPr="00E812DB">
              <w:rPr>
                <w:rFonts w:ascii="標楷體" w:eastAsia="標楷體" w:hAnsi="標楷體" w:hint="eastAsia"/>
                <w:szCs w:val="26"/>
              </w:rPr>
              <w:t>□型錄</w:t>
            </w:r>
          </w:p>
          <w:p w:rsidR="00D85DAD" w:rsidRPr="00E812DB" w:rsidRDefault="00D85DAD" w:rsidP="00F57FA9">
            <w:pPr>
              <w:snapToGrid w:val="0"/>
              <w:jc w:val="center"/>
              <w:rPr>
                <w:rFonts w:ascii="標楷體" w:eastAsia="標楷體" w:hAnsi="標楷體"/>
                <w:szCs w:val="26"/>
              </w:rPr>
            </w:pPr>
            <w:r>
              <w:rPr>
                <w:rFonts w:ascii="標楷體" w:eastAsia="標楷體" w:hAnsi="標楷體" w:hint="eastAsia"/>
                <w:szCs w:val="26"/>
              </w:rPr>
              <w:t>■</w:t>
            </w:r>
            <w:r w:rsidRPr="00E812DB">
              <w:rPr>
                <w:rFonts w:ascii="標楷體" w:eastAsia="標楷體" w:hAnsi="標楷體" w:hint="eastAsia"/>
                <w:szCs w:val="26"/>
              </w:rPr>
              <w:t>樣品</w:t>
            </w:r>
          </w:p>
        </w:tc>
        <w:tc>
          <w:tcPr>
            <w:tcW w:w="720" w:type="dxa"/>
            <w:tcBorders>
              <w:top w:val="single" w:sz="4" w:space="0" w:color="auto"/>
              <w:bottom w:val="single" w:sz="4" w:space="0" w:color="auto"/>
            </w:tcBorders>
            <w:vAlign w:val="center"/>
          </w:tcPr>
          <w:p w:rsidR="00D85DAD" w:rsidRPr="00E812DB" w:rsidRDefault="00D85DAD" w:rsidP="00F57FA9">
            <w:pPr>
              <w:snapToGrid w:val="0"/>
              <w:jc w:val="center"/>
              <w:rPr>
                <w:rFonts w:ascii="標楷體" w:eastAsia="標楷體" w:hAnsi="標楷體"/>
                <w:szCs w:val="26"/>
              </w:rPr>
            </w:pPr>
            <w:r>
              <w:rPr>
                <w:rFonts w:ascii="標楷體" w:eastAsia="標楷體" w:hAnsi="標楷體" w:hint="eastAsia"/>
              </w:rPr>
              <w:t>設計圖說</w:t>
            </w:r>
          </w:p>
        </w:tc>
        <w:tc>
          <w:tcPr>
            <w:tcW w:w="2160" w:type="dxa"/>
            <w:tcBorders>
              <w:top w:val="single" w:sz="4" w:space="0" w:color="auto"/>
              <w:bottom w:val="single" w:sz="4" w:space="0" w:color="auto"/>
            </w:tcBorders>
            <w:vAlign w:val="center"/>
          </w:tcPr>
          <w:p w:rsidR="00D85DAD" w:rsidRPr="00E812DB" w:rsidRDefault="00D85DAD" w:rsidP="00F57FA9">
            <w:pPr>
              <w:snapToGrid w:val="0"/>
              <w:rPr>
                <w:rFonts w:ascii="標楷體" w:eastAsia="標楷體" w:hAnsi="標楷體"/>
                <w:szCs w:val="26"/>
              </w:rPr>
            </w:pPr>
          </w:p>
        </w:tc>
        <w:tc>
          <w:tcPr>
            <w:tcW w:w="1260" w:type="dxa"/>
            <w:tcBorders>
              <w:right w:val="single" w:sz="4" w:space="0" w:color="auto"/>
            </w:tcBorders>
          </w:tcPr>
          <w:p w:rsidR="00D85DAD" w:rsidRPr="00156CCE" w:rsidRDefault="00D85DAD" w:rsidP="00F57FA9">
            <w:pPr>
              <w:rPr>
                <w:rFonts w:ascii="標楷體" w:eastAsia="標楷體" w:hAnsi="標楷體"/>
              </w:rPr>
            </w:pPr>
            <w:r w:rsidRPr="00156CCE">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12"/>
        </w:trPr>
        <w:tc>
          <w:tcPr>
            <w:tcW w:w="1067" w:type="dxa"/>
            <w:vAlign w:val="center"/>
          </w:tcPr>
          <w:p w:rsidR="00D85DAD" w:rsidRPr="00EA49F1" w:rsidRDefault="00D85DAD" w:rsidP="00F57FA9">
            <w:pPr>
              <w:snapToGrid w:val="0"/>
              <w:jc w:val="center"/>
              <w:rPr>
                <w:rFonts w:ascii="標楷體" w:eastAsia="標楷體" w:hAnsi="標楷體"/>
                <w:szCs w:val="26"/>
              </w:rPr>
            </w:pPr>
            <w:r w:rsidRPr="00EA49F1">
              <w:rPr>
                <w:rFonts w:ascii="標楷體" w:eastAsia="標楷體" w:hAnsi="標楷體"/>
                <w:szCs w:val="26"/>
              </w:rPr>
              <w:t>銲接鋼線網</w:t>
            </w:r>
          </w:p>
        </w:tc>
        <w:tc>
          <w:tcPr>
            <w:tcW w:w="1481" w:type="dxa"/>
            <w:vAlign w:val="center"/>
          </w:tcPr>
          <w:p w:rsidR="00D85DAD" w:rsidRPr="00EA49F1" w:rsidRDefault="00D85DAD" w:rsidP="00F57FA9">
            <w:pPr>
              <w:jc w:val="center"/>
              <w:rPr>
                <w:rFonts w:ascii="標楷體" w:eastAsia="標楷體" w:hAnsi="標楷體"/>
                <w:szCs w:val="26"/>
              </w:rPr>
            </w:pPr>
            <w:r w:rsidRPr="00EA49F1">
              <w:rPr>
                <w:rFonts w:ascii="標楷體" w:eastAsia="標楷體" w:hAnsi="標楷體"/>
                <w:szCs w:val="26"/>
              </w:rPr>
              <w:t>銲接鋼線網</w:t>
            </w:r>
          </w:p>
        </w:tc>
        <w:tc>
          <w:tcPr>
            <w:tcW w:w="1260" w:type="dxa"/>
            <w:vAlign w:val="center"/>
          </w:tcPr>
          <w:p w:rsidR="00D85DAD" w:rsidRPr="00B17821" w:rsidRDefault="00D85DAD" w:rsidP="00F57FA9">
            <w:pPr>
              <w:snapToGrid w:val="0"/>
              <w:jc w:val="center"/>
              <w:rPr>
                <w:rFonts w:ascii="標楷體" w:eastAsia="標楷體" w:hAnsi="標楷體"/>
              </w:rPr>
            </w:pPr>
            <w:r>
              <w:rPr>
                <w:rFonts w:ascii="標楷體" w:eastAsia="標楷體" w:hAnsi="標楷體" w:hint="eastAsia"/>
                <w:szCs w:val="26"/>
              </w:rPr>
              <w:t>■</w:t>
            </w:r>
            <w:r w:rsidRPr="00B17821">
              <w:rPr>
                <w:rFonts w:ascii="標楷體" w:eastAsia="標楷體" w:hAnsi="標楷體" w:hint="eastAsia"/>
              </w:rPr>
              <w:t>型錄</w:t>
            </w:r>
          </w:p>
          <w:p w:rsidR="00D85DAD" w:rsidRPr="00156CCE" w:rsidRDefault="00D85DAD" w:rsidP="00F57FA9">
            <w:pPr>
              <w:ind w:firstLineChars="100" w:firstLine="240"/>
              <w:rPr>
                <w:rFonts w:ascii="標楷體" w:eastAsia="標楷體" w:hAnsi="標楷體"/>
              </w:rPr>
            </w:pPr>
            <w:r w:rsidRPr="00B17821">
              <w:rPr>
                <w:rFonts w:ascii="標楷體" w:eastAsia="標楷體" w:hAnsi="標楷體" w:hint="eastAsia"/>
              </w:rPr>
              <w:t>□樣品</w:t>
            </w:r>
          </w:p>
        </w:tc>
        <w:tc>
          <w:tcPr>
            <w:tcW w:w="720" w:type="dxa"/>
            <w:tcBorders>
              <w:top w:val="single" w:sz="4" w:space="0" w:color="auto"/>
              <w:bottom w:val="single" w:sz="4" w:space="0" w:color="auto"/>
            </w:tcBorders>
            <w:vAlign w:val="center"/>
          </w:tcPr>
          <w:p w:rsidR="00D85DAD" w:rsidRPr="00156CCE" w:rsidRDefault="00D85DAD" w:rsidP="00F57FA9">
            <w:pPr>
              <w:jc w:val="center"/>
              <w:rPr>
                <w:rFonts w:ascii="標楷體" w:eastAsia="標楷體" w:hAnsi="標楷體"/>
              </w:rPr>
            </w:pPr>
            <w:r w:rsidRPr="00156CCE">
              <w:rPr>
                <w:rFonts w:ascii="標楷體" w:eastAsia="標楷體" w:hAnsi="標楷體" w:hint="eastAsia"/>
              </w:rPr>
              <w:t>施工規範</w:t>
            </w:r>
          </w:p>
        </w:tc>
        <w:tc>
          <w:tcPr>
            <w:tcW w:w="2160" w:type="dxa"/>
            <w:tcBorders>
              <w:top w:val="single" w:sz="4" w:space="0" w:color="auto"/>
              <w:bottom w:val="single" w:sz="4" w:space="0" w:color="auto"/>
            </w:tcBorders>
            <w:vAlign w:val="center"/>
          </w:tcPr>
          <w:p w:rsidR="00D85DAD" w:rsidRPr="00156CCE" w:rsidRDefault="00D85DAD" w:rsidP="00F57FA9">
            <w:pPr>
              <w:rPr>
                <w:rFonts w:ascii="標楷體" w:eastAsia="標楷體" w:hAnsi="標楷體"/>
              </w:rPr>
            </w:pPr>
            <w:r w:rsidRPr="00156CCE">
              <w:rPr>
                <w:rFonts w:ascii="標楷體" w:eastAsia="標楷體" w:hAnsi="標楷體"/>
              </w:rPr>
              <w:t>第0</w:t>
            </w:r>
            <w:r w:rsidRPr="00156CCE">
              <w:rPr>
                <w:rFonts w:ascii="標楷體" w:eastAsia="標楷體" w:hAnsi="標楷體" w:hint="eastAsia"/>
              </w:rPr>
              <w:t>3220</w:t>
            </w:r>
            <w:r w:rsidRPr="00156CCE">
              <w:rPr>
                <w:rFonts w:ascii="標楷體" w:eastAsia="標楷體" w:hAnsi="標楷體"/>
              </w:rPr>
              <w:t>章</w:t>
            </w:r>
          </w:p>
        </w:tc>
        <w:tc>
          <w:tcPr>
            <w:tcW w:w="1260" w:type="dxa"/>
            <w:tcBorders>
              <w:right w:val="single" w:sz="4" w:space="0" w:color="auto"/>
            </w:tcBorders>
          </w:tcPr>
          <w:p w:rsidR="00D85DAD" w:rsidRPr="00156CCE" w:rsidRDefault="00D85DAD" w:rsidP="00F57FA9">
            <w:pPr>
              <w:rPr>
                <w:rFonts w:ascii="標楷體" w:eastAsia="標楷體" w:hAnsi="標楷體"/>
              </w:rPr>
            </w:pPr>
            <w:r w:rsidRPr="00156CCE">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12"/>
        </w:trPr>
        <w:tc>
          <w:tcPr>
            <w:tcW w:w="1067" w:type="dxa"/>
            <w:vMerge w:val="restart"/>
            <w:vAlign w:val="center"/>
          </w:tcPr>
          <w:p w:rsidR="00D85DAD" w:rsidRPr="00EA49F1" w:rsidRDefault="00D85DAD" w:rsidP="00F57FA9">
            <w:pPr>
              <w:snapToGrid w:val="0"/>
              <w:jc w:val="center"/>
              <w:rPr>
                <w:rFonts w:ascii="標楷體" w:eastAsia="標楷體" w:hAnsi="標楷體"/>
                <w:szCs w:val="26"/>
              </w:rPr>
            </w:pPr>
            <w:r w:rsidRPr="0052463B">
              <w:rPr>
                <w:rFonts w:ascii="標楷體" w:eastAsia="標楷體" w:hAnsi="標楷體" w:hint="eastAsia"/>
                <w:szCs w:val="26"/>
              </w:rPr>
              <w:t>標線</w:t>
            </w:r>
          </w:p>
        </w:tc>
        <w:tc>
          <w:tcPr>
            <w:tcW w:w="1481" w:type="dxa"/>
            <w:vAlign w:val="center"/>
          </w:tcPr>
          <w:p w:rsidR="00D85DAD" w:rsidRDefault="00D85DAD" w:rsidP="00F57FA9">
            <w:pPr>
              <w:rPr>
                <w:rFonts w:ascii="標楷體" w:eastAsia="標楷體" w:hAnsi="標楷體"/>
              </w:rPr>
            </w:pPr>
            <w:r w:rsidRPr="00E812DB">
              <w:rPr>
                <w:rFonts w:ascii="標楷體" w:eastAsia="標楷體" w:hAnsi="標楷體" w:hint="eastAsia"/>
                <w:szCs w:val="26"/>
              </w:rPr>
              <w:t>1.熱拌塑膠反光標線</w:t>
            </w:r>
          </w:p>
        </w:tc>
        <w:tc>
          <w:tcPr>
            <w:tcW w:w="1260" w:type="dxa"/>
            <w:vAlign w:val="center"/>
          </w:tcPr>
          <w:p w:rsidR="00D85DAD" w:rsidRPr="00B17821" w:rsidRDefault="00D85DAD" w:rsidP="00F57FA9">
            <w:pPr>
              <w:snapToGrid w:val="0"/>
              <w:jc w:val="center"/>
              <w:rPr>
                <w:rFonts w:ascii="標楷體" w:eastAsia="標楷體" w:hAnsi="標楷體"/>
              </w:rPr>
            </w:pPr>
            <w:r>
              <w:rPr>
                <w:rFonts w:ascii="標楷體" w:eastAsia="標楷體" w:hAnsi="標楷體" w:hint="eastAsia"/>
                <w:szCs w:val="26"/>
              </w:rPr>
              <w:t>■</w:t>
            </w:r>
            <w:r w:rsidRPr="00B17821">
              <w:rPr>
                <w:rFonts w:ascii="標楷體" w:eastAsia="標楷體" w:hAnsi="標楷體" w:hint="eastAsia"/>
              </w:rPr>
              <w:t>型錄</w:t>
            </w:r>
          </w:p>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□樣品</w:t>
            </w:r>
          </w:p>
        </w:tc>
        <w:tc>
          <w:tcPr>
            <w:tcW w:w="720" w:type="dxa"/>
            <w:tcBorders>
              <w:top w:val="single" w:sz="4" w:space="0" w:color="auto"/>
              <w:bottom w:val="single" w:sz="4" w:space="0" w:color="auto"/>
            </w:tcBorders>
            <w:vAlign w:val="center"/>
          </w:tcPr>
          <w:p w:rsidR="00D85DAD" w:rsidRPr="006036C2" w:rsidRDefault="00D85DAD" w:rsidP="00F57FA9">
            <w:pPr>
              <w:jc w:val="center"/>
              <w:rPr>
                <w:rFonts w:ascii="標楷體" w:eastAsia="標楷體" w:hAnsi="標楷體"/>
              </w:rPr>
            </w:pPr>
            <w:r w:rsidRPr="006036C2">
              <w:rPr>
                <w:rFonts w:ascii="標楷體" w:eastAsia="標楷體" w:hAnsi="標楷體" w:hint="eastAsia"/>
              </w:rPr>
              <w:t>施工規範</w:t>
            </w:r>
          </w:p>
        </w:tc>
        <w:tc>
          <w:tcPr>
            <w:tcW w:w="2160" w:type="dxa"/>
            <w:tcBorders>
              <w:top w:val="single" w:sz="4" w:space="0" w:color="auto"/>
              <w:bottom w:val="single" w:sz="4" w:space="0" w:color="auto"/>
            </w:tcBorders>
            <w:vAlign w:val="center"/>
          </w:tcPr>
          <w:p w:rsidR="00D85DAD" w:rsidRPr="006036C2" w:rsidRDefault="00D85DAD" w:rsidP="00F57FA9">
            <w:pPr>
              <w:snapToGrid w:val="0"/>
              <w:rPr>
                <w:rFonts w:ascii="標楷體" w:eastAsia="標楷體" w:hAnsi="標楷體"/>
                <w:szCs w:val="26"/>
              </w:rPr>
            </w:pPr>
            <w:r w:rsidRPr="006036C2">
              <w:rPr>
                <w:rFonts w:ascii="標楷體" w:eastAsia="標楷體" w:hAnsi="標楷體" w:hint="eastAsia"/>
                <w:szCs w:val="26"/>
              </w:rPr>
              <w:t>施工規範補充說明</w:t>
            </w:r>
          </w:p>
          <w:p w:rsidR="00D85DAD" w:rsidRPr="006036C2" w:rsidRDefault="00D85DAD" w:rsidP="00F57FA9">
            <w:pPr>
              <w:rPr>
                <w:rFonts w:ascii="標楷體" w:eastAsia="標楷體" w:hAnsi="標楷體"/>
              </w:rPr>
            </w:pPr>
            <w:r w:rsidRPr="006036C2">
              <w:rPr>
                <w:rFonts w:ascii="標楷體" w:eastAsia="標楷體" w:hAnsi="標楷體" w:hint="eastAsia"/>
              </w:rPr>
              <w:t>(臺北市交通管制工程處標線工程特定規範)</w:t>
            </w:r>
          </w:p>
        </w:tc>
        <w:tc>
          <w:tcPr>
            <w:tcW w:w="1260" w:type="dxa"/>
            <w:tcBorders>
              <w:right w:val="single" w:sz="4" w:space="0" w:color="auto"/>
            </w:tcBorders>
          </w:tcPr>
          <w:p w:rsidR="00D85DAD" w:rsidRPr="00156CCE" w:rsidRDefault="00D85DAD" w:rsidP="00F57FA9">
            <w:pPr>
              <w:rPr>
                <w:rFonts w:ascii="標楷體" w:eastAsia="標楷體" w:hAnsi="標楷體"/>
              </w:rPr>
            </w:pPr>
            <w:r w:rsidRPr="00156CCE">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12"/>
        </w:trPr>
        <w:tc>
          <w:tcPr>
            <w:tcW w:w="1067" w:type="dxa"/>
            <w:vMerge/>
            <w:vAlign w:val="center"/>
          </w:tcPr>
          <w:p w:rsidR="00D85DAD" w:rsidRPr="00EA49F1" w:rsidRDefault="00D85DAD" w:rsidP="00F57FA9">
            <w:pPr>
              <w:snapToGrid w:val="0"/>
              <w:jc w:val="center"/>
              <w:rPr>
                <w:rFonts w:ascii="標楷體" w:eastAsia="標楷體" w:hAnsi="標楷體"/>
                <w:szCs w:val="26"/>
              </w:rPr>
            </w:pPr>
          </w:p>
        </w:tc>
        <w:tc>
          <w:tcPr>
            <w:tcW w:w="1481" w:type="dxa"/>
          </w:tcPr>
          <w:p w:rsidR="00D85DAD" w:rsidRPr="00E812DB" w:rsidRDefault="00D85DAD" w:rsidP="00F57FA9">
            <w:pPr>
              <w:rPr>
                <w:rFonts w:ascii="標楷體" w:eastAsia="標楷體" w:hAnsi="標楷體"/>
                <w:szCs w:val="26"/>
              </w:rPr>
            </w:pPr>
            <w:r w:rsidRPr="00E812DB">
              <w:rPr>
                <w:rFonts w:ascii="標楷體" w:eastAsia="標楷體" w:hAnsi="標楷體" w:hint="eastAsia"/>
                <w:szCs w:val="26"/>
              </w:rPr>
              <w:t>2.路線漆</w:t>
            </w:r>
          </w:p>
        </w:tc>
        <w:tc>
          <w:tcPr>
            <w:tcW w:w="1260" w:type="dxa"/>
            <w:vAlign w:val="center"/>
          </w:tcPr>
          <w:p w:rsidR="00D85DAD" w:rsidRPr="00B17821" w:rsidRDefault="00D85DAD" w:rsidP="00F57FA9">
            <w:pPr>
              <w:snapToGrid w:val="0"/>
              <w:jc w:val="center"/>
              <w:rPr>
                <w:rFonts w:ascii="標楷體" w:eastAsia="標楷體" w:hAnsi="標楷體"/>
              </w:rPr>
            </w:pPr>
            <w:r>
              <w:rPr>
                <w:rFonts w:ascii="標楷體" w:eastAsia="標楷體" w:hAnsi="標楷體" w:hint="eastAsia"/>
                <w:szCs w:val="26"/>
              </w:rPr>
              <w:t>■</w:t>
            </w:r>
            <w:r w:rsidRPr="00B17821">
              <w:rPr>
                <w:rFonts w:ascii="標楷體" w:eastAsia="標楷體" w:hAnsi="標楷體" w:hint="eastAsia"/>
              </w:rPr>
              <w:t>型錄</w:t>
            </w:r>
          </w:p>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□樣品</w:t>
            </w:r>
          </w:p>
        </w:tc>
        <w:tc>
          <w:tcPr>
            <w:tcW w:w="720" w:type="dxa"/>
            <w:tcBorders>
              <w:top w:val="single" w:sz="4" w:space="0" w:color="auto"/>
              <w:bottom w:val="single" w:sz="4" w:space="0" w:color="auto"/>
            </w:tcBorders>
            <w:vAlign w:val="center"/>
          </w:tcPr>
          <w:p w:rsidR="00D85DAD" w:rsidRPr="006036C2" w:rsidRDefault="00D85DAD" w:rsidP="00F57FA9">
            <w:pPr>
              <w:jc w:val="center"/>
              <w:rPr>
                <w:rFonts w:ascii="標楷體" w:eastAsia="標楷體" w:hAnsi="標楷體"/>
              </w:rPr>
            </w:pPr>
            <w:r w:rsidRPr="006036C2">
              <w:rPr>
                <w:rFonts w:ascii="標楷體" w:eastAsia="標楷體" w:hAnsi="標楷體" w:hint="eastAsia"/>
              </w:rPr>
              <w:t>施工規範</w:t>
            </w:r>
          </w:p>
        </w:tc>
        <w:tc>
          <w:tcPr>
            <w:tcW w:w="2160" w:type="dxa"/>
            <w:tcBorders>
              <w:top w:val="single" w:sz="4" w:space="0" w:color="auto"/>
              <w:bottom w:val="single" w:sz="4" w:space="0" w:color="auto"/>
            </w:tcBorders>
            <w:vAlign w:val="center"/>
          </w:tcPr>
          <w:p w:rsidR="00D85DAD" w:rsidRPr="006036C2" w:rsidRDefault="00D85DAD" w:rsidP="00F57FA9">
            <w:pPr>
              <w:snapToGrid w:val="0"/>
              <w:rPr>
                <w:rFonts w:ascii="標楷體" w:eastAsia="標楷體" w:hAnsi="標楷體"/>
                <w:szCs w:val="26"/>
              </w:rPr>
            </w:pPr>
            <w:r w:rsidRPr="006036C2">
              <w:rPr>
                <w:rFonts w:ascii="標楷體" w:eastAsia="標楷體" w:hAnsi="標楷體" w:hint="eastAsia"/>
                <w:szCs w:val="26"/>
              </w:rPr>
              <w:t>施工規範補充說明</w:t>
            </w:r>
          </w:p>
          <w:p w:rsidR="00D85DAD" w:rsidRPr="006036C2" w:rsidRDefault="00D85DAD" w:rsidP="00F57FA9">
            <w:pPr>
              <w:rPr>
                <w:rFonts w:ascii="標楷體" w:eastAsia="標楷體" w:hAnsi="標楷體"/>
              </w:rPr>
            </w:pPr>
            <w:r w:rsidRPr="006036C2">
              <w:rPr>
                <w:rFonts w:ascii="標楷體" w:eastAsia="標楷體" w:hAnsi="標楷體" w:hint="eastAsia"/>
              </w:rPr>
              <w:t>(臺北市交通管制工程處標線工程特定規範)</w:t>
            </w:r>
          </w:p>
        </w:tc>
        <w:tc>
          <w:tcPr>
            <w:tcW w:w="1260" w:type="dxa"/>
            <w:tcBorders>
              <w:right w:val="single" w:sz="4" w:space="0" w:color="auto"/>
            </w:tcBorders>
          </w:tcPr>
          <w:p w:rsidR="00D85DAD" w:rsidRPr="00156CCE" w:rsidRDefault="00D85DAD" w:rsidP="00F57FA9">
            <w:pPr>
              <w:rPr>
                <w:rFonts w:ascii="標楷體" w:eastAsia="標楷體" w:hAnsi="標楷體"/>
              </w:rPr>
            </w:pPr>
            <w:r w:rsidRPr="00156CCE">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12"/>
        </w:trPr>
        <w:tc>
          <w:tcPr>
            <w:tcW w:w="1067" w:type="dxa"/>
            <w:vAlign w:val="center"/>
          </w:tcPr>
          <w:p w:rsidR="00D85DAD" w:rsidRPr="00B17821" w:rsidRDefault="00D85DAD" w:rsidP="00F57FA9">
            <w:pPr>
              <w:snapToGrid w:val="0"/>
              <w:jc w:val="center"/>
              <w:rPr>
                <w:rFonts w:ascii="標楷體" w:eastAsia="標楷體" w:hAnsi="標楷體"/>
              </w:rPr>
            </w:pPr>
            <w:r w:rsidRPr="00156CCE">
              <w:rPr>
                <w:rFonts w:ascii="標楷體" w:eastAsia="標楷體" w:hAnsi="標楷體" w:hint="eastAsia"/>
              </w:rPr>
              <w:t>鍍鋅格柵</w:t>
            </w:r>
            <w:r>
              <w:rPr>
                <w:rFonts w:ascii="標楷體" w:eastAsia="標楷體" w:hAnsi="標楷體" w:hint="eastAsia"/>
              </w:rPr>
              <w:t>蓋板及框座</w:t>
            </w:r>
          </w:p>
        </w:tc>
        <w:tc>
          <w:tcPr>
            <w:tcW w:w="1481" w:type="dxa"/>
            <w:vAlign w:val="center"/>
          </w:tcPr>
          <w:p w:rsidR="00D85DAD" w:rsidRPr="00156CCE" w:rsidRDefault="00D85DAD" w:rsidP="00F57FA9">
            <w:pPr>
              <w:jc w:val="center"/>
              <w:rPr>
                <w:rFonts w:ascii="標楷體" w:eastAsia="標楷體" w:hAnsi="標楷體"/>
              </w:rPr>
            </w:pPr>
            <w:r w:rsidRPr="00156CCE">
              <w:rPr>
                <w:rFonts w:ascii="標楷體" w:eastAsia="標楷體" w:hAnsi="標楷體" w:hint="eastAsia"/>
              </w:rPr>
              <w:t>鍍鋅格柵</w:t>
            </w:r>
            <w:r>
              <w:rPr>
                <w:rFonts w:ascii="標楷體" w:eastAsia="標楷體" w:hAnsi="標楷體" w:hint="eastAsia"/>
              </w:rPr>
              <w:t>蓋板及框座</w:t>
            </w:r>
          </w:p>
        </w:tc>
        <w:tc>
          <w:tcPr>
            <w:tcW w:w="1260" w:type="dxa"/>
            <w:vAlign w:val="center"/>
          </w:tcPr>
          <w:p w:rsidR="00D85DAD" w:rsidRPr="00B17821" w:rsidRDefault="00D85DAD" w:rsidP="00F57FA9">
            <w:pPr>
              <w:snapToGrid w:val="0"/>
              <w:jc w:val="center"/>
              <w:rPr>
                <w:rFonts w:ascii="標楷體" w:eastAsia="標楷體" w:hAnsi="標楷體"/>
              </w:rPr>
            </w:pPr>
            <w:r>
              <w:rPr>
                <w:rFonts w:ascii="標楷體" w:eastAsia="標楷體" w:hAnsi="標楷體" w:hint="eastAsia"/>
                <w:szCs w:val="26"/>
              </w:rPr>
              <w:t>■</w:t>
            </w:r>
            <w:r w:rsidRPr="00B17821">
              <w:rPr>
                <w:rFonts w:ascii="標楷體" w:eastAsia="標楷體" w:hAnsi="標楷體" w:hint="eastAsia"/>
              </w:rPr>
              <w:t>型錄</w:t>
            </w:r>
          </w:p>
          <w:p w:rsidR="00D85DAD" w:rsidRPr="00156CCE" w:rsidRDefault="00D85DAD" w:rsidP="00F57FA9">
            <w:pPr>
              <w:ind w:firstLineChars="100" w:firstLine="240"/>
              <w:rPr>
                <w:rFonts w:ascii="標楷體" w:eastAsia="標楷體" w:hAnsi="標楷體"/>
              </w:rPr>
            </w:pPr>
            <w:r w:rsidRPr="00B17821">
              <w:rPr>
                <w:rFonts w:ascii="標楷體" w:eastAsia="標楷體" w:hAnsi="標楷體" w:hint="eastAsia"/>
              </w:rPr>
              <w:t>□樣品</w:t>
            </w:r>
          </w:p>
        </w:tc>
        <w:tc>
          <w:tcPr>
            <w:tcW w:w="720" w:type="dxa"/>
            <w:tcBorders>
              <w:top w:val="single" w:sz="4" w:space="0" w:color="auto"/>
              <w:bottom w:val="single" w:sz="4" w:space="0" w:color="auto"/>
            </w:tcBorders>
            <w:vAlign w:val="center"/>
          </w:tcPr>
          <w:p w:rsidR="00D85DAD" w:rsidRPr="00156CCE" w:rsidRDefault="00D85DAD" w:rsidP="00F57FA9">
            <w:pPr>
              <w:jc w:val="center"/>
              <w:rPr>
                <w:rFonts w:ascii="標楷體" w:eastAsia="標楷體" w:hAnsi="標楷體"/>
              </w:rPr>
            </w:pPr>
            <w:r>
              <w:rPr>
                <w:rFonts w:ascii="標楷體" w:eastAsia="標楷體" w:hAnsi="標楷體" w:hint="eastAsia"/>
              </w:rPr>
              <w:t>設計圖說</w:t>
            </w:r>
          </w:p>
        </w:tc>
        <w:tc>
          <w:tcPr>
            <w:tcW w:w="2160" w:type="dxa"/>
            <w:tcBorders>
              <w:top w:val="single" w:sz="4" w:space="0" w:color="auto"/>
              <w:bottom w:val="single" w:sz="4" w:space="0" w:color="auto"/>
            </w:tcBorders>
            <w:vAlign w:val="center"/>
          </w:tcPr>
          <w:p w:rsidR="00D85DAD" w:rsidRPr="00156CCE" w:rsidRDefault="00D85DAD" w:rsidP="00F57FA9">
            <w:pPr>
              <w:rPr>
                <w:rFonts w:ascii="標楷體" w:eastAsia="標楷體" w:hAnsi="標楷體"/>
              </w:rPr>
            </w:pPr>
          </w:p>
        </w:tc>
        <w:tc>
          <w:tcPr>
            <w:tcW w:w="1260" w:type="dxa"/>
            <w:tcBorders>
              <w:right w:val="single" w:sz="4" w:space="0" w:color="auto"/>
            </w:tcBorders>
          </w:tcPr>
          <w:p w:rsidR="00D85DAD" w:rsidRPr="00156CCE" w:rsidRDefault="00D85DAD" w:rsidP="00F57FA9">
            <w:pPr>
              <w:rPr>
                <w:rFonts w:ascii="標楷體" w:eastAsia="標楷體" w:hAnsi="標楷體"/>
              </w:rPr>
            </w:pPr>
            <w:r w:rsidRPr="00156CCE">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12"/>
        </w:trPr>
        <w:tc>
          <w:tcPr>
            <w:tcW w:w="1067" w:type="dxa"/>
            <w:vAlign w:val="center"/>
          </w:tcPr>
          <w:p w:rsidR="00D85DAD" w:rsidRPr="00EA49F1" w:rsidRDefault="00D85DAD" w:rsidP="00F57FA9">
            <w:pPr>
              <w:snapToGrid w:val="0"/>
              <w:jc w:val="center"/>
              <w:rPr>
                <w:rFonts w:ascii="標楷體" w:eastAsia="標楷體" w:hAnsi="標楷體"/>
                <w:szCs w:val="26"/>
              </w:rPr>
            </w:pPr>
            <w:r w:rsidRPr="00EA49F1">
              <w:rPr>
                <w:rFonts w:ascii="標楷體" w:eastAsia="標楷體" w:hAnsi="標楷體" w:hint="eastAsia"/>
                <w:szCs w:val="26"/>
              </w:rPr>
              <w:t>導線管</w:t>
            </w:r>
          </w:p>
        </w:tc>
        <w:tc>
          <w:tcPr>
            <w:tcW w:w="1481" w:type="dxa"/>
            <w:vAlign w:val="center"/>
          </w:tcPr>
          <w:p w:rsidR="00D85DAD" w:rsidRPr="00EA49F1" w:rsidRDefault="00D85DAD" w:rsidP="00F57FA9">
            <w:pPr>
              <w:widowControl w:val="0"/>
              <w:snapToGrid w:val="0"/>
              <w:jc w:val="center"/>
              <w:rPr>
                <w:rFonts w:ascii="標楷體" w:eastAsia="標楷體" w:hAnsi="標楷體"/>
                <w:szCs w:val="26"/>
              </w:rPr>
            </w:pPr>
            <w:r w:rsidRPr="00EA49F1">
              <w:rPr>
                <w:rFonts w:ascii="標楷體" w:eastAsia="標楷體" w:hAnsi="標楷體" w:hint="eastAsia"/>
                <w:szCs w:val="26"/>
              </w:rPr>
              <w:t>導電線用聚氯乙烯塑膠硬質管</w:t>
            </w:r>
          </w:p>
        </w:tc>
        <w:tc>
          <w:tcPr>
            <w:tcW w:w="1260" w:type="dxa"/>
            <w:vAlign w:val="center"/>
          </w:tcPr>
          <w:p w:rsidR="00D85DAD" w:rsidRPr="00B17821" w:rsidRDefault="00D85DAD" w:rsidP="00F57FA9">
            <w:pPr>
              <w:snapToGrid w:val="0"/>
              <w:jc w:val="center"/>
              <w:rPr>
                <w:rFonts w:ascii="標楷體" w:eastAsia="標楷體" w:hAnsi="標楷體"/>
              </w:rPr>
            </w:pPr>
            <w:r>
              <w:rPr>
                <w:rFonts w:ascii="標楷體" w:eastAsia="標楷體" w:hAnsi="標楷體" w:hint="eastAsia"/>
                <w:szCs w:val="26"/>
              </w:rPr>
              <w:t>■</w:t>
            </w:r>
            <w:r w:rsidRPr="00B17821">
              <w:rPr>
                <w:rFonts w:ascii="標楷體" w:eastAsia="標楷體" w:hAnsi="標楷體" w:hint="eastAsia"/>
              </w:rPr>
              <w:t>型錄</w:t>
            </w:r>
          </w:p>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□樣品</w:t>
            </w:r>
          </w:p>
        </w:tc>
        <w:tc>
          <w:tcPr>
            <w:tcW w:w="720" w:type="dxa"/>
            <w:tcBorders>
              <w:top w:val="single" w:sz="4" w:space="0" w:color="auto"/>
              <w:bottom w:val="single" w:sz="4" w:space="0" w:color="auto"/>
            </w:tcBorders>
            <w:vAlign w:val="center"/>
          </w:tcPr>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施工</w:t>
            </w:r>
          </w:p>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規範</w:t>
            </w:r>
          </w:p>
        </w:tc>
        <w:tc>
          <w:tcPr>
            <w:tcW w:w="2160" w:type="dxa"/>
            <w:tcBorders>
              <w:top w:val="single" w:sz="4" w:space="0" w:color="auto"/>
              <w:bottom w:val="single" w:sz="4" w:space="0" w:color="auto"/>
            </w:tcBorders>
            <w:vAlign w:val="center"/>
          </w:tcPr>
          <w:p w:rsidR="00D85DAD" w:rsidRPr="00B17821" w:rsidRDefault="00D85DAD" w:rsidP="00F57FA9">
            <w:pPr>
              <w:snapToGrid w:val="0"/>
              <w:rPr>
                <w:rFonts w:ascii="標楷體" w:eastAsia="標楷體" w:hAnsi="標楷體"/>
              </w:rPr>
            </w:pPr>
            <w:r w:rsidRPr="00B17821">
              <w:rPr>
                <w:rFonts w:ascii="標楷體" w:eastAsia="標楷體" w:hAnsi="標楷體" w:hint="eastAsia"/>
              </w:rPr>
              <w:t>第</w:t>
            </w:r>
            <w:r w:rsidRPr="00B17821">
              <w:rPr>
                <w:rFonts w:ascii="標楷體" w:eastAsia="標楷體" w:hAnsi="標楷體"/>
              </w:rPr>
              <w:t>16132</w:t>
            </w:r>
            <w:r w:rsidRPr="00B17821">
              <w:rPr>
                <w:rFonts w:ascii="標楷體" w:eastAsia="標楷體" w:hAnsi="標楷體" w:hint="eastAsia"/>
              </w:rPr>
              <w:t>章</w:t>
            </w:r>
          </w:p>
        </w:tc>
        <w:tc>
          <w:tcPr>
            <w:tcW w:w="1260" w:type="dxa"/>
            <w:tcBorders>
              <w:right w:val="single" w:sz="4" w:space="0" w:color="auto"/>
            </w:tcBorders>
            <w:vAlign w:val="center"/>
          </w:tcPr>
          <w:p w:rsidR="00D85DAD" w:rsidRPr="00B17821" w:rsidRDefault="00D85DAD" w:rsidP="00F57FA9">
            <w:pPr>
              <w:widowControl w:val="0"/>
              <w:snapToGrid w:val="0"/>
              <w:jc w:val="both"/>
              <w:textAlignment w:val="center"/>
              <w:rPr>
                <w:rFonts w:ascii="標楷體" w:eastAsia="標楷體" w:hAnsi="標楷體"/>
              </w:rPr>
            </w:pPr>
            <w:r w:rsidRPr="00B17821">
              <w:rPr>
                <w:rFonts w:ascii="標楷體" w:eastAsia="標楷體" w:hAnsi="標楷體" w:hint="eastAsia"/>
              </w:rPr>
              <w:t>該作業項目預定施工前7日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12"/>
        </w:trPr>
        <w:tc>
          <w:tcPr>
            <w:tcW w:w="1067" w:type="dxa"/>
            <w:vAlign w:val="center"/>
          </w:tcPr>
          <w:p w:rsidR="00D85DAD" w:rsidRPr="00E812DB" w:rsidRDefault="00D85DAD" w:rsidP="00F57FA9">
            <w:pPr>
              <w:jc w:val="center"/>
              <w:rPr>
                <w:rFonts w:ascii="標楷體" w:eastAsia="標楷體" w:hAnsi="標楷體"/>
                <w:szCs w:val="26"/>
              </w:rPr>
            </w:pPr>
            <w:r>
              <w:rPr>
                <w:rFonts w:ascii="標楷體" w:eastAsia="標楷體" w:hAnsi="標楷體" w:hint="eastAsia"/>
                <w:szCs w:val="26"/>
              </w:rPr>
              <w:t>止水帶</w:t>
            </w:r>
          </w:p>
        </w:tc>
        <w:tc>
          <w:tcPr>
            <w:tcW w:w="1481" w:type="dxa"/>
            <w:vAlign w:val="center"/>
          </w:tcPr>
          <w:p w:rsidR="00D85DAD" w:rsidRPr="00E812DB" w:rsidRDefault="00D85DAD" w:rsidP="00F57FA9">
            <w:pPr>
              <w:rPr>
                <w:rFonts w:ascii="標楷體" w:eastAsia="標楷體" w:hAnsi="標楷體"/>
                <w:szCs w:val="26"/>
              </w:rPr>
            </w:pPr>
            <w:r w:rsidRPr="001A6271">
              <w:rPr>
                <w:rFonts w:ascii="標楷體" w:eastAsia="標楷體" w:hAnsi="標楷體" w:hint="eastAsia"/>
                <w:szCs w:val="26"/>
              </w:rPr>
              <w:t>聚氯乙烯止水帶</w:t>
            </w:r>
            <w:r>
              <w:rPr>
                <w:rFonts w:ascii="標楷體" w:eastAsia="標楷體" w:hAnsi="標楷體" w:hint="eastAsia"/>
                <w:szCs w:val="26"/>
              </w:rPr>
              <w:t>、</w:t>
            </w:r>
            <w:r w:rsidRPr="001A6271">
              <w:rPr>
                <w:rFonts w:ascii="標楷體" w:eastAsia="標楷體" w:hAnsi="標楷體" w:hint="eastAsia"/>
                <w:szCs w:val="26"/>
              </w:rPr>
              <w:t>橡膠止水帶</w:t>
            </w:r>
          </w:p>
        </w:tc>
        <w:tc>
          <w:tcPr>
            <w:tcW w:w="1260" w:type="dxa"/>
            <w:vAlign w:val="center"/>
          </w:tcPr>
          <w:p w:rsidR="00D85DAD" w:rsidRPr="00E812DB" w:rsidRDefault="00D85DAD" w:rsidP="00F57FA9">
            <w:pPr>
              <w:snapToGrid w:val="0"/>
              <w:jc w:val="center"/>
              <w:rPr>
                <w:rFonts w:ascii="標楷體" w:eastAsia="標楷體" w:hAnsi="標楷體"/>
                <w:szCs w:val="26"/>
              </w:rPr>
            </w:pPr>
            <w:r w:rsidRPr="00E812DB">
              <w:rPr>
                <w:rFonts w:ascii="標楷體" w:eastAsia="標楷體" w:hAnsi="標楷體" w:hint="eastAsia"/>
                <w:szCs w:val="26"/>
              </w:rPr>
              <w:t>□型錄</w:t>
            </w:r>
          </w:p>
          <w:p w:rsidR="00D85DAD" w:rsidRPr="00E812DB" w:rsidRDefault="00D85DAD" w:rsidP="00F57FA9">
            <w:pPr>
              <w:snapToGrid w:val="0"/>
              <w:jc w:val="center"/>
              <w:rPr>
                <w:rFonts w:ascii="標楷體" w:eastAsia="標楷體" w:hAnsi="標楷體"/>
                <w:szCs w:val="26"/>
              </w:rPr>
            </w:pPr>
            <w:r>
              <w:rPr>
                <w:rFonts w:ascii="標楷體" w:eastAsia="標楷體" w:hAnsi="標楷體" w:hint="eastAsia"/>
                <w:szCs w:val="26"/>
              </w:rPr>
              <w:t>■</w:t>
            </w:r>
            <w:r w:rsidRPr="00E812DB">
              <w:rPr>
                <w:rFonts w:ascii="標楷體" w:eastAsia="標楷體" w:hAnsi="標楷體" w:hint="eastAsia"/>
                <w:szCs w:val="26"/>
              </w:rPr>
              <w:t>樣品</w:t>
            </w:r>
          </w:p>
        </w:tc>
        <w:tc>
          <w:tcPr>
            <w:tcW w:w="720" w:type="dxa"/>
            <w:tcBorders>
              <w:top w:val="single" w:sz="4" w:space="0" w:color="auto"/>
              <w:bottom w:val="single" w:sz="4" w:space="0" w:color="auto"/>
            </w:tcBorders>
            <w:vAlign w:val="center"/>
          </w:tcPr>
          <w:p w:rsidR="00D85DAD" w:rsidRPr="00E812DB" w:rsidRDefault="00D85DAD" w:rsidP="00F57FA9">
            <w:pPr>
              <w:snapToGrid w:val="0"/>
              <w:jc w:val="center"/>
              <w:rPr>
                <w:rFonts w:ascii="標楷體" w:eastAsia="標楷體" w:hAnsi="標楷體"/>
                <w:szCs w:val="26"/>
              </w:rPr>
            </w:pPr>
            <w:r w:rsidRPr="00E812DB">
              <w:rPr>
                <w:rFonts w:ascii="標楷體" w:eastAsia="標楷體" w:hAnsi="標楷體" w:hint="eastAsia"/>
                <w:szCs w:val="26"/>
              </w:rPr>
              <w:t>施工</w:t>
            </w:r>
          </w:p>
          <w:p w:rsidR="00D85DAD" w:rsidRPr="00E812DB" w:rsidRDefault="00D85DAD" w:rsidP="00F57FA9">
            <w:pPr>
              <w:snapToGrid w:val="0"/>
              <w:jc w:val="center"/>
              <w:rPr>
                <w:rFonts w:ascii="標楷體" w:eastAsia="標楷體" w:hAnsi="標楷體"/>
                <w:szCs w:val="26"/>
              </w:rPr>
            </w:pPr>
            <w:r w:rsidRPr="00E812DB">
              <w:rPr>
                <w:rFonts w:ascii="標楷體" w:eastAsia="標楷體" w:hAnsi="標楷體" w:hint="eastAsia"/>
                <w:szCs w:val="26"/>
              </w:rPr>
              <w:t>規範</w:t>
            </w:r>
          </w:p>
        </w:tc>
        <w:tc>
          <w:tcPr>
            <w:tcW w:w="2160" w:type="dxa"/>
            <w:tcBorders>
              <w:top w:val="single" w:sz="4" w:space="0" w:color="auto"/>
              <w:bottom w:val="single" w:sz="4" w:space="0" w:color="auto"/>
            </w:tcBorders>
            <w:vAlign w:val="center"/>
          </w:tcPr>
          <w:p w:rsidR="00D85DAD" w:rsidRPr="00E812DB" w:rsidRDefault="00D85DAD" w:rsidP="00F57FA9">
            <w:pPr>
              <w:snapToGrid w:val="0"/>
              <w:rPr>
                <w:rFonts w:ascii="標楷體" w:eastAsia="標楷體" w:hAnsi="標楷體"/>
                <w:szCs w:val="26"/>
              </w:rPr>
            </w:pPr>
            <w:r w:rsidRPr="00E812DB">
              <w:rPr>
                <w:rFonts w:ascii="標楷體" w:eastAsia="標楷體" w:hAnsi="標楷體" w:hint="eastAsia"/>
                <w:szCs w:val="26"/>
              </w:rPr>
              <w:t>第</w:t>
            </w:r>
            <w:r>
              <w:rPr>
                <w:rFonts w:ascii="標楷體" w:eastAsia="標楷體" w:hAnsi="標楷體" w:hint="eastAsia"/>
              </w:rPr>
              <w:t>03150</w:t>
            </w:r>
            <w:r w:rsidRPr="00E812DB">
              <w:rPr>
                <w:rFonts w:ascii="標楷體" w:eastAsia="標楷體" w:hAnsi="標楷體" w:hint="eastAsia"/>
                <w:szCs w:val="26"/>
              </w:rPr>
              <w:t>章</w:t>
            </w:r>
          </w:p>
        </w:tc>
        <w:tc>
          <w:tcPr>
            <w:tcW w:w="1260" w:type="dxa"/>
            <w:tcBorders>
              <w:right w:val="single" w:sz="4" w:space="0" w:color="auto"/>
            </w:tcBorders>
          </w:tcPr>
          <w:p w:rsidR="00D85DAD" w:rsidRPr="000669C0" w:rsidRDefault="00D85DAD" w:rsidP="00F57FA9">
            <w:pPr>
              <w:rPr>
                <w:rFonts w:ascii="標楷體" w:eastAsia="標楷體" w:hAnsi="標楷體"/>
              </w:rPr>
            </w:pPr>
            <w:r w:rsidRPr="000669C0">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12"/>
        </w:trPr>
        <w:tc>
          <w:tcPr>
            <w:tcW w:w="1067" w:type="dxa"/>
            <w:vAlign w:val="center"/>
          </w:tcPr>
          <w:p w:rsidR="00D85DAD" w:rsidRDefault="00D85DAD" w:rsidP="00F57FA9">
            <w:pPr>
              <w:jc w:val="center"/>
              <w:rPr>
                <w:rFonts w:ascii="標楷體" w:eastAsia="標楷體" w:hAnsi="標楷體"/>
                <w:szCs w:val="26"/>
              </w:rPr>
            </w:pPr>
            <w:r>
              <w:rPr>
                <w:rFonts w:ascii="標楷體" w:eastAsia="標楷體" w:hAnsi="標楷體" w:hint="eastAsia"/>
                <w:szCs w:val="26"/>
              </w:rPr>
              <w:t>植筋</w:t>
            </w:r>
          </w:p>
        </w:tc>
        <w:tc>
          <w:tcPr>
            <w:tcW w:w="1481" w:type="dxa"/>
            <w:vAlign w:val="center"/>
          </w:tcPr>
          <w:p w:rsidR="00D85DAD" w:rsidRPr="003858FB" w:rsidRDefault="00D85DAD" w:rsidP="00F57FA9">
            <w:pPr>
              <w:rPr>
                <w:rFonts w:ascii="標楷體" w:eastAsia="標楷體" w:hAnsi="標楷體"/>
                <w:szCs w:val="26"/>
              </w:rPr>
            </w:pPr>
            <w:r w:rsidRPr="006738B9">
              <w:rPr>
                <w:rFonts w:ascii="標楷體" w:eastAsia="標楷體" w:hAnsi="標楷體" w:hint="eastAsia"/>
                <w:szCs w:val="26"/>
              </w:rPr>
              <w:t>樹脂錨固材料</w:t>
            </w:r>
          </w:p>
        </w:tc>
        <w:tc>
          <w:tcPr>
            <w:tcW w:w="1260" w:type="dxa"/>
            <w:vAlign w:val="center"/>
          </w:tcPr>
          <w:p w:rsidR="00D85DAD" w:rsidRPr="00933111" w:rsidRDefault="00D85DAD" w:rsidP="00F57FA9">
            <w:pPr>
              <w:snapToGrid w:val="0"/>
              <w:jc w:val="center"/>
              <w:rPr>
                <w:rFonts w:ascii="標楷體" w:eastAsia="標楷體" w:hAnsi="標楷體"/>
                <w:szCs w:val="26"/>
              </w:rPr>
            </w:pPr>
            <w:r>
              <w:rPr>
                <w:rFonts w:ascii="標楷體" w:eastAsia="標楷體" w:hAnsi="標楷體" w:hint="eastAsia"/>
                <w:szCs w:val="26"/>
              </w:rPr>
              <w:t>■</w:t>
            </w:r>
            <w:r w:rsidRPr="00933111">
              <w:rPr>
                <w:rFonts w:ascii="標楷體" w:eastAsia="標楷體" w:hAnsi="標楷體" w:hint="eastAsia"/>
                <w:szCs w:val="26"/>
              </w:rPr>
              <w:t>型錄</w:t>
            </w:r>
          </w:p>
          <w:p w:rsidR="00D85DAD" w:rsidRPr="00933111" w:rsidRDefault="00D85DAD" w:rsidP="00F57FA9">
            <w:pPr>
              <w:snapToGrid w:val="0"/>
              <w:jc w:val="center"/>
              <w:rPr>
                <w:rFonts w:ascii="標楷體" w:eastAsia="標楷體" w:hAnsi="標楷體"/>
                <w:szCs w:val="26"/>
              </w:rPr>
            </w:pPr>
            <w:r w:rsidRPr="00933111">
              <w:rPr>
                <w:rFonts w:ascii="標楷體" w:eastAsia="標楷體" w:hAnsi="標楷體" w:hint="eastAsia"/>
                <w:szCs w:val="26"/>
              </w:rPr>
              <w:t>□樣品</w:t>
            </w:r>
          </w:p>
        </w:tc>
        <w:tc>
          <w:tcPr>
            <w:tcW w:w="720" w:type="dxa"/>
            <w:tcBorders>
              <w:top w:val="single" w:sz="4" w:space="0" w:color="auto"/>
              <w:bottom w:val="single" w:sz="4" w:space="0" w:color="auto"/>
            </w:tcBorders>
            <w:vAlign w:val="center"/>
          </w:tcPr>
          <w:p w:rsidR="00D85DAD" w:rsidRPr="00933111" w:rsidRDefault="00D85DAD" w:rsidP="00F57FA9">
            <w:pPr>
              <w:snapToGrid w:val="0"/>
              <w:jc w:val="center"/>
              <w:rPr>
                <w:rFonts w:ascii="標楷體" w:eastAsia="標楷體" w:hAnsi="標楷體"/>
                <w:szCs w:val="26"/>
              </w:rPr>
            </w:pPr>
            <w:r w:rsidRPr="00933111">
              <w:rPr>
                <w:rFonts w:ascii="標楷體" w:eastAsia="標楷體" w:hAnsi="標楷體" w:hint="eastAsia"/>
                <w:szCs w:val="26"/>
              </w:rPr>
              <w:t>施工</w:t>
            </w:r>
          </w:p>
          <w:p w:rsidR="00D85DAD" w:rsidRPr="00933111" w:rsidRDefault="00D85DAD" w:rsidP="00F57FA9">
            <w:pPr>
              <w:snapToGrid w:val="0"/>
              <w:jc w:val="center"/>
              <w:rPr>
                <w:rFonts w:ascii="標楷體" w:eastAsia="標楷體" w:hAnsi="標楷體"/>
                <w:szCs w:val="26"/>
              </w:rPr>
            </w:pPr>
            <w:r w:rsidRPr="00933111">
              <w:rPr>
                <w:rFonts w:ascii="標楷體" w:eastAsia="標楷體" w:hAnsi="標楷體" w:hint="eastAsia"/>
                <w:szCs w:val="26"/>
              </w:rPr>
              <w:t>規範</w:t>
            </w:r>
          </w:p>
        </w:tc>
        <w:tc>
          <w:tcPr>
            <w:tcW w:w="2160" w:type="dxa"/>
            <w:tcBorders>
              <w:top w:val="single" w:sz="4" w:space="0" w:color="auto"/>
              <w:bottom w:val="single" w:sz="4" w:space="0" w:color="auto"/>
            </w:tcBorders>
            <w:vAlign w:val="center"/>
          </w:tcPr>
          <w:p w:rsidR="00D85DAD" w:rsidRPr="00933111" w:rsidRDefault="00D85DAD" w:rsidP="00F57FA9">
            <w:pPr>
              <w:snapToGrid w:val="0"/>
              <w:rPr>
                <w:rFonts w:ascii="標楷體" w:eastAsia="標楷體" w:hAnsi="標楷體"/>
                <w:szCs w:val="26"/>
              </w:rPr>
            </w:pPr>
            <w:r w:rsidRPr="00933111">
              <w:rPr>
                <w:rFonts w:ascii="標楷體" w:eastAsia="標楷體" w:hAnsi="標楷體" w:hint="eastAsia"/>
                <w:szCs w:val="26"/>
              </w:rPr>
              <w:t>第</w:t>
            </w:r>
            <w:r>
              <w:rPr>
                <w:rFonts w:ascii="標楷體" w:eastAsia="標楷體" w:hAnsi="標楷體" w:hint="eastAsia"/>
              </w:rPr>
              <w:t>03211</w:t>
            </w:r>
            <w:r w:rsidRPr="00933111">
              <w:rPr>
                <w:rFonts w:ascii="標楷體" w:eastAsia="標楷體" w:hAnsi="標楷體" w:hint="eastAsia"/>
                <w:szCs w:val="26"/>
              </w:rPr>
              <w:t>章</w:t>
            </w:r>
          </w:p>
        </w:tc>
        <w:tc>
          <w:tcPr>
            <w:tcW w:w="1260" w:type="dxa"/>
            <w:tcBorders>
              <w:right w:val="single" w:sz="4" w:space="0" w:color="auto"/>
            </w:tcBorders>
          </w:tcPr>
          <w:p w:rsidR="00D85DAD" w:rsidRPr="00933111" w:rsidRDefault="00D85DAD" w:rsidP="00F57FA9">
            <w:pPr>
              <w:rPr>
                <w:rFonts w:ascii="標楷體" w:eastAsia="標楷體" w:hAnsi="標楷體"/>
              </w:rPr>
            </w:pPr>
            <w:r w:rsidRPr="00933111">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12"/>
        </w:trPr>
        <w:tc>
          <w:tcPr>
            <w:tcW w:w="1067" w:type="dxa"/>
            <w:vAlign w:val="center"/>
          </w:tcPr>
          <w:p w:rsidR="00D85DAD" w:rsidRDefault="00D85DAD" w:rsidP="00F57FA9">
            <w:pPr>
              <w:jc w:val="center"/>
              <w:rPr>
                <w:rFonts w:ascii="標楷體" w:eastAsia="標楷體" w:hAnsi="標楷體"/>
                <w:szCs w:val="26"/>
              </w:rPr>
            </w:pPr>
            <w:r w:rsidRPr="0052463B">
              <w:rPr>
                <w:rFonts w:ascii="標楷體" w:eastAsia="標楷體" w:hAnsi="標楷體" w:hint="eastAsia"/>
                <w:szCs w:val="26"/>
              </w:rPr>
              <w:t>人造橡膠支承墊</w:t>
            </w:r>
          </w:p>
        </w:tc>
        <w:tc>
          <w:tcPr>
            <w:tcW w:w="1481" w:type="dxa"/>
            <w:vAlign w:val="center"/>
          </w:tcPr>
          <w:p w:rsidR="00D85DAD" w:rsidRPr="006738B9" w:rsidRDefault="00D85DAD" w:rsidP="00F57FA9">
            <w:pPr>
              <w:rPr>
                <w:rFonts w:ascii="標楷體" w:eastAsia="標楷體" w:hAnsi="標楷體"/>
                <w:szCs w:val="26"/>
              </w:rPr>
            </w:pPr>
            <w:r w:rsidRPr="0052463B">
              <w:rPr>
                <w:rFonts w:ascii="標楷體" w:eastAsia="標楷體" w:hAnsi="標楷體" w:hint="eastAsia"/>
                <w:szCs w:val="26"/>
              </w:rPr>
              <w:t>人造橡膠支承墊</w:t>
            </w:r>
          </w:p>
        </w:tc>
        <w:tc>
          <w:tcPr>
            <w:tcW w:w="1260" w:type="dxa"/>
            <w:vAlign w:val="center"/>
          </w:tcPr>
          <w:p w:rsidR="00D85DAD" w:rsidRPr="00933111" w:rsidRDefault="00D85DAD" w:rsidP="00F57FA9">
            <w:pPr>
              <w:snapToGrid w:val="0"/>
              <w:jc w:val="center"/>
              <w:rPr>
                <w:rFonts w:ascii="標楷體" w:eastAsia="標楷體" w:hAnsi="標楷體"/>
                <w:szCs w:val="26"/>
              </w:rPr>
            </w:pPr>
            <w:r>
              <w:rPr>
                <w:rFonts w:ascii="標楷體" w:eastAsia="標楷體" w:hAnsi="標楷體" w:hint="eastAsia"/>
                <w:szCs w:val="26"/>
              </w:rPr>
              <w:t>■</w:t>
            </w:r>
            <w:r w:rsidRPr="00933111">
              <w:rPr>
                <w:rFonts w:ascii="標楷體" w:eastAsia="標楷體" w:hAnsi="標楷體" w:hint="eastAsia"/>
                <w:szCs w:val="26"/>
              </w:rPr>
              <w:t>型錄</w:t>
            </w:r>
          </w:p>
          <w:p w:rsidR="00D85DAD" w:rsidRPr="00933111" w:rsidRDefault="00D85DAD" w:rsidP="00F57FA9">
            <w:pPr>
              <w:snapToGrid w:val="0"/>
              <w:jc w:val="center"/>
              <w:rPr>
                <w:rFonts w:ascii="標楷體" w:eastAsia="標楷體" w:hAnsi="標楷體"/>
                <w:szCs w:val="26"/>
              </w:rPr>
            </w:pPr>
            <w:r w:rsidRPr="00933111">
              <w:rPr>
                <w:rFonts w:ascii="標楷體" w:eastAsia="標楷體" w:hAnsi="標楷體" w:hint="eastAsia"/>
                <w:szCs w:val="26"/>
              </w:rPr>
              <w:t>□樣品</w:t>
            </w:r>
          </w:p>
        </w:tc>
        <w:tc>
          <w:tcPr>
            <w:tcW w:w="720" w:type="dxa"/>
            <w:tcBorders>
              <w:top w:val="single" w:sz="4" w:space="0" w:color="auto"/>
              <w:bottom w:val="single" w:sz="4" w:space="0" w:color="auto"/>
            </w:tcBorders>
            <w:vAlign w:val="center"/>
          </w:tcPr>
          <w:p w:rsidR="00D85DAD" w:rsidRPr="00933111" w:rsidRDefault="00D85DAD" w:rsidP="00F57FA9">
            <w:pPr>
              <w:snapToGrid w:val="0"/>
              <w:jc w:val="center"/>
              <w:rPr>
                <w:rFonts w:ascii="標楷體" w:eastAsia="標楷體" w:hAnsi="標楷體"/>
                <w:szCs w:val="26"/>
              </w:rPr>
            </w:pPr>
            <w:r w:rsidRPr="00933111">
              <w:rPr>
                <w:rFonts w:ascii="標楷體" w:eastAsia="標楷體" w:hAnsi="標楷體" w:hint="eastAsia"/>
                <w:szCs w:val="26"/>
              </w:rPr>
              <w:t>施工</w:t>
            </w:r>
          </w:p>
          <w:p w:rsidR="00D85DAD" w:rsidRPr="00933111" w:rsidRDefault="00D85DAD" w:rsidP="00F57FA9">
            <w:pPr>
              <w:snapToGrid w:val="0"/>
              <w:jc w:val="center"/>
              <w:rPr>
                <w:rFonts w:ascii="標楷體" w:eastAsia="標楷體" w:hAnsi="標楷體"/>
                <w:szCs w:val="26"/>
              </w:rPr>
            </w:pPr>
            <w:r w:rsidRPr="00933111">
              <w:rPr>
                <w:rFonts w:ascii="標楷體" w:eastAsia="標楷體" w:hAnsi="標楷體" w:hint="eastAsia"/>
                <w:szCs w:val="26"/>
              </w:rPr>
              <w:t>規範</w:t>
            </w:r>
          </w:p>
        </w:tc>
        <w:tc>
          <w:tcPr>
            <w:tcW w:w="2160" w:type="dxa"/>
            <w:tcBorders>
              <w:top w:val="single" w:sz="4" w:space="0" w:color="auto"/>
              <w:bottom w:val="single" w:sz="4" w:space="0" w:color="auto"/>
            </w:tcBorders>
            <w:vAlign w:val="center"/>
          </w:tcPr>
          <w:p w:rsidR="00D85DAD" w:rsidRPr="00933111" w:rsidRDefault="00D85DAD" w:rsidP="00F57FA9">
            <w:pPr>
              <w:snapToGrid w:val="0"/>
              <w:rPr>
                <w:rFonts w:ascii="標楷體" w:eastAsia="標楷體" w:hAnsi="標楷體"/>
                <w:szCs w:val="26"/>
              </w:rPr>
            </w:pPr>
            <w:r w:rsidRPr="00933111">
              <w:rPr>
                <w:rFonts w:ascii="標楷體" w:eastAsia="標楷體" w:hAnsi="標楷體" w:hint="eastAsia"/>
                <w:szCs w:val="26"/>
              </w:rPr>
              <w:t>第</w:t>
            </w:r>
            <w:r>
              <w:rPr>
                <w:rFonts w:ascii="標楷體" w:eastAsia="標楷體" w:hAnsi="標楷體" w:hint="eastAsia"/>
              </w:rPr>
              <w:t>05823</w:t>
            </w:r>
            <w:r w:rsidRPr="00933111">
              <w:rPr>
                <w:rFonts w:ascii="標楷體" w:eastAsia="標楷體" w:hAnsi="標楷體" w:hint="eastAsia"/>
                <w:szCs w:val="26"/>
              </w:rPr>
              <w:t>章</w:t>
            </w:r>
          </w:p>
        </w:tc>
        <w:tc>
          <w:tcPr>
            <w:tcW w:w="1260" w:type="dxa"/>
            <w:tcBorders>
              <w:right w:val="single" w:sz="4" w:space="0" w:color="auto"/>
            </w:tcBorders>
          </w:tcPr>
          <w:p w:rsidR="00D85DAD" w:rsidRPr="00933111" w:rsidRDefault="00D85DAD" w:rsidP="00F57FA9">
            <w:pPr>
              <w:rPr>
                <w:rFonts w:ascii="標楷體" w:eastAsia="標楷體" w:hAnsi="標楷體"/>
              </w:rPr>
            </w:pPr>
            <w:r w:rsidRPr="00933111">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12"/>
        </w:trPr>
        <w:tc>
          <w:tcPr>
            <w:tcW w:w="1067" w:type="dxa"/>
            <w:vAlign w:val="center"/>
          </w:tcPr>
          <w:p w:rsidR="00D85DAD" w:rsidRDefault="00D85DAD" w:rsidP="00F57FA9">
            <w:pPr>
              <w:jc w:val="center"/>
              <w:rPr>
                <w:rFonts w:ascii="標楷體" w:eastAsia="標楷體" w:hAnsi="標楷體"/>
                <w:szCs w:val="26"/>
              </w:rPr>
            </w:pPr>
            <w:r w:rsidRPr="0052463B">
              <w:rPr>
                <w:rFonts w:ascii="標楷體" w:eastAsia="標楷體" w:hAnsi="標楷體" w:hint="eastAsia"/>
                <w:szCs w:val="26"/>
              </w:rPr>
              <w:t>預力鋼腱及端錨</w:t>
            </w:r>
          </w:p>
        </w:tc>
        <w:tc>
          <w:tcPr>
            <w:tcW w:w="1481" w:type="dxa"/>
            <w:vAlign w:val="center"/>
          </w:tcPr>
          <w:p w:rsidR="00D85DAD" w:rsidRPr="006738B9" w:rsidRDefault="00D85DAD" w:rsidP="00F57FA9">
            <w:pPr>
              <w:rPr>
                <w:rFonts w:ascii="標楷體" w:eastAsia="標楷體" w:hAnsi="標楷體"/>
                <w:szCs w:val="26"/>
              </w:rPr>
            </w:pPr>
            <w:r w:rsidRPr="0052463B">
              <w:rPr>
                <w:rFonts w:ascii="標楷體" w:eastAsia="標楷體" w:hAnsi="標楷體" w:hint="eastAsia"/>
                <w:szCs w:val="26"/>
              </w:rPr>
              <w:t>預力鋼腱及端錨</w:t>
            </w:r>
          </w:p>
        </w:tc>
        <w:tc>
          <w:tcPr>
            <w:tcW w:w="1260" w:type="dxa"/>
            <w:vAlign w:val="center"/>
          </w:tcPr>
          <w:p w:rsidR="00D85DAD" w:rsidRPr="00933111" w:rsidRDefault="00D85DAD" w:rsidP="00F57FA9">
            <w:pPr>
              <w:snapToGrid w:val="0"/>
              <w:jc w:val="center"/>
              <w:rPr>
                <w:rFonts w:ascii="標楷體" w:eastAsia="標楷體" w:hAnsi="標楷體"/>
                <w:szCs w:val="26"/>
              </w:rPr>
            </w:pPr>
            <w:r>
              <w:rPr>
                <w:rFonts w:ascii="標楷體" w:eastAsia="標楷體" w:hAnsi="標楷體" w:hint="eastAsia"/>
                <w:szCs w:val="26"/>
              </w:rPr>
              <w:t>■</w:t>
            </w:r>
            <w:r w:rsidRPr="00933111">
              <w:rPr>
                <w:rFonts w:ascii="標楷體" w:eastAsia="標楷體" w:hAnsi="標楷體" w:hint="eastAsia"/>
                <w:szCs w:val="26"/>
              </w:rPr>
              <w:t>型錄</w:t>
            </w:r>
          </w:p>
          <w:p w:rsidR="00D85DAD" w:rsidRDefault="00D85DAD" w:rsidP="00F57FA9">
            <w:pPr>
              <w:snapToGrid w:val="0"/>
              <w:jc w:val="center"/>
              <w:rPr>
                <w:rFonts w:ascii="標楷體" w:eastAsia="標楷體" w:hAnsi="標楷體"/>
                <w:szCs w:val="26"/>
              </w:rPr>
            </w:pPr>
            <w:r w:rsidRPr="00933111">
              <w:rPr>
                <w:rFonts w:ascii="標楷體" w:eastAsia="標楷體" w:hAnsi="標楷體" w:hint="eastAsia"/>
                <w:szCs w:val="26"/>
              </w:rPr>
              <w:t>□樣品</w:t>
            </w:r>
          </w:p>
        </w:tc>
        <w:tc>
          <w:tcPr>
            <w:tcW w:w="720" w:type="dxa"/>
            <w:tcBorders>
              <w:top w:val="single" w:sz="4" w:space="0" w:color="auto"/>
              <w:bottom w:val="single" w:sz="4" w:space="0" w:color="auto"/>
            </w:tcBorders>
            <w:vAlign w:val="center"/>
          </w:tcPr>
          <w:p w:rsidR="00D85DAD" w:rsidRPr="00933111" w:rsidRDefault="00D85DAD" w:rsidP="00F57FA9">
            <w:pPr>
              <w:snapToGrid w:val="0"/>
              <w:jc w:val="center"/>
              <w:rPr>
                <w:rFonts w:ascii="標楷體" w:eastAsia="標楷體" w:hAnsi="標楷體"/>
                <w:szCs w:val="26"/>
              </w:rPr>
            </w:pPr>
            <w:r w:rsidRPr="00933111">
              <w:rPr>
                <w:rFonts w:ascii="標楷體" w:eastAsia="標楷體" w:hAnsi="標楷體" w:hint="eastAsia"/>
                <w:szCs w:val="26"/>
              </w:rPr>
              <w:t>施工</w:t>
            </w:r>
          </w:p>
          <w:p w:rsidR="00D85DAD" w:rsidRPr="00933111" w:rsidRDefault="00D85DAD" w:rsidP="00F57FA9">
            <w:pPr>
              <w:snapToGrid w:val="0"/>
              <w:jc w:val="center"/>
              <w:rPr>
                <w:rFonts w:ascii="標楷體" w:eastAsia="標楷體" w:hAnsi="標楷體"/>
                <w:szCs w:val="26"/>
              </w:rPr>
            </w:pPr>
            <w:r w:rsidRPr="00933111">
              <w:rPr>
                <w:rFonts w:ascii="標楷體" w:eastAsia="標楷體" w:hAnsi="標楷體" w:hint="eastAsia"/>
                <w:szCs w:val="26"/>
              </w:rPr>
              <w:t>規範</w:t>
            </w:r>
          </w:p>
        </w:tc>
        <w:tc>
          <w:tcPr>
            <w:tcW w:w="2160" w:type="dxa"/>
            <w:tcBorders>
              <w:top w:val="single" w:sz="4" w:space="0" w:color="auto"/>
              <w:bottom w:val="single" w:sz="4" w:space="0" w:color="auto"/>
            </w:tcBorders>
            <w:vAlign w:val="center"/>
          </w:tcPr>
          <w:p w:rsidR="00D85DAD" w:rsidRPr="00933111" w:rsidRDefault="00D85DAD" w:rsidP="00F57FA9">
            <w:pPr>
              <w:snapToGrid w:val="0"/>
              <w:rPr>
                <w:rFonts w:ascii="標楷體" w:eastAsia="標楷體" w:hAnsi="標楷體"/>
                <w:szCs w:val="26"/>
              </w:rPr>
            </w:pPr>
            <w:r w:rsidRPr="00933111">
              <w:rPr>
                <w:rFonts w:ascii="標楷體" w:eastAsia="標楷體" w:hAnsi="標楷體" w:hint="eastAsia"/>
                <w:szCs w:val="26"/>
              </w:rPr>
              <w:t>第</w:t>
            </w:r>
            <w:r>
              <w:rPr>
                <w:rFonts w:ascii="標楷體" w:eastAsia="標楷體" w:hAnsi="標楷體" w:hint="eastAsia"/>
              </w:rPr>
              <w:t>03231</w:t>
            </w:r>
            <w:r w:rsidRPr="00933111">
              <w:rPr>
                <w:rFonts w:ascii="標楷體" w:eastAsia="標楷體" w:hAnsi="標楷體" w:hint="eastAsia"/>
                <w:szCs w:val="26"/>
              </w:rPr>
              <w:t>章</w:t>
            </w:r>
          </w:p>
        </w:tc>
        <w:tc>
          <w:tcPr>
            <w:tcW w:w="1260" w:type="dxa"/>
            <w:tcBorders>
              <w:right w:val="single" w:sz="4" w:space="0" w:color="auto"/>
            </w:tcBorders>
          </w:tcPr>
          <w:p w:rsidR="00D85DAD" w:rsidRPr="00933111" w:rsidRDefault="00D85DAD" w:rsidP="00F57FA9">
            <w:pPr>
              <w:rPr>
                <w:rFonts w:ascii="標楷體" w:eastAsia="標楷體" w:hAnsi="標楷體"/>
              </w:rPr>
            </w:pPr>
            <w:r w:rsidRPr="00933111">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80"/>
        </w:trPr>
        <w:tc>
          <w:tcPr>
            <w:tcW w:w="1067" w:type="dxa"/>
            <w:vAlign w:val="center"/>
          </w:tcPr>
          <w:p w:rsidR="00D85DAD" w:rsidRPr="00EA49F1" w:rsidRDefault="00D85DAD" w:rsidP="00F57FA9">
            <w:pPr>
              <w:snapToGrid w:val="0"/>
              <w:jc w:val="center"/>
              <w:rPr>
                <w:rFonts w:ascii="標楷體" w:eastAsia="標楷體" w:hAnsi="標楷體"/>
                <w:szCs w:val="26"/>
              </w:rPr>
            </w:pPr>
            <w:r w:rsidRPr="00EA49F1">
              <w:rPr>
                <w:rFonts w:ascii="標楷體" w:eastAsia="標楷體" w:hAnsi="標楷體" w:hint="eastAsia"/>
                <w:szCs w:val="26"/>
              </w:rPr>
              <w:t>標誌</w:t>
            </w:r>
          </w:p>
        </w:tc>
        <w:tc>
          <w:tcPr>
            <w:tcW w:w="1481" w:type="dxa"/>
            <w:vAlign w:val="center"/>
          </w:tcPr>
          <w:p w:rsidR="00D85DAD" w:rsidRPr="00EA49F1" w:rsidRDefault="00D85DAD" w:rsidP="00F57FA9">
            <w:pPr>
              <w:widowControl w:val="0"/>
              <w:snapToGrid w:val="0"/>
              <w:jc w:val="center"/>
              <w:rPr>
                <w:rFonts w:ascii="標楷體" w:eastAsia="標楷體" w:hAnsi="標楷體"/>
                <w:szCs w:val="26"/>
              </w:rPr>
            </w:pPr>
            <w:r w:rsidRPr="00EA49F1">
              <w:rPr>
                <w:rFonts w:ascii="標楷體" w:eastAsia="標楷體" w:hAnsi="標楷體" w:hint="eastAsia"/>
                <w:szCs w:val="26"/>
              </w:rPr>
              <w:t>反光紙</w:t>
            </w:r>
          </w:p>
        </w:tc>
        <w:tc>
          <w:tcPr>
            <w:tcW w:w="1260" w:type="dxa"/>
            <w:vAlign w:val="center"/>
          </w:tcPr>
          <w:p w:rsidR="00D85DAD" w:rsidRPr="00B17821" w:rsidRDefault="00D85DAD" w:rsidP="00F57FA9">
            <w:pPr>
              <w:snapToGrid w:val="0"/>
              <w:jc w:val="center"/>
              <w:rPr>
                <w:rFonts w:ascii="標楷體" w:eastAsia="標楷體" w:hAnsi="標楷體"/>
              </w:rPr>
            </w:pPr>
            <w:r>
              <w:rPr>
                <w:rFonts w:ascii="標楷體" w:eastAsia="標楷體" w:hAnsi="標楷體" w:hint="eastAsia"/>
                <w:szCs w:val="26"/>
              </w:rPr>
              <w:t>■</w:t>
            </w:r>
            <w:r w:rsidRPr="00B17821">
              <w:rPr>
                <w:rFonts w:ascii="標楷體" w:eastAsia="標楷體" w:hAnsi="標楷體" w:hint="eastAsia"/>
              </w:rPr>
              <w:t>型錄</w:t>
            </w:r>
          </w:p>
          <w:p w:rsidR="00D85DAD" w:rsidRPr="00B17821" w:rsidRDefault="00D85DAD" w:rsidP="00F57FA9">
            <w:pPr>
              <w:snapToGrid w:val="0"/>
              <w:jc w:val="center"/>
              <w:rPr>
                <w:rFonts w:ascii="標楷體" w:eastAsia="標楷體" w:hAnsi="標楷體"/>
              </w:rPr>
            </w:pPr>
            <w:r>
              <w:rPr>
                <w:rFonts w:ascii="標楷體" w:eastAsia="標楷體" w:hAnsi="標楷體" w:hint="eastAsia"/>
                <w:szCs w:val="26"/>
              </w:rPr>
              <w:t>■</w:t>
            </w:r>
            <w:r w:rsidRPr="00B17821">
              <w:rPr>
                <w:rFonts w:ascii="標楷體" w:eastAsia="標楷體" w:hAnsi="標楷體" w:hint="eastAsia"/>
              </w:rPr>
              <w:t>樣品</w:t>
            </w:r>
          </w:p>
        </w:tc>
        <w:tc>
          <w:tcPr>
            <w:tcW w:w="720" w:type="dxa"/>
            <w:tcBorders>
              <w:top w:val="single" w:sz="4" w:space="0" w:color="auto"/>
              <w:bottom w:val="single" w:sz="4" w:space="0" w:color="auto"/>
            </w:tcBorders>
            <w:vAlign w:val="center"/>
          </w:tcPr>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施工</w:t>
            </w:r>
          </w:p>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規範</w:t>
            </w:r>
          </w:p>
        </w:tc>
        <w:tc>
          <w:tcPr>
            <w:tcW w:w="2160" w:type="dxa"/>
            <w:tcBorders>
              <w:top w:val="single" w:sz="4" w:space="0" w:color="auto"/>
              <w:bottom w:val="single" w:sz="4" w:space="0" w:color="auto"/>
            </w:tcBorders>
            <w:vAlign w:val="center"/>
          </w:tcPr>
          <w:p w:rsidR="00D85DAD" w:rsidRPr="00B17821" w:rsidRDefault="00D85DAD" w:rsidP="00F57FA9">
            <w:pPr>
              <w:snapToGrid w:val="0"/>
              <w:rPr>
                <w:rFonts w:ascii="標楷體" w:eastAsia="標楷體" w:hAnsi="標楷體"/>
              </w:rPr>
            </w:pPr>
            <w:r w:rsidRPr="00B17821">
              <w:rPr>
                <w:rFonts w:ascii="標楷體" w:eastAsia="標楷體" w:hAnsi="標楷體" w:hint="eastAsia"/>
              </w:rPr>
              <w:t>第02891章</w:t>
            </w:r>
          </w:p>
        </w:tc>
        <w:tc>
          <w:tcPr>
            <w:tcW w:w="1260" w:type="dxa"/>
            <w:tcBorders>
              <w:right w:val="single" w:sz="4" w:space="0" w:color="auto"/>
            </w:tcBorders>
            <w:vAlign w:val="center"/>
          </w:tcPr>
          <w:p w:rsidR="00D85DAD" w:rsidRPr="00B17821" w:rsidRDefault="00D85DAD" w:rsidP="00F57FA9">
            <w:pPr>
              <w:widowControl w:val="0"/>
              <w:snapToGrid w:val="0"/>
              <w:jc w:val="both"/>
              <w:textAlignment w:val="center"/>
              <w:rPr>
                <w:rFonts w:ascii="標楷體" w:eastAsia="標楷體" w:hAnsi="標楷體"/>
              </w:rPr>
            </w:pPr>
            <w:r w:rsidRPr="00B17821">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80"/>
        </w:trPr>
        <w:tc>
          <w:tcPr>
            <w:tcW w:w="1067" w:type="dxa"/>
            <w:vAlign w:val="center"/>
          </w:tcPr>
          <w:p w:rsidR="00D85DAD" w:rsidRDefault="00D85DAD" w:rsidP="00F57FA9">
            <w:pPr>
              <w:snapToGrid w:val="0"/>
              <w:jc w:val="center"/>
              <w:rPr>
                <w:rFonts w:ascii="標楷體" w:eastAsia="標楷體" w:hAnsi="標楷體"/>
              </w:rPr>
            </w:pPr>
            <w:r w:rsidRPr="00480201">
              <w:rPr>
                <w:rFonts w:ascii="標楷體" w:eastAsia="標楷體" w:hAnsi="標楷體" w:hint="eastAsia"/>
              </w:rPr>
              <w:t>接地</w:t>
            </w:r>
          </w:p>
        </w:tc>
        <w:tc>
          <w:tcPr>
            <w:tcW w:w="1481" w:type="dxa"/>
            <w:vAlign w:val="center"/>
          </w:tcPr>
          <w:p w:rsidR="00D85DAD" w:rsidRPr="00122A16" w:rsidRDefault="00D85DAD" w:rsidP="00F57FA9">
            <w:pPr>
              <w:jc w:val="center"/>
              <w:rPr>
                <w:rFonts w:ascii="標楷體" w:eastAsia="標楷體" w:hAnsi="標楷體"/>
              </w:rPr>
            </w:pPr>
            <w:r w:rsidRPr="00480201">
              <w:rPr>
                <w:rFonts w:ascii="標楷體" w:eastAsia="標楷體" w:hAnsi="標楷體" w:hint="eastAsia"/>
              </w:rPr>
              <w:t>接地極</w:t>
            </w:r>
            <w:r>
              <w:rPr>
                <w:rFonts w:ascii="標楷體" w:eastAsia="標楷體" w:hAnsi="標楷體" w:hint="eastAsia"/>
              </w:rPr>
              <w:t>、</w:t>
            </w:r>
            <w:r w:rsidRPr="00480201">
              <w:rPr>
                <w:rFonts w:ascii="標楷體" w:eastAsia="標楷體" w:hAnsi="標楷體" w:hint="eastAsia"/>
              </w:rPr>
              <w:t>接地銅匯流排</w:t>
            </w:r>
          </w:p>
        </w:tc>
        <w:tc>
          <w:tcPr>
            <w:tcW w:w="1260" w:type="dxa"/>
            <w:vAlign w:val="center"/>
          </w:tcPr>
          <w:p w:rsidR="00D85DAD" w:rsidRPr="00B17821" w:rsidRDefault="00D85DAD" w:rsidP="00F57FA9">
            <w:pPr>
              <w:snapToGrid w:val="0"/>
              <w:jc w:val="center"/>
              <w:rPr>
                <w:rFonts w:ascii="標楷體" w:eastAsia="標楷體" w:hAnsi="標楷體"/>
              </w:rPr>
            </w:pPr>
            <w:r>
              <w:rPr>
                <w:rFonts w:ascii="標楷體" w:eastAsia="標楷體" w:hAnsi="標楷體" w:hint="eastAsia"/>
                <w:szCs w:val="26"/>
              </w:rPr>
              <w:t>■</w:t>
            </w:r>
            <w:r w:rsidRPr="00B17821">
              <w:rPr>
                <w:rFonts w:ascii="標楷體" w:eastAsia="標楷體" w:hAnsi="標楷體" w:hint="eastAsia"/>
              </w:rPr>
              <w:t>型錄</w:t>
            </w:r>
          </w:p>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□樣品</w:t>
            </w:r>
          </w:p>
        </w:tc>
        <w:tc>
          <w:tcPr>
            <w:tcW w:w="720" w:type="dxa"/>
            <w:vAlign w:val="center"/>
          </w:tcPr>
          <w:p w:rsidR="00D85DAD" w:rsidRPr="00156CCE" w:rsidRDefault="00D85DAD" w:rsidP="00F57FA9">
            <w:pPr>
              <w:jc w:val="center"/>
              <w:rPr>
                <w:rFonts w:ascii="標楷體" w:eastAsia="標楷體" w:hAnsi="標楷體"/>
              </w:rPr>
            </w:pPr>
            <w:r w:rsidRPr="00156CCE">
              <w:rPr>
                <w:rFonts w:ascii="標楷體" w:eastAsia="標楷體" w:hAnsi="標楷體" w:hint="eastAsia"/>
              </w:rPr>
              <w:t>施工規範</w:t>
            </w:r>
          </w:p>
        </w:tc>
        <w:tc>
          <w:tcPr>
            <w:tcW w:w="2160" w:type="dxa"/>
            <w:vAlign w:val="center"/>
          </w:tcPr>
          <w:p w:rsidR="00D85DAD" w:rsidRPr="00DA2C78" w:rsidRDefault="00D85DAD" w:rsidP="00F57FA9">
            <w:pPr>
              <w:rPr>
                <w:rFonts w:ascii="標楷體" w:eastAsia="標楷體" w:hAnsi="標楷體"/>
              </w:rPr>
            </w:pPr>
            <w:r w:rsidRPr="00DA2C78">
              <w:rPr>
                <w:rFonts w:ascii="標楷體" w:eastAsia="標楷體" w:hAnsi="標楷體" w:hint="eastAsia"/>
              </w:rPr>
              <w:t>第</w:t>
            </w:r>
            <w:r>
              <w:rPr>
                <w:rFonts w:ascii="標楷體" w:eastAsia="標楷體" w:hAnsi="標楷體" w:hint="eastAsia"/>
              </w:rPr>
              <w:t>16061</w:t>
            </w:r>
            <w:r w:rsidRPr="00DA2C78">
              <w:rPr>
                <w:rFonts w:ascii="標楷體" w:eastAsia="標楷體" w:hAnsi="標楷體"/>
              </w:rPr>
              <w:t>章</w:t>
            </w:r>
          </w:p>
        </w:tc>
        <w:tc>
          <w:tcPr>
            <w:tcW w:w="1260" w:type="dxa"/>
            <w:tcBorders>
              <w:right w:val="single" w:sz="4" w:space="0" w:color="auto"/>
            </w:tcBorders>
          </w:tcPr>
          <w:p w:rsidR="00D85DAD" w:rsidRPr="00156CCE" w:rsidRDefault="00D85DAD" w:rsidP="00F57FA9">
            <w:pPr>
              <w:rPr>
                <w:rFonts w:ascii="標楷體" w:eastAsia="標楷體" w:hAnsi="標楷體"/>
              </w:rPr>
            </w:pPr>
            <w:r w:rsidRPr="00156CCE">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80"/>
        </w:trPr>
        <w:tc>
          <w:tcPr>
            <w:tcW w:w="1067" w:type="dxa"/>
            <w:vAlign w:val="center"/>
          </w:tcPr>
          <w:p w:rsidR="00D85DAD" w:rsidRPr="00480201" w:rsidRDefault="00D85DAD" w:rsidP="00F57FA9">
            <w:pPr>
              <w:snapToGrid w:val="0"/>
              <w:jc w:val="center"/>
              <w:rPr>
                <w:rFonts w:ascii="標楷體" w:eastAsia="標楷體" w:hAnsi="標楷體"/>
              </w:rPr>
            </w:pPr>
            <w:r w:rsidRPr="00480201">
              <w:rPr>
                <w:rFonts w:ascii="標楷體" w:eastAsia="標楷體" w:hAnsi="標楷體" w:hint="eastAsia"/>
              </w:rPr>
              <w:t>電線</w:t>
            </w:r>
            <w:r>
              <w:rPr>
                <w:rFonts w:ascii="標楷體" w:eastAsia="標楷體" w:hAnsi="標楷體" w:hint="eastAsia"/>
              </w:rPr>
              <w:t>及</w:t>
            </w:r>
            <w:r w:rsidRPr="00480201">
              <w:rPr>
                <w:rFonts w:ascii="標楷體" w:eastAsia="標楷體" w:hAnsi="標楷體" w:hint="eastAsia"/>
              </w:rPr>
              <w:t>電纜</w:t>
            </w:r>
          </w:p>
        </w:tc>
        <w:tc>
          <w:tcPr>
            <w:tcW w:w="1481" w:type="dxa"/>
            <w:vAlign w:val="center"/>
          </w:tcPr>
          <w:p w:rsidR="00D85DAD" w:rsidRPr="00480201" w:rsidRDefault="00D85DAD" w:rsidP="00F57FA9">
            <w:pPr>
              <w:jc w:val="center"/>
              <w:rPr>
                <w:rFonts w:ascii="標楷體" w:eastAsia="標楷體" w:hAnsi="標楷體"/>
              </w:rPr>
            </w:pPr>
            <w:r w:rsidRPr="00480201">
              <w:rPr>
                <w:rFonts w:ascii="標楷體" w:eastAsia="標楷體" w:hAnsi="標楷體" w:hint="eastAsia"/>
              </w:rPr>
              <w:t>電線、電纜</w:t>
            </w:r>
          </w:p>
        </w:tc>
        <w:tc>
          <w:tcPr>
            <w:tcW w:w="1260" w:type="dxa"/>
            <w:vAlign w:val="center"/>
          </w:tcPr>
          <w:p w:rsidR="00D85DAD" w:rsidRPr="00B17821" w:rsidRDefault="00D85DAD" w:rsidP="00F57FA9">
            <w:pPr>
              <w:snapToGrid w:val="0"/>
              <w:jc w:val="center"/>
              <w:rPr>
                <w:rFonts w:ascii="標楷體" w:eastAsia="標楷體" w:hAnsi="標楷體"/>
              </w:rPr>
            </w:pPr>
            <w:r>
              <w:rPr>
                <w:rFonts w:ascii="標楷體" w:eastAsia="標楷體" w:hAnsi="標楷體" w:hint="eastAsia"/>
                <w:szCs w:val="26"/>
              </w:rPr>
              <w:t>■</w:t>
            </w:r>
            <w:r w:rsidRPr="00B17821">
              <w:rPr>
                <w:rFonts w:ascii="標楷體" w:eastAsia="標楷體" w:hAnsi="標楷體" w:hint="eastAsia"/>
              </w:rPr>
              <w:t>型錄</w:t>
            </w:r>
          </w:p>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□樣品</w:t>
            </w:r>
          </w:p>
        </w:tc>
        <w:tc>
          <w:tcPr>
            <w:tcW w:w="720" w:type="dxa"/>
            <w:vAlign w:val="center"/>
          </w:tcPr>
          <w:p w:rsidR="00D85DAD" w:rsidRPr="00156CCE" w:rsidRDefault="00D85DAD" w:rsidP="00F57FA9">
            <w:pPr>
              <w:jc w:val="center"/>
              <w:rPr>
                <w:rFonts w:ascii="標楷體" w:eastAsia="標楷體" w:hAnsi="標楷體"/>
              </w:rPr>
            </w:pPr>
            <w:r w:rsidRPr="00156CCE">
              <w:rPr>
                <w:rFonts w:ascii="標楷體" w:eastAsia="標楷體" w:hAnsi="標楷體" w:hint="eastAsia"/>
              </w:rPr>
              <w:t>施工規範</w:t>
            </w:r>
          </w:p>
        </w:tc>
        <w:tc>
          <w:tcPr>
            <w:tcW w:w="2160" w:type="dxa"/>
            <w:vAlign w:val="center"/>
          </w:tcPr>
          <w:p w:rsidR="00D85DAD" w:rsidRPr="00DA2C78" w:rsidRDefault="00D85DAD" w:rsidP="00F57FA9">
            <w:pPr>
              <w:rPr>
                <w:rFonts w:ascii="標楷體" w:eastAsia="標楷體" w:hAnsi="標楷體"/>
              </w:rPr>
            </w:pPr>
            <w:r w:rsidRPr="00DA2C78">
              <w:rPr>
                <w:rFonts w:ascii="標楷體" w:eastAsia="標楷體" w:hAnsi="標楷體" w:hint="eastAsia"/>
              </w:rPr>
              <w:t>第</w:t>
            </w:r>
            <w:r>
              <w:rPr>
                <w:rFonts w:ascii="標楷體" w:eastAsia="標楷體" w:hAnsi="標楷體" w:hint="eastAsia"/>
              </w:rPr>
              <w:t>16120</w:t>
            </w:r>
            <w:r w:rsidRPr="00DA2C78">
              <w:rPr>
                <w:rFonts w:ascii="標楷體" w:eastAsia="標楷體" w:hAnsi="標楷體"/>
              </w:rPr>
              <w:t>章</w:t>
            </w:r>
          </w:p>
        </w:tc>
        <w:tc>
          <w:tcPr>
            <w:tcW w:w="1260" w:type="dxa"/>
            <w:tcBorders>
              <w:right w:val="single" w:sz="4" w:space="0" w:color="auto"/>
            </w:tcBorders>
          </w:tcPr>
          <w:p w:rsidR="00D85DAD" w:rsidRPr="00156CCE" w:rsidRDefault="00D85DAD" w:rsidP="00F57FA9">
            <w:pPr>
              <w:rPr>
                <w:rFonts w:ascii="標楷體" w:eastAsia="標楷體" w:hAnsi="標楷體"/>
              </w:rPr>
            </w:pPr>
            <w:r w:rsidRPr="00156CCE">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80"/>
        </w:trPr>
        <w:tc>
          <w:tcPr>
            <w:tcW w:w="1067" w:type="dxa"/>
            <w:vAlign w:val="center"/>
          </w:tcPr>
          <w:p w:rsidR="00D85DAD" w:rsidRDefault="00D85DAD" w:rsidP="00F57FA9">
            <w:pPr>
              <w:snapToGrid w:val="0"/>
              <w:jc w:val="center"/>
              <w:rPr>
                <w:rFonts w:ascii="標楷體" w:eastAsia="標楷體" w:hAnsi="標楷體"/>
              </w:rPr>
            </w:pPr>
            <w:r>
              <w:rPr>
                <w:rFonts w:ascii="標楷體" w:eastAsia="標楷體" w:hAnsi="標楷體" w:hint="eastAsia"/>
              </w:rPr>
              <w:t>分電箱</w:t>
            </w:r>
          </w:p>
        </w:tc>
        <w:tc>
          <w:tcPr>
            <w:tcW w:w="1481" w:type="dxa"/>
            <w:vAlign w:val="center"/>
          </w:tcPr>
          <w:p w:rsidR="00D85DAD" w:rsidRDefault="00D85DAD" w:rsidP="00F57FA9">
            <w:pPr>
              <w:jc w:val="center"/>
              <w:rPr>
                <w:rFonts w:ascii="標楷體" w:eastAsia="標楷體" w:hAnsi="標楷體"/>
              </w:rPr>
            </w:pPr>
            <w:r>
              <w:rPr>
                <w:rFonts w:ascii="標楷體" w:eastAsia="標楷體" w:hAnsi="標楷體" w:hint="eastAsia"/>
              </w:rPr>
              <w:t>分電箱</w:t>
            </w:r>
          </w:p>
        </w:tc>
        <w:tc>
          <w:tcPr>
            <w:tcW w:w="1260" w:type="dxa"/>
            <w:vAlign w:val="center"/>
          </w:tcPr>
          <w:p w:rsidR="00D85DAD" w:rsidRPr="00B17821" w:rsidRDefault="00D85DAD" w:rsidP="00F57FA9">
            <w:pPr>
              <w:snapToGrid w:val="0"/>
              <w:jc w:val="center"/>
              <w:rPr>
                <w:rFonts w:ascii="標楷體" w:eastAsia="標楷體" w:hAnsi="標楷體"/>
              </w:rPr>
            </w:pPr>
            <w:r>
              <w:rPr>
                <w:rFonts w:ascii="標楷體" w:eastAsia="標楷體" w:hAnsi="標楷體" w:hint="eastAsia"/>
                <w:szCs w:val="26"/>
              </w:rPr>
              <w:t>■</w:t>
            </w:r>
            <w:r w:rsidRPr="00B17821">
              <w:rPr>
                <w:rFonts w:ascii="標楷體" w:eastAsia="標楷體" w:hAnsi="標楷體" w:hint="eastAsia"/>
              </w:rPr>
              <w:t>型錄</w:t>
            </w:r>
          </w:p>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□樣品</w:t>
            </w:r>
          </w:p>
        </w:tc>
        <w:tc>
          <w:tcPr>
            <w:tcW w:w="720" w:type="dxa"/>
            <w:vAlign w:val="center"/>
          </w:tcPr>
          <w:p w:rsidR="00D85DAD" w:rsidRPr="00156CCE" w:rsidRDefault="00D85DAD" w:rsidP="00F57FA9">
            <w:pPr>
              <w:jc w:val="center"/>
              <w:rPr>
                <w:rFonts w:ascii="標楷體" w:eastAsia="標楷體" w:hAnsi="標楷體"/>
              </w:rPr>
            </w:pPr>
            <w:r w:rsidRPr="00156CCE">
              <w:rPr>
                <w:rFonts w:ascii="標楷體" w:eastAsia="標楷體" w:hAnsi="標楷體" w:hint="eastAsia"/>
              </w:rPr>
              <w:t>施工規範</w:t>
            </w:r>
          </w:p>
        </w:tc>
        <w:tc>
          <w:tcPr>
            <w:tcW w:w="2160" w:type="dxa"/>
            <w:vAlign w:val="center"/>
          </w:tcPr>
          <w:p w:rsidR="00D85DAD" w:rsidRPr="00DA2C78" w:rsidRDefault="00D85DAD" w:rsidP="00F57FA9">
            <w:pPr>
              <w:rPr>
                <w:rFonts w:ascii="標楷體" w:eastAsia="標楷體" w:hAnsi="標楷體"/>
              </w:rPr>
            </w:pPr>
            <w:r w:rsidRPr="00DA2C78">
              <w:rPr>
                <w:rFonts w:ascii="標楷體" w:eastAsia="標楷體" w:hAnsi="標楷體" w:hint="eastAsia"/>
              </w:rPr>
              <w:t>第</w:t>
            </w:r>
            <w:r>
              <w:rPr>
                <w:rFonts w:ascii="標楷體" w:eastAsia="標楷體" w:hAnsi="標楷體" w:hint="eastAsia"/>
              </w:rPr>
              <w:t>16471</w:t>
            </w:r>
            <w:r w:rsidRPr="00DA2C78">
              <w:rPr>
                <w:rFonts w:ascii="標楷體" w:eastAsia="標楷體" w:hAnsi="標楷體"/>
              </w:rPr>
              <w:t>章</w:t>
            </w:r>
          </w:p>
        </w:tc>
        <w:tc>
          <w:tcPr>
            <w:tcW w:w="1260" w:type="dxa"/>
            <w:tcBorders>
              <w:right w:val="single" w:sz="4" w:space="0" w:color="auto"/>
            </w:tcBorders>
          </w:tcPr>
          <w:p w:rsidR="00D85DAD" w:rsidRPr="00156CCE" w:rsidRDefault="00D85DAD" w:rsidP="00F57FA9">
            <w:pPr>
              <w:rPr>
                <w:rFonts w:ascii="標楷體" w:eastAsia="標楷體" w:hAnsi="標楷體"/>
              </w:rPr>
            </w:pPr>
            <w:r w:rsidRPr="00156CCE">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80"/>
        </w:trPr>
        <w:tc>
          <w:tcPr>
            <w:tcW w:w="1067" w:type="dxa"/>
            <w:vAlign w:val="center"/>
          </w:tcPr>
          <w:p w:rsidR="00D85DAD" w:rsidRDefault="00D85DAD" w:rsidP="00F57FA9">
            <w:pPr>
              <w:snapToGrid w:val="0"/>
              <w:jc w:val="center"/>
              <w:rPr>
                <w:rFonts w:ascii="標楷體" w:eastAsia="標楷體" w:hAnsi="標楷體"/>
              </w:rPr>
            </w:pPr>
            <w:r>
              <w:rPr>
                <w:rFonts w:ascii="標楷體" w:eastAsia="標楷體" w:hAnsi="標楷體" w:hint="eastAsia"/>
              </w:rPr>
              <w:t>道路照明</w:t>
            </w:r>
          </w:p>
        </w:tc>
        <w:tc>
          <w:tcPr>
            <w:tcW w:w="1481" w:type="dxa"/>
            <w:vAlign w:val="center"/>
          </w:tcPr>
          <w:p w:rsidR="00D85DAD" w:rsidRDefault="00D85DAD" w:rsidP="00F57FA9">
            <w:pPr>
              <w:jc w:val="center"/>
              <w:rPr>
                <w:rFonts w:ascii="標楷體" w:eastAsia="標楷體" w:hAnsi="標楷體"/>
              </w:rPr>
            </w:pPr>
            <w:r>
              <w:rPr>
                <w:rFonts w:ascii="標楷體" w:eastAsia="標楷體" w:hAnsi="標楷體" w:hint="eastAsia"/>
              </w:rPr>
              <w:t>鋼柱體燈桿、燈具</w:t>
            </w:r>
          </w:p>
        </w:tc>
        <w:tc>
          <w:tcPr>
            <w:tcW w:w="1260" w:type="dxa"/>
            <w:vAlign w:val="center"/>
          </w:tcPr>
          <w:p w:rsidR="00D85DAD" w:rsidRPr="00B17821" w:rsidRDefault="00D85DAD" w:rsidP="00F57FA9">
            <w:pPr>
              <w:snapToGrid w:val="0"/>
              <w:jc w:val="center"/>
              <w:rPr>
                <w:rFonts w:ascii="標楷體" w:eastAsia="標楷體" w:hAnsi="標楷體"/>
              </w:rPr>
            </w:pPr>
            <w:r>
              <w:rPr>
                <w:rFonts w:ascii="標楷體" w:eastAsia="標楷體" w:hAnsi="標楷體" w:hint="eastAsia"/>
                <w:szCs w:val="26"/>
              </w:rPr>
              <w:t>■</w:t>
            </w:r>
            <w:r w:rsidRPr="00B17821">
              <w:rPr>
                <w:rFonts w:ascii="標楷體" w:eastAsia="標楷體" w:hAnsi="標楷體" w:hint="eastAsia"/>
              </w:rPr>
              <w:t>型錄</w:t>
            </w:r>
          </w:p>
          <w:p w:rsidR="00D85DAD" w:rsidRPr="00B17821" w:rsidRDefault="00D85DAD" w:rsidP="00F57FA9">
            <w:pPr>
              <w:snapToGrid w:val="0"/>
              <w:jc w:val="center"/>
              <w:rPr>
                <w:rFonts w:ascii="標楷體" w:eastAsia="標楷體" w:hAnsi="標楷體"/>
              </w:rPr>
            </w:pPr>
            <w:r w:rsidRPr="00B17821">
              <w:rPr>
                <w:rFonts w:ascii="標楷體" w:eastAsia="標楷體" w:hAnsi="標楷體" w:hint="eastAsia"/>
              </w:rPr>
              <w:t>□樣品</w:t>
            </w:r>
          </w:p>
        </w:tc>
        <w:tc>
          <w:tcPr>
            <w:tcW w:w="720" w:type="dxa"/>
            <w:vAlign w:val="center"/>
          </w:tcPr>
          <w:p w:rsidR="00D85DAD" w:rsidRPr="00156CCE" w:rsidRDefault="00D85DAD" w:rsidP="00F57FA9">
            <w:pPr>
              <w:jc w:val="center"/>
              <w:rPr>
                <w:rFonts w:ascii="標楷體" w:eastAsia="標楷體" w:hAnsi="標楷體"/>
              </w:rPr>
            </w:pPr>
            <w:r w:rsidRPr="00156CCE">
              <w:rPr>
                <w:rFonts w:ascii="標楷體" w:eastAsia="標楷體" w:hAnsi="標楷體" w:hint="eastAsia"/>
              </w:rPr>
              <w:t>施工規範</w:t>
            </w:r>
          </w:p>
        </w:tc>
        <w:tc>
          <w:tcPr>
            <w:tcW w:w="2160" w:type="dxa"/>
            <w:vAlign w:val="center"/>
          </w:tcPr>
          <w:p w:rsidR="00D85DAD" w:rsidRPr="00DA2C78" w:rsidRDefault="00D85DAD" w:rsidP="00F57FA9">
            <w:pPr>
              <w:rPr>
                <w:rFonts w:ascii="標楷體" w:eastAsia="標楷體" w:hAnsi="標楷體"/>
              </w:rPr>
            </w:pPr>
            <w:r w:rsidRPr="00DA2C78">
              <w:rPr>
                <w:rFonts w:ascii="標楷體" w:eastAsia="標楷體" w:hAnsi="標楷體" w:hint="eastAsia"/>
              </w:rPr>
              <w:t>第</w:t>
            </w:r>
            <w:r>
              <w:rPr>
                <w:rFonts w:ascii="標楷體" w:eastAsia="標楷體" w:hAnsi="標楷體" w:hint="eastAsia"/>
              </w:rPr>
              <w:t>16525</w:t>
            </w:r>
            <w:r w:rsidRPr="00DA2C78">
              <w:rPr>
                <w:rFonts w:ascii="標楷體" w:eastAsia="標楷體" w:hAnsi="標楷體"/>
              </w:rPr>
              <w:t>章</w:t>
            </w:r>
          </w:p>
        </w:tc>
        <w:tc>
          <w:tcPr>
            <w:tcW w:w="1260" w:type="dxa"/>
            <w:tcBorders>
              <w:right w:val="single" w:sz="4" w:space="0" w:color="auto"/>
            </w:tcBorders>
          </w:tcPr>
          <w:p w:rsidR="00D85DAD" w:rsidRPr="00156CCE" w:rsidRDefault="00D85DAD" w:rsidP="00F57FA9">
            <w:pPr>
              <w:rPr>
                <w:rFonts w:ascii="標楷體" w:eastAsia="標楷體" w:hAnsi="標楷體"/>
              </w:rPr>
            </w:pPr>
            <w:r w:rsidRPr="00156CCE">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80"/>
        </w:trPr>
        <w:tc>
          <w:tcPr>
            <w:tcW w:w="1067" w:type="dxa"/>
            <w:vAlign w:val="center"/>
          </w:tcPr>
          <w:p w:rsidR="00D85DAD" w:rsidRPr="00E812DB" w:rsidRDefault="00D85DAD" w:rsidP="00F57FA9">
            <w:pPr>
              <w:jc w:val="center"/>
              <w:rPr>
                <w:rFonts w:ascii="標楷體" w:eastAsia="標楷體" w:hAnsi="標楷體"/>
                <w:szCs w:val="26"/>
              </w:rPr>
            </w:pPr>
            <w:r w:rsidRPr="00E812DB">
              <w:rPr>
                <w:rFonts w:ascii="標楷體" w:eastAsia="標楷體" w:hAnsi="標楷體" w:hint="eastAsia"/>
                <w:szCs w:val="26"/>
              </w:rPr>
              <w:lastRenderedPageBreak/>
              <w:t>鋼筋混凝土管</w:t>
            </w:r>
          </w:p>
        </w:tc>
        <w:tc>
          <w:tcPr>
            <w:tcW w:w="1481" w:type="dxa"/>
            <w:vAlign w:val="center"/>
          </w:tcPr>
          <w:p w:rsidR="00D85DAD" w:rsidRPr="00E812DB" w:rsidRDefault="00D85DAD" w:rsidP="00F57FA9">
            <w:pPr>
              <w:rPr>
                <w:rFonts w:ascii="標楷體" w:eastAsia="標楷體" w:hAnsi="標楷體"/>
                <w:szCs w:val="26"/>
              </w:rPr>
            </w:pPr>
            <w:r w:rsidRPr="00E812DB">
              <w:rPr>
                <w:rFonts w:ascii="標楷體" w:eastAsia="標楷體" w:hAnsi="標楷體" w:hint="eastAsia"/>
                <w:szCs w:val="26"/>
              </w:rPr>
              <w:t>鋼筋混凝土管</w:t>
            </w:r>
          </w:p>
        </w:tc>
        <w:tc>
          <w:tcPr>
            <w:tcW w:w="1260" w:type="dxa"/>
            <w:vAlign w:val="center"/>
          </w:tcPr>
          <w:p w:rsidR="00D85DAD" w:rsidRPr="00E812DB" w:rsidRDefault="00D85DAD" w:rsidP="00F57FA9">
            <w:pPr>
              <w:snapToGrid w:val="0"/>
              <w:jc w:val="center"/>
              <w:rPr>
                <w:rFonts w:ascii="標楷體" w:eastAsia="標楷體" w:hAnsi="標楷體"/>
                <w:szCs w:val="26"/>
              </w:rPr>
            </w:pPr>
            <w:r>
              <w:rPr>
                <w:rFonts w:ascii="標楷體" w:eastAsia="標楷體" w:hAnsi="標楷體" w:hint="eastAsia"/>
                <w:szCs w:val="26"/>
              </w:rPr>
              <w:t>■</w:t>
            </w:r>
            <w:r w:rsidRPr="00E812DB">
              <w:rPr>
                <w:rFonts w:ascii="標楷體" w:eastAsia="標楷體" w:hAnsi="標楷體" w:hint="eastAsia"/>
                <w:szCs w:val="26"/>
              </w:rPr>
              <w:t>型錄</w:t>
            </w:r>
          </w:p>
          <w:p w:rsidR="00D85DAD" w:rsidRPr="00E812DB" w:rsidRDefault="00D85DAD" w:rsidP="00F57FA9">
            <w:pPr>
              <w:jc w:val="center"/>
              <w:rPr>
                <w:rFonts w:ascii="標楷體" w:eastAsia="標楷體" w:hAnsi="標楷體"/>
                <w:szCs w:val="26"/>
              </w:rPr>
            </w:pPr>
            <w:r w:rsidRPr="00E812DB">
              <w:rPr>
                <w:rFonts w:ascii="標楷體" w:eastAsia="標楷體" w:hAnsi="標楷體" w:hint="eastAsia"/>
                <w:szCs w:val="26"/>
              </w:rPr>
              <w:t>□樣品</w:t>
            </w:r>
          </w:p>
        </w:tc>
        <w:tc>
          <w:tcPr>
            <w:tcW w:w="720" w:type="dxa"/>
            <w:vAlign w:val="center"/>
          </w:tcPr>
          <w:p w:rsidR="00D85DAD" w:rsidRPr="00E812DB" w:rsidRDefault="00D85DAD" w:rsidP="00F57FA9">
            <w:pPr>
              <w:snapToGrid w:val="0"/>
              <w:jc w:val="center"/>
              <w:rPr>
                <w:rFonts w:ascii="標楷體" w:eastAsia="標楷體" w:hAnsi="標楷體"/>
                <w:szCs w:val="26"/>
              </w:rPr>
            </w:pPr>
            <w:r w:rsidRPr="00E812DB">
              <w:rPr>
                <w:rFonts w:ascii="標楷體" w:eastAsia="標楷體" w:hAnsi="標楷體" w:hint="eastAsia"/>
                <w:szCs w:val="26"/>
              </w:rPr>
              <w:t>施工</w:t>
            </w:r>
          </w:p>
          <w:p w:rsidR="00D85DAD" w:rsidRPr="00E812DB" w:rsidRDefault="00D85DAD" w:rsidP="00F57FA9">
            <w:pPr>
              <w:snapToGrid w:val="0"/>
              <w:jc w:val="center"/>
              <w:rPr>
                <w:rFonts w:ascii="標楷體" w:eastAsia="標楷體" w:hAnsi="標楷體"/>
                <w:szCs w:val="26"/>
              </w:rPr>
            </w:pPr>
            <w:r w:rsidRPr="00E812DB">
              <w:rPr>
                <w:rFonts w:ascii="標楷體" w:eastAsia="標楷體" w:hAnsi="標楷體" w:hint="eastAsia"/>
                <w:szCs w:val="26"/>
              </w:rPr>
              <w:t>規範</w:t>
            </w:r>
          </w:p>
        </w:tc>
        <w:tc>
          <w:tcPr>
            <w:tcW w:w="2160" w:type="dxa"/>
            <w:vAlign w:val="center"/>
          </w:tcPr>
          <w:p w:rsidR="00D85DAD" w:rsidRPr="00E812DB" w:rsidRDefault="00D85DAD" w:rsidP="00F57FA9">
            <w:pPr>
              <w:snapToGrid w:val="0"/>
              <w:rPr>
                <w:rFonts w:ascii="標楷體" w:eastAsia="標楷體" w:hAnsi="標楷體"/>
                <w:szCs w:val="26"/>
              </w:rPr>
            </w:pPr>
            <w:r w:rsidRPr="00E812DB">
              <w:rPr>
                <w:rFonts w:ascii="標楷體" w:eastAsia="標楷體" w:hAnsi="標楷體" w:hint="eastAsia"/>
                <w:szCs w:val="26"/>
              </w:rPr>
              <w:t>第</w:t>
            </w:r>
            <w:r w:rsidRPr="00E812DB">
              <w:rPr>
                <w:rFonts w:ascii="標楷體" w:eastAsia="標楷體" w:hAnsi="標楷體" w:hint="eastAsia"/>
              </w:rPr>
              <w:t>02610</w:t>
            </w:r>
            <w:r w:rsidRPr="00E812DB">
              <w:rPr>
                <w:rFonts w:ascii="標楷體" w:eastAsia="標楷體" w:hAnsi="標楷體" w:hint="eastAsia"/>
                <w:szCs w:val="26"/>
              </w:rPr>
              <w:t>章</w:t>
            </w:r>
          </w:p>
        </w:tc>
        <w:tc>
          <w:tcPr>
            <w:tcW w:w="1260" w:type="dxa"/>
            <w:tcBorders>
              <w:right w:val="single" w:sz="4" w:space="0" w:color="auto"/>
            </w:tcBorders>
          </w:tcPr>
          <w:p w:rsidR="00D85DAD" w:rsidRPr="00156CCE" w:rsidRDefault="00D85DAD" w:rsidP="00F57FA9">
            <w:pPr>
              <w:rPr>
                <w:rFonts w:ascii="標楷體" w:eastAsia="標楷體" w:hAnsi="標楷體"/>
              </w:rPr>
            </w:pPr>
            <w:r w:rsidRPr="00156CCE">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r w:rsidR="00D85DAD" w:rsidRPr="00B17821" w:rsidTr="00F57FA9">
        <w:trPr>
          <w:cantSplit/>
          <w:trHeight w:val="1080"/>
        </w:trPr>
        <w:tc>
          <w:tcPr>
            <w:tcW w:w="1067" w:type="dxa"/>
            <w:vAlign w:val="center"/>
          </w:tcPr>
          <w:p w:rsidR="00D85DAD" w:rsidRPr="00933111" w:rsidRDefault="00D85DAD" w:rsidP="00F57FA9">
            <w:pPr>
              <w:jc w:val="center"/>
              <w:rPr>
                <w:rFonts w:ascii="標楷體" w:eastAsia="標楷體" w:hAnsi="標楷體"/>
                <w:szCs w:val="26"/>
              </w:rPr>
            </w:pPr>
            <w:r>
              <w:rPr>
                <w:rFonts w:ascii="標楷體" w:eastAsia="標楷體" w:hAnsi="標楷體" w:hint="eastAsia"/>
                <w:szCs w:val="26"/>
              </w:rPr>
              <w:t>油漆</w:t>
            </w:r>
          </w:p>
        </w:tc>
        <w:tc>
          <w:tcPr>
            <w:tcW w:w="1481" w:type="dxa"/>
            <w:vAlign w:val="center"/>
          </w:tcPr>
          <w:p w:rsidR="00D85DAD" w:rsidRPr="00933111" w:rsidRDefault="00D85DAD" w:rsidP="00F57FA9">
            <w:pPr>
              <w:rPr>
                <w:rFonts w:ascii="標楷體" w:eastAsia="標楷體" w:hAnsi="標楷體"/>
                <w:szCs w:val="26"/>
              </w:rPr>
            </w:pPr>
            <w:r w:rsidRPr="003858FB">
              <w:rPr>
                <w:rFonts w:ascii="標楷體" w:eastAsia="標楷體" w:hAnsi="標楷體" w:hint="eastAsia"/>
                <w:szCs w:val="26"/>
              </w:rPr>
              <w:t>乳化塑膠漆</w:t>
            </w:r>
          </w:p>
        </w:tc>
        <w:tc>
          <w:tcPr>
            <w:tcW w:w="1260" w:type="dxa"/>
            <w:vAlign w:val="center"/>
          </w:tcPr>
          <w:p w:rsidR="00D85DAD" w:rsidRPr="00933111" w:rsidRDefault="00D85DAD" w:rsidP="00F57FA9">
            <w:pPr>
              <w:snapToGrid w:val="0"/>
              <w:jc w:val="center"/>
              <w:rPr>
                <w:rFonts w:ascii="標楷體" w:eastAsia="標楷體" w:hAnsi="標楷體"/>
                <w:szCs w:val="26"/>
              </w:rPr>
            </w:pPr>
            <w:r>
              <w:rPr>
                <w:rFonts w:ascii="標楷體" w:eastAsia="標楷體" w:hAnsi="標楷體" w:hint="eastAsia"/>
                <w:szCs w:val="26"/>
              </w:rPr>
              <w:t>■</w:t>
            </w:r>
            <w:r w:rsidRPr="00933111">
              <w:rPr>
                <w:rFonts w:ascii="標楷體" w:eastAsia="標楷體" w:hAnsi="標楷體" w:hint="eastAsia"/>
                <w:szCs w:val="26"/>
              </w:rPr>
              <w:t>型錄</w:t>
            </w:r>
          </w:p>
          <w:p w:rsidR="00D85DAD" w:rsidRPr="00933111" w:rsidRDefault="00D85DAD" w:rsidP="00F57FA9">
            <w:pPr>
              <w:snapToGrid w:val="0"/>
              <w:jc w:val="center"/>
              <w:rPr>
                <w:rFonts w:ascii="標楷體" w:eastAsia="標楷體" w:hAnsi="標楷體"/>
                <w:szCs w:val="26"/>
              </w:rPr>
            </w:pPr>
            <w:r w:rsidRPr="00933111">
              <w:rPr>
                <w:rFonts w:ascii="標楷體" w:eastAsia="標楷體" w:hAnsi="標楷體" w:hint="eastAsia"/>
                <w:szCs w:val="26"/>
              </w:rPr>
              <w:t>□樣品</w:t>
            </w:r>
          </w:p>
        </w:tc>
        <w:tc>
          <w:tcPr>
            <w:tcW w:w="720" w:type="dxa"/>
            <w:vAlign w:val="center"/>
          </w:tcPr>
          <w:p w:rsidR="00D85DAD" w:rsidRPr="00933111" w:rsidRDefault="00D85DAD" w:rsidP="00F57FA9">
            <w:pPr>
              <w:snapToGrid w:val="0"/>
              <w:jc w:val="center"/>
              <w:rPr>
                <w:rFonts w:ascii="標楷體" w:eastAsia="標楷體" w:hAnsi="標楷體"/>
                <w:szCs w:val="26"/>
              </w:rPr>
            </w:pPr>
            <w:r w:rsidRPr="00933111">
              <w:rPr>
                <w:rFonts w:ascii="標楷體" w:eastAsia="標楷體" w:hAnsi="標楷體" w:hint="eastAsia"/>
                <w:szCs w:val="26"/>
              </w:rPr>
              <w:t>施工</w:t>
            </w:r>
          </w:p>
          <w:p w:rsidR="00D85DAD" w:rsidRPr="00933111" w:rsidRDefault="00D85DAD" w:rsidP="00F57FA9">
            <w:pPr>
              <w:snapToGrid w:val="0"/>
              <w:jc w:val="center"/>
              <w:rPr>
                <w:rFonts w:ascii="標楷體" w:eastAsia="標楷體" w:hAnsi="標楷體"/>
                <w:szCs w:val="26"/>
              </w:rPr>
            </w:pPr>
            <w:r w:rsidRPr="00933111">
              <w:rPr>
                <w:rFonts w:ascii="標楷體" w:eastAsia="標楷體" w:hAnsi="標楷體" w:hint="eastAsia"/>
                <w:szCs w:val="26"/>
              </w:rPr>
              <w:t>規範</w:t>
            </w:r>
          </w:p>
        </w:tc>
        <w:tc>
          <w:tcPr>
            <w:tcW w:w="2160" w:type="dxa"/>
            <w:vAlign w:val="center"/>
          </w:tcPr>
          <w:p w:rsidR="00D85DAD" w:rsidRPr="00933111" w:rsidRDefault="00D85DAD" w:rsidP="00F57FA9">
            <w:pPr>
              <w:snapToGrid w:val="0"/>
              <w:rPr>
                <w:rFonts w:ascii="標楷體" w:eastAsia="標楷體" w:hAnsi="標楷體"/>
                <w:szCs w:val="26"/>
              </w:rPr>
            </w:pPr>
            <w:r w:rsidRPr="00933111">
              <w:rPr>
                <w:rFonts w:ascii="標楷體" w:eastAsia="標楷體" w:hAnsi="標楷體" w:hint="eastAsia"/>
                <w:szCs w:val="26"/>
              </w:rPr>
              <w:t>第</w:t>
            </w:r>
            <w:r>
              <w:rPr>
                <w:rFonts w:ascii="標楷體" w:eastAsia="標楷體" w:hAnsi="標楷體" w:hint="eastAsia"/>
              </w:rPr>
              <w:t>09914</w:t>
            </w:r>
            <w:r w:rsidRPr="00933111">
              <w:rPr>
                <w:rFonts w:ascii="標楷體" w:eastAsia="標楷體" w:hAnsi="標楷體" w:hint="eastAsia"/>
                <w:szCs w:val="26"/>
              </w:rPr>
              <w:t>章</w:t>
            </w:r>
          </w:p>
        </w:tc>
        <w:tc>
          <w:tcPr>
            <w:tcW w:w="1260" w:type="dxa"/>
            <w:tcBorders>
              <w:right w:val="single" w:sz="4" w:space="0" w:color="auto"/>
            </w:tcBorders>
          </w:tcPr>
          <w:p w:rsidR="00D85DAD" w:rsidRPr="00933111" w:rsidRDefault="00D85DAD" w:rsidP="00F57FA9">
            <w:pPr>
              <w:rPr>
                <w:rFonts w:ascii="標楷體" w:eastAsia="標楷體" w:hAnsi="標楷體"/>
              </w:rPr>
            </w:pPr>
            <w:r w:rsidRPr="00933111">
              <w:rPr>
                <w:rFonts w:ascii="標楷體" w:eastAsia="標楷體" w:hAnsi="標楷體" w:hint="eastAsia"/>
              </w:rPr>
              <w:t>該作業項目預定施工前30日</w:t>
            </w:r>
          </w:p>
        </w:tc>
        <w:tc>
          <w:tcPr>
            <w:tcW w:w="1260" w:type="dxa"/>
            <w:tcBorders>
              <w:right w:val="single" w:sz="4" w:space="0" w:color="auto"/>
            </w:tcBorders>
          </w:tcPr>
          <w:p w:rsidR="00D85DAD" w:rsidRPr="00B17821" w:rsidRDefault="00D85DAD" w:rsidP="00F57FA9">
            <w:pPr>
              <w:snapToGrid w:val="0"/>
              <w:jc w:val="both"/>
              <w:textAlignment w:val="center"/>
              <w:rPr>
                <w:rFonts w:ascii="標楷體" w:eastAsia="標楷體" w:hAnsi="標楷體"/>
              </w:rPr>
            </w:pPr>
          </w:p>
        </w:tc>
      </w:tr>
    </w:tbl>
    <w:p w:rsidR="00D85DAD" w:rsidRPr="00B17821" w:rsidRDefault="00D85DAD" w:rsidP="00D85DAD">
      <w:pPr>
        <w:ind w:leftChars="-25" w:left="-60"/>
        <w:jc w:val="both"/>
        <w:rPr>
          <w:rFonts w:ascii="標楷體" w:eastAsia="標楷體" w:hAnsi="標楷體"/>
          <w:i/>
        </w:rPr>
      </w:pPr>
    </w:p>
    <w:p w:rsidR="00D85DAD" w:rsidRPr="00B17821" w:rsidRDefault="00D85DAD" w:rsidP="00D85DAD">
      <w:pPr>
        <w:snapToGrid w:val="0"/>
        <w:ind w:leftChars="-25" w:left="-60"/>
        <w:jc w:val="both"/>
        <w:rPr>
          <w:rFonts w:ascii="標楷體" w:eastAsia="標楷體" w:hAnsi="標楷體"/>
        </w:rPr>
      </w:pPr>
      <w:r w:rsidRPr="00B17821">
        <w:rPr>
          <w:rFonts w:ascii="標楷體" w:eastAsia="標楷體" w:hAnsi="標楷體" w:hint="eastAsia"/>
        </w:rPr>
        <w:t>附註：</w:t>
      </w:r>
    </w:p>
    <w:p w:rsidR="00D85DAD" w:rsidRPr="00B17821" w:rsidRDefault="00D85DAD" w:rsidP="00567B45">
      <w:pPr>
        <w:widowControl w:val="0"/>
        <w:numPr>
          <w:ilvl w:val="0"/>
          <w:numId w:val="9"/>
        </w:numPr>
        <w:snapToGrid w:val="0"/>
        <w:ind w:left="960" w:hanging="480"/>
        <w:jc w:val="both"/>
        <w:rPr>
          <w:rFonts w:ascii="標楷體" w:eastAsia="標楷體" w:hAnsi="標楷體"/>
        </w:rPr>
      </w:pPr>
      <w:r w:rsidRPr="00B17821">
        <w:rPr>
          <w:rFonts w:ascii="標楷體" w:eastAsia="標楷體" w:hAnsi="標楷體" w:hint="eastAsia"/>
        </w:rPr>
        <w:t>廠商應提送各項材料設備型錄、樣品以外之其他送審文件，依契約圖說或施工規範規定辦理。</w:t>
      </w:r>
    </w:p>
    <w:p w:rsidR="00D85DAD" w:rsidRPr="00B17821" w:rsidRDefault="00D85DAD" w:rsidP="00567B45">
      <w:pPr>
        <w:widowControl w:val="0"/>
        <w:numPr>
          <w:ilvl w:val="0"/>
          <w:numId w:val="9"/>
        </w:numPr>
        <w:snapToGrid w:val="0"/>
        <w:ind w:left="960" w:hanging="480"/>
        <w:jc w:val="both"/>
        <w:rPr>
          <w:rFonts w:ascii="標楷體" w:eastAsia="標楷體" w:hAnsi="標楷體"/>
        </w:rPr>
      </w:pPr>
      <w:r w:rsidRPr="00B17821">
        <w:rPr>
          <w:rFonts w:ascii="標楷體" w:eastAsia="標楷體" w:hAnsi="標楷體" w:hint="eastAsia"/>
        </w:rPr>
        <w:t>本工程範圍內材料、設備之送審文件、樣品悉依本表為準，惟監造單位/工程司得依契約圖說規範等規定項目，視工程需要增加送審文件、樣品，其費用已含於契約價金總額內。</w:t>
      </w:r>
    </w:p>
    <w:p w:rsidR="00D85DAD" w:rsidRPr="00B17821" w:rsidRDefault="00D85DAD" w:rsidP="00567B45">
      <w:pPr>
        <w:widowControl w:val="0"/>
        <w:numPr>
          <w:ilvl w:val="0"/>
          <w:numId w:val="9"/>
        </w:numPr>
        <w:snapToGrid w:val="0"/>
        <w:ind w:left="960" w:hanging="480"/>
        <w:jc w:val="both"/>
        <w:rPr>
          <w:rFonts w:ascii="標楷體" w:eastAsia="標楷體" w:hAnsi="標楷體"/>
        </w:rPr>
      </w:pPr>
      <w:r w:rsidRPr="00B17821">
        <w:rPr>
          <w:rFonts w:ascii="標楷體" w:eastAsia="標楷體" w:hAnsi="標楷體" w:hint="eastAsia"/>
        </w:rPr>
        <w:t>其他：</w:t>
      </w:r>
      <w:r w:rsidRPr="00B17821">
        <w:rPr>
          <w:rFonts w:ascii="標楷體" w:eastAsia="標楷體" w:hAnsi="標楷體" w:hint="eastAsia"/>
          <w:u w:val="single"/>
        </w:rPr>
        <w:t xml:space="preserve">                            。</w:t>
      </w:r>
    </w:p>
    <w:p w:rsidR="00D85DAD" w:rsidRPr="00B17821" w:rsidRDefault="00D85DAD" w:rsidP="00D85DAD"/>
    <w:p w:rsidR="00F717BA" w:rsidRPr="00BE6332" w:rsidRDefault="00F717BA" w:rsidP="00F717BA">
      <w:pPr>
        <w:widowControl w:val="0"/>
        <w:ind w:left="-60"/>
        <w:jc w:val="both"/>
        <w:rPr>
          <w:rFonts w:ascii="標楷體" w:eastAsia="標楷體" w:hAnsi="標楷體"/>
          <w:sz w:val="28"/>
          <w:szCs w:val="28"/>
        </w:rPr>
      </w:pPr>
    </w:p>
    <w:p w:rsidR="00826677" w:rsidRPr="00BE6332" w:rsidRDefault="00826677" w:rsidP="00F717BA">
      <w:pPr>
        <w:widowControl w:val="0"/>
        <w:ind w:left="-60"/>
        <w:jc w:val="both"/>
        <w:rPr>
          <w:rFonts w:ascii="標楷體" w:eastAsia="標楷體" w:hAnsi="標楷體"/>
          <w:sz w:val="28"/>
          <w:szCs w:val="28"/>
        </w:rPr>
      </w:pPr>
    </w:p>
    <w:p w:rsidR="00826677" w:rsidRPr="00BE6332" w:rsidRDefault="00826677" w:rsidP="00F717BA">
      <w:pPr>
        <w:widowControl w:val="0"/>
        <w:ind w:left="-60"/>
        <w:jc w:val="both"/>
        <w:rPr>
          <w:rFonts w:ascii="標楷體" w:eastAsia="標楷體" w:hAnsi="標楷體"/>
          <w:sz w:val="28"/>
          <w:szCs w:val="28"/>
        </w:rPr>
      </w:pPr>
    </w:p>
    <w:p w:rsidR="00826677" w:rsidRPr="00BE6332" w:rsidRDefault="00826677" w:rsidP="00F717BA">
      <w:pPr>
        <w:widowControl w:val="0"/>
        <w:ind w:left="-60"/>
        <w:jc w:val="both"/>
        <w:rPr>
          <w:rFonts w:ascii="標楷體" w:eastAsia="標楷體" w:hAnsi="標楷體"/>
          <w:sz w:val="28"/>
          <w:szCs w:val="28"/>
        </w:rPr>
      </w:pPr>
    </w:p>
    <w:p w:rsidR="00826677" w:rsidRPr="00BE6332" w:rsidRDefault="00826677" w:rsidP="00F717BA">
      <w:pPr>
        <w:widowControl w:val="0"/>
        <w:ind w:left="-60"/>
        <w:jc w:val="both"/>
        <w:rPr>
          <w:rFonts w:ascii="標楷體" w:eastAsia="標楷體" w:hAnsi="標楷體"/>
          <w:sz w:val="28"/>
          <w:szCs w:val="28"/>
        </w:rPr>
      </w:pPr>
    </w:p>
    <w:p w:rsidR="00826677" w:rsidRPr="00BE6332" w:rsidRDefault="00826677" w:rsidP="00F717BA">
      <w:pPr>
        <w:widowControl w:val="0"/>
        <w:ind w:left="-60"/>
        <w:jc w:val="both"/>
        <w:rPr>
          <w:rFonts w:ascii="標楷體" w:eastAsia="標楷體" w:hAnsi="標楷體"/>
          <w:sz w:val="28"/>
          <w:szCs w:val="28"/>
        </w:rPr>
      </w:pPr>
    </w:p>
    <w:p w:rsidR="00826677" w:rsidRPr="00BE6332" w:rsidRDefault="00826677" w:rsidP="00F717BA">
      <w:pPr>
        <w:widowControl w:val="0"/>
        <w:ind w:left="-60"/>
        <w:jc w:val="both"/>
        <w:rPr>
          <w:rFonts w:ascii="標楷體" w:eastAsia="標楷體" w:hAnsi="標楷體"/>
          <w:sz w:val="28"/>
          <w:szCs w:val="28"/>
        </w:rPr>
      </w:pPr>
    </w:p>
    <w:p w:rsidR="00826677" w:rsidRPr="00BE6332" w:rsidRDefault="00826677" w:rsidP="00F717BA">
      <w:pPr>
        <w:widowControl w:val="0"/>
        <w:ind w:left="-60"/>
        <w:jc w:val="both"/>
        <w:rPr>
          <w:rFonts w:ascii="標楷體" w:eastAsia="標楷體" w:hAnsi="標楷體"/>
          <w:sz w:val="28"/>
          <w:szCs w:val="28"/>
        </w:rPr>
      </w:pPr>
    </w:p>
    <w:p w:rsidR="00826677" w:rsidRDefault="00826677" w:rsidP="00F717BA">
      <w:pPr>
        <w:widowControl w:val="0"/>
        <w:ind w:left="-60"/>
        <w:jc w:val="both"/>
        <w:rPr>
          <w:rFonts w:ascii="標楷體" w:eastAsia="標楷體" w:hAnsi="標楷體"/>
          <w:sz w:val="28"/>
          <w:szCs w:val="28"/>
        </w:rPr>
      </w:pPr>
    </w:p>
    <w:p w:rsidR="00DA6F84" w:rsidRDefault="00DA6F84" w:rsidP="00F717BA">
      <w:pPr>
        <w:widowControl w:val="0"/>
        <w:ind w:left="-60"/>
        <w:jc w:val="both"/>
        <w:rPr>
          <w:rFonts w:ascii="標楷體" w:eastAsia="標楷體" w:hAnsi="標楷體"/>
          <w:sz w:val="28"/>
          <w:szCs w:val="28"/>
        </w:rPr>
      </w:pPr>
    </w:p>
    <w:p w:rsidR="00DA6F84" w:rsidRDefault="00DA6F84" w:rsidP="00F717BA">
      <w:pPr>
        <w:widowControl w:val="0"/>
        <w:ind w:left="-60"/>
        <w:jc w:val="both"/>
        <w:rPr>
          <w:rFonts w:ascii="標楷體" w:eastAsia="標楷體" w:hAnsi="標楷體"/>
          <w:sz w:val="28"/>
          <w:szCs w:val="28"/>
        </w:rPr>
      </w:pPr>
    </w:p>
    <w:p w:rsidR="00DA6F84" w:rsidRDefault="00DA6F84" w:rsidP="00F717BA">
      <w:pPr>
        <w:widowControl w:val="0"/>
        <w:ind w:left="-60"/>
        <w:jc w:val="both"/>
        <w:rPr>
          <w:rFonts w:ascii="標楷體" w:eastAsia="標楷體" w:hAnsi="標楷體"/>
          <w:sz w:val="28"/>
          <w:szCs w:val="28"/>
        </w:rPr>
      </w:pPr>
    </w:p>
    <w:p w:rsidR="00DA6F84" w:rsidRDefault="00DA6F84" w:rsidP="00F717BA">
      <w:pPr>
        <w:widowControl w:val="0"/>
        <w:ind w:left="-60"/>
        <w:jc w:val="both"/>
        <w:rPr>
          <w:rFonts w:ascii="標楷體" w:eastAsia="標楷體" w:hAnsi="標楷體"/>
          <w:sz w:val="28"/>
          <w:szCs w:val="28"/>
        </w:rPr>
      </w:pPr>
    </w:p>
    <w:p w:rsidR="00DA6F84" w:rsidRDefault="00DA6F84" w:rsidP="00F717BA">
      <w:pPr>
        <w:widowControl w:val="0"/>
        <w:ind w:left="-60"/>
        <w:jc w:val="both"/>
        <w:rPr>
          <w:rFonts w:ascii="標楷體" w:eastAsia="標楷體" w:hAnsi="標楷體"/>
          <w:sz w:val="28"/>
          <w:szCs w:val="28"/>
        </w:rPr>
      </w:pPr>
    </w:p>
    <w:p w:rsidR="00DA6F84" w:rsidRPr="00BE6332" w:rsidRDefault="00DA6F84" w:rsidP="00F717BA">
      <w:pPr>
        <w:widowControl w:val="0"/>
        <w:ind w:left="-60"/>
        <w:jc w:val="both"/>
        <w:rPr>
          <w:rFonts w:ascii="標楷體" w:eastAsia="標楷體" w:hAnsi="標楷體"/>
          <w:sz w:val="28"/>
          <w:szCs w:val="28"/>
        </w:rPr>
      </w:pPr>
    </w:p>
    <w:p w:rsidR="00826677" w:rsidRPr="00BE6332" w:rsidRDefault="00826677" w:rsidP="00F717BA">
      <w:pPr>
        <w:widowControl w:val="0"/>
        <w:ind w:left="-60"/>
        <w:jc w:val="both"/>
        <w:rPr>
          <w:rFonts w:ascii="標楷體" w:eastAsia="標楷體" w:hAnsi="標楷體"/>
          <w:sz w:val="28"/>
          <w:szCs w:val="28"/>
        </w:rPr>
      </w:pPr>
    </w:p>
    <w:p w:rsidR="00F717BA" w:rsidRDefault="00F717BA" w:rsidP="002A1ACC">
      <w:pPr>
        <w:rPr>
          <w:rFonts w:ascii="標楷體" w:eastAsia="標楷體" w:hAnsi="標楷體"/>
          <w:sz w:val="28"/>
          <w:szCs w:val="28"/>
          <w:shd w:val="pct15" w:color="auto" w:fill="FFFFFF"/>
        </w:rPr>
      </w:pPr>
    </w:p>
    <w:p w:rsidR="00D85DAD" w:rsidRDefault="00D85DAD" w:rsidP="002A1ACC">
      <w:pPr>
        <w:rPr>
          <w:rFonts w:ascii="標楷體" w:eastAsia="標楷體" w:hAnsi="標楷體"/>
          <w:sz w:val="28"/>
          <w:szCs w:val="28"/>
          <w:shd w:val="pct15" w:color="auto" w:fill="FFFFFF"/>
        </w:rPr>
      </w:pPr>
    </w:p>
    <w:p w:rsidR="00D85DAD" w:rsidRDefault="00D85DAD" w:rsidP="002A1ACC">
      <w:pPr>
        <w:rPr>
          <w:rFonts w:ascii="標楷體" w:eastAsia="標楷體" w:hAnsi="標楷體"/>
          <w:sz w:val="28"/>
          <w:szCs w:val="28"/>
          <w:shd w:val="pct15" w:color="auto" w:fill="FFFFFF"/>
        </w:rPr>
      </w:pPr>
    </w:p>
    <w:p w:rsidR="00D85DAD" w:rsidRDefault="00D85DAD" w:rsidP="002A1ACC">
      <w:pPr>
        <w:rPr>
          <w:rFonts w:ascii="標楷體" w:eastAsia="標楷體" w:hAnsi="標楷體"/>
          <w:sz w:val="28"/>
          <w:szCs w:val="28"/>
          <w:shd w:val="pct15" w:color="auto" w:fill="FFFFFF"/>
        </w:rPr>
      </w:pPr>
    </w:p>
    <w:p w:rsidR="00D85DAD" w:rsidRDefault="00D85DAD" w:rsidP="002A1ACC">
      <w:pPr>
        <w:rPr>
          <w:rFonts w:ascii="標楷體" w:eastAsia="標楷體" w:hAnsi="標楷體"/>
          <w:sz w:val="28"/>
          <w:szCs w:val="28"/>
          <w:shd w:val="pct15" w:color="auto" w:fill="FFFFFF"/>
        </w:rPr>
      </w:pPr>
    </w:p>
    <w:p w:rsidR="00D85DAD" w:rsidRPr="00BE6332" w:rsidRDefault="00D85DAD" w:rsidP="002A1ACC">
      <w:pPr>
        <w:rPr>
          <w:rFonts w:ascii="標楷體" w:eastAsia="標楷體" w:hAnsi="標楷體"/>
          <w:sz w:val="28"/>
          <w:szCs w:val="28"/>
          <w:shd w:val="pct15" w:color="auto" w:fill="FFFFFF"/>
        </w:rPr>
      </w:pPr>
    </w:p>
    <w:p w:rsidR="00D85DAD" w:rsidRDefault="00D85DAD" w:rsidP="00D85DAD">
      <w:pPr>
        <w:pStyle w:val="1"/>
        <w:spacing w:line="300" w:lineRule="exact"/>
        <w:rPr>
          <w:rFonts w:ascii="標楷體" w:hAnsi="標楷體"/>
          <w:sz w:val="32"/>
          <w:szCs w:val="32"/>
        </w:rPr>
      </w:pPr>
      <w:bookmarkStart w:id="44" w:name="_Toc24708977"/>
      <w:r>
        <w:rPr>
          <w:rFonts w:ascii="標楷體" w:hAnsi="標楷體" w:hint="eastAsia"/>
          <w:sz w:val="32"/>
          <w:szCs w:val="32"/>
        </w:rPr>
        <w:lastRenderedPageBreak/>
        <w:t>契約第11條第3款附件：</w:t>
      </w:r>
      <w:bookmarkEnd w:id="44"/>
    </w:p>
    <w:p w:rsidR="00D85DAD" w:rsidRPr="00857050" w:rsidRDefault="00D85DAD" w:rsidP="00D85DAD">
      <w:pPr>
        <w:snapToGrid w:val="0"/>
        <w:jc w:val="center"/>
        <w:rPr>
          <w:rFonts w:ascii="標楷體" w:eastAsia="標楷體" w:hAnsi="標楷體"/>
          <w:b/>
          <w:sz w:val="32"/>
          <w:szCs w:val="32"/>
        </w:rPr>
      </w:pPr>
      <w:r w:rsidRPr="00857050">
        <w:rPr>
          <w:rFonts w:ascii="標楷體" w:eastAsia="標楷體" w:hAnsi="標楷體" w:hint="eastAsia"/>
          <w:b/>
          <w:sz w:val="32"/>
          <w:szCs w:val="32"/>
        </w:rPr>
        <w:t>材料、設備檢（試）驗一覽表</w:t>
      </w:r>
    </w:p>
    <w:p w:rsidR="00D85DAD" w:rsidRPr="00B051BB" w:rsidRDefault="00D85DAD" w:rsidP="00D85DAD">
      <w:pPr>
        <w:pStyle w:val="111"/>
        <w:snapToGrid w:val="0"/>
        <w:spacing w:line="240" w:lineRule="auto"/>
        <w:ind w:left="0" w:firstLine="0"/>
        <w:rPr>
          <w:rFonts w:hAnsi="標楷體"/>
          <w:b/>
          <w:sz w:val="22"/>
          <w:szCs w:val="24"/>
        </w:rPr>
      </w:pPr>
      <w:r w:rsidRPr="00B051BB">
        <w:rPr>
          <w:rFonts w:hAnsi="標楷體" w:hint="eastAsia"/>
          <w:b/>
          <w:sz w:val="22"/>
          <w:szCs w:val="24"/>
        </w:rPr>
        <w:t>本工程範圍內之材料、設備除須依臺北市政府工程施工規範辦理測試檢驗外，如有包含下表之設備材料時，亦須實施表列檢驗事項：</w:t>
      </w:r>
    </w:p>
    <w:p w:rsidR="00D85DAD" w:rsidRPr="00B051BB" w:rsidRDefault="00D85DAD" w:rsidP="00D85DAD">
      <w:pPr>
        <w:pStyle w:val="111"/>
        <w:snapToGrid w:val="0"/>
        <w:spacing w:line="240" w:lineRule="auto"/>
        <w:ind w:left="0" w:firstLine="0"/>
        <w:rPr>
          <w:rFonts w:hAnsi="標楷體"/>
          <w:b/>
          <w:sz w:val="22"/>
          <w:szCs w:val="24"/>
        </w:rPr>
      </w:pPr>
      <w:r w:rsidRPr="00B051BB">
        <w:rPr>
          <w:rFonts w:hAnsi="標楷體" w:cs="新細明體" w:hint="eastAsia"/>
          <w:b/>
          <w:kern w:val="0"/>
          <w:sz w:val="22"/>
          <w:szCs w:val="24"/>
        </w:rPr>
        <w:t>工程名稱：</w:t>
      </w:r>
      <w:r w:rsidRPr="00460D11">
        <w:rPr>
          <w:rFonts w:hAnsi="標楷體" w:hint="eastAsia"/>
          <w:b/>
          <w:color w:val="0000CC"/>
          <w:kern w:val="0"/>
          <w:sz w:val="22"/>
          <w:szCs w:val="24"/>
        </w:rPr>
        <w:t>大度路</w:t>
      </w:r>
      <w:r w:rsidRPr="00460D11">
        <w:rPr>
          <w:rFonts w:hAnsi="標楷體"/>
          <w:b/>
          <w:color w:val="0000CC"/>
          <w:kern w:val="0"/>
          <w:sz w:val="22"/>
          <w:szCs w:val="24"/>
        </w:rPr>
        <w:t>3段南側貴子坑溪旁道路拓寬工程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647"/>
        <w:gridCol w:w="574"/>
        <w:gridCol w:w="138"/>
        <w:gridCol w:w="427"/>
        <w:gridCol w:w="1139"/>
        <w:gridCol w:w="850"/>
        <w:gridCol w:w="1415"/>
        <w:gridCol w:w="1729"/>
        <w:gridCol w:w="1985"/>
      </w:tblGrid>
      <w:tr w:rsidR="00D85DAD" w:rsidRPr="003D4E11" w:rsidTr="00F32030">
        <w:trPr>
          <w:cantSplit/>
          <w:tblHeader/>
        </w:trPr>
        <w:tc>
          <w:tcPr>
            <w:tcW w:w="447" w:type="dxa"/>
            <w:tcBorders>
              <w:bottom w:val="single" w:sz="4" w:space="0" w:color="auto"/>
            </w:tcBorders>
            <w:vAlign w:val="center"/>
          </w:tcPr>
          <w:p w:rsidR="00D85DAD" w:rsidRPr="003D4E11" w:rsidRDefault="00D85DAD" w:rsidP="00F57FA9">
            <w:pPr>
              <w:autoSpaceDE w:val="0"/>
              <w:autoSpaceDN w:val="0"/>
              <w:adjustRightInd w:val="0"/>
              <w:spacing w:line="240" w:lineRule="atLeast"/>
              <w:jc w:val="center"/>
              <w:rPr>
                <w:rFonts w:ascii="標楷體" w:eastAsia="標楷體" w:hAnsi="標楷體"/>
                <w:sz w:val="18"/>
                <w:szCs w:val="18"/>
              </w:rPr>
            </w:pPr>
            <w:r w:rsidRPr="003D4E11">
              <w:rPr>
                <w:rFonts w:ascii="標楷體" w:eastAsia="標楷體" w:hAnsi="標楷體" w:hint="eastAsia"/>
                <w:sz w:val="18"/>
                <w:szCs w:val="18"/>
              </w:rPr>
              <w:t>項次</w:t>
            </w:r>
          </w:p>
        </w:tc>
        <w:tc>
          <w:tcPr>
            <w:tcW w:w="647" w:type="dxa"/>
            <w:tcBorders>
              <w:bottom w:val="single" w:sz="4" w:space="0" w:color="auto"/>
            </w:tcBorders>
            <w:vAlign w:val="center"/>
          </w:tcPr>
          <w:p w:rsidR="00D85DAD" w:rsidRPr="003D4E11" w:rsidRDefault="00D85DAD" w:rsidP="00F57FA9">
            <w:pPr>
              <w:autoSpaceDE w:val="0"/>
              <w:autoSpaceDN w:val="0"/>
              <w:adjustRightInd w:val="0"/>
              <w:spacing w:line="240" w:lineRule="atLeast"/>
              <w:jc w:val="center"/>
              <w:rPr>
                <w:rFonts w:ascii="標楷體" w:eastAsia="標楷體" w:hAnsi="標楷體"/>
                <w:sz w:val="18"/>
                <w:szCs w:val="18"/>
              </w:rPr>
            </w:pPr>
            <w:r w:rsidRPr="003D4E11">
              <w:rPr>
                <w:rFonts w:ascii="標楷體" w:eastAsia="標楷體" w:hAnsi="標楷體" w:hint="eastAsia"/>
                <w:sz w:val="18"/>
                <w:szCs w:val="18"/>
              </w:rPr>
              <w:t>名稱</w:t>
            </w:r>
          </w:p>
        </w:tc>
        <w:tc>
          <w:tcPr>
            <w:tcW w:w="2278" w:type="dxa"/>
            <w:gridSpan w:val="4"/>
            <w:tcBorders>
              <w:bottom w:val="single" w:sz="4" w:space="0" w:color="auto"/>
            </w:tcBorders>
            <w:vAlign w:val="center"/>
          </w:tcPr>
          <w:p w:rsidR="00D85DAD" w:rsidRPr="003D4E11" w:rsidRDefault="00D85DAD" w:rsidP="00F57FA9">
            <w:pPr>
              <w:autoSpaceDE w:val="0"/>
              <w:autoSpaceDN w:val="0"/>
              <w:adjustRightInd w:val="0"/>
              <w:spacing w:line="240" w:lineRule="atLeast"/>
              <w:jc w:val="center"/>
              <w:rPr>
                <w:rFonts w:ascii="標楷體" w:eastAsia="標楷體" w:hAnsi="標楷體"/>
                <w:sz w:val="18"/>
                <w:szCs w:val="18"/>
              </w:rPr>
            </w:pPr>
            <w:r w:rsidRPr="003D4E11">
              <w:rPr>
                <w:rFonts w:ascii="標楷體" w:eastAsia="標楷體" w:hAnsi="標楷體" w:hint="eastAsia"/>
                <w:sz w:val="18"/>
                <w:szCs w:val="18"/>
              </w:rPr>
              <w:t>檢(試)驗項目</w:t>
            </w:r>
          </w:p>
        </w:tc>
        <w:tc>
          <w:tcPr>
            <w:tcW w:w="850" w:type="dxa"/>
            <w:tcBorders>
              <w:bottom w:val="single" w:sz="4" w:space="0" w:color="auto"/>
            </w:tcBorders>
            <w:vAlign w:val="center"/>
          </w:tcPr>
          <w:p w:rsidR="00D85DAD" w:rsidRPr="003D4E11" w:rsidRDefault="00D85DAD" w:rsidP="00F57FA9">
            <w:pPr>
              <w:autoSpaceDE w:val="0"/>
              <w:autoSpaceDN w:val="0"/>
              <w:adjustRightInd w:val="0"/>
              <w:spacing w:line="24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符合TAF認可之實驗室</w:t>
            </w:r>
          </w:p>
        </w:tc>
        <w:tc>
          <w:tcPr>
            <w:tcW w:w="1415" w:type="dxa"/>
            <w:tcBorders>
              <w:bottom w:val="single" w:sz="4" w:space="0" w:color="auto"/>
            </w:tcBorders>
            <w:vAlign w:val="center"/>
          </w:tcPr>
          <w:p w:rsidR="00D85DAD" w:rsidRPr="003D4E11" w:rsidRDefault="00D85DAD" w:rsidP="00F57FA9">
            <w:pPr>
              <w:autoSpaceDE w:val="0"/>
              <w:autoSpaceDN w:val="0"/>
              <w:adjustRightInd w:val="0"/>
              <w:spacing w:line="240" w:lineRule="atLeast"/>
              <w:jc w:val="center"/>
              <w:rPr>
                <w:rFonts w:ascii="標楷體" w:eastAsia="標楷體" w:hAnsi="標楷體"/>
                <w:sz w:val="18"/>
                <w:szCs w:val="18"/>
              </w:rPr>
            </w:pPr>
            <w:r w:rsidRPr="003D4E11">
              <w:rPr>
                <w:rFonts w:ascii="標楷體" w:eastAsia="標楷體" w:hAnsi="標楷體" w:hint="eastAsia"/>
                <w:sz w:val="18"/>
                <w:szCs w:val="18"/>
              </w:rPr>
              <w:t>依據之</w:t>
            </w:r>
          </w:p>
          <w:p w:rsidR="00D85DAD" w:rsidRPr="003D4E11" w:rsidRDefault="00D85DAD" w:rsidP="00F57FA9">
            <w:pPr>
              <w:autoSpaceDE w:val="0"/>
              <w:autoSpaceDN w:val="0"/>
              <w:adjustRightInd w:val="0"/>
              <w:spacing w:line="240" w:lineRule="atLeast"/>
              <w:jc w:val="center"/>
              <w:rPr>
                <w:rFonts w:ascii="標楷體" w:eastAsia="標楷體" w:hAnsi="標楷體"/>
                <w:sz w:val="18"/>
                <w:szCs w:val="18"/>
              </w:rPr>
            </w:pPr>
            <w:r w:rsidRPr="003D4E11">
              <w:rPr>
                <w:rFonts w:ascii="標楷體" w:eastAsia="標楷體" w:hAnsi="標楷體" w:hint="eastAsia"/>
                <w:sz w:val="18"/>
                <w:szCs w:val="18"/>
              </w:rPr>
              <w:t>方法</w:t>
            </w:r>
          </w:p>
        </w:tc>
        <w:tc>
          <w:tcPr>
            <w:tcW w:w="1729" w:type="dxa"/>
            <w:tcBorders>
              <w:bottom w:val="single" w:sz="4" w:space="0" w:color="auto"/>
            </w:tcBorders>
            <w:vAlign w:val="center"/>
          </w:tcPr>
          <w:p w:rsidR="00D85DAD" w:rsidRPr="003D4E11" w:rsidRDefault="00D85DAD" w:rsidP="00F57FA9">
            <w:pPr>
              <w:autoSpaceDE w:val="0"/>
              <w:autoSpaceDN w:val="0"/>
              <w:adjustRightInd w:val="0"/>
              <w:spacing w:line="240" w:lineRule="atLeast"/>
              <w:jc w:val="center"/>
              <w:rPr>
                <w:rFonts w:ascii="標楷體" w:eastAsia="標楷體" w:hAnsi="標楷體"/>
                <w:sz w:val="18"/>
                <w:szCs w:val="18"/>
              </w:rPr>
            </w:pPr>
            <w:r w:rsidRPr="003D4E11">
              <w:rPr>
                <w:rFonts w:ascii="標楷體" w:eastAsia="標楷體" w:hAnsi="標楷體" w:hint="eastAsia"/>
                <w:sz w:val="18"/>
                <w:szCs w:val="18"/>
              </w:rPr>
              <w:t>規範之要求</w:t>
            </w:r>
          </w:p>
          <w:p w:rsidR="00D85DAD" w:rsidRPr="003D4E11" w:rsidRDefault="00D85DAD" w:rsidP="00F57FA9">
            <w:pPr>
              <w:autoSpaceDE w:val="0"/>
              <w:autoSpaceDN w:val="0"/>
              <w:adjustRightInd w:val="0"/>
              <w:spacing w:line="240" w:lineRule="atLeast"/>
              <w:jc w:val="center"/>
              <w:rPr>
                <w:rFonts w:ascii="標楷體" w:eastAsia="標楷體" w:hAnsi="標楷體"/>
                <w:sz w:val="18"/>
                <w:szCs w:val="18"/>
              </w:rPr>
            </w:pPr>
            <w:r w:rsidRPr="003D4E11">
              <w:rPr>
                <w:rFonts w:ascii="標楷體" w:eastAsia="標楷體" w:hAnsi="標楷體" w:hint="eastAsia"/>
                <w:sz w:val="18"/>
                <w:szCs w:val="18"/>
              </w:rPr>
              <w:t>(標準)</w:t>
            </w:r>
          </w:p>
        </w:tc>
        <w:tc>
          <w:tcPr>
            <w:tcW w:w="1985" w:type="dxa"/>
            <w:tcBorders>
              <w:bottom w:val="single" w:sz="4" w:space="0" w:color="auto"/>
            </w:tcBorders>
            <w:vAlign w:val="center"/>
          </w:tcPr>
          <w:p w:rsidR="00D85DAD" w:rsidRPr="003D4E11" w:rsidRDefault="00D85DAD" w:rsidP="00F57FA9">
            <w:pPr>
              <w:autoSpaceDE w:val="0"/>
              <w:autoSpaceDN w:val="0"/>
              <w:adjustRightInd w:val="0"/>
              <w:spacing w:line="240" w:lineRule="atLeast"/>
              <w:jc w:val="center"/>
              <w:rPr>
                <w:rFonts w:ascii="標楷體" w:eastAsia="標楷體" w:hAnsi="標楷體"/>
                <w:sz w:val="18"/>
                <w:szCs w:val="18"/>
              </w:rPr>
            </w:pPr>
            <w:r w:rsidRPr="003D4E11">
              <w:rPr>
                <w:rFonts w:ascii="標楷體" w:eastAsia="標楷體" w:hAnsi="標楷體" w:hint="eastAsia"/>
                <w:sz w:val="18"/>
                <w:szCs w:val="18"/>
              </w:rPr>
              <w:t>頻率及下限</w:t>
            </w:r>
          </w:p>
        </w:tc>
      </w:tr>
      <w:tr w:rsidR="00D85DAD" w:rsidRPr="003D4E11" w:rsidTr="00F32030">
        <w:trPr>
          <w:cantSplit/>
        </w:trPr>
        <w:tc>
          <w:tcPr>
            <w:tcW w:w="447" w:type="dxa"/>
            <w:vMerge w:val="restart"/>
            <w:vAlign w:val="center"/>
          </w:tcPr>
          <w:p w:rsidR="00D85DAD" w:rsidRPr="003D4E11" w:rsidRDefault="00D85DAD" w:rsidP="00F57FA9">
            <w:pPr>
              <w:autoSpaceDE w:val="0"/>
              <w:autoSpaceDN w:val="0"/>
              <w:adjustRightInd w:val="0"/>
              <w:spacing w:beforeLines="75" w:before="180" w:line="280" w:lineRule="atLeast"/>
              <w:jc w:val="center"/>
              <w:rPr>
                <w:rFonts w:ascii="標楷體" w:eastAsia="標楷體" w:hAnsi="標楷體"/>
                <w:sz w:val="18"/>
                <w:szCs w:val="18"/>
              </w:rPr>
            </w:pPr>
            <w:r w:rsidRPr="003D4E11">
              <w:rPr>
                <w:rFonts w:ascii="標楷體" w:eastAsia="標楷體" w:hAnsi="標楷體" w:hint="eastAsia"/>
                <w:sz w:val="18"/>
                <w:szCs w:val="18"/>
              </w:rPr>
              <w:t>1</w:t>
            </w:r>
          </w:p>
        </w:tc>
        <w:tc>
          <w:tcPr>
            <w:tcW w:w="647" w:type="dxa"/>
            <w:vMerge w:val="restart"/>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hint="eastAsia"/>
                <w:sz w:val="18"/>
                <w:szCs w:val="18"/>
              </w:rPr>
              <w:t>鋼筋</w:t>
            </w:r>
          </w:p>
        </w:tc>
        <w:tc>
          <w:tcPr>
            <w:tcW w:w="2278" w:type="dxa"/>
            <w:gridSpan w:val="4"/>
            <w:vAlign w:val="center"/>
          </w:tcPr>
          <w:p w:rsidR="00D85DAD" w:rsidRPr="003D4E11" w:rsidRDefault="00D85DAD" w:rsidP="00F57FA9">
            <w:pPr>
              <w:snapToGrid w:val="0"/>
              <w:spacing w:line="132" w:lineRule="atLeast"/>
              <w:jc w:val="both"/>
              <w:rPr>
                <w:rFonts w:ascii="標楷體" w:eastAsia="標楷體" w:hAnsi="標楷體"/>
                <w:sz w:val="18"/>
                <w:szCs w:val="18"/>
              </w:rPr>
            </w:pPr>
            <w:r w:rsidRPr="003D4E11">
              <w:rPr>
                <w:rFonts w:ascii="標楷體" w:eastAsia="標楷體" w:hAnsi="標楷體" w:hint="eastAsia"/>
                <w:sz w:val="18"/>
                <w:szCs w:val="18"/>
              </w:rPr>
              <w:t>外觀檢查</w:t>
            </w:r>
          </w:p>
        </w:tc>
        <w:tc>
          <w:tcPr>
            <w:tcW w:w="850" w:type="dxa"/>
            <w:vAlign w:val="center"/>
          </w:tcPr>
          <w:p w:rsidR="00D85DAD" w:rsidRPr="003D4E11" w:rsidRDefault="00D85DAD" w:rsidP="00F57FA9">
            <w:pPr>
              <w:snapToGrid w:val="0"/>
              <w:spacing w:line="132"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snapToGrid w:val="0"/>
              <w:spacing w:line="132" w:lineRule="atLeast"/>
              <w:jc w:val="both"/>
              <w:rPr>
                <w:rFonts w:ascii="標楷體" w:eastAsia="標楷體" w:hAnsi="標楷體"/>
                <w:sz w:val="18"/>
                <w:szCs w:val="18"/>
              </w:rPr>
            </w:pPr>
            <w:r w:rsidRPr="003D4E11">
              <w:rPr>
                <w:rFonts w:ascii="標楷體" w:eastAsia="標楷體" w:hAnsi="標楷體" w:hint="eastAsia"/>
                <w:sz w:val="18"/>
                <w:szCs w:val="18"/>
              </w:rPr>
              <w:t>CNS 560 A2006</w:t>
            </w:r>
          </w:p>
        </w:tc>
        <w:tc>
          <w:tcPr>
            <w:tcW w:w="1729" w:type="dxa"/>
            <w:vMerge w:val="restart"/>
          </w:tcPr>
          <w:p w:rsidR="00D85DAD" w:rsidRPr="003D4E11" w:rsidRDefault="00D85DAD" w:rsidP="00F57FA9">
            <w:pPr>
              <w:autoSpaceDE w:val="0"/>
              <w:autoSpaceDN w:val="0"/>
              <w:adjustRightInd w:val="0"/>
              <w:spacing w:beforeLines="75" w:before="180" w:line="280" w:lineRule="atLeast"/>
              <w:rPr>
                <w:rFonts w:ascii="標楷體" w:eastAsia="標楷體" w:hAnsi="標楷體"/>
                <w:sz w:val="18"/>
                <w:szCs w:val="18"/>
              </w:rPr>
            </w:pPr>
            <w:r w:rsidRPr="003D4E11">
              <w:rPr>
                <w:rFonts w:ascii="標楷體" w:eastAsia="標楷體" w:hAnsi="標楷體" w:hint="eastAsia"/>
                <w:sz w:val="18"/>
                <w:szCs w:val="18"/>
              </w:rPr>
              <w:t>應符合契約圖說之規定，詳規範第03210章等。</w:t>
            </w:r>
          </w:p>
        </w:tc>
        <w:tc>
          <w:tcPr>
            <w:tcW w:w="1985" w:type="dxa"/>
          </w:tcPr>
          <w:p w:rsidR="00D85DAD" w:rsidRPr="003D4E11" w:rsidRDefault="00D85DAD" w:rsidP="00F57FA9">
            <w:pPr>
              <w:autoSpaceDE w:val="0"/>
              <w:autoSpaceDN w:val="0"/>
              <w:adjustRightInd w:val="0"/>
              <w:spacing w:line="240" w:lineRule="exact"/>
              <w:ind w:left="180" w:hangingChars="100" w:hanging="180"/>
              <w:rPr>
                <w:rFonts w:ascii="標楷體" w:eastAsia="標楷體" w:hAnsi="標楷體" w:cs="Arial"/>
                <w:sz w:val="18"/>
                <w:szCs w:val="18"/>
              </w:rPr>
            </w:pPr>
            <w:r w:rsidRPr="003D4E11">
              <w:rPr>
                <w:rFonts w:ascii="標楷體" w:eastAsia="標楷體" w:hAnsi="標楷體" w:cs="Arial" w:hint="eastAsia"/>
                <w:sz w:val="18"/>
                <w:szCs w:val="18"/>
              </w:rPr>
              <w:t>1.同一形狀尺度之鋼筋，50t以下者取1m長之試樣1支，超過50t至100t以下者，取1m長之試樣2支，超過100t者，每增加50t(不足50t，以50t計)，加取1m長之試樣1支。</w:t>
            </w:r>
          </w:p>
          <w:p w:rsidR="00D85DAD" w:rsidRPr="003D4E11" w:rsidRDefault="00D85DAD" w:rsidP="00F57FA9">
            <w:pPr>
              <w:autoSpaceDE w:val="0"/>
              <w:autoSpaceDN w:val="0"/>
              <w:adjustRightInd w:val="0"/>
              <w:spacing w:line="240" w:lineRule="exact"/>
              <w:ind w:left="180" w:hangingChars="100" w:hanging="180"/>
              <w:rPr>
                <w:rFonts w:ascii="標楷體" w:eastAsia="標楷體" w:hAnsi="標楷體" w:cs="Arial"/>
                <w:sz w:val="18"/>
                <w:szCs w:val="18"/>
              </w:rPr>
            </w:pPr>
            <w:r w:rsidRPr="003D4E11">
              <w:rPr>
                <w:rFonts w:ascii="標楷體" w:eastAsia="標楷體" w:hAnsi="標楷體" w:cs="Arial" w:hint="eastAsia"/>
                <w:sz w:val="18"/>
                <w:szCs w:val="18"/>
              </w:rPr>
              <w:t>2.單支:同一形狀、尺度之每一軋序，取長度大於0.5m之試樣1支。</w:t>
            </w: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beforeLines="75" w:before="180"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beforeLines="75" w:before="180" w:line="280" w:lineRule="atLeast"/>
              <w:rPr>
                <w:rFonts w:ascii="標楷體" w:eastAsia="標楷體" w:hAnsi="標楷體" w:cs="Arial"/>
                <w:sz w:val="18"/>
                <w:szCs w:val="18"/>
              </w:rPr>
            </w:pPr>
          </w:p>
        </w:tc>
        <w:tc>
          <w:tcPr>
            <w:tcW w:w="2278" w:type="dxa"/>
            <w:gridSpan w:val="4"/>
            <w:vAlign w:val="center"/>
          </w:tcPr>
          <w:p w:rsidR="00D85DAD" w:rsidRPr="003D4E11" w:rsidRDefault="00D85DAD" w:rsidP="00F57FA9">
            <w:pPr>
              <w:snapToGrid w:val="0"/>
              <w:spacing w:beforeLines="100" w:before="240" w:afterLines="100" w:after="240" w:line="132" w:lineRule="atLeast"/>
              <w:jc w:val="both"/>
              <w:rPr>
                <w:rFonts w:ascii="標楷體" w:eastAsia="標楷體" w:hAnsi="標楷體"/>
                <w:sz w:val="18"/>
                <w:szCs w:val="18"/>
              </w:rPr>
            </w:pPr>
            <w:r w:rsidRPr="003D4E11">
              <w:rPr>
                <w:rFonts w:ascii="標楷體" w:eastAsia="標楷體" w:hAnsi="標楷體" w:hint="eastAsia"/>
                <w:sz w:val="18"/>
                <w:szCs w:val="18"/>
              </w:rPr>
              <w:t>拉伸試驗</w:t>
            </w:r>
          </w:p>
        </w:tc>
        <w:tc>
          <w:tcPr>
            <w:tcW w:w="850" w:type="dxa"/>
            <w:vAlign w:val="center"/>
          </w:tcPr>
          <w:p w:rsidR="00D85DAD" w:rsidRPr="003D4E11" w:rsidRDefault="00D85DAD" w:rsidP="00F57FA9">
            <w:pPr>
              <w:snapToGrid w:val="0"/>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snapToGrid w:val="0"/>
              <w:jc w:val="both"/>
              <w:rPr>
                <w:rFonts w:ascii="標楷體" w:eastAsia="標楷體" w:hAnsi="標楷體"/>
                <w:sz w:val="18"/>
                <w:szCs w:val="18"/>
              </w:rPr>
            </w:pPr>
            <w:r w:rsidRPr="003D4E11">
              <w:rPr>
                <w:rFonts w:ascii="標楷體" w:eastAsia="標楷體" w:hAnsi="標楷體" w:hint="eastAsia"/>
                <w:sz w:val="18"/>
                <w:szCs w:val="18"/>
              </w:rPr>
              <w:t>CNS 2111 G2013</w:t>
            </w:r>
          </w:p>
        </w:tc>
        <w:tc>
          <w:tcPr>
            <w:tcW w:w="1729" w:type="dxa"/>
            <w:vMerge/>
          </w:tcPr>
          <w:p w:rsidR="00D85DAD" w:rsidRPr="003D4E11" w:rsidRDefault="00D85DAD" w:rsidP="00F57FA9">
            <w:pPr>
              <w:autoSpaceDE w:val="0"/>
              <w:autoSpaceDN w:val="0"/>
              <w:adjustRightInd w:val="0"/>
              <w:spacing w:beforeLines="75" w:before="180" w:line="280" w:lineRule="atLeast"/>
              <w:jc w:val="center"/>
              <w:rPr>
                <w:rFonts w:ascii="標楷體" w:eastAsia="標楷體" w:hAnsi="標楷體"/>
                <w:sz w:val="18"/>
                <w:szCs w:val="18"/>
              </w:rPr>
            </w:pPr>
          </w:p>
        </w:tc>
        <w:tc>
          <w:tcPr>
            <w:tcW w:w="1985" w:type="dxa"/>
            <w:vMerge w:val="restart"/>
          </w:tcPr>
          <w:p w:rsidR="00D85DAD" w:rsidRPr="003D4E11" w:rsidRDefault="00D85DAD" w:rsidP="00F57FA9">
            <w:pPr>
              <w:autoSpaceDE w:val="0"/>
              <w:autoSpaceDN w:val="0"/>
              <w:adjustRightInd w:val="0"/>
              <w:spacing w:line="240" w:lineRule="exact"/>
              <w:rPr>
                <w:rFonts w:ascii="標楷體" w:eastAsia="標楷體" w:hAnsi="標楷體"/>
                <w:sz w:val="18"/>
                <w:szCs w:val="18"/>
              </w:rPr>
            </w:pPr>
            <w:r w:rsidRPr="003D4E11">
              <w:rPr>
                <w:rFonts w:ascii="標楷體" w:eastAsia="標楷體" w:hAnsi="標楷體" w:hint="eastAsia"/>
                <w:sz w:val="18"/>
                <w:szCs w:val="18"/>
              </w:rPr>
              <w:t>以同一爐號、標稱直徑差未滿10mm之鋼筋為1組，每組取1支試樣，但同一爐號質量超過50t至100t以下者，每組取2支，同一爐號質量超過100t者，每增加50t(不足50t，以50t計)，每組另加取1支。</w:t>
            </w: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beforeLines="75" w:before="180"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beforeLines="75" w:before="180" w:line="280" w:lineRule="atLeast"/>
              <w:rPr>
                <w:rFonts w:ascii="標楷體" w:eastAsia="標楷體" w:hAnsi="標楷體" w:cs="Arial"/>
                <w:sz w:val="18"/>
                <w:szCs w:val="18"/>
              </w:rPr>
            </w:pPr>
          </w:p>
        </w:tc>
        <w:tc>
          <w:tcPr>
            <w:tcW w:w="2278" w:type="dxa"/>
            <w:gridSpan w:val="4"/>
            <w:vAlign w:val="center"/>
          </w:tcPr>
          <w:p w:rsidR="00D85DAD" w:rsidRPr="003D4E11" w:rsidRDefault="00D85DAD" w:rsidP="00F57FA9">
            <w:pPr>
              <w:snapToGrid w:val="0"/>
              <w:spacing w:beforeLines="100" w:before="240" w:afterLines="100" w:after="240" w:line="132" w:lineRule="atLeast"/>
              <w:jc w:val="both"/>
              <w:rPr>
                <w:rFonts w:ascii="標楷體" w:eastAsia="標楷體" w:hAnsi="標楷體"/>
                <w:sz w:val="18"/>
                <w:szCs w:val="18"/>
              </w:rPr>
            </w:pPr>
            <w:r w:rsidRPr="003D4E11">
              <w:rPr>
                <w:rFonts w:ascii="標楷體" w:eastAsia="標楷體" w:hAnsi="標楷體" w:hint="eastAsia"/>
                <w:sz w:val="18"/>
                <w:szCs w:val="18"/>
              </w:rPr>
              <w:t>彎曲試驗</w:t>
            </w:r>
          </w:p>
        </w:tc>
        <w:tc>
          <w:tcPr>
            <w:tcW w:w="850" w:type="dxa"/>
            <w:vAlign w:val="center"/>
          </w:tcPr>
          <w:p w:rsidR="00D85DAD" w:rsidRPr="003D4E11" w:rsidRDefault="00D85DAD" w:rsidP="00F57FA9">
            <w:pPr>
              <w:snapToGrid w:val="0"/>
              <w:spacing w:line="132"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snapToGrid w:val="0"/>
              <w:spacing w:line="132" w:lineRule="atLeast"/>
              <w:jc w:val="both"/>
              <w:rPr>
                <w:rFonts w:ascii="標楷體" w:eastAsia="標楷體" w:hAnsi="標楷體"/>
                <w:sz w:val="18"/>
                <w:szCs w:val="18"/>
              </w:rPr>
            </w:pPr>
            <w:r w:rsidRPr="003D4E11">
              <w:rPr>
                <w:rFonts w:ascii="標楷體" w:eastAsia="標楷體" w:hAnsi="標楷體" w:hint="eastAsia"/>
                <w:sz w:val="18"/>
                <w:szCs w:val="18"/>
              </w:rPr>
              <w:t>CNS 3941 G2034</w:t>
            </w:r>
          </w:p>
        </w:tc>
        <w:tc>
          <w:tcPr>
            <w:tcW w:w="1729" w:type="dxa"/>
            <w:vMerge/>
          </w:tcPr>
          <w:p w:rsidR="00D85DAD" w:rsidRPr="003D4E11" w:rsidRDefault="00D85DAD" w:rsidP="00F57FA9">
            <w:pPr>
              <w:autoSpaceDE w:val="0"/>
              <w:autoSpaceDN w:val="0"/>
              <w:adjustRightInd w:val="0"/>
              <w:spacing w:beforeLines="75" w:before="180" w:line="280" w:lineRule="atLeast"/>
              <w:jc w:val="center"/>
              <w:rPr>
                <w:rFonts w:ascii="標楷體" w:eastAsia="標楷體" w:hAnsi="標楷體"/>
                <w:sz w:val="18"/>
                <w:szCs w:val="18"/>
              </w:rPr>
            </w:pPr>
          </w:p>
        </w:tc>
        <w:tc>
          <w:tcPr>
            <w:tcW w:w="1985" w:type="dxa"/>
            <w:vMerge/>
          </w:tcPr>
          <w:p w:rsidR="00D85DAD" w:rsidRPr="003D4E11" w:rsidRDefault="00D85DAD" w:rsidP="00F57FA9">
            <w:pPr>
              <w:autoSpaceDE w:val="0"/>
              <w:autoSpaceDN w:val="0"/>
              <w:adjustRightInd w:val="0"/>
              <w:spacing w:line="240" w:lineRule="exact"/>
              <w:rPr>
                <w:rFonts w:ascii="標楷體" w:eastAsia="標楷體" w:hAnsi="標楷體"/>
                <w:sz w:val="18"/>
                <w:szCs w:val="18"/>
              </w:rPr>
            </w:pP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beforeLines="75" w:before="180"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beforeLines="75" w:before="180" w:line="280" w:lineRule="atLeast"/>
              <w:rPr>
                <w:rFonts w:ascii="標楷體" w:eastAsia="標楷體" w:hAnsi="標楷體" w:cs="Arial"/>
                <w:sz w:val="18"/>
                <w:szCs w:val="18"/>
              </w:rPr>
            </w:pPr>
          </w:p>
        </w:tc>
        <w:tc>
          <w:tcPr>
            <w:tcW w:w="2278" w:type="dxa"/>
            <w:gridSpan w:val="4"/>
            <w:vAlign w:val="center"/>
          </w:tcPr>
          <w:p w:rsidR="00D85DAD" w:rsidRPr="003D4E11" w:rsidRDefault="00D85DAD" w:rsidP="00F57FA9">
            <w:pPr>
              <w:snapToGrid w:val="0"/>
              <w:spacing w:line="132" w:lineRule="atLeast"/>
              <w:jc w:val="both"/>
              <w:rPr>
                <w:rFonts w:ascii="標楷體" w:eastAsia="標楷體" w:hAnsi="標楷體"/>
                <w:sz w:val="18"/>
                <w:szCs w:val="18"/>
              </w:rPr>
            </w:pPr>
            <w:r w:rsidRPr="003D4E11">
              <w:rPr>
                <w:rFonts w:ascii="標楷體" w:eastAsia="標楷體" w:hAnsi="標楷體" w:hint="eastAsia"/>
                <w:sz w:val="18"/>
                <w:szCs w:val="18"/>
              </w:rPr>
              <w:t>化學成分分析</w:t>
            </w:r>
          </w:p>
        </w:tc>
        <w:tc>
          <w:tcPr>
            <w:tcW w:w="850" w:type="dxa"/>
            <w:vAlign w:val="center"/>
          </w:tcPr>
          <w:p w:rsidR="00D85DAD" w:rsidRPr="003D4E11" w:rsidRDefault="00D85DAD" w:rsidP="00F57FA9">
            <w:pPr>
              <w:snapToGrid w:val="0"/>
              <w:spacing w:line="132"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snapToGrid w:val="0"/>
              <w:spacing w:line="132" w:lineRule="atLeast"/>
              <w:jc w:val="both"/>
              <w:rPr>
                <w:rFonts w:ascii="標楷體" w:eastAsia="標楷體" w:hAnsi="標楷體"/>
                <w:sz w:val="18"/>
                <w:szCs w:val="18"/>
              </w:rPr>
            </w:pPr>
            <w:r w:rsidRPr="003D4E11">
              <w:rPr>
                <w:rFonts w:ascii="標楷體" w:eastAsia="標楷體" w:hAnsi="標楷體" w:hint="eastAsia"/>
                <w:sz w:val="18"/>
                <w:szCs w:val="18"/>
              </w:rPr>
              <w:t>CNS 560 A2006</w:t>
            </w:r>
          </w:p>
        </w:tc>
        <w:tc>
          <w:tcPr>
            <w:tcW w:w="1729" w:type="dxa"/>
            <w:vMerge/>
          </w:tcPr>
          <w:p w:rsidR="00D85DAD" w:rsidRPr="003D4E11" w:rsidRDefault="00D85DAD" w:rsidP="00F57FA9">
            <w:pPr>
              <w:autoSpaceDE w:val="0"/>
              <w:autoSpaceDN w:val="0"/>
              <w:adjustRightInd w:val="0"/>
              <w:spacing w:beforeLines="75" w:before="180" w:line="280" w:lineRule="atLeast"/>
              <w:jc w:val="center"/>
              <w:rPr>
                <w:rFonts w:ascii="標楷體" w:eastAsia="標楷體" w:hAnsi="標楷體"/>
                <w:sz w:val="18"/>
                <w:szCs w:val="18"/>
              </w:rPr>
            </w:pPr>
          </w:p>
        </w:tc>
        <w:tc>
          <w:tcPr>
            <w:tcW w:w="1985" w:type="dxa"/>
            <w:vMerge/>
          </w:tcPr>
          <w:p w:rsidR="00D85DAD" w:rsidRPr="003D4E11" w:rsidRDefault="00D85DAD" w:rsidP="00F57FA9">
            <w:pPr>
              <w:autoSpaceDE w:val="0"/>
              <w:autoSpaceDN w:val="0"/>
              <w:adjustRightInd w:val="0"/>
              <w:spacing w:line="240" w:lineRule="exact"/>
              <w:jc w:val="center"/>
              <w:rPr>
                <w:rFonts w:ascii="標楷體" w:eastAsia="標楷體" w:hAnsi="標楷體"/>
                <w:sz w:val="18"/>
                <w:szCs w:val="18"/>
              </w:rPr>
            </w:pPr>
          </w:p>
        </w:tc>
      </w:tr>
      <w:tr w:rsidR="00D85DAD" w:rsidRPr="003D4E11" w:rsidTr="00F32030">
        <w:trPr>
          <w:cantSplit/>
        </w:trPr>
        <w:tc>
          <w:tcPr>
            <w:tcW w:w="447" w:type="dxa"/>
            <w:vMerge w:val="restart"/>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hint="eastAsia"/>
                <w:sz w:val="18"/>
                <w:szCs w:val="18"/>
              </w:rPr>
              <w:t>2</w:t>
            </w:r>
          </w:p>
        </w:tc>
        <w:tc>
          <w:tcPr>
            <w:tcW w:w="647" w:type="dxa"/>
            <w:vMerge w:val="restart"/>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hint="eastAsia"/>
                <w:sz w:val="18"/>
                <w:szCs w:val="18"/>
              </w:rPr>
              <w:t>結構用混凝土</w:t>
            </w:r>
          </w:p>
        </w:tc>
        <w:tc>
          <w:tcPr>
            <w:tcW w:w="2278" w:type="dxa"/>
            <w:gridSpan w:val="4"/>
            <w:vAlign w:val="center"/>
          </w:tcPr>
          <w:p w:rsidR="00D85DAD" w:rsidRPr="003D4E11" w:rsidRDefault="00D85DAD" w:rsidP="00F57FA9">
            <w:pPr>
              <w:snapToGrid w:val="0"/>
              <w:spacing w:line="132" w:lineRule="atLeast"/>
              <w:jc w:val="both"/>
              <w:rPr>
                <w:rFonts w:ascii="標楷體" w:eastAsia="標楷體" w:hAnsi="標楷體"/>
                <w:sz w:val="18"/>
                <w:szCs w:val="18"/>
              </w:rPr>
            </w:pPr>
            <w:r w:rsidRPr="003D4E11">
              <w:rPr>
                <w:rFonts w:ascii="標楷體" w:eastAsia="標楷體" w:hAnsi="標楷體" w:hint="eastAsia"/>
                <w:sz w:val="18"/>
                <w:szCs w:val="18"/>
              </w:rPr>
              <w:t>抗壓強度試驗</w:t>
            </w:r>
          </w:p>
        </w:tc>
        <w:tc>
          <w:tcPr>
            <w:tcW w:w="850" w:type="dxa"/>
            <w:vAlign w:val="center"/>
          </w:tcPr>
          <w:p w:rsidR="00D85DAD" w:rsidRPr="003D4E11" w:rsidRDefault="00D85DAD" w:rsidP="00F57FA9">
            <w:pPr>
              <w:snapToGrid w:val="0"/>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snapToGrid w:val="0"/>
              <w:jc w:val="both"/>
              <w:rPr>
                <w:rFonts w:ascii="標楷體" w:eastAsia="標楷體" w:hAnsi="標楷體"/>
                <w:sz w:val="18"/>
                <w:szCs w:val="18"/>
              </w:rPr>
            </w:pPr>
            <w:r w:rsidRPr="003D4E11">
              <w:rPr>
                <w:rFonts w:ascii="標楷體" w:eastAsia="標楷體" w:hAnsi="標楷體" w:hint="eastAsia"/>
                <w:sz w:val="18"/>
                <w:szCs w:val="18"/>
              </w:rPr>
              <w:t>CNS 1232 A3045</w:t>
            </w:r>
          </w:p>
        </w:tc>
        <w:tc>
          <w:tcPr>
            <w:tcW w:w="1729" w:type="dxa"/>
            <w:vAlign w:val="center"/>
          </w:tcPr>
          <w:p w:rsidR="00D85DAD" w:rsidRPr="003D4E11" w:rsidRDefault="00D85DAD" w:rsidP="00F57FA9">
            <w:pPr>
              <w:spacing w:line="340" w:lineRule="exact"/>
              <w:rPr>
                <w:rFonts w:ascii="標楷體" w:eastAsia="標楷體" w:hAnsi="標楷體"/>
                <w:sz w:val="18"/>
                <w:szCs w:val="18"/>
              </w:rPr>
            </w:pPr>
            <w:r w:rsidRPr="003D4E11">
              <w:rPr>
                <w:rFonts w:ascii="標楷體" w:eastAsia="標楷體" w:hAnsi="標楷體" w:hint="eastAsia"/>
                <w:sz w:val="18"/>
                <w:szCs w:val="18"/>
              </w:rPr>
              <w:t>大於設計強度，且同時符合</w:t>
            </w:r>
            <w:r w:rsidRPr="00B40D9F">
              <w:rPr>
                <w:rFonts w:ascii="標楷體" w:eastAsia="標楷體" w:hAnsi="標楷體" w:hint="eastAsia"/>
                <w:sz w:val="18"/>
                <w:szCs w:val="18"/>
              </w:rPr>
              <w:t>臺北市政府工程施工規範</w:t>
            </w:r>
            <w:r w:rsidRPr="003D4E11">
              <w:rPr>
                <w:rFonts w:ascii="標楷體" w:eastAsia="標楷體" w:hAnsi="標楷體" w:hint="eastAsia"/>
                <w:sz w:val="18"/>
                <w:szCs w:val="18"/>
              </w:rPr>
              <w:t>第03310章規範3.4.1說明(3)之兩種混凝土抗壓強度評量基準者。</w:t>
            </w:r>
          </w:p>
        </w:tc>
        <w:tc>
          <w:tcPr>
            <w:tcW w:w="1985" w:type="dxa"/>
            <w:vAlign w:val="center"/>
          </w:tcPr>
          <w:p w:rsidR="00D85DAD" w:rsidRPr="003D4E11" w:rsidRDefault="00D85DAD" w:rsidP="00F57FA9">
            <w:pPr>
              <w:widowControl w:val="0"/>
              <w:adjustRightInd w:val="0"/>
              <w:snapToGrid w:val="0"/>
              <w:spacing w:line="240" w:lineRule="exact"/>
              <w:ind w:left="232" w:hanging="230"/>
              <w:jc w:val="both"/>
              <w:textAlignment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1.每批次數量未達20 m</w:t>
            </w:r>
            <w:r w:rsidRPr="003D4E11">
              <w:rPr>
                <w:rFonts w:ascii="標楷體" w:eastAsia="標楷體" w:hAnsi="標楷體" w:cs="Times New Roman" w:hint="eastAsia"/>
                <w:kern w:val="2"/>
                <w:sz w:val="18"/>
                <w:szCs w:val="18"/>
                <w:vertAlign w:val="superscript"/>
              </w:rPr>
              <w:t>3</w:t>
            </w:r>
            <w:r w:rsidRPr="003D4E11">
              <w:rPr>
                <w:rFonts w:ascii="標楷體" w:eastAsia="標楷體" w:hAnsi="標楷體" w:cs="Times New Roman" w:hint="eastAsia"/>
                <w:kern w:val="2"/>
                <w:sz w:val="18"/>
                <w:szCs w:val="18"/>
              </w:rPr>
              <w:t>時，免檢驗。</w:t>
            </w:r>
          </w:p>
          <w:p w:rsidR="00D85DAD" w:rsidRPr="003D4E11" w:rsidRDefault="00D85DAD" w:rsidP="00F57FA9">
            <w:pPr>
              <w:widowControl w:val="0"/>
              <w:adjustRightInd w:val="0"/>
              <w:snapToGrid w:val="0"/>
              <w:spacing w:line="240" w:lineRule="exact"/>
              <w:ind w:left="232" w:hanging="230"/>
              <w:jc w:val="both"/>
              <w:textAlignment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2.每批次數量達20～100 m</w:t>
            </w:r>
            <w:r w:rsidRPr="003D4E11">
              <w:rPr>
                <w:rFonts w:ascii="標楷體" w:eastAsia="標楷體" w:hAnsi="標楷體" w:cs="Times New Roman" w:hint="eastAsia"/>
                <w:kern w:val="2"/>
                <w:sz w:val="18"/>
                <w:szCs w:val="18"/>
                <w:vertAlign w:val="superscript"/>
              </w:rPr>
              <w:t>3</w:t>
            </w:r>
            <w:r w:rsidRPr="003D4E11">
              <w:rPr>
                <w:rFonts w:ascii="標楷體" w:eastAsia="標楷體" w:hAnsi="標楷體" w:cs="Times New Roman" w:hint="eastAsia"/>
                <w:kern w:val="2"/>
                <w:sz w:val="18"/>
                <w:szCs w:val="18"/>
              </w:rPr>
              <w:t>檢驗1組，每組3個試體(預力混凝土每組4個試體)。</w:t>
            </w:r>
          </w:p>
          <w:p w:rsidR="00D85DAD" w:rsidRPr="003D4E11" w:rsidRDefault="00D85DAD" w:rsidP="00F57FA9">
            <w:pPr>
              <w:widowControl w:val="0"/>
              <w:adjustRightInd w:val="0"/>
              <w:snapToGrid w:val="0"/>
              <w:spacing w:line="240" w:lineRule="exact"/>
              <w:ind w:left="232" w:hanging="230"/>
              <w:jc w:val="both"/>
              <w:textAlignment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3.每批次數量超過100 m</w:t>
            </w:r>
            <w:r w:rsidRPr="003D4E11">
              <w:rPr>
                <w:rFonts w:ascii="標楷體" w:eastAsia="標楷體" w:hAnsi="標楷體" w:cs="Times New Roman" w:hint="eastAsia"/>
                <w:kern w:val="2"/>
                <w:sz w:val="18"/>
                <w:szCs w:val="18"/>
                <w:vertAlign w:val="superscript"/>
              </w:rPr>
              <w:t>3</w:t>
            </w:r>
            <w:r w:rsidRPr="003D4E11">
              <w:rPr>
                <w:rFonts w:ascii="標楷體" w:eastAsia="標楷體" w:hAnsi="標楷體" w:cs="Times New Roman" w:hint="eastAsia"/>
                <w:kern w:val="2"/>
                <w:sz w:val="18"/>
                <w:szCs w:val="18"/>
              </w:rPr>
              <w:t>時，每100 m</w:t>
            </w:r>
            <w:r w:rsidRPr="003D4E11">
              <w:rPr>
                <w:rFonts w:ascii="標楷體" w:eastAsia="標楷體" w:hAnsi="標楷體" w:cs="Times New Roman" w:hint="eastAsia"/>
                <w:kern w:val="2"/>
                <w:sz w:val="18"/>
                <w:szCs w:val="18"/>
                <w:vertAlign w:val="superscript"/>
              </w:rPr>
              <w:t>3</w:t>
            </w:r>
            <w:r w:rsidRPr="003D4E11">
              <w:rPr>
                <w:rFonts w:ascii="標楷體" w:eastAsia="標楷體" w:hAnsi="標楷體" w:cs="Times New Roman" w:hint="eastAsia"/>
                <w:kern w:val="2"/>
                <w:sz w:val="18"/>
                <w:szCs w:val="18"/>
              </w:rPr>
              <w:t>加驗1組，每組3個試體(預力混凝土每組4個試體)。</w:t>
            </w:r>
          </w:p>
          <w:p w:rsidR="00D85DAD" w:rsidRPr="003D4E11" w:rsidRDefault="00D85DAD" w:rsidP="00F57FA9">
            <w:pPr>
              <w:widowControl w:val="0"/>
              <w:adjustRightInd w:val="0"/>
              <w:snapToGrid w:val="0"/>
              <w:spacing w:line="240" w:lineRule="exact"/>
              <w:ind w:left="232" w:hanging="230"/>
              <w:jc w:val="both"/>
              <w:textAlignment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註：每批次數量係指同一日、同配比之數量而言，「同一日」之適用範圍，包括跨日澆置但未有中途中斷之一定連續時間的情形，前述之”中途中斷之一定連續時間”由契約或工程司認定。</w:t>
            </w: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Pr="003D4E11" w:rsidRDefault="00D85DAD" w:rsidP="00F57FA9">
            <w:pPr>
              <w:snapToGrid w:val="0"/>
              <w:spacing w:line="240" w:lineRule="exact"/>
              <w:jc w:val="both"/>
              <w:rPr>
                <w:rFonts w:ascii="標楷體" w:eastAsia="標楷體" w:hAnsi="標楷體"/>
                <w:sz w:val="18"/>
                <w:szCs w:val="18"/>
              </w:rPr>
            </w:pPr>
          </w:p>
          <w:p w:rsidR="00D85DAD" w:rsidRPr="003D4E11" w:rsidRDefault="00D85DAD" w:rsidP="00F57FA9">
            <w:pPr>
              <w:snapToGrid w:val="0"/>
              <w:spacing w:line="240" w:lineRule="exact"/>
              <w:jc w:val="both"/>
              <w:rPr>
                <w:rFonts w:ascii="標楷體" w:eastAsia="標楷體" w:hAnsi="標楷體"/>
                <w:sz w:val="18"/>
                <w:szCs w:val="18"/>
              </w:rPr>
            </w:pPr>
          </w:p>
          <w:p w:rsidR="00D85DAD" w:rsidRPr="003D4E11" w:rsidRDefault="00D85DAD" w:rsidP="00F57FA9">
            <w:pPr>
              <w:snapToGrid w:val="0"/>
              <w:spacing w:line="240" w:lineRule="exact"/>
              <w:jc w:val="both"/>
              <w:rPr>
                <w:rFonts w:ascii="標楷體" w:eastAsia="標楷體" w:hAnsi="標楷體"/>
                <w:sz w:val="18"/>
                <w:szCs w:val="18"/>
              </w:rPr>
            </w:pPr>
            <w:r w:rsidRPr="003D4E11">
              <w:rPr>
                <w:rFonts w:ascii="標楷體" w:eastAsia="標楷體" w:hAnsi="標楷體" w:hint="eastAsia"/>
                <w:sz w:val="18"/>
                <w:szCs w:val="18"/>
              </w:rPr>
              <w:t>坍度試驗</w:t>
            </w:r>
          </w:p>
          <w:p w:rsidR="00D85DAD" w:rsidRPr="003D4E11" w:rsidRDefault="00D85DAD" w:rsidP="00F57FA9">
            <w:pPr>
              <w:snapToGrid w:val="0"/>
              <w:spacing w:line="240" w:lineRule="exact"/>
              <w:jc w:val="both"/>
              <w:rPr>
                <w:rFonts w:ascii="標楷體" w:eastAsia="標楷體" w:hAnsi="標楷體"/>
                <w:sz w:val="18"/>
                <w:szCs w:val="18"/>
              </w:rPr>
            </w:pPr>
          </w:p>
          <w:p w:rsidR="00D85DAD" w:rsidRPr="003D4E11" w:rsidRDefault="00D85DAD" w:rsidP="00F57FA9">
            <w:pPr>
              <w:snapToGrid w:val="0"/>
              <w:spacing w:line="240" w:lineRule="exact"/>
              <w:jc w:val="both"/>
              <w:rPr>
                <w:rFonts w:ascii="標楷體" w:eastAsia="標楷體" w:hAnsi="標楷體"/>
                <w:sz w:val="18"/>
                <w:szCs w:val="18"/>
              </w:rPr>
            </w:pPr>
          </w:p>
        </w:tc>
        <w:tc>
          <w:tcPr>
            <w:tcW w:w="850" w:type="dxa"/>
            <w:vAlign w:val="center"/>
          </w:tcPr>
          <w:p w:rsidR="00D85DAD" w:rsidRPr="003D4E11" w:rsidRDefault="00D85DAD" w:rsidP="00F57FA9">
            <w:pPr>
              <w:snapToGrid w:val="0"/>
              <w:spacing w:line="240" w:lineRule="exac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snapToGrid w:val="0"/>
              <w:spacing w:line="240" w:lineRule="exact"/>
              <w:jc w:val="both"/>
              <w:rPr>
                <w:rFonts w:ascii="標楷體" w:eastAsia="標楷體" w:hAnsi="標楷體"/>
                <w:sz w:val="18"/>
                <w:szCs w:val="18"/>
              </w:rPr>
            </w:pPr>
            <w:r w:rsidRPr="003D4E11">
              <w:rPr>
                <w:rFonts w:ascii="標楷體" w:eastAsia="標楷體" w:hAnsi="標楷體" w:hint="eastAsia"/>
                <w:sz w:val="18"/>
                <w:szCs w:val="18"/>
              </w:rPr>
              <w:t>CNS 1176 A3040</w:t>
            </w:r>
          </w:p>
        </w:tc>
        <w:tc>
          <w:tcPr>
            <w:tcW w:w="1729" w:type="dxa"/>
          </w:tcPr>
          <w:p w:rsidR="00D85DAD" w:rsidRPr="003D4E11" w:rsidRDefault="00D85DAD" w:rsidP="00F57FA9">
            <w:pPr>
              <w:spacing w:line="240" w:lineRule="exact"/>
              <w:rPr>
                <w:rFonts w:ascii="標楷體" w:eastAsia="標楷體" w:hAnsi="標楷體"/>
                <w:sz w:val="18"/>
                <w:szCs w:val="18"/>
              </w:rPr>
            </w:pPr>
            <w:r w:rsidRPr="003D4E11">
              <w:rPr>
                <w:rFonts w:ascii="標楷體" w:eastAsia="標楷體" w:hAnsi="標楷體" w:hint="eastAsia"/>
                <w:sz w:val="18"/>
                <w:szCs w:val="18"/>
              </w:rPr>
              <w:t>坍度之許可差：</w:t>
            </w:r>
          </w:p>
          <w:p w:rsidR="00D85DAD" w:rsidRPr="003D4E11" w:rsidRDefault="00D85DAD" w:rsidP="00F57FA9">
            <w:pPr>
              <w:spacing w:line="240" w:lineRule="exact"/>
              <w:rPr>
                <w:rFonts w:ascii="標楷體" w:eastAsia="標楷體" w:hAnsi="標楷體"/>
                <w:sz w:val="18"/>
                <w:szCs w:val="18"/>
              </w:rPr>
            </w:pPr>
            <w:r w:rsidRPr="003D4E11">
              <w:rPr>
                <w:rFonts w:ascii="標楷體" w:eastAsia="標楷體" w:hAnsi="標楷體" w:hint="eastAsia"/>
                <w:sz w:val="18"/>
                <w:szCs w:val="18"/>
              </w:rPr>
              <w:t>1.設計坍度小於100mm時：±25mm</w:t>
            </w:r>
          </w:p>
          <w:p w:rsidR="00D85DAD" w:rsidRPr="003D4E11" w:rsidRDefault="00D85DAD" w:rsidP="00F57FA9">
            <w:pPr>
              <w:snapToGrid w:val="0"/>
              <w:spacing w:line="240" w:lineRule="exact"/>
              <w:rPr>
                <w:rFonts w:ascii="標楷體" w:eastAsia="標楷體" w:hAnsi="標楷體"/>
                <w:sz w:val="18"/>
                <w:szCs w:val="18"/>
              </w:rPr>
            </w:pPr>
            <w:r w:rsidRPr="003D4E11">
              <w:rPr>
                <w:rFonts w:ascii="標楷體" w:eastAsia="標楷體" w:hAnsi="標楷體" w:hint="eastAsia"/>
                <w:sz w:val="18"/>
                <w:szCs w:val="18"/>
              </w:rPr>
              <w:t>2.設計坍度大於100mm時：±38mm</w:t>
            </w:r>
          </w:p>
        </w:tc>
        <w:tc>
          <w:tcPr>
            <w:tcW w:w="1985" w:type="dxa"/>
            <w:vAlign w:val="center"/>
          </w:tcPr>
          <w:p w:rsidR="00D85DAD" w:rsidRPr="003D4E11" w:rsidRDefault="00D85DAD" w:rsidP="00F57FA9">
            <w:pPr>
              <w:widowControl w:val="0"/>
              <w:adjustRightInd w:val="0"/>
              <w:snapToGrid w:val="0"/>
              <w:spacing w:line="240" w:lineRule="exact"/>
              <w:ind w:firstLine="2"/>
              <w:jc w:val="both"/>
              <w:textAlignment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取樣製作試體時至少各1次，及工程司指示辦理</w:t>
            </w: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Pr="003D4E11" w:rsidRDefault="00D85DAD" w:rsidP="00F57FA9">
            <w:pPr>
              <w:snapToGrid w:val="0"/>
              <w:spacing w:line="240" w:lineRule="exact"/>
              <w:jc w:val="both"/>
              <w:rPr>
                <w:rFonts w:ascii="標楷體" w:eastAsia="標楷體" w:hAnsi="標楷體"/>
                <w:sz w:val="18"/>
                <w:szCs w:val="18"/>
              </w:rPr>
            </w:pPr>
          </w:p>
          <w:p w:rsidR="00D85DAD" w:rsidRPr="003D4E11" w:rsidRDefault="00D85DAD" w:rsidP="00F57FA9">
            <w:pPr>
              <w:snapToGrid w:val="0"/>
              <w:spacing w:line="240" w:lineRule="exact"/>
              <w:jc w:val="both"/>
              <w:rPr>
                <w:rFonts w:ascii="標楷體" w:eastAsia="標楷體" w:hAnsi="標楷體"/>
                <w:sz w:val="18"/>
                <w:szCs w:val="18"/>
              </w:rPr>
            </w:pPr>
            <w:r w:rsidRPr="003D4E11">
              <w:rPr>
                <w:rFonts w:ascii="標楷體" w:eastAsia="標楷體" w:hAnsi="標楷體" w:hint="eastAsia"/>
                <w:sz w:val="18"/>
                <w:szCs w:val="18"/>
              </w:rPr>
              <w:t>氯離子含量</w:t>
            </w:r>
          </w:p>
          <w:p w:rsidR="00D85DAD" w:rsidRPr="003D4E11" w:rsidRDefault="00D85DAD" w:rsidP="00F57FA9">
            <w:pPr>
              <w:snapToGrid w:val="0"/>
              <w:spacing w:line="240" w:lineRule="exact"/>
              <w:jc w:val="both"/>
              <w:rPr>
                <w:rFonts w:ascii="標楷體" w:eastAsia="標楷體" w:hAnsi="標楷體"/>
                <w:sz w:val="18"/>
                <w:szCs w:val="18"/>
              </w:rPr>
            </w:pPr>
          </w:p>
        </w:tc>
        <w:tc>
          <w:tcPr>
            <w:tcW w:w="850" w:type="dxa"/>
            <w:vAlign w:val="center"/>
          </w:tcPr>
          <w:p w:rsidR="00D85DAD" w:rsidRPr="003D4E11" w:rsidRDefault="00D85DAD" w:rsidP="00F57FA9">
            <w:pPr>
              <w:snapToGrid w:val="0"/>
              <w:spacing w:line="240" w:lineRule="exac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snapToGrid w:val="0"/>
              <w:spacing w:line="240" w:lineRule="exact"/>
              <w:jc w:val="both"/>
              <w:rPr>
                <w:rFonts w:ascii="標楷體" w:eastAsia="標楷體" w:hAnsi="標楷體"/>
                <w:sz w:val="18"/>
                <w:szCs w:val="18"/>
              </w:rPr>
            </w:pPr>
            <w:r w:rsidRPr="003D4E11">
              <w:rPr>
                <w:rFonts w:ascii="標楷體" w:eastAsia="標楷體" w:hAnsi="標楷體" w:hint="eastAsia"/>
                <w:sz w:val="18"/>
                <w:szCs w:val="18"/>
              </w:rPr>
              <w:t>CNS 13465 A3343</w:t>
            </w:r>
          </w:p>
        </w:tc>
        <w:tc>
          <w:tcPr>
            <w:tcW w:w="1729" w:type="dxa"/>
            <w:vAlign w:val="center"/>
          </w:tcPr>
          <w:p w:rsidR="00D85DAD" w:rsidRPr="003D4E11" w:rsidRDefault="00D85DAD" w:rsidP="00F57FA9">
            <w:pPr>
              <w:snapToGrid w:val="0"/>
              <w:spacing w:line="240" w:lineRule="exact"/>
              <w:rPr>
                <w:rFonts w:ascii="標楷體" w:eastAsia="標楷體" w:hAnsi="標楷體"/>
                <w:sz w:val="18"/>
                <w:szCs w:val="18"/>
              </w:rPr>
            </w:pPr>
            <w:r w:rsidRPr="003D4E11">
              <w:rPr>
                <w:rFonts w:ascii="標楷體" w:eastAsia="標楷體" w:hAnsi="標楷體" w:hint="eastAsia"/>
                <w:sz w:val="18"/>
                <w:szCs w:val="18"/>
              </w:rPr>
              <w:t>0.15 kg/m</w:t>
            </w:r>
            <w:r w:rsidRPr="003D4E11">
              <w:rPr>
                <w:rFonts w:ascii="標楷體" w:eastAsia="標楷體" w:hAnsi="標楷體" w:hint="eastAsia"/>
                <w:sz w:val="18"/>
                <w:szCs w:val="18"/>
                <w:vertAlign w:val="superscript"/>
              </w:rPr>
              <w:t>3</w:t>
            </w:r>
            <w:r w:rsidRPr="003D4E11">
              <w:rPr>
                <w:rFonts w:ascii="標楷體" w:eastAsia="標楷體" w:hAnsi="標楷體" w:hint="eastAsia"/>
                <w:sz w:val="18"/>
                <w:szCs w:val="18"/>
              </w:rPr>
              <w:t xml:space="preserve"> 以下</w:t>
            </w:r>
          </w:p>
        </w:tc>
        <w:tc>
          <w:tcPr>
            <w:tcW w:w="1985" w:type="dxa"/>
            <w:vAlign w:val="center"/>
          </w:tcPr>
          <w:p w:rsidR="00D85DAD" w:rsidRPr="003D4E11" w:rsidRDefault="00D85DAD" w:rsidP="00F57FA9">
            <w:pPr>
              <w:widowControl w:val="0"/>
              <w:adjustRightInd w:val="0"/>
              <w:snapToGrid w:val="0"/>
              <w:spacing w:line="240" w:lineRule="exact"/>
              <w:ind w:firstLine="2"/>
              <w:jc w:val="both"/>
              <w:textAlignment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每批次1次</w:t>
            </w:r>
          </w:p>
        </w:tc>
      </w:tr>
      <w:tr w:rsidR="00D85DAD" w:rsidRPr="003D4E11" w:rsidTr="00F32030">
        <w:trPr>
          <w:cantSplit/>
        </w:trPr>
        <w:tc>
          <w:tcPr>
            <w:tcW w:w="447" w:type="dxa"/>
            <w:vMerge w:val="restart"/>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3</w:t>
            </w:r>
          </w:p>
        </w:tc>
        <w:tc>
          <w:tcPr>
            <w:tcW w:w="647" w:type="dxa"/>
            <w:vMerge w:val="restart"/>
            <w:vAlign w:val="center"/>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hint="eastAsia"/>
                <w:sz w:val="18"/>
                <w:szCs w:val="18"/>
              </w:rPr>
              <w:t>瀝青混凝土</w:t>
            </w:r>
          </w:p>
        </w:tc>
        <w:tc>
          <w:tcPr>
            <w:tcW w:w="712" w:type="dxa"/>
            <w:gridSpan w:val="2"/>
            <w:vMerge w:val="restart"/>
            <w:vAlign w:val="center"/>
          </w:tcPr>
          <w:p w:rsidR="00D85DAD" w:rsidRPr="003D4E11" w:rsidRDefault="00D85DAD" w:rsidP="00F57FA9">
            <w:pPr>
              <w:widowControl w:val="0"/>
              <w:adjustRightInd w:val="0"/>
              <w:spacing w:line="240" w:lineRule="exact"/>
              <w:textAlignment w:val="baseline"/>
              <w:rPr>
                <w:rFonts w:ascii="Times New Roman" w:eastAsia="標楷體" w:hAnsi="Times New Roman" w:cs="Times New Roman"/>
                <w:sz w:val="18"/>
                <w:szCs w:val="18"/>
              </w:rPr>
            </w:pPr>
            <w:r w:rsidRPr="003D4E11">
              <w:rPr>
                <w:rFonts w:ascii="Times New Roman" w:eastAsia="標楷體" w:hAnsi="Times New Roman" w:cs="Times New Roman" w:hint="eastAsia"/>
                <w:sz w:val="18"/>
                <w:szCs w:val="18"/>
              </w:rPr>
              <w:t>冷堆粒料</w:t>
            </w:r>
          </w:p>
        </w:tc>
        <w:tc>
          <w:tcPr>
            <w:tcW w:w="1566" w:type="dxa"/>
            <w:gridSpan w:val="2"/>
            <w:vAlign w:val="center"/>
          </w:tcPr>
          <w:p w:rsidR="00D85DAD" w:rsidRPr="003D4E11" w:rsidRDefault="00D85DAD" w:rsidP="00F57FA9">
            <w:pPr>
              <w:widowControl w:val="0"/>
              <w:adjustRightInd w:val="0"/>
              <w:spacing w:line="240" w:lineRule="exact"/>
              <w:jc w:val="both"/>
              <w:textAlignment w:val="baseline"/>
              <w:rPr>
                <w:rFonts w:ascii="Times New Roman" w:eastAsia="標楷體" w:hAnsi="Times New Roman" w:cs="Times New Roman"/>
                <w:sz w:val="18"/>
                <w:szCs w:val="18"/>
              </w:rPr>
            </w:pPr>
            <w:r w:rsidRPr="003D4E11">
              <w:rPr>
                <w:rFonts w:ascii="Times New Roman" w:eastAsia="標楷體" w:hAnsi="Times New Roman" w:cs="Times New Roman" w:hint="eastAsia"/>
                <w:color w:val="000000"/>
                <w:sz w:val="18"/>
                <w:szCs w:val="18"/>
              </w:rPr>
              <w:t>篩分析</w:t>
            </w:r>
          </w:p>
        </w:tc>
        <w:tc>
          <w:tcPr>
            <w:tcW w:w="850" w:type="dxa"/>
            <w:vAlign w:val="center"/>
          </w:tcPr>
          <w:p w:rsidR="00D85DAD" w:rsidRPr="003D4E11" w:rsidRDefault="00D85DAD" w:rsidP="00F57FA9">
            <w:pPr>
              <w:widowControl w:val="0"/>
              <w:spacing w:line="240" w:lineRule="exact"/>
              <w:jc w:val="center"/>
              <w:textAlignment w:val="center"/>
              <w:rPr>
                <w:rFonts w:ascii="標楷體" w:eastAsia="標楷體" w:hAnsi="Times New Roman" w:cs="Times New Roman"/>
                <w:color w:val="000000"/>
                <w:kern w:val="2"/>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widowControl w:val="0"/>
              <w:spacing w:line="240" w:lineRule="exact"/>
              <w:jc w:val="both"/>
              <w:textAlignment w:val="center"/>
              <w:rPr>
                <w:rFonts w:ascii="標楷體" w:eastAsia="標楷體" w:hAnsi="Times New Roman" w:cs="Times New Roman"/>
                <w:color w:val="000000"/>
                <w:kern w:val="2"/>
                <w:sz w:val="18"/>
                <w:szCs w:val="18"/>
              </w:rPr>
            </w:pPr>
            <w:r w:rsidRPr="003D4E11">
              <w:rPr>
                <w:rFonts w:ascii="標楷體" w:eastAsia="標楷體" w:hAnsi="Times New Roman" w:cs="Times New Roman" w:hint="eastAsia"/>
                <w:color w:val="000000"/>
                <w:kern w:val="2"/>
                <w:sz w:val="18"/>
                <w:szCs w:val="18"/>
              </w:rPr>
              <w:t>CNS 486 A3005</w:t>
            </w:r>
          </w:p>
        </w:tc>
        <w:tc>
          <w:tcPr>
            <w:tcW w:w="1729" w:type="dxa"/>
            <w:vAlign w:val="center"/>
          </w:tcPr>
          <w:p w:rsidR="00D85DAD" w:rsidRPr="003D4E11" w:rsidRDefault="00D85DAD" w:rsidP="00F57FA9">
            <w:pPr>
              <w:widowControl w:val="0"/>
              <w:spacing w:line="240" w:lineRule="exact"/>
              <w:textAlignment w:val="center"/>
              <w:rPr>
                <w:rFonts w:ascii="標楷體" w:eastAsia="標楷體" w:hAnsi="Times New Roman" w:cs="Times New Roman"/>
                <w:color w:val="000000"/>
                <w:kern w:val="2"/>
                <w:sz w:val="18"/>
                <w:szCs w:val="18"/>
              </w:rPr>
            </w:pPr>
            <w:r w:rsidRPr="003D4E11">
              <w:rPr>
                <w:rFonts w:ascii="標楷體" w:eastAsia="標楷體" w:hAnsi="標楷體" w:cs="Times New Roman" w:hint="eastAsia"/>
                <w:color w:val="000000"/>
                <w:kern w:val="2"/>
                <w:sz w:val="18"/>
                <w:szCs w:val="18"/>
              </w:rPr>
              <w:t>應符合</w:t>
            </w:r>
            <w:r w:rsidRPr="003D4E11">
              <w:rPr>
                <w:rFonts w:ascii="標楷體" w:eastAsia="標楷體" w:hAnsi="Times New Roman" w:cs="Times New Roman" w:hint="eastAsia"/>
                <w:kern w:val="2"/>
                <w:sz w:val="18"/>
                <w:szCs w:val="18"/>
              </w:rPr>
              <w:t>契約</w:t>
            </w:r>
            <w:r w:rsidRPr="003D4E11">
              <w:rPr>
                <w:rFonts w:ascii="標楷體" w:eastAsia="標楷體" w:hAnsi="標楷體" w:cs="Times New Roman" w:hint="eastAsia"/>
                <w:color w:val="000000"/>
                <w:kern w:val="2"/>
                <w:sz w:val="18"/>
                <w:szCs w:val="18"/>
              </w:rPr>
              <w:t>圖說、本章「密級配瀝青混凝土粒料級配及瀝青含量表」之規定</w:t>
            </w:r>
          </w:p>
        </w:tc>
        <w:tc>
          <w:tcPr>
            <w:tcW w:w="1985" w:type="dxa"/>
            <w:vMerge w:val="restart"/>
          </w:tcPr>
          <w:p w:rsidR="00D85DAD" w:rsidRPr="003D4E11" w:rsidRDefault="00D85DAD" w:rsidP="00F57FA9">
            <w:pPr>
              <w:spacing w:line="240" w:lineRule="exact"/>
              <w:rPr>
                <w:rFonts w:ascii="標楷體" w:eastAsia="標楷體" w:hAnsi="標楷體" w:cs="標楷體"/>
                <w:sz w:val="18"/>
                <w:szCs w:val="18"/>
              </w:rPr>
            </w:pPr>
            <w:r w:rsidRPr="003D4E11">
              <w:rPr>
                <w:rFonts w:ascii="標楷體" w:eastAsia="標楷體" w:hAnsi="標楷體" w:cs="標楷體" w:hint="eastAsia"/>
                <w:sz w:val="18"/>
                <w:szCs w:val="18"/>
              </w:rPr>
              <w:t>每週1次</w:t>
            </w:r>
          </w:p>
        </w:tc>
      </w:tr>
      <w:tr w:rsidR="00D85DAD" w:rsidRPr="003D4E11" w:rsidTr="00F32030">
        <w:trPr>
          <w:cantSplit/>
          <w:trHeight w:val="340"/>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snapToGrid w:val="0"/>
              <w:spacing w:line="240" w:lineRule="exact"/>
              <w:jc w:val="both"/>
              <w:rPr>
                <w:rFonts w:ascii="標楷體" w:eastAsia="標楷體" w:hAnsi="標楷體"/>
                <w:sz w:val="18"/>
                <w:szCs w:val="18"/>
              </w:rPr>
            </w:pPr>
          </w:p>
        </w:tc>
        <w:tc>
          <w:tcPr>
            <w:tcW w:w="1566" w:type="dxa"/>
            <w:gridSpan w:val="2"/>
            <w:vAlign w:val="center"/>
          </w:tcPr>
          <w:p w:rsidR="00D85DAD" w:rsidRPr="003D4E11" w:rsidRDefault="00D85DAD" w:rsidP="00F57FA9">
            <w:pPr>
              <w:snapToGrid w:val="0"/>
              <w:spacing w:line="240" w:lineRule="exact"/>
              <w:jc w:val="both"/>
              <w:rPr>
                <w:rFonts w:ascii="Times New Roman" w:eastAsia="標楷體" w:hAnsi="Times New Roman" w:cs="Times New Roman"/>
                <w:color w:val="000000"/>
                <w:sz w:val="18"/>
                <w:szCs w:val="18"/>
              </w:rPr>
            </w:pPr>
          </w:p>
          <w:p w:rsidR="00D85DAD" w:rsidRPr="003D4E11" w:rsidRDefault="00D85DAD" w:rsidP="00F57FA9">
            <w:pPr>
              <w:snapToGrid w:val="0"/>
              <w:spacing w:line="240" w:lineRule="exact"/>
              <w:jc w:val="both"/>
              <w:rPr>
                <w:rFonts w:ascii="Times New Roman" w:eastAsia="標楷體" w:hAnsi="Times New Roman" w:cs="Times New Roman"/>
                <w:color w:val="000000"/>
                <w:sz w:val="18"/>
                <w:szCs w:val="18"/>
              </w:rPr>
            </w:pPr>
            <w:r w:rsidRPr="003D4E11">
              <w:rPr>
                <w:rFonts w:ascii="Times New Roman" w:eastAsia="標楷體" w:hAnsi="Times New Roman" w:cs="Times New Roman" w:hint="eastAsia"/>
                <w:color w:val="000000"/>
                <w:sz w:val="18"/>
                <w:szCs w:val="18"/>
              </w:rPr>
              <w:t>含砂當量</w:t>
            </w:r>
          </w:p>
          <w:p w:rsidR="00D85DAD" w:rsidRPr="003D4E11" w:rsidRDefault="00D85DAD" w:rsidP="00F57FA9">
            <w:pPr>
              <w:snapToGrid w:val="0"/>
              <w:spacing w:line="240" w:lineRule="exact"/>
              <w:jc w:val="both"/>
              <w:rPr>
                <w:rFonts w:ascii="標楷體" w:eastAsia="標楷體" w:hAnsi="標楷體"/>
                <w:sz w:val="18"/>
                <w:szCs w:val="18"/>
              </w:rPr>
            </w:pPr>
          </w:p>
        </w:tc>
        <w:tc>
          <w:tcPr>
            <w:tcW w:w="850" w:type="dxa"/>
            <w:vAlign w:val="center"/>
          </w:tcPr>
          <w:p w:rsidR="00D85DAD" w:rsidRPr="003D4E11" w:rsidRDefault="00D85DAD" w:rsidP="00F57FA9">
            <w:pPr>
              <w:snapToGrid w:val="0"/>
              <w:spacing w:line="240" w:lineRule="exact"/>
              <w:jc w:val="center"/>
              <w:rPr>
                <w:rFonts w:ascii="標楷體" w:eastAsia="標楷體" w:hAnsi="Times New Roman" w:cs="Times New Roman"/>
                <w:color w:val="000000"/>
                <w:kern w:val="2"/>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snapToGrid w:val="0"/>
              <w:spacing w:line="240" w:lineRule="exact"/>
              <w:jc w:val="both"/>
              <w:rPr>
                <w:rFonts w:ascii="標楷體" w:eastAsia="標楷體" w:hAnsi="標楷體"/>
                <w:sz w:val="18"/>
                <w:szCs w:val="18"/>
              </w:rPr>
            </w:pPr>
            <w:r w:rsidRPr="003D4E11">
              <w:rPr>
                <w:rFonts w:ascii="標楷體" w:eastAsia="標楷體" w:hAnsi="Times New Roman" w:cs="Times New Roman" w:hint="eastAsia"/>
                <w:color w:val="000000"/>
                <w:kern w:val="2"/>
                <w:sz w:val="18"/>
                <w:szCs w:val="18"/>
              </w:rPr>
              <w:t>AASHTO T176</w:t>
            </w:r>
          </w:p>
        </w:tc>
        <w:tc>
          <w:tcPr>
            <w:tcW w:w="1729" w:type="dxa"/>
            <w:vAlign w:val="center"/>
          </w:tcPr>
          <w:p w:rsidR="00D85DAD" w:rsidRPr="003D4E11" w:rsidRDefault="00D85DAD" w:rsidP="00F57FA9">
            <w:pPr>
              <w:snapToGrid w:val="0"/>
              <w:spacing w:line="240" w:lineRule="exact"/>
              <w:rPr>
                <w:rFonts w:ascii="標楷體" w:eastAsia="標楷體" w:hAnsi="標楷體"/>
                <w:sz w:val="18"/>
                <w:szCs w:val="18"/>
              </w:rPr>
            </w:pPr>
            <w:r w:rsidRPr="003D4E11">
              <w:rPr>
                <w:rFonts w:ascii="標楷體" w:eastAsia="標楷體" w:hAnsi="標楷體" w:cs="Times New Roman" w:hint="eastAsia"/>
                <w:color w:val="000000"/>
                <w:kern w:val="2"/>
                <w:sz w:val="18"/>
                <w:szCs w:val="18"/>
              </w:rPr>
              <w:t>45以上</w:t>
            </w:r>
          </w:p>
        </w:tc>
        <w:tc>
          <w:tcPr>
            <w:tcW w:w="1985" w:type="dxa"/>
            <w:vMerge/>
          </w:tcPr>
          <w:p w:rsidR="00D85DAD" w:rsidRPr="003D4E11" w:rsidRDefault="00D85DAD" w:rsidP="00F57FA9">
            <w:pPr>
              <w:widowControl w:val="0"/>
              <w:adjustRightInd w:val="0"/>
              <w:snapToGrid w:val="0"/>
              <w:spacing w:line="320" w:lineRule="exact"/>
              <w:ind w:firstLine="2"/>
              <w:jc w:val="both"/>
              <w:textAlignment w:val="center"/>
              <w:rPr>
                <w:rFonts w:ascii="標楷體" w:eastAsia="標楷體" w:hAnsi="標楷體" w:cs="Times New Roman"/>
                <w:kern w:val="2"/>
                <w:sz w:val="18"/>
                <w:szCs w:val="18"/>
              </w:rPr>
            </w:pP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Default="00D85DAD" w:rsidP="00F57FA9">
            <w:pPr>
              <w:widowControl w:val="0"/>
              <w:adjustRightInd w:val="0"/>
              <w:spacing w:line="240" w:lineRule="exact"/>
              <w:jc w:val="both"/>
              <w:textAlignment w:val="baseline"/>
              <w:rPr>
                <w:rFonts w:ascii="Times New Roman" w:eastAsia="標楷體" w:hAnsi="Times New Roman" w:cs="Times New Roman"/>
                <w:color w:val="000000"/>
                <w:sz w:val="18"/>
                <w:szCs w:val="18"/>
              </w:rPr>
            </w:pPr>
          </w:p>
          <w:p w:rsidR="00D85DAD" w:rsidRDefault="00D85DAD" w:rsidP="00F57FA9">
            <w:pPr>
              <w:widowControl w:val="0"/>
              <w:adjustRightInd w:val="0"/>
              <w:spacing w:line="240" w:lineRule="exact"/>
              <w:jc w:val="both"/>
              <w:textAlignment w:val="baseline"/>
              <w:rPr>
                <w:rFonts w:ascii="Times New Roman" w:eastAsia="標楷體" w:hAnsi="Times New Roman" w:cs="Times New Roman"/>
                <w:color w:val="000000"/>
                <w:sz w:val="18"/>
                <w:szCs w:val="18"/>
              </w:rPr>
            </w:pPr>
          </w:p>
          <w:p w:rsidR="00D85DAD" w:rsidRDefault="00D85DAD" w:rsidP="00F57FA9">
            <w:pPr>
              <w:widowControl w:val="0"/>
              <w:adjustRightInd w:val="0"/>
              <w:spacing w:line="240" w:lineRule="exact"/>
              <w:jc w:val="both"/>
              <w:textAlignment w:val="baseline"/>
              <w:rPr>
                <w:rFonts w:ascii="Times New Roman" w:eastAsia="標楷體" w:hAnsi="Times New Roman" w:cs="Times New Roman"/>
                <w:color w:val="000000"/>
                <w:sz w:val="18"/>
                <w:szCs w:val="18"/>
              </w:rPr>
            </w:pPr>
            <w:r w:rsidRPr="003D4E11">
              <w:rPr>
                <w:rFonts w:ascii="Times New Roman" w:eastAsia="標楷體" w:hAnsi="Times New Roman" w:cs="Times New Roman" w:hint="eastAsia"/>
                <w:color w:val="000000"/>
                <w:sz w:val="18"/>
                <w:szCs w:val="18"/>
              </w:rPr>
              <w:t>熱粒料篩分析</w:t>
            </w:r>
          </w:p>
          <w:p w:rsidR="00D85DAD" w:rsidRDefault="00D85DAD" w:rsidP="00F57FA9">
            <w:pPr>
              <w:widowControl w:val="0"/>
              <w:adjustRightInd w:val="0"/>
              <w:spacing w:line="240" w:lineRule="exact"/>
              <w:jc w:val="both"/>
              <w:textAlignment w:val="baseline"/>
              <w:rPr>
                <w:rFonts w:ascii="標楷體" w:eastAsia="標楷體" w:hAnsi="標楷體"/>
                <w:sz w:val="18"/>
                <w:szCs w:val="18"/>
              </w:rPr>
            </w:pPr>
          </w:p>
          <w:p w:rsidR="00D85DAD" w:rsidRPr="003D4E11" w:rsidRDefault="00D85DAD" w:rsidP="00F57FA9">
            <w:pPr>
              <w:widowControl w:val="0"/>
              <w:adjustRightInd w:val="0"/>
              <w:spacing w:line="240" w:lineRule="exact"/>
              <w:jc w:val="both"/>
              <w:textAlignment w:val="baseline"/>
              <w:rPr>
                <w:rFonts w:ascii="標楷體" w:eastAsia="標楷體" w:hAnsi="標楷體"/>
                <w:sz w:val="18"/>
                <w:szCs w:val="18"/>
              </w:rPr>
            </w:pPr>
          </w:p>
        </w:tc>
        <w:tc>
          <w:tcPr>
            <w:tcW w:w="850" w:type="dxa"/>
            <w:vAlign w:val="center"/>
          </w:tcPr>
          <w:p w:rsidR="00D85DAD" w:rsidRPr="003D4E11" w:rsidRDefault="00D85DAD" w:rsidP="00F57FA9">
            <w:pPr>
              <w:snapToGrid w:val="0"/>
              <w:spacing w:line="240" w:lineRule="exact"/>
              <w:jc w:val="center"/>
              <w:rPr>
                <w:rFonts w:ascii="Times New Roman" w:eastAsia="標楷體" w:hAnsi="Times New Roman" w:cs="Times New Roman"/>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snapToGrid w:val="0"/>
              <w:spacing w:line="240" w:lineRule="exact"/>
              <w:jc w:val="both"/>
              <w:rPr>
                <w:rFonts w:ascii="標楷體" w:eastAsia="標楷體" w:hAnsi="標楷體"/>
                <w:sz w:val="18"/>
                <w:szCs w:val="18"/>
              </w:rPr>
            </w:pPr>
            <w:r w:rsidRPr="003D4E11">
              <w:rPr>
                <w:rFonts w:ascii="Times New Roman" w:eastAsia="標楷體" w:hAnsi="Times New Roman" w:cs="Times New Roman"/>
                <w:sz w:val="18"/>
                <w:szCs w:val="18"/>
              </w:rPr>
              <w:t>CNS 486 A3005</w:t>
            </w:r>
          </w:p>
        </w:tc>
        <w:tc>
          <w:tcPr>
            <w:tcW w:w="1729" w:type="dxa"/>
            <w:vAlign w:val="center"/>
          </w:tcPr>
          <w:p w:rsidR="00D85DAD" w:rsidRPr="003D4E11" w:rsidRDefault="00D85DAD" w:rsidP="00F57FA9">
            <w:pPr>
              <w:snapToGrid w:val="0"/>
              <w:spacing w:line="240" w:lineRule="exact"/>
              <w:rPr>
                <w:rFonts w:ascii="標楷體" w:eastAsia="標楷體" w:hAnsi="標楷體"/>
                <w:sz w:val="18"/>
                <w:szCs w:val="18"/>
              </w:rPr>
            </w:pPr>
            <w:r w:rsidRPr="003D4E11">
              <w:rPr>
                <w:rFonts w:ascii="標楷體" w:eastAsia="標楷體" w:hAnsi="標楷體" w:cs="Times New Roman" w:hint="eastAsia"/>
                <w:color w:val="000000"/>
                <w:kern w:val="2"/>
                <w:sz w:val="18"/>
                <w:szCs w:val="18"/>
              </w:rPr>
              <w:t>應符合契約圖說、施工規範第02741章「密級配瀝青混凝土粒料級配及瀝青含量表」之規定</w:t>
            </w:r>
          </w:p>
        </w:tc>
        <w:tc>
          <w:tcPr>
            <w:tcW w:w="1985" w:type="dxa"/>
            <w:vAlign w:val="center"/>
          </w:tcPr>
          <w:p w:rsidR="00D85DAD" w:rsidRPr="003D4E11" w:rsidRDefault="00D85DAD" w:rsidP="00F57FA9">
            <w:pPr>
              <w:widowControl w:val="0"/>
              <w:adjustRightInd w:val="0"/>
              <w:snapToGrid w:val="0"/>
              <w:spacing w:line="320" w:lineRule="exact"/>
              <w:ind w:firstLine="2"/>
              <w:jc w:val="both"/>
              <w:textAlignment w:val="center"/>
              <w:rPr>
                <w:rFonts w:ascii="標楷體" w:eastAsia="標楷體" w:hAnsi="標楷體" w:cs="Times New Roman"/>
                <w:kern w:val="2"/>
                <w:sz w:val="18"/>
                <w:szCs w:val="18"/>
              </w:rPr>
            </w:pPr>
            <w:r w:rsidRPr="003D4E11">
              <w:rPr>
                <w:rFonts w:ascii="標楷體" w:eastAsia="標楷體" w:hAnsi="Times New Roman" w:cs="Times New Roman" w:hint="eastAsia"/>
                <w:color w:val="000000"/>
                <w:kern w:val="2"/>
                <w:sz w:val="18"/>
                <w:szCs w:val="18"/>
              </w:rPr>
              <w:t>每天至少1次</w:t>
            </w: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Pr="003D4E11" w:rsidRDefault="00D85DAD" w:rsidP="00F57FA9">
            <w:pPr>
              <w:widowControl w:val="0"/>
              <w:adjustRightInd w:val="0"/>
              <w:spacing w:line="240" w:lineRule="exact"/>
              <w:jc w:val="both"/>
              <w:textAlignment w:val="baseline"/>
              <w:rPr>
                <w:rFonts w:ascii="Times New Roman" w:eastAsia="標楷體" w:hAnsi="Times New Roman" w:cs="Times New Roman"/>
                <w:color w:val="000000"/>
                <w:sz w:val="18"/>
                <w:szCs w:val="18"/>
              </w:rPr>
            </w:pPr>
          </w:p>
          <w:p w:rsidR="00D85DAD" w:rsidRPr="003D4E11" w:rsidRDefault="00D85DAD" w:rsidP="00F57FA9">
            <w:pPr>
              <w:widowControl w:val="0"/>
              <w:adjustRightInd w:val="0"/>
              <w:spacing w:line="240" w:lineRule="exact"/>
              <w:jc w:val="both"/>
              <w:textAlignment w:val="baseline"/>
              <w:rPr>
                <w:rFonts w:ascii="Times New Roman" w:eastAsia="標楷體" w:hAnsi="Times New Roman" w:cs="Times New Roman"/>
                <w:color w:val="000000"/>
                <w:sz w:val="18"/>
                <w:szCs w:val="18"/>
              </w:rPr>
            </w:pPr>
            <w:r w:rsidRPr="003D4E11">
              <w:rPr>
                <w:rFonts w:ascii="Times New Roman" w:eastAsia="標楷體" w:hAnsi="Times New Roman" w:cs="Times New Roman" w:hint="eastAsia"/>
                <w:color w:val="000000"/>
                <w:sz w:val="18"/>
                <w:szCs w:val="18"/>
              </w:rPr>
              <w:t>瀝青材料</w:t>
            </w:r>
          </w:p>
          <w:p w:rsidR="00D85DAD" w:rsidRPr="003D4E11" w:rsidRDefault="00D85DAD" w:rsidP="00F57FA9">
            <w:pPr>
              <w:snapToGrid w:val="0"/>
              <w:spacing w:line="240" w:lineRule="exact"/>
              <w:jc w:val="both"/>
              <w:rPr>
                <w:rFonts w:ascii="Times New Roman" w:eastAsia="標楷體" w:hAnsi="Times New Roman" w:cs="Times New Roman"/>
                <w:color w:val="000000"/>
                <w:sz w:val="18"/>
                <w:szCs w:val="18"/>
              </w:rPr>
            </w:pPr>
            <w:r w:rsidRPr="003D4E11">
              <w:rPr>
                <w:rFonts w:ascii="Times New Roman" w:eastAsia="標楷體" w:hAnsi="Times New Roman" w:cs="Times New Roman" w:hint="eastAsia"/>
                <w:color w:val="000000"/>
                <w:sz w:val="18"/>
                <w:szCs w:val="18"/>
              </w:rPr>
              <w:t>瀝青含量抽油試驗</w:t>
            </w:r>
          </w:p>
          <w:p w:rsidR="00D85DAD" w:rsidRPr="003D4E11" w:rsidRDefault="00D85DAD" w:rsidP="00F57FA9">
            <w:pPr>
              <w:snapToGrid w:val="0"/>
              <w:spacing w:line="240" w:lineRule="exact"/>
              <w:jc w:val="both"/>
              <w:rPr>
                <w:rFonts w:ascii="標楷體" w:eastAsia="標楷體" w:hAnsi="標楷體"/>
                <w:sz w:val="18"/>
                <w:szCs w:val="18"/>
              </w:rPr>
            </w:pPr>
          </w:p>
        </w:tc>
        <w:tc>
          <w:tcPr>
            <w:tcW w:w="850" w:type="dxa"/>
            <w:vAlign w:val="center"/>
          </w:tcPr>
          <w:p w:rsidR="00D85DAD" w:rsidRPr="003D4E11" w:rsidRDefault="00D85DAD" w:rsidP="00F57FA9">
            <w:pPr>
              <w:snapToGrid w:val="0"/>
              <w:spacing w:line="240" w:lineRule="exact"/>
              <w:jc w:val="center"/>
              <w:rPr>
                <w:rFonts w:ascii="Times New Roman" w:eastAsia="標楷體" w:hAnsi="Times New Roman" w:cs="Times New Roman"/>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snapToGrid w:val="0"/>
              <w:spacing w:line="240" w:lineRule="exact"/>
              <w:jc w:val="both"/>
              <w:rPr>
                <w:rFonts w:ascii="標楷體" w:eastAsia="標楷體" w:hAnsi="標楷體"/>
                <w:sz w:val="18"/>
                <w:szCs w:val="18"/>
              </w:rPr>
            </w:pPr>
            <w:r w:rsidRPr="003D4E11">
              <w:rPr>
                <w:rFonts w:ascii="Times New Roman" w:eastAsia="標楷體" w:hAnsi="Times New Roman" w:cs="Times New Roman"/>
                <w:sz w:val="18"/>
                <w:szCs w:val="18"/>
              </w:rPr>
              <w:t>AASHTO T164</w:t>
            </w:r>
          </w:p>
        </w:tc>
        <w:tc>
          <w:tcPr>
            <w:tcW w:w="1729" w:type="dxa"/>
            <w:vAlign w:val="center"/>
          </w:tcPr>
          <w:p w:rsidR="00D85DAD" w:rsidRPr="003D4E11" w:rsidRDefault="00D85DAD" w:rsidP="00F57FA9">
            <w:pPr>
              <w:snapToGrid w:val="0"/>
              <w:spacing w:line="240" w:lineRule="exact"/>
              <w:rPr>
                <w:rFonts w:ascii="標楷體" w:eastAsia="標楷體" w:hAnsi="標楷體"/>
                <w:sz w:val="18"/>
                <w:szCs w:val="18"/>
              </w:rPr>
            </w:pPr>
            <w:r w:rsidRPr="003D4E11">
              <w:rPr>
                <w:rFonts w:ascii="標楷體" w:eastAsia="標楷體" w:hAnsi="標楷體" w:hint="eastAsia"/>
                <w:sz w:val="18"/>
                <w:szCs w:val="18"/>
              </w:rPr>
              <w:t>瀝青含量之允許誤差在±</w:t>
            </w:r>
            <w:r w:rsidRPr="003D4E11">
              <w:rPr>
                <w:rFonts w:ascii="標楷體" w:eastAsia="標楷體" w:hAnsi="標楷體"/>
                <w:sz w:val="18"/>
                <w:szCs w:val="18"/>
              </w:rPr>
              <w:t>0.5%</w:t>
            </w:r>
            <w:r w:rsidRPr="003D4E11">
              <w:rPr>
                <w:rFonts w:ascii="標楷體" w:eastAsia="標楷體" w:hAnsi="標楷體" w:hint="eastAsia"/>
                <w:sz w:val="18"/>
                <w:szCs w:val="18"/>
              </w:rPr>
              <w:t>以內者</w:t>
            </w:r>
          </w:p>
        </w:tc>
        <w:tc>
          <w:tcPr>
            <w:tcW w:w="1985" w:type="dxa"/>
            <w:vAlign w:val="center"/>
          </w:tcPr>
          <w:p w:rsidR="00D85DAD" w:rsidRPr="003D4E11" w:rsidRDefault="00D85DAD" w:rsidP="00F57FA9">
            <w:pPr>
              <w:widowControl w:val="0"/>
              <w:adjustRightInd w:val="0"/>
              <w:snapToGrid w:val="0"/>
              <w:spacing w:line="320" w:lineRule="exact"/>
              <w:ind w:firstLine="2"/>
              <w:jc w:val="both"/>
              <w:textAlignment w:val="center"/>
              <w:rPr>
                <w:rFonts w:ascii="標楷體" w:eastAsia="標楷體" w:hAnsi="標楷體" w:cs="Times New Roman"/>
                <w:kern w:val="2"/>
                <w:sz w:val="18"/>
                <w:szCs w:val="18"/>
              </w:rPr>
            </w:pPr>
            <w:r w:rsidRPr="003D4E11">
              <w:rPr>
                <w:rFonts w:ascii="標楷體" w:eastAsia="標楷體" w:hAnsi="Times New Roman" w:cs="Times New Roman" w:hint="eastAsia"/>
                <w:color w:val="000000"/>
                <w:kern w:val="2"/>
                <w:sz w:val="18"/>
                <w:szCs w:val="18"/>
              </w:rPr>
              <w:t>每天至少1次</w:t>
            </w:r>
          </w:p>
        </w:tc>
      </w:tr>
      <w:tr w:rsidR="00D85DAD" w:rsidRPr="003D4E11" w:rsidTr="00F32030">
        <w:trPr>
          <w:cantSplit/>
          <w:trHeight w:val="340"/>
        </w:trPr>
        <w:tc>
          <w:tcPr>
            <w:tcW w:w="447" w:type="dxa"/>
            <w:vMerge w:val="restart"/>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hint="eastAsia"/>
                <w:sz w:val="18"/>
                <w:szCs w:val="18"/>
              </w:rPr>
              <w:t>4</w:t>
            </w:r>
          </w:p>
        </w:tc>
        <w:tc>
          <w:tcPr>
            <w:tcW w:w="647" w:type="dxa"/>
            <w:vMerge w:val="restart"/>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hint="eastAsia"/>
                <w:sz w:val="18"/>
                <w:szCs w:val="18"/>
              </w:rPr>
              <w:t>瀝青混凝</w:t>
            </w:r>
            <w:r w:rsidRPr="003D4E11">
              <w:rPr>
                <w:rFonts w:ascii="標楷體" w:eastAsia="標楷體" w:hAnsi="標楷體" w:hint="eastAsia"/>
                <w:sz w:val="18"/>
                <w:szCs w:val="18"/>
              </w:rPr>
              <w:lastRenderedPageBreak/>
              <w:t>土鋪面</w:t>
            </w: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瀝青含量</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AASHTO T164</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瀝青含量之允許誤差在±</w:t>
            </w:r>
            <w:r>
              <w:rPr>
                <w:rFonts w:ascii="標楷體" w:eastAsia="標楷體" w:hAnsi="標楷體"/>
                <w:sz w:val="18"/>
                <w:szCs w:val="18"/>
              </w:rPr>
              <w:t>0.</w:t>
            </w:r>
            <w:r>
              <w:rPr>
                <w:rFonts w:ascii="標楷體" w:eastAsia="標楷體" w:hAnsi="標楷體" w:hint="eastAsia"/>
                <w:sz w:val="18"/>
                <w:szCs w:val="18"/>
              </w:rPr>
              <w:t>4</w:t>
            </w:r>
            <w:r w:rsidRPr="003D4E11">
              <w:rPr>
                <w:rFonts w:ascii="標楷體" w:eastAsia="標楷體" w:hAnsi="標楷體"/>
                <w:sz w:val="18"/>
                <w:szCs w:val="18"/>
              </w:rPr>
              <w:t>%</w:t>
            </w:r>
            <w:r w:rsidRPr="003D4E11">
              <w:rPr>
                <w:rFonts w:ascii="標楷體" w:eastAsia="標楷體" w:hAnsi="標楷體" w:hint="eastAsia"/>
                <w:sz w:val="18"/>
                <w:szCs w:val="18"/>
              </w:rPr>
              <w:t>以內者</w:t>
            </w:r>
          </w:p>
        </w:tc>
        <w:tc>
          <w:tcPr>
            <w:tcW w:w="1985" w:type="dxa"/>
            <w:vMerge w:val="restart"/>
          </w:tcPr>
          <w:p w:rsidR="00D85DAD" w:rsidRPr="003D4E1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3D4E11">
              <w:rPr>
                <w:rFonts w:ascii="標楷體" w:eastAsia="標楷體" w:hAnsi="標楷體"/>
                <w:sz w:val="18"/>
                <w:szCs w:val="18"/>
              </w:rPr>
              <w:t>1.鋪築前，依 CNS</w:t>
            </w:r>
            <w:r w:rsidRPr="003D4E11">
              <w:rPr>
                <w:rFonts w:ascii="標楷體" w:eastAsia="標楷體" w:hAnsi="標楷體" w:hint="eastAsia"/>
                <w:sz w:val="18"/>
                <w:szCs w:val="18"/>
              </w:rPr>
              <w:t xml:space="preserve"> </w:t>
            </w:r>
            <w:r w:rsidRPr="003D4E11">
              <w:rPr>
                <w:rFonts w:ascii="標楷體" w:eastAsia="標楷體" w:hAnsi="標楷體"/>
                <w:sz w:val="18"/>
                <w:szCs w:val="18"/>
              </w:rPr>
              <w:t>12388 A3286 規定辦理取樣。</w:t>
            </w:r>
          </w:p>
          <w:p w:rsidR="00D85DAD" w:rsidRPr="003D4E1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3D4E11">
              <w:rPr>
                <w:rFonts w:ascii="標楷體" w:eastAsia="標楷體" w:hAnsi="標楷體"/>
                <w:sz w:val="18"/>
                <w:szCs w:val="18"/>
              </w:rPr>
              <w:lastRenderedPageBreak/>
              <w:t>2.契約數量若未達100t，得免驗。</w:t>
            </w:r>
          </w:p>
          <w:p w:rsidR="00D85DAD" w:rsidRPr="003D4E1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3D4E11">
              <w:rPr>
                <w:rFonts w:ascii="標楷體" w:eastAsia="標楷體" w:hAnsi="標楷體"/>
                <w:sz w:val="18"/>
                <w:szCs w:val="18"/>
              </w:rPr>
              <w:t>3.同一拌和廠商同一天供應之同一種瀝青混凝土數量視為同一批，每批至少抽驗2次，惟數量未達200t時得僅抽驗1次，各次之檢驗結果不互相平均，各次抽驗之代表數量則由監造單位依查驗時之現況認定。</w:t>
            </w: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瀝青混合料抽油後篩分析試驗</w:t>
            </w: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AASHTO T30、</w:t>
            </w:r>
            <w:r w:rsidRPr="00622E28">
              <w:rPr>
                <w:rFonts w:ascii="標楷體" w:eastAsia="標楷體" w:hAnsi="標楷體" w:hint="eastAsia"/>
                <w:sz w:val="18"/>
                <w:szCs w:val="18"/>
              </w:rPr>
              <w:t>臺北市政府工程施工規範</w:t>
            </w:r>
            <w:r w:rsidRPr="003D4E11">
              <w:rPr>
                <w:rFonts w:ascii="標楷體" w:eastAsia="標楷體" w:hAnsi="標楷體"/>
                <w:sz w:val="18"/>
                <w:szCs w:val="18"/>
              </w:rPr>
              <w:t>第 02741 章之「密級配瀝青混凝土粒料級配及瀝青含量表」規定之試驗篩號與工程司認可之配合公式（JMF）</w:t>
            </w:r>
          </w:p>
        </w:tc>
        <w:tc>
          <w:tcPr>
            <w:tcW w:w="1729" w:type="dxa"/>
            <w:vAlign w:val="center"/>
          </w:tcPr>
          <w:p w:rsidR="00D85DAD" w:rsidRPr="003D4E11" w:rsidRDefault="00D85DAD" w:rsidP="00F57FA9">
            <w:pPr>
              <w:autoSpaceDE w:val="0"/>
              <w:autoSpaceDN w:val="0"/>
              <w:adjustRightInd w:val="0"/>
              <w:spacing w:line="280" w:lineRule="atLeast"/>
              <w:ind w:left="360" w:hangingChars="200" w:hanging="360"/>
              <w:rPr>
                <w:rFonts w:ascii="標楷體" w:eastAsia="標楷體" w:hAnsi="標楷體"/>
                <w:sz w:val="18"/>
                <w:szCs w:val="18"/>
              </w:rPr>
            </w:pPr>
            <w:r w:rsidRPr="003D4E11">
              <w:rPr>
                <w:rFonts w:ascii="標楷體" w:eastAsia="標楷體" w:hAnsi="標楷體"/>
                <w:sz w:val="18"/>
                <w:szCs w:val="18"/>
              </w:rPr>
              <w:t>(1)12.5mm（1/2in）以上之容許差在±8%以內者</w:t>
            </w:r>
          </w:p>
          <w:p w:rsidR="00D85DAD" w:rsidRPr="003D4E11" w:rsidRDefault="00D85DAD" w:rsidP="00F57FA9">
            <w:pPr>
              <w:autoSpaceDE w:val="0"/>
              <w:autoSpaceDN w:val="0"/>
              <w:adjustRightInd w:val="0"/>
              <w:spacing w:line="280" w:lineRule="atLeast"/>
              <w:ind w:left="360" w:hangingChars="200" w:hanging="360"/>
              <w:rPr>
                <w:rFonts w:ascii="標楷體" w:eastAsia="標楷體" w:hAnsi="標楷體"/>
                <w:sz w:val="18"/>
                <w:szCs w:val="18"/>
              </w:rPr>
            </w:pPr>
            <w:r w:rsidRPr="003D4E11">
              <w:rPr>
                <w:rFonts w:ascii="標楷體" w:eastAsia="標楷體" w:hAnsi="標楷體"/>
                <w:sz w:val="18"/>
                <w:szCs w:val="18"/>
              </w:rPr>
              <w:t>(2)9.5mm（ 3/8in ） 及4.75mm（No.4）之容許差在±7%以內者</w:t>
            </w:r>
          </w:p>
          <w:p w:rsidR="00D85DAD" w:rsidRPr="003D4E11" w:rsidRDefault="00D85DAD" w:rsidP="00F57FA9">
            <w:pPr>
              <w:autoSpaceDE w:val="0"/>
              <w:autoSpaceDN w:val="0"/>
              <w:adjustRightInd w:val="0"/>
              <w:spacing w:line="280" w:lineRule="atLeast"/>
              <w:ind w:left="360" w:hangingChars="200" w:hanging="360"/>
              <w:rPr>
                <w:rFonts w:ascii="標楷體" w:eastAsia="標楷體" w:hAnsi="標楷體"/>
                <w:sz w:val="18"/>
                <w:szCs w:val="18"/>
              </w:rPr>
            </w:pPr>
            <w:r w:rsidRPr="003D4E11">
              <w:rPr>
                <w:rFonts w:ascii="標楷體" w:eastAsia="標楷體" w:hAnsi="標楷體"/>
                <w:sz w:val="18"/>
                <w:szCs w:val="18"/>
              </w:rPr>
              <w:t>(3)2.36mm（ No.8 ） 及1.18mm（No.16）之容許差在±6%以內者</w:t>
            </w:r>
          </w:p>
          <w:p w:rsidR="00D85DAD" w:rsidRPr="003D4E11" w:rsidRDefault="00D85DAD" w:rsidP="00F57FA9">
            <w:pPr>
              <w:autoSpaceDE w:val="0"/>
              <w:autoSpaceDN w:val="0"/>
              <w:adjustRightInd w:val="0"/>
              <w:spacing w:line="280" w:lineRule="atLeast"/>
              <w:ind w:left="360" w:hangingChars="200" w:hanging="360"/>
              <w:rPr>
                <w:rFonts w:ascii="標楷體" w:eastAsia="標楷體" w:hAnsi="標楷體"/>
                <w:sz w:val="18"/>
                <w:szCs w:val="18"/>
              </w:rPr>
            </w:pPr>
            <w:r w:rsidRPr="003D4E11">
              <w:rPr>
                <w:rFonts w:ascii="標楷體" w:eastAsia="標楷體" w:hAnsi="標楷體"/>
                <w:sz w:val="18"/>
                <w:szCs w:val="18"/>
              </w:rPr>
              <w:t>(4)0.6mm（ No.30 ） 及0.3mm（No.50）之容許差在±5%以內者</w:t>
            </w:r>
          </w:p>
          <w:p w:rsidR="00D85DAD" w:rsidRPr="003D4E11" w:rsidRDefault="00D85DAD" w:rsidP="00F57FA9">
            <w:pPr>
              <w:autoSpaceDE w:val="0"/>
              <w:autoSpaceDN w:val="0"/>
              <w:adjustRightInd w:val="0"/>
              <w:spacing w:line="280" w:lineRule="atLeast"/>
              <w:ind w:left="360" w:hangingChars="200" w:hanging="360"/>
              <w:rPr>
                <w:rFonts w:ascii="標楷體" w:eastAsia="標楷體" w:hAnsi="標楷體"/>
                <w:sz w:val="18"/>
                <w:szCs w:val="18"/>
              </w:rPr>
            </w:pPr>
            <w:r w:rsidRPr="003D4E11">
              <w:rPr>
                <w:rFonts w:ascii="標楷體" w:eastAsia="標楷體" w:hAnsi="標楷體"/>
                <w:sz w:val="18"/>
                <w:szCs w:val="18"/>
              </w:rPr>
              <w:t>(5)0.15mm（No.100）之容許差在±4%以內者</w:t>
            </w:r>
          </w:p>
          <w:p w:rsidR="00D85DAD" w:rsidRPr="003D4E11" w:rsidRDefault="00D85DAD" w:rsidP="00F57FA9">
            <w:pPr>
              <w:autoSpaceDE w:val="0"/>
              <w:autoSpaceDN w:val="0"/>
              <w:adjustRightInd w:val="0"/>
              <w:spacing w:line="280" w:lineRule="atLeast"/>
              <w:ind w:left="360" w:hangingChars="200" w:hanging="360"/>
              <w:jc w:val="both"/>
              <w:rPr>
                <w:rFonts w:ascii="標楷體" w:eastAsia="標楷體" w:hAnsi="標楷體"/>
                <w:sz w:val="18"/>
                <w:szCs w:val="18"/>
              </w:rPr>
            </w:pPr>
            <w:r w:rsidRPr="003D4E11">
              <w:rPr>
                <w:rFonts w:ascii="標楷體" w:eastAsia="標楷體" w:hAnsi="標楷體"/>
                <w:sz w:val="18"/>
                <w:szCs w:val="18"/>
              </w:rPr>
              <w:t>(6)0.075mm（No.200）之容許差在±3%以內者</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1139" w:type="dxa"/>
            <w:gridSpan w:val="3"/>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622E28">
              <w:rPr>
                <w:rFonts w:ascii="標楷體" w:eastAsia="標楷體" w:hAnsi="標楷體" w:hint="eastAsia"/>
                <w:sz w:val="18"/>
                <w:szCs w:val="18"/>
              </w:rPr>
              <w:t>若黏度分級</w:t>
            </w:r>
            <w:r w:rsidRPr="00622E28">
              <w:rPr>
                <w:rFonts w:ascii="標楷體" w:eastAsia="標楷體" w:hAnsi="標楷體"/>
                <w:sz w:val="18"/>
                <w:szCs w:val="18"/>
              </w:rPr>
              <w:t>AC-20(或針入度60～70)瀝青</w:t>
            </w:r>
          </w:p>
        </w:tc>
        <w:tc>
          <w:tcPr>
            <w:tcW w:w="1139" w:type="dxa"/>
            <w:vMerge w:val="restart"/>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622E28">
              <w:rPr>
                <w:rFonts w:ascii="標楷體" w:eastAsia="標楷體" w:hAnsi="標楷體" w:hint="eastAsia"/>
                <w:sz w:val="18"/>
                <w:szCs w:val="18"/>
              </w:rPr>
              <w:t>黏滯度</w:t>
            </w:r>
          </w:p>
        </w:tc>
        <w:tc>
          <w:tcPr>
            <w:tcW w:w="850" w:type="dxa"/>
            <w:vMerge w:val="restart"/>
            <w:vAlign w:val="center"/>
          </w:tcPr>
          <w:p w:rsidR="00D85DAD" w:rsidRPr="003D4E11" w:rsidRDefault="00D85DAD" w:rsidP="00F57FA9">
            <w:pPr>
              <w:autoSpaceDE w:val="0"/>
              <w:autoSpaceDN w:val="0"/>
              <w:adjustRightInd w:val="0"/>
              <w:spacing w:line="280" w:lineRule="atLeast"/>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restart"/>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622E28">
              <w:rPr>
                <w:rFonts w:ascii="標楷體" w:eastAsia="標楷體" w:hAnsi="標楷體"/>
                <w:sz w:val="18"/>
                <w:szCs w:val="18"/>
              </w:rPr>
              <w:t>CNS 14186 K61050</w:t>
            </w:r>
          </w:p>
        </w:tc>
        <w:tc>
          <w:tcPr>
            <w:tcW w:w="1729" w:type="dxa"/>
            <w:vAlign w:val="center"/>
          </w:tcPr>
          <w:p w:rsidR="00D85DAD" w:rsidRPr="003D4E11" w:rsidRDefault="00D85DAD" w:rsidP="00F57FA9">
            <w:pPr>
              <w:autoSpaceDE w:val="0"/>
              <w:autoSpaceDN w:val="0"/>
              <w:adjustRightInd w:val="0"/>
              <w:spacing w:line="280" w:lineRule="atLeast"/>
              <w:ind w:left="360" w:hangingChars="200" w:hanging="360"/>
              <w:rPr>
                <w:rFonts w:ascii="標楷體" w:eastAsia="標楷體" w:hAnsi="標楷體"/>
                <w:sz w:val="18"/>
                <w:szCs w:val="18"/>
              </w:rPr>
            </w:pPr>
            <w:r w:rsidRPr="00622E28">
              <w:rPr>
                <w:rFonts w:ascii="標楷體" w:eastAsia="標楷體" w:hAnsi="標楷體"/>
                <w:sz w:val="18"/>
                <w:szCs w:val="18"/>
              </w:rPr>
              <w:t>2400~10000 poise</w:t>
            </w:r>
          </w:p>
        </w:tc>
        <w:tc>
          <w:tcPr>
            <w:tcW w:w="1985" w:type="dxa"/>
            <w:vMerge w:val="restart"/>
          </w:tcPr>
          <w:p w:rsidR="00D85DAD" w:rsidRPr="00622E28"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622E28">
              <w:rPr>
                <w:rFonts w:ascii="標楷體" w:eastAsia="標楷體" w:hAnsi="標楷體"/>
                <w:sz w:val="18"/>
                <w:szCs w:val="18"/>
              </w:rPr>
              <w:t>1.數量未達400t時免檢驗。</w:t>
            </w:r>
          </w:p>
          <w:p w:rsidR="00D85DAD" w:rsidRPr="00622E28"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622E28">
              <w:rPr>
                <w:rFonts w:ascii="標楷體" w:eastAsia="標楷體" w:hAnsi="標楷體"/>
                <w:sz w:val="18"/>
                <w:szCs w:val="18"/>
              </w:rPr>
              <w:t>2.數量達400～2000t檢驗1次。</w:t>
            </w:r>
          </w:p>
          <w:p w:rsidR="00D85DAD" w:rsidRPr="003D4E1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622E28">
              <w:rPr>
                <w:rFonts w:ascii="標楷體" w:eastAsia="標楷體" w:hAnsi="標楷體"/>
                <w:sz w:val="18"/>
                <w:szCs w:val="18"/>
              </w:rPr>
              <w:t>3.數量超過2000t時，每2000t加驗1次。</w:t>
            </w: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1139" w:type="dxa"/>
            <w:gridSpan w:val="3"/>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622E28">
              <w:rPr>
                <w:rFonts w:ascii="標楷體" w:eastAsia="標楷體" w:hAnsi="標楷體" w:hint="eastAsia"/>
                <w:sz w:val="18"/>
                <w:szCs w:val="18"/>
              </w:rPr>
              <w:t>若黏度分級</w:t>
            </w:r>
            <w:r w:rsidRPr="00622E28">
              <w:rPr>
                <w:rFonts w:ascii="標楷體" w:eastAsia="標楷體" w:hAnsi="標楷體"/>
                <w:sz w:val="18"/>
                <w:szCs w:val="18"/>
              </w:rPr>
              <w:t>AC-10(或針入度85～100)瀝青</w:t>
            </w:r>
          </w:p>
        </w:tc>
        <w:tc>
          <w:tcPr>
            <w:tcW w:w="1139"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850"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cs="Times New Roman"/>
                <w:kern w:val="2"/>
                <w:sz w:val="18"/>
                <w:szCs w:val="18"/>
              </w:rPr>
            </w:pP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Align w:val="center"/>
          </w:tcPr>
          <w:p w:rsidR="00D85DAD" w:rsidRPr="003D4E11" w:rsidRDefault="00D85DAD" w:rsidP="00F57FA9">
            <w:pPr>
              <w:autoSpaceDE w:val="0"/>
              <w:autoSpaceDN w:val="0"/>
              <w:adjustRightInd w:val="0"/>
              <w:spacing w:line="280" w:lineRule="atLeast"/>
              <w:ind w:left="360" w:hangingChars="200" w:hanging="360"/>
              <w:rPr>
                <w:rFonts w:ascii="標楷體" w:eastAsia="標楷體" w:hAnsi="標楷體"/>
                <w:sz w:val="18"/>
                <w:szCs w:val="18"/>
              </w:rPr>
            </w:pPr>
            <w:r w:rsidRPr="00622E28">
              <w:rPr>
                <w:rFonts w:ascii="標楷體" w:eastAsia="標楷體" w:hAnsi="標楷體"/>
                <w:sz w:val="18"/>
                <w:szCs w:val="18"/>
              </w:rPr>
              <w:t>1200~5000 poise</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340"/>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厚度</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850" w:type="dxa"/>
            <w:vAlign w:val="center"/>
          </w:tcPr>
          <w:p w:rsidR="00D85DAD" w:rsidRPr="003D4E11" w:rsidRDefault="00D85DAD" w:rsidP="00F57FA9">
            <w:pPr>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sz w:val="18"/>
                <w:szCs w:val="18"/>
              </w:rPr>
            </w:pPr>
            <w:r w:rsidRPr="003D4E11">
              <w:rPr>
                <w:rFonts w:ascii="標楷體" w:eastAsia="標楷體" w:hAnsi="標楷體"/>
                <w:sz w:val="18"/>
                <w:szCs w:val="18"/>
              </w:rPr>
              <w:t xml:space="preserve">CNS 8755 A3147 </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契約圖說之規定厚度以上。</w:t>
            </w:r>
          </w:p>
        </w:tc>
        <w:tc>
          <w:tcPr>
            <w:tcW w:w="1985" w:type="dxa"/>
            <w:vMerge w:val="restart"/>
            <w:vAlign w:val="center"/>
          </w:tcPr>
          <w:p w:rsidR="00D85DAD" w:rsidRPr="003D4E1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3D4E11">
              <w:rPr>
                <w:rFonts w:ascii="標楷體" w:eastAsia="標楷體" w:hAnsi="標楷體"/>
                <w:sz w:val="18"/>
                <w:szCs w:val="18"/>
              </w:rPr>
              <w:t>1.未滿1000 m</w:t>
            </w:r>
            <w:r w:rsidRPr="003D4E11">
              <w:rPr>
                <w:rFonts w:ascii="標楷體" w:eastAsia="標楷體" w:hAnsi="標楷體"/>
                <w:sz w:val="18"/>
                <w:szCs w:val="18"/>
                <w:vertAlign w:val="superscript"/>
              </w:rPr>
              <w:t>2</w:t>
            </w:r>
            <w:r w:rsidRPr="003D4E11">
              <w:rPr>
                <w:rFonts w:ascii="標楷體" w:eastAsia="標楷體" w:hAnsi="標楷體"/>
                <w:sz w:val="18"/>
                <w:szCs w:val="18"/>
              </w:rPr>
              <w:t>至少鑽取試體1個。</w:t>
            </w:r>
          </w:p>
          <w:p w:rsidR="00D85DAD" w:rsidRPr="003D4E1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3D4E11">
              <w:rPr>
                <w:rFonts w:ascii="標楷體" w:eastAsia="標楷體" w:hAnsi="標楷體"/>
                <w:sz w:val="18"/>
                <w:szCs w:val="18"/>
              </w:rPr>
              <w:lastRenderedPageBreak/>
              <w:t>2.每增1000 m</w:t>
            </w:r>
            <w:r w:rsidRPr="003D4E11">
              <w:rPr>
                <w:rFonts w:ascii="標楷體" w:eastAsia="標楷體" w:hAnsi="標楷體"/>
                <w:sz w:val="18"/>
                <w:szCs w:val="18"/>
                <w:vertAlign w:val="superscript"/>
              </w:rPr>
              <w:t>2</w:t>
            </w:r>
            <w:r w:rsidRPr="003D4E11">
              <w:rPr>
                <w:rFonts w:ascii="標楷體" w:eastAsia="標楷體" w:hAnsi="標楷體"/>
                <w:sz w:val="18"/>
                <w:szCs w:val="18"/>
              </w:rPr>
              <w:t xml:space="preserve">鑽取試體1個。 </w:t>
            </w:r>
          </w:p>
          <w:p w:rsidR="00D85DAD" w:rsidRPr="003D4E1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3D4E11">
              <w:rPr>
                <w:rFonts w:ascii="標楷體" w:eastAsia="標楷體" w:hAnsi="標楷體"/>
                <w:sz w:val="18"/>
                <w:szCs w:val="18"/>
              </w:rPr>
              <w:t>3.</w:t>
            </w:r>
            <w:r w:rsidRPr="003D4E11">
              <w:rPr>
                <w:rFonts w:ascii="標楷體" w:eastAsia="標楷體" w:hAnsi="標楷體" w:hint="eastAsia"/>
                <w:sz w:val="18"/>
                <w:szCs w:val="18"/>
              </w:rPr>
              <w:t>若施作面積連續達</w:t>
            </w:r>
            <w:r w:rsidRPr="003D4E11">
              <w:rPr>
                <w:rFonts w:ascii="標楷體" w:eastAsia="標楷體" w:hAnsi="標楷體"/>
                <w:sz w:val="18"/>
                <w:szCs w:val="18"/>
              </w:rPr>
              <w:t>10000 m2以上者，以10000 m2為一單位工區面積，求其單位工區所有試體平均值。</w:t>
            </w:r>
          </w:p>
          <w:p w:rsidR="00D85DAD" w:rsidRPr="003D4E1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3D4E11">
              <w:rPr>
                <w:rFonts w:ascii="標楷體" w:eastAsia="標楷體" w:hAnsi="標楷體"/>
                <w:sz w:val="18"/>
                <w:szCs w:val="18"/>
              </w:rPr>
              <w:t>4.</w:t>
            </w:r>
            <w:r w:rsidRPr="003D4E11">
              <w:rPr>
                <w:rFonts w:ascii="標楷體" w:eastAsia="標楷體" w:hAnsi="標楷體" w:hint="eastAsia"/>
                <w:sz w:val="18"/>
                <w:szCs w:val="18"/>
              </w:rPr>
              <w:t>若施作面積連續未達</w:t>
            </w:r>
            <w:r w:rsidRPr="003D4E11">
              <w:rPr>
                <w:rFonts w:ascii="標楷體" w:eastAsia="標楷體" w:hAnsi="標楷體"/>
                <w:sz w:val="18"/>
                <w:szCs w:val="18"/>
              </w:rPr>
              <w:t>10000m2者，得因其顯然之特性縮小工區面積，求其單位工區所有試體平均值。</w:t>
            </w: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壓實度</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CNS 12390</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 xml:space="preserve"> A3288 </w:t>
            </w:r>
          </w:p>
        </w:tc>
        <w:tc>
          <w:tcPr>
            <w:tcW w:w="1729" w:type="dxa"/>
            <w:vAlign w:val="center"/>
          </w:tcPr>
          <w:p w:rsidR="00D85DAD" w:rsidRPr="003D4E11" w:rsidRDefault="00D85DAD" w:rsidP="00F57FA9">
            <w:pPr>
              <w:autoSpaceDE w:val="0"/>
              <w:autoSpaceDN w:val="0"/>
              <w:adjustRightInd w:val="0"/>
              <w:spacing w:line="280" w:lineRule="atLeast"/>
              <w:ind w:left="270" w:hangingChars="150" w:hanging="270"/>
              <w:jc w:val="both"/>
              <w:rPr>
                <w:rFonts w:ascii="標楷體" w:eastAsia="標楷體" w:hAnsi="標楷體"/>
                <w:sz w:val="18"/>
                <w:szCs w:val="18"/>
              </w:rPr>
            </w:pPr>
            <w:r w:rsidRPr="003D4E11">
              <w:rPr>
                <w:rFonts w:ascii="標楷體" w:eastAsia="標楷體" w:hAnsi="標楷體"/>
                <w:sz w:val="18"/>
                <w:szCs w:val="18"/>
              </w:rPr>
              <w:t>(1)8M 寬以上主要道路:壓實度達 95%以上者視為合格。</w:t>
            </w:r>
          </w:p>
          <w:p w:rsidR="00D85DAD" w:rsidRPr="003D4E11" w:rsidRDefault="00D85DAD" w:rsidP="00F57FA9">
            <w:pPr>
              <w:autoSpaceDE w:val="0"/>
              <w:autoSpaceDN w:val="0"/>
              <w:adjustRightInd w:val="0"/>
              <w:spacing w:line="280" w:lineRule="atLeast"/>
              <w:ind w:left="270" w:hangingChars="150" w:hanging="270"/>
              <w:jc w:val="both"/>
              <w:rPr>
                <w:rFonts w:ascii="標楷體" w:eastAsia="標楷體" w:hAnsi="標楷體"/>
                <w:sz w:val="18"/>
                <w:szCs w:val="18"/>
              </w:rPr>
            </w:pPr>
            <w:r w:rsidRPr="003D4E11">
              <w:rPr>
                <w:rFonts w:ascii="標楷體" w:eastAsia="標楷體" w:hAnsi="標楷體"/>
                <w:sz w:val="18"/>
                <w:szCs w:val="18"/>
              </w:rPr>
              <w:t>(2)未滿 8M 寬道路: 壓實度達 93%以上者視為合格。</w:t>
            </w:r>
          </w:p>
        </w:tc>
        <w:tc>
          <w:tcPr>
            <w:tcW w:w="1985" w:type="dxa"/>
            <w:vMerge/>
            <w:vAlign w:val="center"/>
          </w:tcPr>
          <w:p w:rsidR="00D85DAD" w:rsidRPr="003D4E1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平整度</w:t>
            </w:r>
            <w:r w:rsidRPr="00070061">
              <w:rPr>
                <w:rFonts w:ascii="標楷體" w:eastAsia="標楷體" w:hAnsi="標楷體" w:hint="eastAsia"/>
                <w:sz w:val="18"/>
                <w:szCs w:val="18"/>
              </w:rPr>
              <w:t>試驗─道路寬度超過</w:t>
            </w:r>
            <w:r w:rsidRPr="00070061">
              <w:rPr>
                <w:rFonts w:ascii="標楷體" w:eastAsia="標楷體" w:hAnsi="標楷體"/>
                <w:sz w:val="18"/>
                <w:szCs w:val="18"/>
              </w:rPr>
              <w:t>8公尺</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070061">
              <w:rPr>
                <w:rFonts w:ascii="標楷體" w:eastAsia="標楷體" w:hAnsi="標楷體" w:hint="eastAsia"/>
                <w:sz w:val="18"/>
                <w:szCs w:val="18"/>
              </w:rPr>
              <w:t>依據臺北市政府工程施工規範第</w:t>
            </w:r>
            <w:r w:rsidRPr="00070061">
              <w:rPr>
                <w:rFonts w:ascii="標楷體" w:eastAsia="標楷體" w:hAnsi="標楷體"/>
                <w:sz w:val="18"/>
                <w:szCs w:val="18"/>
              </w:rPr>
              <w:t>02742章瀝青混凝土鋪面3.4.2.節，於鋪面完成滾壓後以3m直規或高低式平坦儀檢驗</w:t>
            </w:r>
          </w:p>
        </w:tc>
        <w:tc>
          <w:tcPr>
            <w:tcW w:w="1729" w:type="dxa"/>
            <w:vAlign w:val="center"/>
          </w:tcPr>
          <w:p w:rsidR="00D85DAD" w:rsidRPr="00070061" w:rsidRDefault="00D85DAD" w:rsidP="00F57FA9">
            <w:pPr>
              <w:autoSpaceDE w:val="0"/>
              <w:autoSpaceDN w:val="0"/>
              <w:adjustRightInd w:val="0"/>
              <w:spacing w:line="280" w:lineRule="atLeast"/>
              <w:ind w:left="270" w:hangingChars="150" w:hanging="270"/>
              <w:jc w:val="both"/>
              <w:rPr>
                <w:rFonts w:ascii="標楷體" w:eastAsia="標楷體" w:hAnsi="標楷體"/>
                <w:sz w:val="18"/>
                <w:szCs w:val="18"/>
              </w:rPr>
            </w:pPr>
            <w:r w:rsidRPr="00070061">
              <w:rPr>
                <w:rFonts w:ascii="標楷體" w:eastAsia="標楷體" w:hAnsi="標楷體"/>
                <w:sz w:val="18"/>
                <w:szCs w:val="18"/>
              </w:rPr>
              <w:t>SD 標準差：</w:t>
            </w:r>
          </w:p>
          <w:p w:rsidR="00D85DAD" w:rsidRPr="00070061" w:rsidRDefault="00D85DAD" w:rsidP="00F57FA9">
            <w:pPr>
              <w:autoSpaceDE w:val="0"/>
              <w:autoSpaceDN w:val="0"/>
              <w:adjustRightInd w:val="0"/>
              <w:spacing w:line="280" w:lineRule="atLeast"/>
              <w:ind w:left="270" w:hangingChars="150" w:hanging="270"/>
              <w:jc w:val="both"/>
              <w:rPr>
                <w:rFonts w:ascii="標楷體" w:eastAsia="標楷體" w:hAnsi="標楷體"/>
                <w:sz w:val="18"/>
                <w:szCs w:val="18"/>
              </w:rPr>
            </w:pPr>
            <w:r w:rsidRPr="00070061">
              <w:rPr>
                <w:rFonts w:ascii="標楷體" w:eastAsia="標楷體" w:hAnsi="標楷體"/>
                <w:sz w:val="18"/>
                <w:szCs w:val="18"/>
              </w:rPr>
              <w:t>(1)一般道路:SD≦2.6mm合格</w:t>
            </w:r>
          </w:p>
          <w:p w:rsidR="00D85DAD" w:rsidRPr="003D4E11" w:rsidRDefault="00D85DAD" w:rsidP="00F57FA9">
            <w:pPr>
              <w:autoSpaceDE w:val="0"/>
              <w:autoSpaceDN w:val="0"/>
              <w:adjustRightInd w:val="0"/>
              <w:spacing w:line="280" w:lineRule="atLeast"/>
              <w:ind w:left="270" w:hangingChars="150" w:hanging="270"/>
              <w:jc w:val="both"/>
              <w:rPr>
                <w:rFonts w:ascii="標楷體" w:eastAsia="標楷體" w:hAnsi="標楷體"/>
                <w:sz w:val="18"/>
                <w:szCs w:val="18"/>
              </w:rPr>
            </w:pPr>
            <w:r w:rsidRPr="00070061">
              <w:rPr>
                <w:rFonts w:ascii="標楷體" w:eastAsia="標楷體" w:hAnsi="標楷體"/>
                <w:sz w:val="18"/>
                <w:szCs w:val="18"/>
              </w:rPr>
              <w:t>(2)快速道路:SD≦2.4mm合格</w:t>
            </w:r>
          </w:p>
        </w:tc>
        <w:tc>
          <w:tcPr>
            <w:tcW w:w="1985" w:type="dxa"/>
            <w:vAlign w:val="center"/>
          </w:tcPr>
          <w:p w:rsidR="00D85DAD" w:rsidRPr="0007006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070061">
              <w:rPr>
                <w:rFonts w:ascii="標楷體" w:eastAsia="標楷體" w:hAnsi="標楷體"/>
                <w:sz w:val="18"/>
                <w:szCs w:val="18"/>
              </w:rPr>
              <w:t>1.單向兩車道以下，抽驗一個車道。</w:t>
            </w:r>
          </w:p>
          <w:p w:rsidR="00D85DAD" w:rsidRPr="0007006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070061">
              <w:rPr>
                <w:rFonts w:ascii="標楷體" w:eastAsia="標楷體" w:hAnsi="標楷體"/>
                <w:sz w:val="18"/>
                <w:szCs w:val="18"/>
              </w:rPr>
              <w:t>2.單向三車道以上時，抽驗兩個車</w:t>
            </w:r>
          </w:p>
          <w:p w:rsidR="00D85DAD" w:rsidRPr="0007006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070061">
              <w:rPr>
                <w:rFonts w:ascii="標楷體" w:eastAsia="標楷體" w:hAnsi="標楷體"/>
                <w:sz w:val="18"/>
                <w:szCs w:val="18"/>
              </w:rPr>
              <w:t xml:space="preserve"> 道。</w:t>
            </w:r>
          </w:p>
          <w:p w:rsidR="00D85DAD" w:rsidRPr="0007006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070061">
              <w:rPr>
                <w:rFonts w:ascii="標楷體" w:eastAsia="標楷體" w:hAnsi="標楷體"/>
                <w:sz w:val="18"/>
                <w:szCs w:val="18"/>
              </w:rPr>
              <w:t>3.車道如以分隔島、緣石或其他方式實體分隔者，應依前敘頻率分別計算抽驗車道數。</w:t>
            </w:r>
          </w:p>
          <w:p w:rsidR="00D85DAD"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070061">
              <w:rPr>
                <w:rFonts w:ascii="標楷體" w:eastAsia="標楷體" w:hAnsi="標楷體"/>
                <w:sz w:val="18"/>
                <w:szCs w:val="18"/>
              </w:rPr>
              <w:t>4.如為單一車道且屬混合車道時，不在此限。</w:t>
            </w:r>
          </w:p>
          <w:p w:rsidR="00D85DAD"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p>
          <w:p w:rsidR="00D85DAD"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p>
          <w:p w:rsidR="00D85DAD" w:rsidRPr="003D4E1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r w:rsidRPr="00070061">
              <w:rPr>
                <w:rFonts w:ascii="標楷體" w:eastAsia="標楷體" w:hAnsi="標楷體" w:hint="eastAsia"/>
                <w:sz w:val="18"/>
                <w:szCs w:val="18"/>
              </w:rPr>
              <w:t>平整度試驗─道路寬度在</w:t>
            </w:r>
            <w:r w:rsidRPr="00070061">
              <w:rPr>
                <w:rFonts w:ascii="標楷體" w:eastAsia="標楷體" w:hAnsi="標楷體"/>
                <w:sz w:val="18"/>
                <w:szCs w:val="18"/>
              </w:rPr>
              <w:t>6公尺以上，8公尺以下，兩側之溝蓋亦配合全面新築或全面更新</w:t>
            </w: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850" w:type="dxa"/>
            <w:vMerge w:val="restart"/>
            <w:vAlign w:val="center"/>
          </w:tcPr>
          <w:p w:rsidR="00D85DAD" w:rsidRPr="003D4E11" w:rsidRDefault="00D85DAD" w:rsidP="00F57FA9">
            <w:pPr>
              <w:autoSpaceDE w:val="0"/>
              <w:autoSpaceDN w:val="0"/>
              <w:adjustRightInd w:val="0"/>
              <w:spacing w:line="280" w:lineRule="atLeast"/>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restart"/>
            <w:vAlign w:val="center"/>
          </w:tcPr>
          <w:p w:rsidR="00D85DAD" w:rsidRPr="00070061" w:rsidRDefault="00D85DAD" w:rsidP="00F57FA9">
            <w:pPr>
              <w:autoSpaceDE w:val="0"/>
              <w:autoSpaceDN w:val="0"/>
              <w:adjustRightInd w:val="0"/>
              <w:spacing w:line="280" w:lineRule="atLeast"/>
              <w:jc w:val="both"/>
              <w:rPr>
                <w:rFonts w:ascii="標楷體" w:eastAsia="標楷體" w:hAnsi="標楷體"/>
                <w:sz w:val="18"/>
                <w:szCs w:val="18"/>
              </w:rPr>
            </w:pPr>
            <w:r w:rsidRPr="00070061">
              <w:rPr>
                <w:rFonts w:ascii="標楷體" w:eastAsia="標楷體" w:hAnsi="標楷體"/>
                <w:sz w:val="18"/>
                <w:szCs w:val="18"/>
              </w:rPr>
              <w:t>1.</w:t>
            </w:r>
            <w:r w:rsidRPr="00070061">
              <w:rPr>
                <w:rFonts w:ascii="標楷體" w:eastAsia="標楷體" w:hAnsi="標楷體"/>
                <w:sz w:val="18"/>
                <w:szCs w:val="18"/>
              </w:rPr>
              <w:tab/>
              <w:t>依據臺北市政府工程施工規範第02742章瀝青混凝土鋪面3.4.2.節，於鋪面完成滾壓後以3m直規或高低式平坦儀檢驗。</w:t>
            </w:r>
          </w:p>
          <w:p w:rsidR="00D85DAD" w:rsidRPr="00070061" w:rsidRDefault="00D85DAD" w:rsidP="00F57FA9">
            <w:pPr>
              <w:autoSpaceDE w:val="0"/>
              <w:autoSpaceDN w:val="0"/>
              <w:adjustRightInd w:val="0"/>
              <w:spacing w:line="280" w:lineRule="atLeast"/>
              <w:jc w:val="both"/>
              <w:rPr>
                <w:rFonts w:ascii="標楷體" w:eastAsia="標楷體" w:hAnsi="標楷體"/>
                <w:sz w:val="18"/>
                <w:szCs w:val="18"/>
              </w:rPr>
            </w:pPr>
            <w:r w:rsidRPr="00070061">
              <w:rPr>
                <w:rFonts w:ascii="標楷體" w:eastAsia="標楷體" w:hAnsi="標楷體"/>
                <w:sz w:val="18"/>
                <w:szCs w:val="18"/>
              </w:rPr>
              <w:t>2.</w:t>
            </w:r>
            <w:r w:rsidRPr="00070061">
              <w:rPr>
                <w:rFonts w:ascii="標楷體" w:eastAsia="標楷體" w:hAnsi="標楷體"/>
                <w:sz w:val="18"/>
                <w:szCs w:val="18"/>
              </w:rPr>
              <w:tab/>
              <w:t>連續鋪面(得排除進橋處、橋</w:t>
            </w:r>
            <w:r w:rsidRPr="00070061">
              <w:rPr>
                <w:rFonts w:ascii="標楷體" w:eastAsia="標楷體" w:hAnsi="標楷體"/>
                <w:sz w:val="18"/>
                <w:szCs w:val="18"/>
              </w:rPr>
              <w:lastRenderedPageBreak/>
              <w:t>面伸縮縫、新舊路面交接處、路口處前後端1.5m及人、手孔蓋外緣前後1m，不列入計算)，檢測點達72點以上。</w:t>
            </w:r>
          </w:p>
        </w:tc>
        <w:tc>
          <w:tcPr>
            <w:tcW w:w="1729" w:type="dxa"/>
            <w:vAlign w:val="center"/>
          </w:tcPr>
          <w:p w:rsidR="00D85DAD" w:rsidRPr="00070061" w:rsidRDefault="00D85DAD" w:rsidP="00F57FA9">
            <w:pPr>
              <w:autoSpaceDE w:val="0"/>
              <w:autoSpaceDN w:val="0"/>
              <w:adjustRightInd w:val="0"/>
              <w:spacing w:line="280" w:lineRule="atLeast"/>
              <w:ind w:left="270" w:hangingChars="150" w:hanging="270"/>
              <w:jc w:val="both"/>
              <w:rPr>
                <w:rFonts w:ascii="標楷體" w:eastAsia="標楷體" w:hAnsi="標楷體"/>
                <w:sz w:val="18"/>
                <w:szCs w:val="18"/>
              </w:rPr>
            </w:pPr>
            <w:r w:rsidRPr="00070061">
              <w:rPr>
                <w:rFonts w:ascii="標楷體" w:eastAsia="標楷體" w:hAnsi="標楷體"/>
                <w:sz w:val="18"/>
                <w:szCs w:val="18"/>
              </w:rPr>
              <w:lastRenderedPageBreak/>
              <w:t>1.</w:t>
            </w:r>
            <w:r w:rsidRPr="00070061">
              <w:rPr>
                <w:rFonts w:ascii="標楷體" w:eastAsia="標楷體" w:hAnsi="標楷體"/>
                <w:sz w:val="18"/>
                <w:szCs w:val="18"/>
              </w:rPr>
              <w:tab/>
              <w:t>合格區SD&lt;=4.0mm，容許量測誤差+0.1mm</w:t>
            </w:r>
          </w:p>
          <w:p w:rsidR="00D85DAD" w:rsidRPr="00070061" w:rsidRDefault="00D85DAD" w:rsidP="00F57FA9">
            <w:pPr>
              <w:autoSpaceDE w:val="0"/>
              <w:autoSpaceDN w:val="0"/>
              <w:adjustRightInd w:val="0"/>
              <w:spacing w:line="280" w:lineRule="atLeast"/>
              <w:ind w:left="270" w:hangingChars="150" w:hanging="270"/>
              <w:jc w:val="both"/>
              <w:rPr>
                <w:rFonts w:ascii="標楷體" w:eastAsia="標楷體" w:hAnsi="標楷體"/>
                <w:sz w:val="18"/>
                <w:szCs w:val="18"/>
              </w:rPr>
            </w:pPr>
            <w:r w:rsidRPr="00070061">
              <w:rPr>
                <w:rFonts w:ascii="標楷體" w:eastAsia="標楷體" w:hAnsi="標楷體"/>
                <w:sz w:val="18"/>
                <w:szCs w:val="18"/>
              </w:rPr>
              <w:t>2.</w:t>
            </w:r>
            <w:r w:rsidRPr="00070061">
              <w:rPr>
                <w:rFonts w:ascii="標楷體" w:eastAsia="標楷體" w:hAnsi="標楷體"/>
                <w:sz w:val="18"/>
                <w:szCs w:val="18"/>
              </w:rPr>
              <w:tab/>
              <w:t>4.1mm&lt;SD&lt;=4.4mm，扣款10%該檢測區瀝青混凝土之費用</w:t>
            </w:r>
          </w:p>
          <w:p w:rsidR="00D85DAD" w:rsidRPr="00070061" w:rsidRDefault="00D85DAD" w:rsidP="00F57FA9">
            <w:pPr>
              <w:autoSpaceDE w:val="0"/>
              <w:autoSpaceDN w:val="0"/>
              <w:adjustRightInd w:val="0"/>
              <w:spacing w:line="280" w:lineRule="atLeast"/>
              <w:ind w:left="270" w:hangingChars="150" w:hanging="270"/>
              <w:jc w:val="both"/>
              <w:rPr>
                <w:rFonts w:ascii="標楷體" w:eastAsia="標楷體" w:hAnsi="標楷體"/>
                <w:sz w:val="18"/>
                <w:szCs w:val="18"/>
              </w:rPr>
            </w:pPr>
            <w:r w:rsidRPr="00070061">
              <w:rPr>
                <w:rFonts w:ascii="標楷體" w:eastAsia="標楷體" w:hAnsi="標楷體"/>
                <w:sz w:val="18"/>
                <w:szCs w:val="18"/>
              </w:rPr>
              <w:t>3.</w:t>
            </w:r>
            <w:r w:rsidRPr="00070061">
              <w:rPr>
                <w:rFonts w:ascii="標楷體" w:eastAsia="標楷體" w:hAnsi="標楷體"/>
                <w:sz w:val="18"/>
                <w:szCs w:val="18"/>
              </w:rPr>
              <w:tab/>
              <w:t>SD&gt;4.4mm該檢測區挖除重鋪。</w:t>
            </w:r>
          </w:p>
        </w:tc>
        <w:tc>
          <w:tcPr>
            <w:tcW w:w="1985" w:type="dxa"/>
            <w:vMerge w:val="restart"/>
            <w:vAlign w:val="center"/>
          </w:tcPr>
          <w:p w:rsidR="00D85DAD" w:rsidRPr="003D4E1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3D4E11">
              <w:rPr>
                <w:rFonts w:ascii="標楷體" w:eastAsia="標楷體" w:hAnsi="標楷體"/>
                <w:sz w:val="18"/>
                <w:szCs w:val="18"/>
              </w:rPr>
              <w:t>1.單向兩車道以</w:t>
            </w:r>
            <w:r>
              <w:rPr>
                <w:rFonts w:ascii="標楷體" w:eastAsia="標楷體" w:hAnsi="標楷體" w:hint="eastAsia"/>
                <w:sz w:val="18"/>
                <w:szCs w:val="18"/>
              </w:rPr>
              <w:t>上</w:t>
            </w:r>
            <w:r w:rsidRPr="003D4E11">
              <w:rPr>
                <w:rFonts w:ascii="標楷體" w:eastAsia="標楷體" w:hAnsi="標楷體"/>
                <w:sz w:val="18"/>
                <w:szCs w:val="18"/>
              </w:rPr>
              <w:t>，抽驗一個車道。</w:t>
            </w:r>
          </w:p>
          <w:p w:rsidR="00D85DAD" w:rsidRPr="0007006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3D4E11">
              <w:rPr>
                <w:rFonts w:ascii="標楷體" w:eastAsia="標楷體" w:hAnsi="標楷體"/>
                <w:sz w:val="18"/>
                <w:szCs w:val="18"/>
              </w:rPr>
              <w:t>2.</w:t>
            </w:r>
            <w:r>
              <w:rPr>
                <w:rFonts w:ascii="標楷體" w:eastAsia="標楷體" w:hAnsi="標楷體" w:hint="eastAsia"/>
                <w:sz w:val="18"/>
                <w:szCs w:val="18"/>
              </w:rPr>
              <w:t>雙</w:t>
            </w:r>
            <w:r w:rsidRPr="003D4E11">
              <w:rPr>
                <w:rFonts w:ascii="標楷體" w:eastAsia="標楷體" w:hAnsi="標楷體"/>
                <w:sz w:val="18"/>
                <w:szCs w:val="18"/>
              </w:rPr>
              <w:t>向</w:t>
            </w:r>
            <w:r>
              <w:rPr>
                <w:rFonts w:ascii="標楷體" w:eastAsia="標楷體" w:hAnsi="標楷體" w:hint="eastAsia"/>
                <w:sz w:val="18"/>
                <w:szCs w:val="18"/>
              </w:rPr>
              <w:t>二</w:t>
            </w:r>
            <w:r w:rsidRPr="003D4E11">
              <w:rPr>
                <w:rFonts w:ascii="標楷體" w:eastAsia="標楷體" w:hAnsi="標楷體"/>
                <w:sz w:val="18"/>
                <w:szCs w:val="18"/>
              </w:rPr>
              <w:t>車道，</w:t>
            </w:r>
            <w:r>
              <w:rPr>
                <w:rFonts w:ascii="標楷體" w:eastAsia="標楷體" w:hAnsi="標楷體" w:hint="eastAsia"/>
                <w:sz w:val="18"/>
                <w:szCs w:val="18"/>
              </w:rPr>
              <w:t>檢</w:t>
            </w:r>
            <w:r w:rsidRPr="003D4E11">
              <w:rPr>
                <w:rFonts w:ascii="標楷體" w:eastAsia="標楷體" w:hAnsi="標楷體"/>
                <w:sz w:val="18"/>
                <w:szCs w:val="18"/>
              </w:rPr>
              <w:t>驗</w:t>
            </w:r>
            <w:r>
              <w:rPr>
                <w:rFonts w:ascii="標楷體" w:eastAsia="標楷體" w:hAnsi="標楷體" w:hint="eastAsia"/>
                <w:sz w:val="18"/>
                <w:szCs w:val="18"/>
              </w:rPr>
              <w:t>各向</w:t>
            </w:r>
            <w:r w:rsidRPr="003D4E11">
              <w:rPr>
                <w:rFonts w:ascii="標楷體" w:eastAsia="標楷體" w:hAnsi="標楷體"/>
                <w:sz w:val="18"/>
                <w:szCs w:val="18"/>
              </w:rPr>
              <w:t>車道。</w:t>
            </w: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r w:rsidRPr="00070061">
              <w:rPr>
                <w:rFonts w:ascii="標楷體" w:eastAsia="標楷體" w:hAnsi="標楷體" w:hint="eastAsia"/>
                <w:sz w:val="18"/>
                <w:szCs w:val="18"/>
              </w:rPr>
              <w:t>平整度試驗─道路寬度在</w:t>
            </w:r>
            <w:r w:rsidRPr="00070061">
              <w:rPr>
                <w:rFonts w:ascii="標楷體" w:eastAsia="標楷體" w:hAnsi="標楷體"/>
                <w:sz w:val="18"/>
                <w:szCs w:val="18"/>
              </w:rPr>
              <w:t>6公尺以上，8公尺以下，兩側之溝蓋未配合全面新築或全面更新</w:t>
            </w: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Default="00D85DAD" w:rsidP="00F57FA9">
            <w:pPr>
              <w:autoSpaceDE w:val="0"/>
              <w:autoSpaceDN w:val="0"/>
              <w:adjustRightInd w:val="0"/>
              <w:spacing w:line="280" w:lineRule="atLeast"/>
              <w:jc w:val="both"/>
              <w:rPr>
                <w:rFonts w:ascii="標楷體" w:eastAsia="標楷體" w:hAnsi="標楷體"/>
                <w:sz w:val="18"/>
                <w:szCs w:val="18"/>
              </w:rPr>
            </w:pP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850"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Align w:val="center"/>
          </w:tcPr>
          <w:p w:rsidR="00D85DAD" w:rsidRPr="00070061" w:rsidRDefault="00D85DAD" w:rsidP="00F57FA9">
            <w:pPr>
              <w:autoSpaceDE w:val="0"/>
              <w:autoSpaceDN w:val="0"/>
              <w:adjustRightInd w:val="0"/>
              <w:spacing w:line="280" w:lineRule="atLeast"/>
              <w:jc w:val="both"/>
              <w:rPr>
                <w:rFonts w:ascii="標楷體" w:eastAsia="標楷體" w:hAnsi="標楷體"/>
                <w:sz w:val="18"/>
                <w:szCs w:val="18"/>
              </w:rPr>
            </w:pPr>
            <w:r w:rsidRPr="00070061">
              <w:rPr>
                <w:rFonts w:ascii="標楷體" w:eastAsia="標楷體" w:hAnsi="標楷體"/>
                <w:sz w:val="18"/>
                <w:szCs w:val="18"/>
              </w:rPr>
              <w:t>1.</w:t>
            </w:r>
            <w:r w:rsidRPr="00070061">
              <w:rPr>
                <w:rFonts w:ascii="標楷體" w:eastAsia="標楷體" w:hAnsi="標楷體"/>
                <w:sz w:val="18"/>
                <w:szCs w:val="18"/>
              </w:rPr>
              <w:tab/>
              <w:t>合格區SD&lt;=7.0mm，容許量測誤差+0.1mm</w:t>
            </w:r>
          </w:p>
          <w:p w:rsidR="00D85DAD" w:rsidRPr="00070061" w:rsidRDefault="00D85DAD" w:rsidP="00F57FA9">
            <w:pPr>
              <w:autoSpaceDE w:val="0"/>
              <w:autoSpaceDN w:val="0"/>
              <w:adjustRightInd w:val="0"/>
              <w:spacing w:line="280" w:lineRule="atLeast"/>
              <w:jc w:val="both"/>
              <w:rPr>
                <w:rFonts w:ascii="標楷體" w:eastAsia="標楷體" w:hAnsi="標楷體"/>
                <w:sz w:val="18"/>
                <w:szCs w:val="18"/>
              </w:rPr>
            </w:pPr>
            <w:r w:rsidRPr="00070061">
              <w:rPr>
                <w:rFonts w:ascii="標楷體" w:eastAsia="標楷體" w:hAnsi="標楷體"/>
                <w:sz w:val="18"/>
                <w:szCs w:val="18"/>
              </w:rPr>
              <w:t>2.</w:t>
            </w:r>
            <w:r w:rsidRPr="00070061">
              <w:rPr>
                <w:rFonts w:ascii="標楷體" w:eastAsia="標楷體" w:hAnsi="標楷體"/>
                <w:sz w:val="18"/>
                <w:szCs w:val="18"/>
              </w:rPr>
              <w:tab/>
              <w:t>7.1mm&lt;SD&lt;=7.4mm，扣款10%該檢測區瀝青混凝土之費用</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070061">
              <w:rPr>
                <w:rFonts w:ascii="標楷體" w:eastAsia="標楷體" w:hAnsi="標楷體"/>
                <w:sz w:val="18"/>
                <w:szCs w:val="18"/>
              </w:rPr>
              <w:t>3.</w:t>
            </w:r>
            <w:r w:rsidRPr="00070061">
              <w:rPr>
                <w:rFonts w:ascii="標楷體" w:eastAsia="標楷體" w:hAnsi="標楷體"/>
                <w:sz w:val="18"/>
                <w:szCs w:val="18"/>
              </w:rPr>
              <w:tab/>
              <w:t>SD&gt;7.4mm該檢測區挖除重鋪。</w:t>
            </w:r>
          </w:p>
        </w:tc>
        <w:tc>
          <w:tcPr>
            <w:tcW w:w="1985" w:type="dxa"/>
            <w:vMerge/>
            <w:vAlign w:val="center"/>
          </w:tcPr>
          <w:p w:rsidR="00D85DAD" w:rsidRPr="003D4E1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p>
        </w:tc>
      </w:tr>
      <w:tr w:rsidR="00D85DAD" w:rsidRPr="003D4E11" w:rsidTr="00F32030">
        <w:trPr>
          <w:cantSplit/>
          <w:trHeight w:val="415"/>
        </w:trPr>
        <w:tc>
          <w:tcPr>
            <w:tcW w:w="447" w:type="dxa"/>
            <w:vMerge w:val="restart"/>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5</w:t>
            </w:r>
          </w:p>
        </w:tc>
        <w:tc>
          <w:tcPr>
            <w:tcW w:w="647" w:type="dxa"/>
            <w:vMerge w:val="restart"/>
            <w:vAlign w:val="center"/>
          </w:tcPr>
          <w:p w:rsidR="00D85DAD" w:rsidRPr="003D4E11" w:rsidRDefault="00D85DAD" w:rsidP="00F57FA9">
            <w:pPr>
              <w:spacing w:line="280" w:lineRule="exact"/>
              <w:rPr>
                <w:rFonts w:ascii="標楷體" w:eastAsia="標楷體" w:hAnsi="標楷體" w:cs="Arial"/>
                <w:sz w:val="18"/>
                <w:szCs w:val="18"/>
              </w:rPr>
            </w:pPr>
            <w:r w:rsidRPr="003D4E11">
              <w:rPr>
                <w:rFonts w:ascii="標楷體" w:eastAsia="標楷體" w:hAnsi="標楷體" w:cs="Arial" w:hint="eastAsia"/>
                <w:sz w:val="18"/>
                <w:szCs w:val="18"/>
              </w:rPr>
              <w:t>密級配改質瀝青混凝土</w:t>
            </w:r>
            <w:r w:rsidRPr="00070061">
              <w:rPr>
                <w:rFonts w:ascii="標楷體" w:eastAsia="標楷體" w:hAnsi="標楷體" w:cs="Arial" w:hint="eastAsia"/>
                <w:sz w:val="18"/>
                <w:szCs w:val="18"/>
              </w:rPr>
              <w:t>鋪面</w:t>
            </w:r>
          </w:p>
        </w:tc>
        <w:tc>
          <w:tcPr>
            <w:tcW w:w="574" w:type="dxa"/>
            <w:vMerge w:val="restart"/>
            <w:tcBorders>
              <w:left w:val="single" w:sz="4" w:space="0" w:color="auto"/>
              <w:right w:val="single" w:sz="4" w:space="0" w:color="auto"/>
            </w:tcBorders>
            <w:vAlign w:val="center"/>
          </w:tcPr>
          <w:p w:rsidR="00D85DAD" w:rsidRPr="00070061" w:rsidRDefault="00D85DAD" w:rsidP="00F57FA9">
            <w:pPr>
              <w:autoSpaceDE w:val="0"/>
              <w:autoSpaceDN w:val="0"/>
              <w:adjustRightInd w:val="0"/>
              <w:spacing w:line="280" w:lineRule="atLeast"/>
              <w:jc w:val="both"/>
              <w:rPr>
                <w:rFonts w:ascii="標楷體" w:eastAsia="標楷體" w:hAnsi="標楷體"/>
                <w:sz w:val="18"/>
                <w:szCs w:val="18"/>
              </w:rPr>
            </w:pPr>
            <w:r w:rsidRPr="00070061">
              <w:rPr>
                <w:rFonts w:ascii="標楷體" w:eastAsia="標楷體" w:hAnsi="標楷體" w:hint="eastAsia"/>
                <w:sz w:val="18"/>
                <w:szCs w:val="18"/>
              </w:rPr>
              <w:t>拌和前</w:t>
            </w:r>
          </w:p>
          <w:p w:rsidR="00D85DAD" w:rsidRPr="00070061" w:rsidRDefault="00D85DAD" w:rsidP="00F57FA9">
            <w:pPr>
              <w:autoSpaceDE w:val="0"/>
              <w:autoSpaceDN w:val="0"/>
              <w:adjustRightInd w:val="0"/>
              <w:spacing w:line="280" w:lineRule="atLeast"/>
              <w:jc w:val="both"/>
              <w:rPr>
                <w:rFonts w:ascii="標楷體" w:eastAsia="標楷體" w:hAnsi="標楷體"/>
                <w:sz w:val="18"/>
                <w:szCs w:val="18"/>
              </w:rPr>
            </w:pPr>
            <w:r w:rsidRPr="00070061">
              <w:rPr>
                <w:rFonts w:ascii="標楷體" w:eastAsia="標楷體" w:hAnsi="標楷體" w:hint="eastAsia"/>
                <w:sz w:val="18"/>
                <w:szCs w:val="18"/>
              </w:rPr>
              <w:t>改質</w:t>
            </w:r>
            <w:r w:rsidRPr="00070061">
              <w:rPr>
                <w:rFonts w:ascii="標楷體" w:eastAsia="標楷體" w:hAnsi="標楷體"/>
                <w:sz w:val="18"/>
                <w:szCs w:val="18"/>
              </w:rPr>
              <w:t>III</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070061">
              <w:rPr>
                <w:rFonts w:ascii="標楷體" w:eastAsia="標楷體" w:hAnsi="標楷體" w:hint="eastAsia"/>
                <w:sz w:val="18"/>
                <w:szCs w:val="18"/>
              </w:rPr>
              <w:t>瀝青</w:t>
            </w:r>
          </w:p>
        </w:tc>
        <w:tc>
          <w:tcPr>
            <w:tcW w:w="1704" w:type="dxa"/>
            <w:gridSpan w:val="3"/>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070061">
              <w:rPr>
                <w:rFonts w:ascii="標楷體" w:eastAsia="標楷體" w:hAnsi="標楷體" w:hint="eastAsia"/>
                <w:sz w:val="18"/>
                <w:szCs w:val="18"/>
              </w:rPr>
              <w:t>針入度，</w:t>
            </w:r>
            <w:r w:rsidRPr="00070061">
              <w:rPr>
                <w:rFonts w:ascii="標楷體" w:eastAsia="標楷體" w:hAnsi="標楷體"/>
                <w:sz w:val="18"/>
                <w:szCs w:val="18"/>
              </w:rPr>
              <w:t>25℃，100g，5s，1/10mm（最小值）</w:t>
            </w:r>
          </w:p>
        </w:tc>
        <w:tc>
          <w:tcPr>
            <w:tcW w:w="850" w:type="dxa"/>
            <w:vMerge w:val="restart"/>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restart"/>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632992">
              <w:rPr>
                <w:rFonts w:ascii="標楷體" w:eastAsia="標楷體" w:hAnsi="標楷體"/>
                <w:sz w:val="18"/>
                <w:szCs w:val="18"/>
              </w:rPr>
              <w:t>CNS</w:t>
            </w:r>
            <w:r>
              <w:rPr>
                <w:rFonts w:ascii="標楷體" w:eastAsia="標楷體" w:hAnsi="標楷體" w:hint="eastAsia"/>
                <w:sz w:val="18"/>
                <w:szCs w:val="18"/>
              </w:rPr>
              <w:t xml:space="preserve"> </w:t>
            </w:r>
            <w:r w:rsidRPr="00632992">
              <w:rPr>
                <w:rFonts w:ascii="標楷體" w:eastAsia="標楷體" w:hAnsi="標楷體"/>
                <w:sz w:val="18"/>
                <w:szCs w:val="18"/>
              </w:rPr>
              <w:t>14184</w:t>
            </w:r>
          </w:p>
        </w:tc>
        <w:tc>
          <w:tcPr>
            <w:tcW w:w="1729" w:type="dxa"/>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Pr>
                <w:rFonts w:ascii="標楷體" w:eastAsia="標楷體" w:hAnsi="標楷體" w:hint="eastAsia"/>
                <w:sz w:val="18"/>
                <w:szCs w:val="18"/>
              </w:rPr>
              <w:t>35</w:t>
            </w:r>
          </w:p>
        </w:tc>
        <w:tc>
          <w:tcPr>
            <w:tcW w:w="1985" w:type="dxa"/>
            <w:vMerge w:val="restart"/>
          </w:tcPr>
          <w:p w:rsidR="00D85DAD" w:rsidRPr="00632992"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632992">
              <w:rPr>
                <w:rFonts w:ascii="標楷體" w:eastAsia="標楷體" w:hAnsi="標楷體"/>
                <w:sz w:val="18"/>
                <w:szCs w:val="18"/>
              </w:rPr>
              <w:t>1.</w:t>
            </w:r>
            <w:r w:rsidRPr="00632992">
              <w:rPr>
                <w:rFonts w:ascii="標楷體" w:eastAsia="標楷體" w:hAnsi="標楷體"/>
                <w:sz w:val="18"/>
                <w:szCs w:val="18"/>
              </w:rPr>
              <w:tab/>
              <w:t>代表重量小於等於50t，抽驗次數1次。</w:t>
            </w:r>
          </w:p>
          <w:p w:rsidR="00D85DAD" w:rsidRPr="003D4E1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632992">
              <w:rPr>
                <w:rFonts w:ascii="標楷體" w:eastAsia="標楷體" w:hAnsi="標楷體"/>
                <w:sz w:val="18"/>
                <w:szCs w:val="18"/>
              </w:rPr>
              <w:t>2.</w:t>
            </w:r>
            <w:r w:rsidRPr="00632992">
              <w:rPr>
                <w:rFonts w:ascii="標楷體" w:eastAsia="標楷體" w:hAnsi="標楷體"/>
                <w:sz w:val="18"/>
                <w:szCs w:val="18"/>
              </w:rPr>
              <w:tab/>
              <w:t>代表重量超過50t時，每增加代表重量達50t，增加抽驗次數1次，增加代表重量未達50t，免增加抽驗次數。</w:t>
            </w: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spacing w:line="280" w:lineRule="exact"/>
              <w:rPr>
                <w:rFonts w:ascii="標楷體" w:eastAsia="標楷體" w:hAnsi="標楷體" w:cs="Arial"/>
                <w:sz w:val="18"/>
                <w:szCs w:val="18"/>
              </w:rPr>
            </w:pPr>
          </w:p>
        </w:tc>
        <w:tc>
          <w:tcPr>
            <w:tcW w:w="574" w:type="dxa"/>
            <w:vMerge/>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04" w:type="dxa"/>
            <w:gridSpan w:val="3"/>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070061">
              <w:rPr>
                <w:rFonts w:ascii="標楷體" w:eastAsia="標楷體" w:hAnsi="標楷體" w:hint="eastAsia"/>
                <w:sz w:val="18"/>
                <w:szCs w:val="18"/>
              </w:rPr>
              <w:t>黏度，</w:t>
            </w:r>
            <w:r w:rsidRPr="00070061">
              <w:rPr>
                <w:rFonts w:ascii="標楷體" w:eastAsia="標楷體" w:hAnsi="標楷體"/>
                <w:sz w:val="18"/>
                <w:szCs w:val="18"/>
              </w:rPr>
              <w:t>60℃，1s-1Pa．S（poise）（最小值）</w:t>
            </w:r>
          </w:p>
        </w:tc>
        <w:tc>
          <w:tcPr>
            <w:tcW w:w="850"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Pr>
                <w:rFonts w:ascii="標楷體" w:eastAsia="標楷體" w:hAnsi="標楷體" w:hint="eastAsia"/>
                <w:sz w:val="18"/>
                <w:szCs w:val="18"/>
              </w:rPr>
              <w:t>800(8000)</w:t>
            </w:r>
          </w:p>
        </w:tc>
        <w:tc>
          <w:tcPr>
            <w:tcW w:w="1985" w:type="dxa"/>
            <w:vMerge/>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spacing w:line="280" w:lineRule="exact"/>
              <w:rPr>
                <w:rFonts w:ascii="標楷體" w:eastAsia="標楷體" w:hAnsi="標楷體" w:cs="Arial"/>
                <w:sz w:val="18"/>
                <w:szCs w:val="18"/>
              </w:rPr>
            </w:pPr>
          </w:p>
        </w:tc>
        <w:tc>
          <w:tcPr>
            <w:tcW w:w="574" w:type="dxa"/>
            <w:vMerge/>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04" w:type="dxa"/>
            <w:gridSpan w:val="3"/>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632992">
              <w:rPr>
                <w:rFonts w:ascii="標楷體" w:eastAsia="標楷體" w:hAnsi="標楷體" w:hint="eastAsia"/>
                <w:sz w:val="18"/>
                <w:szCs w:val="18"/>
              </w:rPr>
              <w:t>黏度，</w:t>
            </w:r>
            <w:r w:rsidRPr="00632992">
              <w:rPr>
                <w:rFonts w:ascii="標楷體" w:eastAsia="標楷體" w:hAnsi="標楷體"/>
                <w:sz w:val="18"/>
                <w:szCs w:val="18"/>
              </w:rPr>
              <w:t>135℃，mm2/s（cSt）（最大值）</w:t>
            </w:r>
          </w:p>
        </w:tc>
        <w:tc>
          <w:tcPr>
            <w:tcW w:w="850"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Pr>
                <w:rFonts w:ascii="標楷體" w:eastAsia="標楷體" w:hAnsi="標楷體" w:hint="eastAsia"/>
                <w:sz w:val="18"/>
                <w:szCs w:val="18"/>
              </w:rPr>
              <w:t>3000</w:t>
            </w:r>
          </w:p>
        </w:tc>
        <w:tc>
          <w:tcPr>
            <w:tcW w:w="1985" w:type="dxa"/>
            <w:vMerge/>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spacing w:line="280" w:lineRule="exact"/>
              <w:rPr>
                <w:rFonts w:ascii="標楷體" w:eastAsia="標楷體" w:hAnsi="標楷體" w:cs="Arial"/>
                <w:sz w:val="18"/>
                <w:szCs w:val="18"/>
              </w:rPr>
            </w:pPr>
          </w:p>
        </w:tc>
        <w:tc>
          <w:tcPr>
            <w:tcW w:w="574" w:type="dxa"/>
            <w:vMerge/>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04" w:type="dxa"/>
            <w:gridSpan w:val="3"/>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632992">
              <w:rPr>
                <w:rFonts w:ascii="標楷體" w:eastAsia="標楷體" w:hAnsi="標楷體" w:hint="eastAsia"/>
                <w:sz w:val="18"/>
                <w:szCs w:val="18"/>
              </w:rPr>
              <w:t>閃點</w:t>
            </w:r>
            <w:r w:rsidRPr="00632992">
              <w:rPr>
                <w:rFonts w:ascii="標楷體" w:eastAsia="標楷體" w:hAnsi="標楷體"/>
                <w:sz w:val="18"/>
                <w:szCs w:val="18"/>
              </w:rPr>
              <w:t>COC，℃（最小值）</w:t>
            </w:r>
          </w:p>
        </w:tc>
        <w:tc>
          <w:tcPr>
            <w:tcW w:w="850"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Pr>
                <w:rFonts w:ascii="標楷體" w:eastAsia="標楷體" w:hAnsi="標楷體" w:hint="eastAsia"/>
                <w:sz w:val="18"/>
                <w:szCs w:val="18"/>
              </w:rPr>
              <w:t>232</w:t>
            </w:r>
          </w:p>
        </w:tc>
        <w:tc>
          <w:tcPr>
            <w:tcW w:w="1985" w:type="dxa"/>
            <w:vMerge/>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spacing w:line="280" w:lineRule="exact"/>
              <w:rPr>
                <w:rFonts w:ascii="標楷體" w:eastAsia="標楷體" w:hAnsi="標楷體" w:cs="Arial"/>
                <w:sz w:val="18"/>
                <w:szCs w:val="18"/>
              </w:rPr>
            </w:pPr>
          </w:p>
        </w:tc>
        <w:tc>
          <w:tcPr>
            <w:tcW w:w="574" w:type="dxa"/>
            <w:vMerge/>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04" w:type="dxa"/>
            <w:gridSpan w:val="3"/>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632992">
              <w:rPr>
                <w:rFonts w:ascii="標楷體" w:eastAsia="標楷體" w:hAnsi="標楷體" w:hint="eastAsia"/>
                <w:sz w:val="18"/>
                <w:szCs w:val="18"/>
              </w:rPr>
              <w:t>三氯乙烯中溶解度，</w:t>
            </w:r>
            <w:r w:rsidRPr="00632992">
              <w:rPr>
                <w:rFonts w:ascii="標楷體" w:eastAsia="標楷體" w:hAnsi="標楷體"/>
                <w:sz w:val="18"/>
                <w:szCs w:val="18"/>
              </w:rPr>
              <w:t>%（最小值）</w:t>
            </w:r>
          </w:p>
        </w:tc>
        <w:tc>
          <w:tcPr>
            <w:tcW w:w="850"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Pr>
                <w:rFonts w:ascii="標楷體" w:eastAsia="標楷體" w:hAnsi="標楷體" w:hint="eastAsia"/>
                <w:sz w:val="18"/>
                <w:szCs w:val="18"/>
              </w:rPr>
              <w:t>99</w:t>
            </w:r>
          </w:p>
        </w:tc>
        <w:tc>
          <w:tcPr>
            <w:tcW w:w="1985" w:type="dxa"/>
            <w:vMerge/>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spacing w:line="280" w:lineRule="exact"/>
              <w:rPr>
                <w:rFonts w:ascii="標楷體" w:eastAsia="標楷體" w:hAnsi="標楷體" w:cs="Arial"/>
                <w:sz w:val="18"/>
                <w:szCs w:val="18"/>
              </w:rPr>
            </w:pPr>
          </w:p>
        </w:tc>
        <w:tc>
          <w:tcPr>
            <w:tcW w:w="574" w:type="dxa"/>
            <w:vMerge/>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04" w:type="dxa"/>
            <w:gridSpan w:val="3"/>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632992">
              <w:rPr>
                <w:rFonts w:ascii="標楷體" w:eastAsia="標楷體" w:hAnsi="標楷體" w:hint="eastAsia"/>
                <w:sz w:val="18"/>
                <w:szCs w:val="18"/>
              </w:rPr>
              <w:t>離析試驗頂段與底段軟化點差值℃</w:t>
            </w:r>
          </w:p>
        </w:tc>
        <w:tc>
          <w:tcPr>
            <w:tcW w:w="850"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sidRPr="00632992">
              <w:rPr>
                <w:rFonts w:ascii="標楷體" w:eastAsia="標楷體" w:hAnsi="標楷體" w:hint="eastAsia"/>
                <w:sz w:val="18"/>
                <w:szCs w:val="18"/>
              </w:rPr>
              <w:t>試驗記錄</w:t>
            </w:r>
          </w:p>
        </w:tc>
        <w:tc>
          <w:tcPr>
            <w:tcW w:w="1985" w:type="dxa"/>
            <w:vMerge/>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spacing w:line="280" w:lineRule="exact"/>
              <w:rPr>
                <w:rFonts w:ascii="標楷體" w:eastAsia="標楷體" w:hAnsi="標楷體" w:cs="Arial"/>
                <w:sz w:val="18"/>
                <w:szCs w:val="18"/>
              </w:rPr>
            </w:pPr>
          </w:p>
        </w:tc>
        <w:tc>
          <w:tcPr>
            <w:tcW w:w="574" w:type="dxa"/>
            <w:vMerge/>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04" w:type="dxa"/>
            <w:gridSpan w:val="3"/>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632992">
              <w:rPr>
                <w:rFonts w:ascii="標楷體" w:eastAsia="標楷體" w:hAnsi="標楷體" w:hint="eastAsia"/>
                <w:sz w:val="18"/>
                <w:szCs w:val="18"/>
              </w:rPr>
              <w:t>滾動薄膜烘箱（</w:t>
            </w:r>
            <w:r w:rsidRPr="00632992">
              <w:rPr>
                <w:rFonts w:ascii="標楷體" w:eastAsia="標楷體" w:hAnsi="標楷體"/>
                <w:sz w:val="18"/>
                <w:szCs w:val="18"/>
              </w:rPr>
              <w:t>RTFOT）後，彈性回復率，25℃，10cm伸長，%（最小值）</w:t>
            </w:r>
          </w:p>
        </w:tc>
        <w:tc>
          <w:tcPr>
            <w:tcW w:w="850"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Pr>
                <w:rFonts w:ascii="標楷體" w:eastAsia="標楷體" w:hAnsi="標楷體" w:hint="eastAsia"/>
                <w:sz w:val="18"/>
                <w:szCs w:val="18"/>
              </w:rPr>
              <w:t>70</w:t>
            </w:r>
          </w:p>
        </w:tc>
        <w:tc>
          <w:tcPr>
            <w:tcW w:w="1985" w:type="dxa"/>
            <w:vMerge/>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spacing w:line="280" w:lineRule="exact"/>
              <w:rPr>
                <w:rFonts w:ascii="標楷體" w:eastAsia="標楷體" w:hAnsi="標楷體" w:cs="Arial"/>
                <w:sz w:val="18"/>
                <w:szCs w:val="18"/>
              </w:rPr>
            </w:pPr>
          </w:p>
        </w:tc>
        <w:tc>
          <w:tcPr>
            <w:tcW w:w="574" w:type="dxa"/>
            <w:vMerge/>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04" w:type="dxa"/>
            <w:gridSpan w:val="3"/>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632992">
              <w:rPr>
                <w:rFonts w:ascii="標楷體" w:eastAsia="標楷體" w:hAnsi="標楷體" w:hint="eastAsia"/>
                <w:sz w:val="18"/>
                <w:szCs w:val="18"/>
              </w:rPr>
              <w:t>滾動薄膜烘箱（</w:t>
            </w:r>
            <w:r w:rsidRPr="00632992">
              <w:rPr>
                <w:rFonts w:ascii="標楷體" w:eastAsia="標楷體" w:hAnsi="標楷體"/>
                <w:sz w:val="18"/>
                <w:szCs w:val="18"/>
              </w:rPr>
              <w:t>RTFOT）後，針入度，4℃，200g，60s（最小值）</w:t>
            </w:r>
          </w:p>
        </w:tc>
        <w:tc>
          <w:tcPr>
            <w:tcW w:w="850"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Pr>
                <w:rFonts w:ascii="標楷體" w:eastAsia="標楷體" w:hAnsi="標楷體" w:hint="eastAsia"/>
                <w:sz w:val="18"/>
                <w:szCs w:val="18"/>
              </w:rPr>
              <w:t>10</w:t>
            </w:r>
          </w:p>
        </w:tc>
        <w:tc>
          <w:tcPr>
            <w:tcW w:w="1985" w:type="dxa"/>
            <w:vMerge/>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spacing w:line="280" w:lineRule="exact"/>
              <w:rPr>
                <w:rFonts w:ascii="標楷體" w:eastAsia="標楷體" w:hAnsi="標楷體" w:cs="Arial"/>
                <w:sz w:val="18"/>
                <w:szCs w:val="18"/>
              </w:rPr>
            </w:pPr>
          </w:p>
        </w:tc>
        <w:tc>
          <w:tcPr>
            <w:tcW w:w="574" w:type="dxa"/>
            <w:vMerge/>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04" w:type="dxa"/>
            <w:gridSpan w:val="3"/>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632992">
              <w:rPr>
                <w:rFonts w:ascii="標楷體" w:eastAsia="標楷體" w:hAnsi="標楷體" w:hint="eastAsia"/>
                <w:sz w:val="18"/>
                <w:szCs w:val="18"/>
              </w:rPr>
              <w:t>不含水分</w:t>
            </w:r>
          </w:p>
        </w:tc>
        <w:tc>
          <w:tcPr>
            <w:tcW w:w="850"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sidRPr="00632992">
              <w:rPr>
                <w:rFonts w:ascii="標楷體" w:eastAsia="標楷體" w:hAnsi="標楷體" w:hint="eastAsia"/>
                <w:sz w:val="18"/>
                <w:szCs w:val="18"/>
              </w:rPr>
              <w:t>加熱至</w:t>
            </w:r>
            <w:r w:rsidRPr="00632992">
              <w:rPr>
                <w:rFonts w:ascii="標楷體" w:eastAsia="標楷體" w:hAnsi="標楷體"/>
                <w:sz w:val="18"/>
                <w:szCs w:val="18"/>
              </w:rPr>
              <w:t>175℃，不起泡沫。</w:t>
            </w:r>
          </w:p>
        </w:tc>
        <w:tc>
          <w:tcPr>
            <w:tcW w:w="1985" w:type="dxa"/>
            <w:vMerge/>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spacing w:line="280" w:lineRule="exact"/>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632992">
              <w:rPr>
                <w:rFonts w:ascii="標楷體" w:eastAsia="標楷體" w:hAnsi="標楷體" w:hint="eastAsia"/>
                <w:sz w:val="18"/>
                <w:szCs w:val="18"/>
              </w:rPr>
              <w:t>瀝青含量</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632992">
              <w:rPr>
                <w:rFonts w:ascii="標楷體" w:eastAsia="標楷體" w:hAnsi="標楷體"/>
                <w:sz w:val="18"/>
                <w:szCs w:val="18"/>
              </w:rPr>
              <w:t>AASHTO T164</w:t>
            </w:r>
          </w:p>
        </w:tc>
        <w:tc>
          <w:tcPr>
            <w:tcW w:w="1729" w:type="dxa"/>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sidRPr="00632992">
              <w:rPr>
                <w:rFonts w:ascii="標楷體" w:eastAsia="標楷體" w:hAnsi="標楷體" w:hint="eastAsia"/>
                <w:sz w:val="18"/>
                <w:szCs w:val="18"/>
              </w:rPr>
              <w:t>瀝青含量之允許誤差在±</w:t>
            </w:r>
            <w:r w:rsidRPr="00632992">
              <w:rPr>
                <w:rFonts w:ascii="標楷體" w:eastAsia="標楷體" w:hAnsi="標楷體"/>
                <w:sz w:val="18"/>
                <w:szCs w:val="18"/>
              </w:rPr>
              <w:t>0.4%以內者</w:t>
            </w:r>
          </w:p>
        </w:tc>
        <w:tc>
          <w:tcPr>
            <w:tcW w:w="1985" w:type="dxa"/>
            <w:vMerge w:val="restart"/>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632992">
              <w:rPr>
                <w:rFonts w:ascii="標楷體" w:eastAsia="標楷體" w:hAnsi="標楷體" w:hint="eastAsia"/>
                <w:sz w:val="18"/>
                <w:szCs w:val="18"/>
              </w:rPr>
              <w:t>同一拌和廠商同一天供應之同一種瀝青混</w:t>
            </w:r>
            <w:r w:rsidRPr="00632992">
              <w:rPr>
                <w:rFonts w:ascii="標楷體" w:eastAsia="標楷體" w:hAnsi="標楷體" w:hint="eastAsia"/>
                <w:sz w:val="18"/>
                <w:szCs w:val="18"/>
              </w:rPr>
              <w:lastRenderedPageBreak/>
              <w:t>凝土數量視為同一批，每批至少抽驗</w:t>
            </w:r>
            <w:r w:rsidRPr="00632992">
              <w:rPr>
                <w:rFonts w:ascii="標楷體" w:eastAsia="標楷體" w:hAnsi="標楷體"/>
                <w:sz w:val="18"/>
                <w:szCs w:val="18"/>
              </w:rPr>
              <w:t>2次，惟數量未達200t時得僅抽驗1次，各次之檢驗結果不互相平均，各次抽驗之代表數量則由監造單位依查驗時之現況認定。</w:t>
            </w:r>
          </w:p>
        </w:tc>
      </w:tr>
      <w:tr w:rsidR="00D85DAD" w:rsidRPr="003D4E11" w:rsidTr="00F32030">
        <w:trPr>
          <w:cantSplit/>
          <w:trHeight w:val="1690"/>
        </w:trPr>
        <w:tc>
          <w:tcPr>
            <w:tcW w:w="447" w:type="dxa"/>
            <w:vMerge/>
            <w:tcBorders>
              <w:bottom w:val="single" w:sz="4" w:space="0" w:color="auto"/>
            </w:tcBorders>
            <w:vAlign w:val="center"/>
          </w:tcPr>
          <w:p w:rsidR="00D85DAD" w:rsidRPr="003D4E11" w:rsidRDefault="00D85DAD" w:rsidP="00F57FA9">
            <w:pPr>
              <w:jc w:val="center"/>
              <w:rPr>
                <w:rFonts w:ascii="標楷體" w:eastAsia="標楷體" w:hAnsi="標楷體" w:cs="Arial"/>
                <w:sz w:val="18"/>
                <w:szCs w:val="18"/>
              </w:rPr>
            </w:pPr>
          </w:p>
        </w:tc>
        <w:tc>
          <w:tcPr>
            <w:tcW w:w="647" w:type="dxa"/>
            <w:vMerge/>
            <w:tcBorders>
              <w:bottom w:val="single" w:sz="4" w:space="0" w:color="auto"/>
            </w:tcBorders>
            <w:vAlign w:val="center"/>
          </w:tcPr>
          <w:p w:rsidR="00D85DAD" w:rsidRPr="003D4E11" w:rsidRDefault="00D85DAD" w:rsidP="00F57FA9">
            <w:pPr>
              <w:spacing w:line="280" w:lineRule="exact"/>
              <w:rPr>
                <w:rFonts w:ascii="標楷體" w:eastAsia="標楷體" w:hAnsi="標楷體" w:cs="Arial"/>
                <w:sz w:val="18"/>
                <w:szCs w:val="18"/>
              </w:rPr>
            </w:pPr>
          </w:p>
        </w:tc>
        <w:tc>
          <w:tcPr>
            <w:tcW w:w="2278" w:type="dxa"/>
            <w:gridSpan w:val="4"/>
            <w:tcBorders>
              <w:left w:val="single" w:sz="4" w:space="0" w:color="auto"/>
              <w:bottom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632992">
              <w:rPr>
                <w:rFonts w:ascii="標楷體" w:eastAsia="標楷體" w:hAnsi="標楷體" w:hint="eastAsia"/>
                <w:sz w:val="18"/>
                <w:szCs w:val="18"/>
              </w:rPr>
              <w:t>瀝青混合料抽油後篩分析試驗</w:t>
            </w:r>
          </w:p>
        </w:tc>
        <w:tc>
          <w:tcPr>
            <w:tcW w:w="850" w:type="dxa"/>
            <w:tcBorders>
              <w:bottom w:val="single" w:sz="4" w:space="0" w:color="auto"/>
            </w:tcBorders>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tcBorders>
              <w:bottom w:val="single" w:sz="4" w:space="0" w:color="auto"/>
            </w:tcBorders>
            <w:vAlign w:val="center"/>
          </w:tcPr>
          <w:p w:rsidR="00D85DAD" w:rsidRPr="00632992" w:rsidRDefault="00D85DAD" w:rsidP="00F57FA9">
            <w:pPr>
              <w:autoSpaceDE w:val="0"/>
              <w:autoSpaceDN w:val="0"/>
              <w:adjustRightInd w:val="0"/>
              <w:spacing w:line="280" w:lineRule="atLeast"/>
              <w:jc w:val="both"/>
              <w:rPr>
                <w:rFonts w:ascii="標楷體" w:eastAsia="標楷體" w:hAnsi="標楷體"/>
                <w:sz w:val="18"/>
                <w:szCs w:val="18"/>
              </w:rPr>
            </w:pPr>
            <w:r w:rsidRPr="00632992">
              <w:rPr>
                <w:rFonts w:ascii="標楷體" w:eastAsia="標楷體" w:hAnsi="標楷體"/>
                <w:sz w:val="18"/>
                <w:szCs w:val="18"/>
              </w:rPr>
              <w:t>AASHTO T30</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632992">
              <w:rPr>
                <w:rFonts w:ascii="標楷體" w:eastAsia="標楷體" w:hAnsi="標楷體" w:hint="eastAsia"/>
                <w:sz w:val="18"/>
                <w:szCs w:val="18"/>
              </w:rPr>
              <w:t>行政院公共工程委員會公共工程施工綱要規範第</w:t>
            </w:r>
            <w:r w:rsidRPr="00632992">
              <w:rPr>
                <w:rFonts w:ascii="標楷體" w:eastAsia="標楷體" w:hAnsi="標楷體"/>
                <w:sz w:val="18"/>
                <w:szCs w:val="18"/>
              </w:rPr>
              <w:t>02796章「密級配改質瀝青混凝土鋪面」之表8 「第三類型熱拌瀝青混凝土粒料」</w:t>
            </w:r>
          </w:p>
        </w:tc>
        <w:tc>
          <w:tcPr>
            <w:tcW w:w="1729" w:type="dxa"/>
            <w:tcBorders>
              <w:left w:val="single" w:sz="4" w:space="0" w:color="auto"/>
              <w:bottom w:val="single" w:sz="4" w:space="0" w:color="auto"/>
              <w:right w:val="single" w:sz="4" w:space="0" w:color="auto"/>
            </w:tcBorders>
            <w:vAlign w:val="center"/>
          </w:tcPr>
          <w:p w:rsidR="00D85DAD" w:rsidRPr="00632992" w:rsidRDefault="00D85DAD" w:rsidP="00F57FA9">
            <w:pPr>
              <w:autoSpaceDE w:val="0"/>
              <w:autoSpaceDN w:val="0"/>
              <w:adjustRightInd w:val="0"/>
              <w:spacing w:line="280" w:lineRule="exact"/>
              <w:jc w:val="both"/>
              <w:rPr>
                <w:rFonts w:ascii="標楷體" w:eastAsia="標楷體" w:hAnsi="標楷體"/>
                <w:sz w:val="18"/>
                <w:szCs w:val="18"/>
              </w:rPr>
            </w:pPr>
            <w:r w:rsidRPr="00632992">
              <w:rPr>
                <w:rFonts w:ascii="標楷體" w:eastAsia="標楷體" w:hAnsi="標楷體"/>
                <w:sz w:val="18"/>
                <w:szCs w:val="18"/>
              </w:rPr>
              <w:t>(1)12.5mm(1/2 in)以上之容許差在±8%以內者</w:t>
            </w:r>
          </w:p>
          <w:p w:rsidR="00D85DAD" w:rsidRPr="00632992" w:rsidRDefault="00D85DAD" w:rsidP="00F57FA9">
            <w:pPr>
              <w:autoSpaceDE w:val="0"/>
              <w:autoSpaceDN w:val="0"/>
              <w:adjustRightInd w:val="0"/>
              <w:spacing w:line="280" w:lineRule="exact"/>
              <w:jc w:val="both"/>
              <w:rPr>
                <w:rFonts w:ascii="標楷體" w:eastAsia="標楷體" w:hAnsi="標楷體"/>
                <w:sz w:val="18"/>
                <w:szCs w:val="18"/>
              </w:rPr>
            </w:pPr>
            <w:r w:rsidRPr="00632992">
              <w:rPr>
                <w:rFonts w:ascii="標楷體" w:eastAsia="標楷體" w:hAnsi="標楷體"/>
                <w:sz w:val="18"/>
                <w:szCs w:val="18"/>
              </w:rPr>
              <w:t>(2)9.5mm(3/8in)及4.75mm(No. 4)之容許差在±7%以內者</w:t>
            </w:r>
          </w:p>
          <w:p w:rsidR="00D85DAD" w:rsidRPr="00632992" w:rsidRDefault="00D85DAD" w:rsidP="00F57FA9">
            <w:pPr>
              <w:autoSpaceDE w:val="0"/>
              <w:autoSpaceDN w:val="0"/>
              <w:adjustRightInd w:val="0"/>
              <w:spacing w:line="280" w:lineRule="exact"/>
              <w:jc w:val="both"/>
              <w:rPr>
                <w:rFonts w:ascii="標楷體" w:eastAsia="標楷體" w:hAnsi="標楷體"/>
                <w:sz w:val="18"/>
                <w:szCs w:val="18"/>
              </w:rPr>
            </w:pPr>
            <w:r w:rsidRPr="00632992">
              <w:rPr>
                <w:rFonts w:ascii="標楷體" w:eastAsia="標楷體" w:hAnsi="標楷體"/>
                <w:sz w:val="18"/>
                <w:szCs w:val="18"/>
              </w:rPr>
              <w:t>(3)2.36mm(No.8)及1.18mm(No. 16)之容許差在 ±6%以內者</w:t>
            </w:r>
          </w:p>
          <w:p w:rsidR="00D85DAD" w:rsidRPr="00632992" w:rsidRDefault="00D85DAD" w:rsidP="00F57FA9">
            <w:pPr>
              <w:autoSpaceDE w:val="0"/>
              <w:autoSpaceDN w:val="0"/>
              <w:adjustRightInd w:val="0"/>
              <w:spacing w:line="280" w:lineRule="exact"/>
              <w:jc w:val="both"/>
              <w:rPr>
                <w:rFonts w:ascii="標楷體" w:eastAsia="標楷體" w:hAnsi="標楷體"/>
                <w:sz w:val="18"/>
                <w:szCs w:val="18"/>
              </w:rPr>
            </w:pPr>
            <w:r w:rsidRPr="00632992">
              <w:rPr>
                <w:rFonts w:ascii="標楷體" w:eastAsia="標楷體" w:hAnsi="標楷體"/>
                <w:sz w:val="18"/>
                <w:szCs w:val="18"/>
              </w:rPr>
              <w:t>(4)0.6mm(No.30)及0.3mm(No. 50)之容許差在±5%以內者</w:t>
            </w:r>
          </w:p>
          <w:p w:rsidR="00D85DAD" w:rsidRPr="00632992" w:rsidRDefault="00D85DAD" w:rsidP="00F57FA9">
            <w:pPr>
              <w:autoSpaceDE w:val="0"/>
              <w:autoSpaceDN w:val="0"/>
              <w:adjustRightInd w:val="0"/>
              <w:spacing w:line="280" w:lineRule="exact"/>
              <w:jc w:val="both"/>
              <w:rPr>
                <w:rFonts w:ascii="標楷體" w:eastAsia="標楷體" w:hAnsi="標楷體"/>
                <w:sz w:val="18"/>
                <w:szCs w:val="18"/>
              </w:rPr>
            </w:pPr>
            <w:r w:rsidRPr="00632992">
              <w:rPr>
                <w:rFonts w:ascii="標楷體" w:eastAsia="標楷體" w:hAnsi="標楷體"/>
                <w:sz w:val="18"/>
                <w:szCs w:val="18"/>
              </w:rPr>
              <w:t>(5)0.15mm (No.100)之容許差在±4%以內者</w:t>
            </w:r>
          </w:p>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sidRPr="00632992">
              <w:rPr>
                <w:rFonts w:ascii="標楷體" w:eastAsia="標楷體" w:hAnsi="標楷體"/>
                <w:sz w:val="18"/>
                <w:szCs w:val="18"/>
              </w:rPr>
              <w:t>(6)0.075mm(No.200)之容許差在±3%以內者</w:t>
            </w:r>
          </w:p>
        </w:tc>
        <w:tc>
          <w:tcPr>
            <w:tcW w:w="1985" w:type="dxa"/>
            <w:vMerge/>
            <w:tcBorders>
              <w:bottom w:val="single" w:sz="4" w:space="0" w:color="auto"/>
            </w:tcBorders>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r>
      <w:tr w:rsidR="00D85DAD" w:rsidRPr="003D4E1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厚度</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sz w:val="18"/>
                <w:szCs w:val="18"/>
              </w:rPr>
              <w:t>CNS 8755 A3147</w:t>
            </w:r>
          </w:p>
        </w:tc>
        <w:tc>
          <w:tcPr>
            <w:tcW w:w="1729" w:type="dxa"/>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632992">
              <w:rPr>
                <w:rFonts w:ascii="標楷體" w:eastAsia="標楷體" w:hAnsi="標楷體" w:hint="eastAsia"/>
                <w:sz w:val="18"/>
                <w:szCs w:val="18"/>
              </w:rPr>
              <w:t>契約圖說之規定厚度以上</w:t>
            </w:r>
          </w:p>
        </w:tc>
        <w:tc>
          <w:tcPr>
            <w:tcW w:w="1985" w:type="dxa"/>
            <w:vMerge w:val="restart"/>
          </w:tcPr>
          <w:p w:rsidR="00D85DAD" w:rsidRPr="00632992"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632992">
              <w:rPr>
                <w:rFonts w:ascii="標楷體" w:eastAsia="標楷體" w:hAnsi="標楷體"/>
                <w:sz w:val="18"/>
                <w:szCs w:val="18"/>
              </w:rPr>
              <w:t>1</w:t>
            </w:r>
            <w:r>
              <w:rPr>
                <w:rFonts w:ascii="標楷體" w:eastAsia="標楷體" w:hAnsi="標楷體" w:hint="eastAsia"/>
                <w:sz w:val="18"/>
                <w:szCs w:val="18"/>
              </w:rPr>
              <w:t>.</w:t>
            </w:r>
            <w:r w:rsidRPr="00632992">
              <w:rPr>
                <w:rFonts w:ascii="標楷體" w:eastAsia="標楷體" w:hAnsi="標楷體"/>
                <w:sz w:val="18"/>
                <w:szCs w:val="18"/>
              </w:rPr>
              <w:t>未滿1000 m2至少鑽取試體1個。</w:t>
            </w:r>
          </w:p>
          <w:p w:rsidR="00D85DAD" w:rsidRPr="00632992"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632992">
              <w:rPr>
                <w:rFonts w:ascii="標楷體" w:eastAsia="標楷體" w:hAnsi="標楷體"/>
                <w:sz w:val="18"/>
                <w:szCs w:val="18"/>
              </w:rPr>
              <w:t>2</w:t>
            </w:r>
            <w:r>
              <w:rPr>
                <w:rFonts w:ascii="標楷體" w:eastAsia="標楷體" w:hAnsi="標楷體" w:hint="eastAsia"/>
                <w:sz w:val="18"/>
                <w:szCs w:val="18"/>
              </w:rPr>
              <w:t>.</w:t>
            </w:r>
            <w:r w:rsidRPr="00632992">
              <w:rPr>
                <w:rFonts w:ascii="標楷體" w:eastAsia="標楷體" w:hAnsi="標楷體"/>
                <w:sz w:val="18"/>
                <w:szCs w:val="18"/>
              </w:rPr>
              <w:t>每增1000 m2鑽取試體1個。</w:t>
            </w:r>
          </w:p>
          <w:p w:rsidR="00D85DAD" w:rsidRPr="00632992"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632992">
              <w:rPr>
                <w:rFonts w:ascii="標楷體" w:eastAsia="標楷體" w:hAnsi="標楷體"/>
                <w:sz w:val="18"/>
                <w:szCs w:val="18"/>
              </w:rPr>
              <w:t>3</w:t>
            </w:r>
            <w:r>
              <w:rPr>
                <w:rFonts w:ascii="標楷體" w:eastAsia="標楷體" w:hAnsi="標楷體" w:hint="eastAsia"/>
                <w:sz w:val="18"/>
                <w:szCs w:val="18"/>
              </w:rPr>
              <w:t>.</w:t>
            </w:r>
            <w:r w:rsidRPr="00632992">
              <w:rPr>
                <w:rFonts w:ascii="標楷體" w:eastAsia="標楷體" w:hAnsi="標楷體"/>
                <w:sz w:val="18"/>
                <w:szCs w:val="18"/>
              </w:rPr>
              <w:t>若施作面積連續達10000 m2以上者，以10000 m2為一單位工區面積，求其單位工區所有試體平均值。</w:t>
            </w:r>
          </w:p>
          <w:p w:rsidR="00D85DAD" w:rsidRPr="003D4E11" w:rsidRDefault="00D85DAD" w:rsidP="00F57FA9">
            <w:pPr>
              <w:autoSpaceDE w:val="0"/>
              <w:autoSpaceDN w:val="0"/>
              <w:adjustRightInd w:val="0"/>
              <w:spacing w:line="280" w:lineRule="atLeast"/>
              <w:ind w:left="180" w:hangingChars="100" w:hanging="180"/>
              <w:jc w:val="both"/>
              <w:rPr>
                <w:rFonts w:ascii="標楷體" w:eastAsia="標楷體" w:hAnsi="標楷體"/>
                <w:sz w:val="18"/>
                <w:szCs w:val="18"/>
              </w:rPr>
            </w:pPr>
            <w:r w:rsidRPr="00632992">
              <w:rPr>
                <w:rFonts w:ascii="標楷體" w:eastAsia="標楷體" w:hAnsi="標楷體"/>
                <w:sz w:val="18"/>
                <w:szCs w:val="18"/>
              </w:rPr>
              <w:t>4</w:t>
            </w:r>
            <w:r>
              <w:rPr>
                <w:rFonts w:ascii="標楷體" w:eastAsia="標楷體" w:hAnsi="標楷體" w:hint="eastAsia"/>
                <w:sz w:val="18"/>
                <w:szCs w:val="18"/>
              </w:rPr>
              <w:t>.</w:t>
            </w:r>
            <w:r w:rsidRPr="00632992">
              <w:rPr>
                <w:rFonts w:ascii="標楷體" w:eastAsia="標楷體" w:hAnsi="標楷體"/>
                <w:sz w:val="18"/>
                <w:szCs w:val="18"/>
              </w:rPr>
              <w:t>若施作面積連續未達 10000m2者，得因其顯然之特性縮小工區面積，求其單位工區所有試體平均值。</w:t>
            </w:r>
          </w:p>
        </w:tc>
      </w:tr>
      <w:tr w:rsidR="00D85DAD" w:rsidRPr="003D4E1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壓實度</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632992">
              <w:rPr>
                <w:rFonts w:ascii="標楷體" w:eastAsia="標楷體" w:hAnsi="標楷體"/>
                <w:sz w:val="18"/>
                <w:szCs w:val="18"/>
              </w:rPr>
              <w:t>CNS 12390 A3288</w:t>
            </w:r>
          </w:p>
        </w:tc>
        <w:tc>
          <w:tcPr>
            <w:tcW w:w="1729" w:type="dxa"/>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632992">
              <w:rPr>
                <w:rFonts w:ascii="標楷體" w:eastAsia="標楷體" w:hAnsi="標楷體" w:hint="eastAsia"/>
                <w:sz w:val="18"/>
                <w:szCs w:val="18"/>
              </w:rPr>
              <w:t>壓實度達</w:t>
            </w:r>
            <w:r w:rsidRPr="00632992">
              <w:rPr>
                <w:rFonts w:ascii="標楷體" w:eastAsia="標楷體" w:hAnsi="標楷體"/>
                <w:sz w:val="18"/>
                <w:szCs w:val="18"/>
              </w:rPr>
              <w:t>95%以上者視為合格。</w:t>
            </w:r>
          </w:p>
        </w:tc>
        <w:tc>
          <w:tcPr>
            <w:tcW w:w="1985" w:type="dxa"/>
            <w:vMerge/>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r>
      <w:tr w:rsidR="00D85DAD" w:rsidRPr="003D4E1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632992">
              <w:rPr>
                <w:rFonts w:ascii="標楷體" w:eastAsia="標楷體" w:hAnsi="標楷體" w:hint="eastAsia"/>
                <w:sz w:val="18"/>
                <w:szCs w:val="18"/>
              </w:rPr>
              <w:t>平整度試驗</w:t>
            </w:r>
          </w:p>
        </w:tc>
        <w:tc>
          <w:tcPr>
            <w:tcW w:w="850" w:type="dxa"/>
            <w:vAlign w:val="center"/>
          </w:tcPr>
          <w:p w:rsidR="00D85DAD" w:rsidRPr="003D4E11" w:rsidRDefault="00D85DAD" w:rsidP="00F57FA9">
            <w:pPr>
              <w:autoSpaceDE w:val="0"/>
              <w:autoSpaceDN w:val="0"/>
              <w:adjustRightInd w:val="0"/>
              <w:spacing w:line="24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40" w:lineRule="atLeast"/>
              <w:jc w:val="both"/>
              <w:rPr>
                <w:rFonts w:ascii="標楷體" w:eastAsia="標楷體" w:hAnsi="標楷體"/>
                <w:sz w:val="18"/>
                <w:szCs w:val="18"/>
              </w:rPr>
            </w:pPr>
            <w:r w:rsidRPr="00632992">
              <w:rPr>
                <w:rFonts w:ascii="標楷體" w:eastAsia="標楷體" w:hAnsi="標楷體" w:hint="eastAsia"/>
                <w:sz w:val="18"/>
                <w:szCs w:val="18"/>
              </w:rPr>
              <w:t>依原契約規定，於鋪面完成滾壓後以</w:t>
            </w:r>
            <w:r w:rsidRPr="00632992">
              <w:rPr>
                <w:rFonts w:ascii="標楷體" w:eastAsia="標楷體" w:hAnsi="標楷體"/>
                <w:sz w:val="18"/>
                <w:szCs w:val="18"/>
              </w:rPr>
              <w:t>3m直規或高低式平坦儀檢驗</w:t>
            </w:r>
          </w:p>
        </w:tc>
        <w:tc>
          <w:tcPr>
            <w:tcW w:w="1729" w:type="dxa"/>
            <w:tcBorders>
              <w:left w:val="single" w:sz="4" w:space="0" w:color="auto"/>
              <w:right w:val="single" w:sz="4" w:space="0" w:color="auto"/>
            </w:tcBorders>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sz w:val="18"/>
                <w:szCs w:val="18"/>
              </w:rPr>
              <w:t>SD 標準差：</w:t>
            </w:r>
          </w:p>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sz w:val="18"/>
                <w:szCs w:val="18"/>
              </w:rPr>
              <w:t>(1)一般道</w:t>
            </w:r>
            <w:r w:rsidRPr="003D4E11">
              <w:rPr>
                <w:rFonts w:ascii="標楷體" w:eastAsia="標楷體" w:hAnsi="標楷體" w:hint="eastAsia"/>
                <w:sz w:val="18"/>
                <w:szCs w:val="18"/>
              </w:rPr>
              <w:t>路</w:t>
            </w:r>
            <w:r w:rsidRPr="003D4E11">
              <w:rPr>
                <w:rFonts w:ascii="標楷體" w:eastAsia="標楷體" w:hAnsi="標楷體"/>
                <w:sz w:val="18"/>
                <w:szCs w:val="18"/>
              </w:rPr>
              <w:t>:SD≦2.6mm合格</w:t>
            </w:r>
          </w:p>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sz w:val="18"/>
                <w:szCs w:val="18"/>
              </w:rPr>
              <w:t>(2)快速道</w:t>
            </w:r>
            <w:r w:rsidRPr="003D4E11">
              <w:rPr>
                <w:rFonts w:ascii="標楷體" w:eastAsia="標楷體" w:hAnsi="標楷體" w:hint="eastAsia"/>
                <w:sz w:val="18"/>
                <w:szCs w:val="18"/>
              </w:rPr>
              <w:t>路</w:t>
            </w:r>
            <w:r w:rsidRPr="003D4E11">
              <w:rPr>
                <w:rFonts w:ascii="標楷體" w:eastAsia="標楷體" w:hAnsi="標楷體"/>
                <w:sz w:val="18"/>
                <w:szCs w:val="18"/>
              </w:rPr>
              <w:t>:SD≦2.4mm合格</w:t>
            </w:r>
          </w:p>
        </w:tc>
        <w:tc>
          <w:tcPr>
            <w:tcW w:w="1985" w:type="dxa"/>
          </w:tcPr>
          <w:p w:rsidR="00D85DAD" w:rsidRPr="00632992" w:rsidRDefault="00D85DAD" w:rsidP="00F57FA9">
            <w:pPr>
              <w:autoSpaceDE w:val="0"/>
              <w:autoSpaceDN w:val="0"/>
              <w:adjustRightInd w:val="0"/>
              <w:spacing w:afterLines="20" w:after="48" w:line="240" w:lineRule="atLeast"/>
              <w:ind w:left="180" w:hangingChars="100" w:hanging="180"/>
              <w:rPr>
                <w:rFonts w:ascii="標楷體" w:eastAsia="標楷體" w:hAnsi="標楷體"/>
                <w:sz w:val="18"/>
                <w:szCs w:val="18"/>
              </w:rPr>
            </w:pPr>
            <w:r w:rsidRPr="00632992">
              <w:rPr>
                <w:rFonts w:ascii="標楷體" w:eastAsia="標楷體" w:hAnsi="標楷體"/>
                <w:sz w:val="18"/>
                <w:szCs w:val="18"/>
              </w:rPr>
              <w:t>1.單向兩車道以下，抽驗一個車道。</w:t>
            </w:r>
          </w:p>
          <w:p w:rsidR="00D85DAD" w:rsidRPr="00632992" w:rsidRDefault="00D85DAD" w:rsidP="00F57FA9">
            <w:pPr>
              <w:autoSpaceDE w:val="0"/>
              <w:autoSpaceDN w:val="0"/>
              <w:adjustRightInd w:val="0"/>
              <w:spacing w:afterLines="20" w:after="48" w:line="240" w:lineRule="atLeast"/>
              <w:ind w:left="180" w:hangingChars="100" w:hanging="180"/>
              <w:rPr>
                <w:rFonts w:ascii="標楷體" w:eastAsia="標楷體" w:hAnsi="標楷體"/>
                <w:sz w:val="18"/>
                <w:szCs w:val="18"/>
              </w:rPr>
            </w:pPr>
            <w:r w:rsidRPr="00632992">
              <w:rPr>
                <w:rFonts w:ascii="標楷體" w:eastAsia="標楷體" w:hAnsi="標楷體"/>
                <w:sz w:val="18"/>
                <w:szCs w:val="18"/>
              </w:rPr>
              <w:t>2.單向三車道以上時，抽驗兩個車道。</w:t>
            </w:r>
          </w:p>
          <w:p w:rsidR="00D85DAD" w:rsidRPr="00632992" w:rsidRDefault="00D85DAD" w:rsidP="00F57FA9">
            <w:pPr>
              <w:autoSpaceDE w:val="0"/>
              <w:autoSpaceDN w:val="0"/>
              <w:adjustRightInd w:val="0"/>
              <w:spacing w:afterLines="20" w:after="48" w:line="240" w:lineRule="atLeast"/>
              <w:ind w:left="180" w:hangingChars="100" w:hanging="180"/>
              <w:rPr>
                <w:rFonts w:ascii="標楷體" w:eastAsia="標楷體" w:hAnsi="標楷體"/>
                <w:sz w:val="18"/>
                <w:szCs w:val="18"/>
              </w:rPr>
            </w:pPr>
            <w:r w:rsidRPr="00632992">
              <w:rPr>
                <w:rFonts w:ascii="標楷體" w:eastAsia="標楷體" w:hAnsi="標楷體"/>
                <w:sz w:val="18"/>
                <w:szCs w:val="18"/>
              </w:rPr>
              <w:t>3.車道如以分隔島、緣石或其他方式實體分隔者，應依前敘頻率分別計算抽驗車道數。</w:t>
            </w:r>
          </w:p>
          <w:p w:rsidR="00D85DAD" w:rsidRPr="003D4E11" w:rsidRDefault="00D85DAD" w:rsidP="00F57FA9">
            <w:pPr>
              <w:autoSpaceDE w:val="0"/>
              <w:autoSpaceDN w:val="0"/>
              <w:adjustRightInd w:val="0"/>
              <w:spacing w:afterLines="20" w:after="48" w:line="240" w:lineRule="atLeast"/>
              <w:ind w:left="180" w:hangingChars="100" w:hanging="180"/>
              <w:rPr>
                <w:rFonts w:ascii="標楷體" w:eastAsia="標楷體" w:hAnsi="標楷體"/>
                <w:sz w:val="18"/>
                <w:szCs w:val="18"/>
              </w:rPr>
            </w:pPr>
            <w:r w:rsidRPr="00632992">
              <w:rPr>
                <w:rFonts w:ascii="標楷體" w:eastAsia="標楷體" w:hAnsi="標楷體"/>
                <w:sz w:val="18"/>
                <w:szCs w:val="18"/>
              </w:rPr>
              <w:t>4.如為單一車道且屬混合車道時，不在此限。</w:t>
            </w:r>
          </w:p>
        </w:tc>
      </w:tr>
      <w:tr w:rsidR="00D85DAD" w:rsidRPr="003D4E11" w:rsidTr="00F32030">
        <w:trPr>
          <w:cantSplit/>
        </w:trPr>
        <w:tc>
          <w:tcPr>
            <w:tcW w:w="447" w:type="dxa"/>
            <w:vMerge w:val="restart"/>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hint="eastAsia"/>
                <w:sz w:val="18"/>
                <w:szCs w:val="18"/>
              </w:rPr>
              <w:t>6</w:t>
            </w:r>
          </w:p>
        </w:tc>
        <w:tc>
          <w:tcPr>
            <w:tcW w:w="647" w:type="dxa"/>
            <w:vMerge w:val="restart"/>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hint="eastAsia"/>
                <w:sz w:val="18"/>
                <w:szCs w:val="18"/>
              </w:rPr>
              <w:t>黏層</w:t>
            </w:r>
          </w:p>
        </w:tc>
        <w:tc>
          <w:tcPr>
            <w:tcW w:w="712" w:type="dxa"/>
            <w:gridSpan w:val="2"/>
            <w:vMerge w:val="restart"/>
            <w:vAlign w:val="center"/>
          </w:tcPr>
          <w:p w:rsidR="00D85DAD" w:rsidRPr="003D4E11" w:rsidRDefault="00D85DAD" w:rsidP="00F57FA9">
            <w:pPr>
              <w:autoSpaceDE w:val="0"/>
              <w:autoSpaceDN w:val="0"/>
              <w:adjustRightInd w:val="0"/>
              <w:jc w:val="both"/>
              <w:rPr>
                <w:rFonts w:ascii="標楷體" w:eastAsia="標楷體" w:hAnsi="標楷體"/>
                <w:sz w:val="18"/>
                <w:szCs w:val="18"/>
              </w:rPr>
            </w:pPr>
            <w:r w:rsidRPr="003D4E11">
              <w:rPr>
                <w:rFonts w:ascii="標楷體" w:eastAsia="標楷體" w:hAnsi="標楷體" w:hint="eastAsia"/>
                <w:sz w:val="18"/>
                <w:szCs w:val="18"/>
              </w:rPr>
              <w:t>快</w:t>
            </w:r>
          </w:p>
          <w:p w:rsidR="00D85DAD" w:rsidRPr="003D4E11" w:rsidRDefault="00D85DAD" w:rsidP="00F57FA9">
            <w:pPr>
              <w:autoSpaceDE w:val="0"/>
              <w:autoSpaceDN w:val="0"/>
              <w:adjustRightInd w:val="0"/>
              <w:jc w:val="both"/>
              <w:rPr>
                <w:rFonts w:ascii="標楷體" w:eastAsia="標楷體" w:hAnsi="標楷體"/>
                <w:sz w:val="18"/>
                <w:szCs w:val="18"/>
              </w:rPr>
            </w:pPr>
            <w:r w:rsidRPr="003D4E11">
              <w:rPr>
                <w:rFonts w:ascii="標楷體" w:eastAsia="標楷體" w:hAnsi="標楷體" w:hint="eastAsia"/>
                <w:sz w:val="18"/>
                <w:szCs w:val="18"/>
              </w:rPr>
              <w:t>凝</w:t>
            </w:r>
          </w:p>
          <w:p w:rsidR="00D85DAD" w:rsidRPr="003D4E11" w:rsidRDefault="00D85DAD" w:rsidP="00F57FA9">
            <w:pPr>
              <w:autoSpaceDE w:val="0"/>
              <w:autoSpaceDN w:val="0"/>
              <w:adjustRightInd w:val="0"/>
              <w:jc w:val="both"/>
              <w:rPr>
                <w:rFonts w:ascii="標楷體" w:eastAsia="標楷體" w:hAnsi="標楷體"/>
                <w:sz w:val="18"/>
                <w:szCs w:val="18"/>
              </w:rPr>
            </w:pPr>
            <w:r w:rsidRPr="003D4E11">
              <w:rPr>
                <w:rFonts w:ascii="標楷體" w:eastAsia="標楷體" w:hAnsi="標楷體" w:hint="eastAsia"/>
                <w:sz w:val="18"/>
                <w:szCs w:val="18"/>
              </w:rPr>
              <w:t>油</w:t>
            </w:r>
          </w:p>
          <w:p w:rsidR="00D85DAD" w:rsidRPr="003D4E11" w:rsidRDefault="00D85DAD" w:rsidP="00F57FA9">
            <w:pPr>
              <w:autoSpaceDE w:val="0"/>
              <w:autoSpaceDN w:val="0"/>
              <w:adjustRightInd w:val="0"/>
              <w:jc w:val="both"/>
              <w:rPr>
                <w:rFonts w:ascii="標楷體" w:eastAsia="標楷體" w:hAnsi="標楷體"/>
                <w:sz w:val="18"/>
                <w:szCs w:val="18"/>
              </w:rPr>
            </w:pPr>
            <w:r w:rsidRPr="003D4E11">
              <w:rPr>
                <w:rFonts w:ascii="標楷體" w:eastAsia="標楷體" w:hAnsi="標楷體" w:hint="eastAsia"/>
                <w:sz w:val="18"/>
                <w:szCs w:val="18"/>
              </w:rPr>
              <w:t>溶</w:t>
            </w:r>
          </w:p>
          <w:p w:rsidR="00D85DAD" w:rsidRPr="003D4E11" w:rsidRDefault="00D85DAD" w:rsidP="00F57FA9">
            <w:pPr>
              <w:autoSpaceDE w:val="0"/>
              <w:autoSpaceDN w:val="0"/>
              <w:adjustRightInd w:val="0"/>
              <w:jc w:val="both"/>
              <w:rPr>
                <w:rFonts w:ascii="標楷體" w:eastAsia="標楷體" w:hAnsi="標楷體"/>
                <w:sz w:val="18"/>
                <w:szCs w:val="18"/>
              </w:rPr>
            </w:pPr>
            <w:r w:rsidRPr="003D4E11">
              <w:rPr>
                <w:rFonts w:ascii="標楷體" w:eastAsia="標楷體" w:hAnsi="標楷體" w:hint="eastAsia"/>
                <w:sz w:val="18"/>
                <w:szCs w:val="18"/>
              </w:rPr>
              <w:t>瀝</w:t>
            </w:r>
          </w:p>
          <w:p w:rsidR="00D85DAD" w:rsidRPr="003D4E11" w:rsidRDefault="00D85DAD" w:rsidP="00F57FA9">
            <w:pPr>
              <w:autoSpaceDE w:val="0"/>
              <w:autoSpaceDN w:val="0"/>
              <w:adjustRightInd w:val="0"/>
              <w:jc w:val="both"/>
              <w:rPr>
                <w:rFonts w:ascii="標楷體" w:eastAsia="標楷體" w:hAnsi="標楷體"/>
                <w:sz w:val="18"/>
                <w:szCs w:val="18"/>
              </w:rPr>
            </w:pPr>
            <w:r w:rsidRPr="003D4E11">
              <w:rPr>
                <w:rFonts w:ascii="標楷體" w:eastAsia="標楷體" w:hAnsi="標楷體" w:hint="eastAsia"/>
                <w:sz w:val="18"/>
                <w:szCs w:val="18"/>
              </w:rPr>
              <w:t>青</w:t>
            </w:r>
          </w:p>
          <w:p w:rsidR="00D85DAD" w:rsidRPr="003D4E11" w:rsidRDefault="00D85DAD" w:rsidP="00F57FA9">
            <w:pPr>
              <w:autoSpaceDE w:val="0"/>
              <w:autoSpaceDN w:val="0"/>
              <w:adjustRightInd w:val="0"/>
              <w:jc w:val="both"/>
              <w:rPr>
                <w:rFonts w:ascii="標楷體" w:eastAsia="標楷體" w:hAnsi="標楷體"/>
                <w:sz w:val="18"/>
                <w:szCs w:val="18"/>
              </w:rPr>
            </w:pPr>
            <w:r w:rsidRPr="003D4E11">
              <w:rPr>
                <w:rFonts w:ascii="標楷體" w:eastAsia="標楷體" w:hAnsi="標楷體"/>
                <w:sz w:val="18"/>
                <w:szCs w:val="18"/>
              </w:rPr>
              <w:t>RC-70</w:t>
            </w:r>
          </w:p>
        </w:tc>
        <w:tc>
          <w:tcPr>
            <w:tcW w:w="1566" w:type="dxa"/>
            <w:gridSpan w:val="2"/>
            <w:vAlign w:val="center"/>
          </w:tcPr>
          <w:p w:rsidR="00D85DAD" w:rsidRPr="003D4E11" w:rsidRDefault="00D85DAD" w:rsidP="00F57FA9">
            <w:pPr>
              <w:widowControl w:val="0"/>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動黏滯度</w:t>
            </w:r>
            <w:r w:rsidRPr="003D4E11">
              <w:rPr>
                <w:rFonts w:ascii="標楷體" w:eastAsia="標楷體" w:hAnsi="標楷體"/>
                <w:sz w:val="18"/>
                <w:szCs w:val="18"/>
              </w:rPr>
              <w:t>60</w:t>
            </w:r>
            <w:r w:rsidRPr="003D4E11">
              <w:rPr>
                <w:rFonts w:ascii="標楷體" w:eastAsia="標楷體" w:hAnsi="標楷體" w:hint="eastAsia"/>
                <w:sz w:val="18"/>
                <w:szCs w:val="18"/>
              </w:rPr>
              <w:t>℃</w:t>
            </w:r>
          </w:p>
        </w:tc>
        <w:tc>
          <w:tcPr>
            <w:tcW w:w="850" w:type="dxa"/>
            <w:vAlign w:val="center"/>
          </w:tcPr>
          <w:p w:rsidR="00D85DAD" w:rsidRPr="003D4E11" w:rsidRDefault="00D85DAD" w:rsidP="00F57FA9">
            <w:pPr>
              <w:autoSpaceDE w:val="0"/>
              <w:autoSpaceDN w:val="0"/>
              <w:adjustRightInd w:val="0"/>
              <w:spacing w:line="280" w:lineRule="exac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sidRPr="003D4E11">
              <w:rPr>
                <w:rFonts w:ascii="標楷體" w:eastAsia="標楷體" w:hAnsi="標楷體"/>
                <w:sz w:val="18"/>
                <w:szCs w:val="18"/>
              </w:rPr>
              <w:t>CNS14249 K61055</w:t>
            </w:r>
          </w:p>
        </w:tc>
        <w:tc>
          <w:tcPr>
            <w:tcW w:w="1729" w:type="dxa"/>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sz w:val="18"/>
                <w:szCs w:val="18"/>
              </w:rPr>
              <w:t>70~140cSt</w:t>
            </w:r>
          </w:p>
        </w:tc>
        <w:tc>
          <w:tcPr>
            <w:tcW w:w="1985" w:type="dxa"/>
            <w:vMerge w:val="restart"/>
          </w:tcPr>
          <w:p w:rsidR="00D85DAD" w:rsidRPr="003D4E11" w:rsidRDefault="00D85DAD" w:rsidP="00F57FA9">
            <w:pPr>
              <w:autoSpaceDE w:val="0"/>
              <w:autoSpaceDN w:val="0"/>
              <w:adjustRightInd w:val="0"/>
              <w:spacing w:afterLines="20" w:after="48" w:line="240" w:lineRule="atLeast"/>
              <w:ind w:left="180" w:hangingChars="100" w:hanging="180"/>
              <w:rPr>
                <w:rFonts w:ascii="標楷體" w:eastAsia="標楷體" w:hAnsi="標楷體"/>
                <w:sz w:val="18"/>
                <w:szCs w:val="18"/>
              </w:rPr>
            </w:pPr>
            <w:r w:rsidRPr="003D4E11">
              <w:rPr>
                <w:rFonts w:ascii="標楷體" w:eastAsia="標楷體" w:hAnsi="標楷體"/>
                <w:sz w:val="18"/>
                <w:szCs w:val="18"/>
              </w:rPr>
              <w:t>1.</w:t>
            </w:r>
            <w:r w:rsidRPr="003D4E11">
              <w:rPr>
                <w:rFonts w:ascii="標楷體" w:eastAsia="標楷體" w:hAnsi="標楷體" w:hint="eastAsia"/>
                <w:sz w:val="18"/>
                <w:szCs w:val="18"/>
              </w:rPr>
              <w:t>數量未達</w:t>
            </w:r>
            <w:r w:rsidRPr="003D4E11">
              <w:rPr>
                <w:rFonts w:ascii="標楷體" w:eastAsia="標楷體" w:hAnsi="標楷體"/>
                <w:sz w:val="18"/>
                <w:szCs w:val="18"/>
              </w:rPr>
              <w:t>4t時，</w:t>
            </w:r>
            <w:r w:rsidRPr="00632992">
              <w:rPr>
                <w:rFonts w:ascii="標楷體" w:eastAsia="標楷體" w:hAnsi="標楷體" w:hint="eastAsia"/>
                <w:sz w:val="18"/>
                <w:szCs w:val="18"/>
              </w:rPr>
              <w:t>至少檢驗</w:t>
            </w:r>
            <w:r w:rsidRPr="00632992">
              <w:rPr>
                <w:rFonts w:ascii="標楷體" w:eastAsia="標楷體" w:hAnsi="標楷體"/>
                <w:sz w:val="18"/>
                <w:szCs w:val="18"/>
              </w:rPr>
              <w:t>1次</w:t>
            </w:r>
            <w:r w:rsidRPr="003D4E11">
              <w:rPr>
                <w:rFonts w:ascii="標楷體" w:eastAsia="標楷體" w:hAnsi="標楷體"/>
                <w:sz w:val="18"/>
                <w:szCs w:val="18"/>
              </w:rPr>
              <w:t>。</w:t>
            </w:r>
          </w:p>
          <w:p w:rsidR="00D85DAD" w:rsidRPr="003D4E11" w:rsidRDefault="00D85DAD" w:rsidP="00F57FA9">
            <w:pPr>
              <w:widowControl w:val="0"/>
              <w:autoSpaceDE w:val="0"/>
              <w:autoSpaceDN w:val="0"/>
              <w:adjustRightInd w:val="0"/>
              <w:spacing w:afterLines="20" w:after="48" w:line="240" w:lineRule="atLeast"/>
              <w:ind w:left="180" w:hangingChars="100" w:hanging="180"/>
              <w:rPr>
                <w:rFonts w:ascii="標楷體" w:eastAsia="標楷體" w:hAnsi="標楷體"/>
                <w:sz w:val="18"/>
                <w:szCs w:val="18"/>
              </w:rPr>
            </w:pPr>
            <w:r w:rsidRPr="003D4E11">
              <w:rPr>
                <w:rFonts w:ascii="標楷體" w:eastAsia="標楷體" w:hAnsi="標楷體"/>
                <w:sz w:val="18"/>
                <w:szCs w:val="18"/>
              </w:rPr>
              <w:t>2.</w:t>
            </w:r>
            <w:r w:rsidRPr="003D4E11">
              <w:rPr>
                <w:rFonts w:ascii="標楷體" w:eastAsia="標楷體" w:hAnsi="標楷體" w:hint="eastAsia"/>
                <w:sz w:val="18"/>
                <w:szCs w:val="18"/>
              </w:rPr>
              <w:t>數量超過</w:t>
            </w:r>
            <w:r w:rsidRPr="003D4E11">
              <w:rPr>
                <w:rFonts w:ascii="標楷體" w:eastAsia="標楷體" w:hAnsi="標楷體"/>
                <w:sz w:val="18"/>
                <w:szCs w:val="18"/>
              </w:rPr>
              <w:t>4t時，</w:t>
            </w:r>
            <w:r w:rsidRPr="008E44A6">
              <w:rPr>
                <w:rFonts w:ascii="標楷體" w:eastAsia="標楷體" w:hAnsi="標楷體" w:hint="eastAsia"/>
                <w:sz w:val="18"/>
                <w:szCs w:val="18"/>
              </w:rPr>
              <w:t>每</w:t>
            </w:r>
            <w:r w:rsidRPr="008E44A6">
              <w:rPr>
                <w:rFonts w:ascii="標楷體" w:eastAsia="標楷體" w:hAnsi="標楷體"/>
                <w:sz w:val="18"/>
                <w:szCs w:val="18"/>
              </w:rPr>
              <w:t>4t加驗1次</w:t>
            </w:r>
            <w:r w:rsidRPr="003D4E11">
              <w:rPr>
                <w:rFonts w:ascii="標楷體" w:eastAsia="標楷體" w:hAnsi="標楷體"/>
                <w:sz w:val="18"/>
                <w:szCs w:val="18"/>
              </w:rPr>
              <w:t>。</w:t>
            </w:r>
          </w:p>
        </w:tc>
      </w:tr>
      <w:tr w:rsidR="00D85DAD" w:rsidRPr="003D4E11" w:rsidTr="00F32030">
        <w:trPr>
          <w:cantSplit/>
          <w:trHeight w:val="340"/>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566" w:type="dxa"/>
            <w:gridSpan w:val="2"/>
            <w:vAlign w:val="center"/>
          </w:tcPr>
          <w:p w:rsidR="00D85DAD" w:rsidRPr="003D4E11" w:rsidRDefault="00D85DAD" w:rsidP="00F57FA9">
            <w:pPr>
              <w:widowControl w:val="0"/>
              <w:jc w:val="both"/>
              <w:rPr>
                <w:rFonts w:ascii="標楷體" w:eastAsia="標楷體" w:hAnsi="標楷體"/>
                <w:sz w:val="18"/>
                <w:szCs w:val="18"/>
              </w:rPr>
            </w:pPr>
            <w:r w:rsidRPr="003D4E11">
              <w:rPr>
                <w:rFonts w:ascii="標楷體" w:eastAsia="標楷體" w:hAnsi="標楷體" w:hint="eastAsia"/>
                <w:sz w:val="18"/>
                <w:szCs w:val="18"/>
              </w:rPr>
              <w:t>最大含水量</w:t>
            </w:r>
          </w:p>
        </w:tc>
        <w:tc>
          <w:tcPr>
            <w:tcW w:w="850" w:type="dxa"/>
            <w:vAlign w:val="center"/>
          </w:tcPr>
          <w:p w:rsidR="00D85DAD" w:rsidRPr="003D4E11" w:rsidRDefault="00D85DAD" w:rsidP="00F57FA9">
            <w:pPr>
              <w:autoSpaceDE w:val="0"/>
              <w:autoSpaceDN w:val="0"/>
              <w:adjustRightInd w:val="0"/>
              <w:spacing w:line="280" w:lineRule="exac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sidRPr="003D4E11">
              <w:rPr>
                <w:rFonts w:ascii="標楷體" w:eastAsia="標楷體" w:hAnsi="標楷體"/>
                <w:sz w:val="18"/>
                <w:szCs w:val="18"/>
              </w:rPr>
              <w:t>CNS 3517 K6339</w:t>
            </w:r>
          </w:p>
        </w:tc>
        <w:tc>
          <w:tcPr>
            <w:tcW w:w="1729" w:type="dxa"/>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sz w:val="18"/>
                <w:szCs w:val="18"/>
              </w:rPr>
              <w:t>0.2﹪以下</w:t>
            </w:r>
          </w:p>
        </w:tc>
        <w:tc>
          <w:tcPr>
            <w:tcW w:w="1985" w:type="dxa"/>
            <w:vMerge/>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566" w:type="dxa"/>
            <w:gridSpan w:val="2"/>
            <w:vAlign w:val="center"/>
          </w:tcPr>
          <w:p w:rsidR="00D85DAD" w:rsidRPr="003D4E11" w:rsidRDefault="00D85DAD" w:rsidP="00F57FA9">
            <w:pPr>
              <w:widowControl w:val="0"/>
              <w:jc w:val="both"/>
              <w:rPr>
                <w:rFonts w:ascii="標楷體" w:eastAsia="標楷體" w:hAnsi="標楷體"/>
                <w:sz w:val="18"/>
                <w:szCs w:val="18"/>
              </w:rPr>
            </w:pPr>
            <w:r w:rsidRPr="003D4E11">
              <w:rPr>
                <w:rFonts w:ascii="標楷體" w:eastAsia="標楷體" w:hAnsi="標楷體" w:hint="eastAsia"/>
                <w:sz w:val="18"/>
                <w:szCs w:val="18"/>
              </w:rPr>
              <w:t>蒸餾液量</w:t>
            </w:r>
          </w:p>
        </w:tc>
        <w:tc>
          <w:tcPr>
            <w:tcW w:w="850" w:type="dxa"/>
            <w:vAlign w:val="center"/>
          </w:tcPr>
          <w:p w:rsidR="00D85DAD" w:rsidRPr="003D4E11" w:rsidRDefault="00D85DAD" w:rsidP="00F57FA9">
            <w:pPr>
              <w:autoSpaceDE w:val="0"/>
              <w:autoSpaceDN w:val="0"/>
              <w:adjustRightInd w:val="0"/>
              <w:spacing w:line="280" w:lineRule="exac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sidRPr="003D4E11">
              <w:rPr>
                <w:rFonts w:ascii="標楷體" w:eastAsia="標楷體" w:hAnsi="標楷體"/>
                <w:sz w:val="18"/>
                <w:szCs w:val="18"/>
              </w:rPr>
              <w:t xml:space="preserve">CNS 1218 K6109 </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w:t>
            </w:r>
            <w:r w:rsidRPr="003D4E11">
              <w:rPr>
                <w:rFonts w:ascii="標楷體" w:eastAsia="標楷體" w:hAnsi="標楷體"/>
                <w:sz w:val="18"/>
                <w:szCs w:val="18"/>
              </w:rPr>
              <w:t>10﹪</w:t>
            </w:r>
            <w:r w:rsidRPr="003D4E11">
              <w:rPr>
                <w:rFonts w:ascii="標楷體" w:eastAsia="標楷體" w:hAnsi="標楷體" w:hint="eastAsia"/>
                <w:sz w:val="18"/>
                <w:szCs w:val="18"/>
              </w:rPr>
              <w:t>(至190℃)</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≧5</w:t>
            </w:r>
            <w:r w:rsidRPr="003D4E11">
              <w:rPr>
                <w:rFonts w:ascii="標楷體" w:eastAsia="標楷體" w:hAnsi="標楷體"/>
                <w:sz w:val="18"/>
                <w:szCs w:val="18"/>
              </w:rPr>
              <w:t>0﹪</w:t>
            </w:r>
            <w:r w:rsidRPr="003D4E11">
              <w:rPr>
                <w:rFonts w:ascii="標楷體" w:eastAsia="標楷體" w:hAnsi="標楷體" w:hint="eastAsia"/>
                <w:sz w:val="18"/>
                <w:szCs w:val="18"/>
              </w:rPr>
              <w:t>(至225℃)</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≧7</w:t>
            </w:r>
            <w:r w:rsidRPr="003D4E11">
              <w:rPr>
                <w:rFonts w:ascii="標楷體" w:eastAsia="標楷體" w:hAnsi="標楷體"/>
                <w:sz w:val="18"/>
                <w:szCs w:val="18"/>
              </w:rPr>
              <w:t>0﹪</w:t>
            </w:r>
            <w:r w:rsidRPr="003D4E11">
              <w:rPr>
                <w:rFonts w:ascii="標楷體" w:eastAsia="標楷體" w:hAnsi="標楷體" w:hint="eastAsia"/>
                <w:sz w:val="18"/>
                <w:szCs w:val="18"/>
              </w:rPr>
              <w:t>(至260℃)</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≧85</w:t>
            </w:r>
            <w:r w:rsidRPr="003D4E11">
              <w:rPr>
                <w:rFonts w:ascii="標楷體" w:eastAsia="標楷體" w:hAnsi="標楷體"/>
                <w:sz w:val="18"/>
                <w:szCs w:val="18"/>
              </w:rPr>
              <w:t>﹪</w:t>
            </w:r>
            <w:r w:rsidRPr="003D4E11">
              <w:rPr>
                <w:rFonts w:ascii="標楷體" w:eastAsia="標楷體" w:hAnsi="標楷體" w:hint="eastAsia"/>
                <w:sz w:val="18"/>
                <w:szCs w:val="18"/>
              </w:rPr>
              <w:t>(至315℃)</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≧55</w:t>
            </w:r>
            <w:r w:rsidRPr="003D4E11">
              <w:rPr>
                <w:rFonts w:ascii="標楷體" w:eastAsia="標楷體" w:hAnsi="標楷體"/>
                <w:sz w:val="18"/>
                <w:szCs w:val="18"/>
              </w:rPr>
              <w:t>﹪</w:t>
            </w:r>
            <w:r w:rsidRPr="003D4E11">
              <w:rPr>
                <w:rFonts w:ascii="標楷體" w:eastAsia="標楷體" w:hAnsi="標楷體" w:hint="eastAsia"/>
                <w:sz w:val="18"/>
                <w:szCs w:val="18"/>
              </w:rPr>
              <w:t>(3</w:t>
            </w:r>
            <w:r>
              <w:rPr>
                <w:rFonts w:ascii="標楷體" w:eastAsia="標楷體" w:hAnsi="標楷體" w:hint="eastAsia"/>
                <w:sz w:val="18"/>
                <w:szCs w:val="18"/>
              </w:rPr>
              <w:t>6</w:t>
            </w:r>
            <w:r w:rsidRPr="003D4E11">
              <w:rPr>
                <w:rFonts w:ascii="標楷體" w:eastAsia="標楷體" w:hAnsi="標楷體" w:hint="eastAsia"/>
                <w:sz w:val="18"/>
                <w:szCs w:val="18"/>
              </w:rPr>
              <w:t>0℃殘餘量)</w:t>
            </w:r>
          </w:p>
        </w:tc>
        <w:tc>
          <w:tcPr>
            <w:tcW w:w="1985" w:type="dxa"/>
            <w:vMerge/>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427" w:type="dxa"/>
            <w:vMerge w:val="restart"/>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蒸餾殘餘</w:t>
            </w:r>
          </w:p>
        </w:tc>
        <w:tc>
          <w:tcPr>
            <w:tcW w:w="1139" w:type="dxa"/>
            <w:vAlign w:val="center"/>
          </w:tcPr>
          <w:p w:rsidR="00D85DAD" w:rsidRPr="003D4E11" w:rsidRDefault="00D85DAD" w:rsidP="00F57FA9">
            <w:pPr>
              <w:widowControl w:val="0"/>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針入度</w:t>
            </w:r>
          </w:p>
        </w:tc>
        <w:tc>
          <w:tcPr>
            <w:tcW w:w="850" w:type="dxa"/>
            <w:vAlign w:val="center"/>
          </w:tcPr>
          <w:p w:rsidR="00D85DAD" w:rsidRPr="003D4E11" w:rsidRDefault="00D85DAD" w:rsidP="00F57FA9">
            <w:pPr>
              <w:autoSpaceDE w:val="0"/>
              <w:autoSpaceDN w:val="0"/>
              <w:adjustRightInd w:val="0"/>
              <w:spacing w:line="280" w:lineRule="exac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sidRPr="003D4E11">
              <w:rPr>
                <w:rFonts w:ascii="標楷體" w:eastAsia="標楷體" w:hAnsi="標楷體"/>
                <w:sz w:val="18"/>
                <w:szCs w:val="18"/>
              </w:rPr>
              <w:t xml:space="preserve">CNS 10090 </w:t>
            </w:r>
          </w:p>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sidRPr="003D4E11">
              <w:rPr>
                <w:rFonts w:ascii="標楷體" w:eastAsia="標楷體" w:hAnsi="標楷體"/>
                <w:sz w:val="18"/>
                <w:szCs w:val="18"/>
              </w:rPr>
              <w:t xml:space="preserve">K6755 </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80~120</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427"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139" w:type="dxa"/>
            <w:vAlign w:val="center"/>
          </w:tcPr>
          <w:p w:rsidR="00D85DAD" w:rsidRPr="003D4E11" w:rsidRDefault="00D85DAD" w:rsidP="00F57FA9">
            <w:pPr>
              <w:widowControl w:val="0"/>
              <w:jc w:val="both"/>
              <w:rPr>
                <w:rFonts w:ascii="標楷體" w:eastAsia="標楷體" w:hAnsi="標楷體"/>
                <w:sz w:val="18"/>
                <w:szCs w:val="18"/>
              </w:rPr>
            </w:pPr>
            <w:r w:rsidRPr="003D4E11">
              <w:rPr>
                <w:rFonts w:ascii="標楷體" w:eastAsia="標楷體" w:hAnsi="標楷體" w:hint="eastAsia"/>
                <w:sz w:val="18"/>
                <w:szCs w:val="18"/>
              </w:rPr>
              <w:t>延展性</w:t>
            </w:r>
          </w:p>
        </w:tc>
        <w:tc>
          <w:tcPr>
            <w:tcW w:w="850" w:type="dxa"/>
            <w:vAlign w:val="center"/>
          </w:tcPr>
          <w:p w:rsidR="00D85DAD" w:rsidRPr="003D4E11" w:rsidRDefault="00D85DAD" w:rsidP="00F57FA9">
            <w:pPr>
              <w:autoSpaceDE w:val="0"/>
              <w:autoSpaceDN w:val="0"/>
              <w:adjustRightInd w:val="0"/>
              <w:spacing w:line="280" w:lineRule="exac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sidRPr="003D4E11">
              <w:rPr>
                <w:rFonts w:ascii="標楷體" w:eastAsia="標楷體" w:hAnsi="標楷體"/>
                <w:sz w:val="18"/>
                <w:szCs w:val="18"/>
              </w:rPr>
              <w:t xml:space="preserve">CNS 10091 </w:t>
            </w:r>
          </w:p>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sidRPr="003D4E11">
              <w:rPr>
                <w:rFonts w:ascii="標楷體" w:eastAsia="標楷體" w:hAnsi="標楷體"/>
                <w:sz w:val="18"/>
                <w:szCs w:val="18"/>
              </w:rPr>
              <w:t xml:space="preserve">K6756 </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≧100cm</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427"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139" w:type="dxa"/>
            <w:vAlign w:val="center"/>
          </w:tcPr>
          <w:p w:rsidR="00D85DAD" w:rsidRPr="003D4E11" w:rsidRDefault="00D85DAD" w:rsidP="00F57FA9">
            <w:pPr>
              <w:widowControl w:val="0"/>
              <w:jc w:val="both"/>
              <w:rPr>
                <w:rFonts w:ascii="標楷體" w:eastAsia="標楷體" w:hAnsi="標楷體"/>
                <w:sz w:val="18"/>
                <w:szCs w:val="18"/>
              </w:rPr>
            </w:pPr>
            <w:r w:rsidRPr="008E44A6">
              <w:rPr>
                <w:rFonts w:ascii="標楷體" w:eastAsia="標楷體" w:hAnsi="標楷體" w:hint="eastAsia"/>
                <w:sz w:val="18"/>
                <w:szCs w:val="18"/>
              </w:rPr>
              <w:t>於三氯乙烯或三氯乙烷中之溶解度</w:t>
            </w:r>
          </w:p>
        </w:tc>
        <w:tc>
          <w:tcPr>
            <w:tcW w:w="850" w:type="dxa"/>
            <w:vAlign w:val="center"/>
          </w:tcPr>
          <w:p w:rsidR="00D85DAD" w:rsidRPr="003D4E11" w:rsidRDefault="00D85DAD" w:rsidP="00F57FA9">
            <w:pPr>
              <w:autoSpaceDE w:val="0"/>
              <w:autoSpaceDN w:val="0"/>
              <w:adjustRightInd w:val="0"/>
              <w:spacing w:line="280" w:lineRule="exac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r w:rsidRPr="003D4E11">
              <w:rPr>
                <w:rFonts w:ascii="標楷體" w:eastAsia="標楷體" w:hAnsi="標楷體"/>
                <w:sz w:val="18"/>
                <w:szCs w:val="18"/>
              </w:rPr>
              <w:t xml:space="preserve">AASHTO T44 </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≧99.0%</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restart"/>
            <w:vAlign w:val="center"/>
          </w:tcPr>
          <w:p w:rsidR="00D85DAD" w:rsidRPr="003D4E11" w:rsidRDefault="00D85DAD" w:rsidP="00F57FA9">
            <w:pPr>
              <w:jc w:val="both"/>
              <w:rPr>
                <w:rFonts w:ascii="標楷體" w:eastAsia="標楷體" w:hAnsi="標楷體"/>
                <w:sz w:val="18"/>
                <w:szCs w:val="18"/>
              </w:rPr>
            </w:pPr>
            <w:r w:rsidRPr="003D4E11">
              <w:rPr>
                <w:rFonts w:ascii="標楷體" w:eastAsia="標楷體" w:hAnsi="標楷體" w:hint="eastAsia"/>
                <w:sz w:val="18"/>
                <w:szCs w:val="18"/>
              </w:rPr>
              <w:t>乳</w:t>
            </w:r>
          </w:p>
          <w:p w:rsidR="00D85DAD" w:rsidRPr="003D4E11" w:rsidRDefault="00D85DAD" w:rsidP="00F57FA9">
            <w:pPr>
              <w:jc w:val="both"/>
              <w:rPr>
                <w:rFonts w:ascii="標楷體" w:eastAsia="標楷體" w:hAnsi="標楷體"/>
                <w:sz w:val="18"/>
                <w:szCs w:val="18"/>
              </w:rPr>
            </w:pPr>
            <w:r w:rsidRPr="003D4E11">
              <w:rPr>
                <w:rFonts w:ascii="標楷體" w:eastAsia="標楷體" w:hAnsi="標楷體" w:hint="eastAsia"/>
                <w:sz w:val="18"/>
                <w:szCs w:val="18"/>
              </w:rPr>
              <w:t>化</w:t>
            </w:r>
          </w:p>
          <w:p w:rsidR="00D85DAD" w:rsidRPr="003D4E11" w:rsidRDefault="00D85DAD" w:rsidP="00F57FA9">
            <w:pPr>
              <w:jc w:val="both"/>
              <w:rPr>
                <w:rFonts w:ascii="標楷體" w:eastAsia="標楷體" w:hAnsi="標楷體"/>
                <w:sz w:val="18"/>
                <w:szCs w:val="18"/>
              </w:rPr>
            </w:pPr>
            <w:r w:rsidRPr="003D4E11">
              <w:rPr>
                <w:rFonts w:ascii="標楷體" w:eastAsia="標楷體" w:hAnsi="標楷體" w:hint="eastAsia"/>
                <w:sz w:val="18"/>
                <w:szCs w:val="18"/>
              </w:rPr>
              <w:t>瀝</w:t>
            </w:r>
          </w:p>
          <w:p w:rsidR="00D85DAD" w:rsidRPr="003D4E11" w:rsidRDefault="00D85DAD" w:rsidP="00F57FA9">
            <w:pPr>
              <w:jc w:val="both"/>
              <w:rPr>
                <w:rFonts w:ascii="標楷體" w:eastAsia="標楷體" w:hAnsi="標楷體"/>
                <w:sz w:val="18"/>
                <w:szCs w:val="18"/>
              </w:rPr>
            </w:pPr>
            <w:r w:rsidRPr="003D4E11">
              <w:rPr>
                <w:rFonts w:ascii="標楷體" w:eastAsia="標楷體" w:hAnsi="標楷體" w:hint="eastAsia"/>
                <w:sz w:val="18"/>
                <w:szCs w:val="18"/>
              </w:rPr>
              <w:t>青</w:t>
            </w:r>
          </w:p>
          <w:p w:rsidR="00D85DAD" w:rsidRPr="003D4E11" w:rsidRDefault="00D85DAD" w:rsidP="00F57FA9">
            <w:pPr>
              <w:autoSpaceDE w:val="0"/>
              <w:autoSpaceDN w:val="0"/>
              <w:adjustRightInd w:val="0"/>
              <w:jc w:val="both"/>
              <w:rPr>
                <w:rFonts w:ascii="標楷體" w:eastAsia="標楷體" w:hAnsi="標楷體"/>
                <w:sz w:val="18"/>
                <w:szCs w:val="18"/>
              </w:rPr>
            </w:pPr>
            <w:r w:rsidRPr="003D4E11">
              <w:rPr>
                <w:rFonts w:ascii="標楷體" w:eastAsia="標楷體" w:hAnsi="標楷體"/>
                <w:sz w:val="18"/>
                <w:szCs w:val="18"/>
              </w:rPr>
              <w:t>RS-1</w:t>
            </w:r>
          </w:p>
        </w:tc>
        <w:tc>
          <w:tcPr>
            <w:tcW w:w="1566" w:type="dxa"/>
            <w:gridSpan w:val="2"/>
            <w:vAlign w:val="center"/>
          </w:tcPr>
          <w:p w:rsidR="00D85DAD" w:rsidRPr="003D4E11" w:rsidRDefault="00D85DAD" w:rsidP="00F57FA9">
            <w:pPr>
              <w:widowControl w:val="0"/>
              <w:jc w:val="both"/>
              <w:rPr>
                <w:rFonts w:ascii="標楷體" w:eastAsia="標楷體" w:hAnsi="標楷體"/>
                <w:sz w:val="18"/>
                <w:szCs w:val="18"/>
              </w:rPr>
            </w:pPr>
          </w:p>
          <w:p w:rsidR="00D85DAD" w:rsidRPr="003D4E11" w:rsidRDefault="00D85DAD" w:rsidP="00F57FA9">
            <w:pPr>
              <w:widowControl w:val="0"/>
              <w:jc w:val="both"/>
              <w:rPr>
                <w:rFonts w:ascii="標楷體" w:eastAsia="標楷體" w:hAnsi="標楷體"/>
                <w:sz w:val="18"/>
                <w:szCs w:val="18"/>
              </w:rPr>
            </w:pPr>
            <w:r w:rsidRPr="003D4E11">
              <w:rPr>
                <w:rFonts w:ascii="標楷體" w:eastAsia="標楷體" w:hAnsi="標楷體" w:hint="eastAsia"/>
                <w:sz w:val="18"/>
                <w:szCs w:val="18"/>
              </w:rPr>
              <w:t>黏度</w:t>
            </w:r>
            <w:r w:rsidRPr="003D4E11">
              <w:rPr>
                <w:rFonts w:ascii="標楷體" w:eastAsia="標楷體" w:hAnsi="標楷體"/>
                <w:sz w:val="18"/>
                <w:szCs w:val="18"/>
              </w:rPr>
              <w:t>SFS (25</w:t>
            </w:r>
            <w:r w:rsidRPr="003D4E11">
              <w:rPr>
                <w:rFonts w:ascii="標楷體" w:eastAsia="標楷體" w:hAnsi="標楷體" w:hint="eastAsia"/>
                <w:sz w:val="18"/>
                <w:szCs w:val="18"/>
              </w:rPr>
              <w:t>℃</w:t>
            </w:r>
            <w:r w:rsidRPr="003D4E11">
              <w:rPr>
                <w:rFonts w:ascii="標楷體" w:eastAsia="標楷體" w:hAnsi="標楷體"/>
                <w:sz w:val="18"/>
                <w:szCs w:val="18"/>
              </w:rPr>
              <w:t>)</w:t>
            </w:r>
          </w:p>
          <w:p w:rsidR="00D85DAD" w:rsidRPr="003D4E11" w:rsidRDefault="00D85DAD" w:rsidP="00F57FA9">
            <w:pPr>
              <w:widowControl w:val="0"/>
              <w:jc w:val="both"/>
              <w:rPr>
                <w:rFonts w:ascii="標楷體" w:eastAsia="標楷體" w:hAnsi="標楷體"/>
                <w:sz w:val="18"/>
                <w:szCs w:val="18"/>
              </w:rPr>
            </w:pP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restart"/>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CNS 1304</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20~100</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566" w:type="dxa"/>
            <w:gridSpan w:val="2"/>
            <w:vAlign w:val="center"/>
          </w:tcPr>
          <w:p w:rsidR="00D85DAD" w:rsidRPr="003D4E11" w:rsidRDefault="00D85DAD" w:rsidP="00F57FA9">
            <w:pPr>
              <w:jc w:val="both"/>
              <w:rPr>
                <w:rFonts w:ascii="標楷體" w:eastAsia="標楷體" w:hAnsi="標楷體"/>
                <w:sz w:val="18"/>
                <w:szCs w:val="18"/>
              </w:rPr>
            </w:pPr>
            <w:r w:rsidRPr="003D4E11">
              <w:rPr>
                <w:rFonts w:ascii="標楷體" w:eastAsia="標楷體" w:hAnsi="標楷體" w:hint="eastAsia"/>
                <w:sz w:val="18"/>
                <w:szCs w:val="18"/>
              </w:rPr>
              <w:t>脫乳化性，</w:t>
            </w:r>
            <w:r w:rsidRPr="003D4E11">
              <w:rPr>
                <w:rFonts w:ascii="標楷體" w:eastAsia="標楷體" w:hAnsi="標楷體"/>
                <w:sz w:val="18"/>
                <w:szCs w:val="18"/>
              </w:rPr>
              <w:t xml:space="preserve">% </w:t>
            </w:r>
          </w:p>
          <w:p w:rsidR="00D85DAD" w:rsidRPr="003D4E11" w:rsidRDefault="00D85DAD" w:rsidP="00F57FA9">
            <w:pPr>
              <w:widowControl w:val="0"/>
              <w:jc w:val="both"/>
              <w:rPr>
                <w:rFonts w:ascii="標楷體" w:eastAsia="標楷體" w:hAnsi="標楷體"/>
                <w:sz w:val="18"/>
                <w:szCs w:val="18"/>
              </w:rPr>
            </w:pPr>
            <w:r w:rsidRPr="003D4E11">
              <w:rPr>
                <w:rFonts w:ascii="標楷體" w:eastAsia="標楷體" w:hAnsi="標楷體"/>
                <w:sz w:val="18"/>
                <w:szCs w:val="18"/>
              </w:rPr>
              <w:t>35ml,0.02N CaCl2</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60以上</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566" w:type="dxa"/>
            <w:gridSpan w:val="2"/>
            <w:vAlign w:val="center"/>
          </w:tcPr>
          <w:p w:rsidR="00D85DAD" w:rsidRPr="003D4E11" w:rsidRDefault="00D85DAD" w:rsidP="00F57FA9">
            <w:pPr>
              <w:spacing w:line="280" w:lineRule="exact"/>
              <w:jc w:val="both"/>
              <w:rPr>
                <w:rFonts w:ascii="標楷體" w:eastAsia="標楷體" w:hAnsi="標楷體"/>
                <w:sz w:val="18"/>
                <w:szCs w:val="18"/>
              </w:rPr>
            </w:pPr>
            <w:r w:rsidRPr="003D4E11">
              <w:rPr>
                <w:rFonts w:ascii="標楷體" w:eastAsia="標楷體" w:hAnsi="標楷體" w:hint="eastAsia"/>
                <w:sz w:val="18"/>
                <w:szCs w:val="18"/>
              </w:rPr>
              <w:t>篩析試驗，</w:t>
            </w:r>
            <w:r w:rsidRPr="003D4E11">
              <w:rPr>
                <w:rFonts w:ascii="標楷體" w:eastAsia="標楷體" w:hAnsi="標楷體"/>
                <w:sz w:val="18"/>
                <w:szCs w:val="18"/>
              </w:rPr>
              <w:t xml:space="preserve">% </w:t>
            </w:r>
          </w:p>
        </w:tc>
        <w:tc>
          <w:tcPr>
            <w:tcW w:w="850" w:type="dxa"/>
            <w:vAlign w:val="center"/>
          </w:tcPr>
          <w:p w:rsidR="00D85DAD" w:rsidRPr="003D4E11" w:rsidRDefault="00D85DAD" w:rsidP="00F57FA9">
            <w:pPr>
              <w:autoSpaceDE w:val="0"/>
              <w:autoSpaceDN w:val="0"/>
              <w:adjustRightInd w:val="0"/>
              <w:spacing w:line="280" w:lineRule="exac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p>
        </w:tc>
        <w:tc>
          <w:tcPr>
            <w:tcW w:w="1729" w:type="dxa"/>
            <w:vAlign w:val="center"/>
          </w:tcPr>
          <w:p w:rsidR="00D85DAD" w:rsidRPr="003D4E11" w:rsidRDefault="00D85DAD" w:rsidP="00F57FA9">
            <w:pPr>
              <w:autoSpaceDE w:val="0"/>
              <w:autoSpaceDN w:val="0"/>
              <w:adjustRightInd w:val="0"/>
              <w:spacing w:line="280" w:lineRule="exact"/>
              <w:rPr>
                <w:rFonts w:ascii="標楷體" w:eastAsia="標楷體" w:hAnsi="標楷體"/>
                <w:sz w:val="18"/>
                <w:szCs w:val="18"/>
              </w:rPr>
            </w:pPr>
            <w:r w:rsidRPr="003D4E11">
              <w:rPr>
                <w:rFonts w:ascii="標楷體" w:eastAsia="標楷體" w:hAnsi="標楷體" w:hint="eastAsia"/>
                <w:sz w:val="18"/>
                <w:szCs w:val="18"/>
              </w:rPr>
              <w:t>0.10以下</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566" w:type="dxa"/>
            <w:gridSpan w:val="2"/>
            <w:vAlign w:val="center"/>
          </w:tcPr>
          <w:p w:rsidR="00D85DAD" w:rsidRPr="003D4E11" w:rsidRDefault="00D85DAD" w:rsidP="00F57FA9">
            <w:pPr>
              <w:spacing w:line="280" w:lineRule="exact"/>
              <w:jc w:val="both"/>
              <w:rPr>
                <w:rFonts w:ascii="標楷體" w:eastAsia="標楷體" w:hAnsi="標楷體"/>
                <w:sz w:val="18"/>
                <w:szCs w:val="18"/>
              </w:rPr>
            </w:pPr>
            <w:r w:rsidRPr="003D4E11">
              <w:rPr>
                <w:rFonts w:ascii="標楷體" w:eastAsia="標楷體" w:hAnsi="標楷體" w:hint="eastAsia"/>
                <w:sz w:val="18"/>
                <w:szCs w:val="18"/>
              </w:rPr>
              <w:t>蒸餾殘渣，</w:t>
            </w:r>
            <w:r w:rsidRPr="003D4E11">
              <w:rPr>
                <w:rFonts w:ascii="標楷體" w:eastAsia="標楷體" w:hAnsi="標楷體"/>
                <w:sz w:val="18"/>
                <w:szCs w:val="18"/>
              </w:rPr>
              <w:t xml:space="preserve">% </w:t>
            </w:r>
          </w:p>
        </w:tc>
        <w:tc>
          <w:tcPr>
            <w:tcW w:w="850" w:type="dxa"/>
            <w:vAlign w:val="center"/>
          </w:tcPr>
          <w:p w:rsidR="00D85DAD" w:rsidRPr="003D4E11" w:rsidRDefault="00D85DAD" w:rsidP="00F57FA9">
            <w:pPr>
              <w:autoSpaceDE w:val="0"/>
              <w:autoSpaceDN w:val="0"/>
              <w:adjustRightInd w:val="0"/>
              <w:spacing w:line="280" w:lineRule="exac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exact"/>
              <w:jc w:val="both"/>
              <w:rPr>
                <w:rFonts w:ascii="標楷體" w:eastAsia="標楷體" w:hAnsi="標楷體"/>
                <w:sz w:val="18"/>
                <w:szCs w:val="18"/>
              </w:rPr>
            </w:pPr>
          </w:p>
        </w:tc>
        <w:tc>
          <w:tcPr>
            <w:tcW w:w="1729" w:type="dxa"/>
            <w:vAlign w:val="center"/>
          </w:tcPr>
          <w:p w:rsidR="00D85DAD" w:rsidRPr="003D4E11" w:rsidRDefault="00D85DAD" w:rsidP="00F57FA9">
            <w:pPr>
              <w:autoSpaceDE w:val="0"/>
              <w:autoSpaceDN w:val="0"/>
              <w:adjustRightInd w:val="0"/>
              <w:spacing w:line="280" w:lineRule="exact"/>
              <w:rPr>
                <w:rFonts w:ascii="標楷體" w:eastAsia="標楷體" w:hAnsi="標楷體"/>
                <w:sz w:val="18"/>
                <w:szCs w:val="18"/>
              </w:rPr>
            </w:pPr>
            <w:r w:rsidRPr="003D4E11">
              <w:rPr>
                <w:rFonts w:ascii="標楷體" w:eastAsia="標楷體" w:hAnsi="標楷體" w:hint="eastAsia"/>
                <w:sz w:val="18"/>
                <w:szCs w:val="18"/>
              </w:rPr>
              <w:t>55以上</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254"/>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427" w:type="dxa"/>
            <w:vMerge w:val="restart"/>
            <w:vAlign w:val="center"/>
          </w:tcPr>
          <w:p w:rsidR="00D85DAD" w:rsidRPr="003D4E11" w:rsidRDefault="00D85DAD" w:rsidP="00F57FA9">
            <w:pPr>
              <w:widowControl w:val="0"/>
              <w:jc w:val="both"/>
              <w:rPr>
                <w:rFonts w:ascii="標楷體" w:eastAsia="標楷體" w:hAnsi="標楷體"/>
                <w:sz w:val="18"/>
                <w:szCs w:val="18"/>
              </w:rPr>
            </w:pPr>
            <w:r w:rsidRPr="003D4E11">
              <w:rPr>
                <w:rFonts w:ascii="標楷體" w:eastAsia="標楷體" w:hAnsi="標楷體" w:hint="eastAsia"/>
                <w:sz w:val="18"/>
                <w:szCs w:val="18"/>
              </w:rPr>
              <w:t>蒸餾殘渣特性</w:t>
            </w:r>
          </w:p>
        </w:tc>
        <w:tc>
          <w:tcPr>
            <w:tcW w:w="1139" w:type="dxa"/>
            <w:vAlign w:val="center"/>
          </w:tcPr>
          <w:p w:rsidR="00D85DAD" w:rsidRPr="003D4E11" w:rsidRDefault="00D85DAD" w:rsidP="00F57FA9">
            <w:pPr>
              <w:widowControl w:val="0"/>
              <w:jc w:val="both"/>
              <w:rPr>
                <w:rFonts w:ascii="標楷體" w:eastAsia="標楷體" w:hAnsi="標楷體"/>
                <w:sz w:val="18"/>
                <w:szCs w:val="18"/>
              </w:rPr>
            </w:pPr>
            <w:r w:rsidRPr="003D4E11">
              <w:rPr>
                <w:rFonts w:ascii="標楷體" w:eastAsia="標楷體" w:hAnsi="標楷體" w:hint="eastAsia"/>
                <w:sz w:val="18"/>
                <w:szCs w:val="18"/>
              </w:rPr>
              <w:t>針入度</w:t>
            </w:r>
            <w:r w:rsidRPr="003D4E11">
              <w:rPr>
                <w:rFonts w:ascii="標楷體" w:eastAsia="標楷體" w:hAnsi="標楷體"/>
                <w:sz w:val="18"/>
                <w:szCs w:val="18"/>
              </w:rPr>
              <w:t xml:space="preserve"> mm/10，100g，5 秒(25℃)</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100~200</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252"/>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427" w:type="dxa"/>
            <w:vMerge/>
            <w:vAlign w:val="center"/>
          </w:tcPr>
          <w:p w:rsidR="00D85DAD" w:rsidRPr="003D4E11" w:rsidRDefault="00D85DAD" w:rsidP="00F57FA9">
            <w:pPr>
              <w:widowControl w:val="0"/>
              <w:jc w:val="both"/>
              <w:rPr>
                <w:rFonts w:ascii="標楷體" w:eastAsia="標楷體" w:hAnsi="標楷體"/>
                <w:sz w:val="18"/>
                <w:szCs w:val="18"/>
              </w:rPr>
            </w:pPr>
          </w:p>
        </w:tc>
        <w:tc>
          <w:tcPr>
            <w:tcW w:w="1139" w:type="dxa"/>
            <w:vAlign w:val="center"/>
          </w:tcPr>
          <w:p w:rsidR="00D85DAD" w:rsidRPr="003D4E11" w:rsidRDefault="00D85DAD" w:rsidP="00F57FA9">
            <w:pPr>
              <w:widowControl w:val="0"/>
              <w:jc w:val="both"/>
              <w:rPr>
                <w:rFonts w:ascii="標楷體" w:eastAsia="標楷體" w:hAnsi="標楷體"/>
                <w:sz w:val="18"/>
                <w:szCs w:val="18"/>
              </w:rPr>
            </w:pPr>
            <w:r w:rsidRPr="003D4E11">
              <w:rPr>
                <w:rFonts w:ascii="標楷體" w:eastAsia="標楷體" w:hAnsi="標楷體" w:hint="eastAsia"/>
                <w:sz w:val="18"/>
                <w:szCs w:val="18"/>
              </w:rPr>
              <w:t>延性</w:t>
            </w:r>
            <w:r w:rsidRPr="003D4E11">
              <w:rPr>
                <w:rFonts w:ascii="標楷體" w:eastAsia="標楷體" w:hAnsi="標楷體"/>
                <w:sz w:val="18"/>
                <w:szCs w:val="18"/>
              </w:rPr>
              <w:t>(25℃)，cm</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40以上</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252"/>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427" w:type="dxa"/>
            <w:vMerge/>
            <w:vAlign w:val="center"/>
          </w:tcPr>
          <w:p w:rsidR="00D85DAD" w:rsidRPr="003D4E11" w:rsidRDefault="00D85DAD" w:rsidP="00F57FA9">
            <w:pPr>
              <w:widowControl w:val="0"/>
              <w:jc w:val="both"/>
              <w:rPr>
                <w:rFonts w:ascii="標楷體" w:eastAsia="標楷體" w:hAnsi="標楷體"/>
                <w:sz w:val="18"/>
                <w:szCs w:val="18"/>
              </w:rPr>
            </w:pPr>
          </w:p>
        </w:tc>
        <w:tc>
          <w:tcPr>
            <w:tcW w:w="1139" w:type="dxa"/>
            <w:vAlign w:val="center"/>
          </w:tcPr>
          <w:p w:rsidR="00D85DAD" w:rsidRPr="003D4E11" w:rsidRDefault="00D85DAD" w:rsidP="00F57FA9">
            <w:pPr>
              <w:jc w:val="both"/>
              <w:rPr>
                <w:rFonts w:ascii="標楷體" w:eastAsia="標楷體" w:hAnsi="標楷體"/>
                <w:sz w:val="18"/>
                <w:szCs w:val="18"/>
              </w:rPr>
            </w:pPr>
            <w:r w:rsidRPr="003D4E11">
              <w:rPr>
                <w:rFonts w:ascii="標楷體" w:eastAsia="標楷體" w:hAnsi="標楷體" w:hint="eastAsia"/>
                <w:sz w:val="18"/>
                <w:szCs w:val="18"/>
              </w:rPr>
              <w:t>三氯乙烯溶解度，</w:t>
            </w:r>
            <w:r w:rsidRPr="003D4E11">
              <w:rPr>
                <w:rFonts w:ascii="標楷體" w:eastAsia="標楷體" w:hAnsi="標楷體"/>
                <w:sz w:val="18"/>
                <w:szCs w:val="18"/>
              </w:rPr>
              <w:t>%</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97.5以上</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252"/>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427" w:type="dxa"/>
            <w:vMerge/>
            <w:vAlign w:val="center"/>
          </w:tcPr>
          <w:p w:rsidR="00D85DAD" w:rsidRPr="003D4E11" w:rsidRDefault="00D85DAD" w:rsidP="00F57FA9">
            <w:pPr>
              <w:widowControl w:val="0"/>
              <w:jc w:val="both"/>
              <w:rPr>
                <w:rFonts w:ascii="標楷體" w:eastAsia="標楷體" w:hAnsi="標楷體"/>
                <w:sz w:val="18"/>
                <w:szCs w:val="18"/>
              </w:rPr>
            </w:pPr>
          </w:p>
        </w:tc>
        <w:tc>
          <w:tcPr>
            <w:tcW w:w="1139" w:type="dxa"/>
            <w:vAlign w:val="center"/>
          </w:tcPr>
          <w:p w:rsidR="00D85DAD" w:rsidRPr="003D4E11" w:rsidRDefault="00D85DAD" w:rsidP="00F57FA9">
            <w:pPr>
              <w:widowControl w:val="0"/>
              <w:jc w:val="both"/>
              <w:rPr>
                <w:rFonts w:ascii="標楷體" w:eastAsia="標楷體" w:hAnsi="標楷體"/>
                <w:sz w:val="18"/>
                <w:szCs w:val="18"/>
              </w:rPr>
            </w:pPr>
          </w:p>
          <w:p w:rsidR="00D85DAD" w:rsidRPr="003D4E11" w:rsidRDefault="00D85DAD" w:rsidP="00F57FA9">
            <w:pPr>
              <w:widowControl w:val="0"/>
              <w:jc w:val="both"/>
              <w:rPr>
                <w:rFonts w:ascii="標楷體" w:eastAsia="標楷體" w:hAnsi="標楷體"/>
                <w:sz w:val="18"/>
                <w:szCs w:val="18"/>
              </w:rPr>
            </w:pPr>
            <w:r w:rsidRPr="003D4E11">
              <w:rPr>
                <w:rFonts w:ascii="標楷體" w:eastAsia="標楷體" w:hAnsi="標楷體" w:hint="eastAsia"/>
                <w:sz w:val="18"/>
                <w:szCs w:val="18"/>
              </w:rPr>
              <w:t>灰份，</w:t>
            </w:r>
            <w:r w:rsidRPr="003D4E11">
              <w:rPr>
                <w:rFonts w:ascii="標楷體" w:eastAsia="標楷體" w:hAnsi="標楷體"/>
                <w:sz w:val="18"/>
                <w:szCs w:val="18"/>
              </w:rPr>
              <w:t>%</w:t>
            </w:r>
          </w:p>
          <w:p w:rsidR="00D85DAD" w:rsidRPr="003D4E11" w:rsidRDefault="00D85DAD" w:rsidP="00F57FA9">
            <w:pPr>
              <w:widowControl w:val="0"/>
              <w:jc w:val="both"/>
              <w:rPr>
                <w:rFonts w:ascii="標楷體" w:eastAsia="標楷體" w:hAnsi="標楷體"/>
                <w:sz w:val="18"/>
                <w:szCs w:val="18"/>
              </w:rPr>
            </w:pP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2.0以下</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340"/>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restart"/>
            <w:vAlign w:val="center"/>
          </w:tcPr>
          <w:p w:rsidR="00D85DAD" w:rsidRPr="003D4E11" w:rsidRDefault="00D85DAD" w:rsidP="00F57FA9">
            <w:pPr>
              <w:jc w:val="both"/>
              <w:rPr>
                <w:rFonts w:ascii="標楷體" w:eastAsia="標楷體" w:hAnsi="標楷體"/>
                <w:sz w:val="18"/>
                <w:szCs w:val="18"/>
              </w:rPr>
            </w:pPr>
            <w:r w:rsidRPr="003D4E11">
              <w:rPr>
                <w:rFonts w:ascii="標楷體" w:eastAsia="標楷體" w:hAnsi="標楷體" w:hint="eastAsia"/>
                <w:sz w:val="18"/>
                <w:szCs w:val="18"/>
              </w:rPr>
              <w:t>乳</w:t>
            </w:r>
          </w:p>
          <w:p w:rsidR="00D85DAD" w:rsidRPr="003D4E11" w:rsidRDefault="00D85DAD" w:rsidP="00F57FA9">
            <w:pPr>
              <w:jc w:val="both"/>
              <w:rPr>
                <w:rFonts w:ascii="標楷體" w:eastAsia="標楷體" w:hAnsi="標楷體"/>
                <w:sz w:val="18"/>
                <w:szCs w:val="18"/>
              </w:rPr>
            </w:pPr>
            <w:r w:rsidRPr="003D4E11">
              <w:rPr>
                <w:rFonts w:ascii="標楷體" w:eastAsia="標楷體" w:hAnsi="標楷體" w:hint="eastAsia"/>
                <w:sz w:val="18"/>
                <w:szCs w:val="18"/>
              </w:rPr>
              <w:lastRenderedPageBreak/>
              <w:t>化</w:t>
            </w:r>
          </w:p>
          <w:p w:rsidR="00D85DAD" w:rsidRPr="003D4E11" w:rsidRDefault="00D85DAD" w:rsidP="00F57FA9">
            <w:pPr>
              <w:jc w:val="both"/>
              <w:rPr>
                <w:rFonts w:ascii="標楷體" w:eastAsia="標楷體" w:hAnsi="標楷體"/>
                <w:sz w:val="18"/>
                <w:szCs w:val="18"/>
              </w:rPr>
            </w:pPr>
            <w:r w:rsidRPr="003D4E11">
              <w:rPr>
                <w:rFonts w:ascii="標楷體" w:eastAsia="標楷體" w:hAnsi="標楷體" w:hint="eastAsia"/>
                <w:sz w:val="18"/>
                <w:szCs w:val="18"/>
              </w:rPr>
              <w:t>瀝</w:t>
            </w:r>
          </w:p>
          <w:p w:rsidR="00D85DAD" w:rsidRPr="003D4E11" w:rsidRDefault="00D85DAD" w:rsidP="00F57FA9">
            <w:pPr>
              <w:autoSpaceDE w:val="0"/>
              <w:autoSpaceDN w:val="0"/>
              <w:adjustRightInd w:val="0"/>
              <w:jc w:val="both"/>
              <w:rPr>
                <w:rFonts w:ascii="標楷體" w:eastAsia="標楷體" w:hAnsi="標楷體"/>
                <w:sz w:val="18"/>
                <w:szCs w:val="18"/>
              </w:rPr>
            </w:pPr>
            <w:r w:rsidRPr="003D4E11">
              <w:rPr>
                <w:rFonts w:ascii="標楷體" w:eastAsia="標楷體" w:hAnsi="標楷體" w:hint="eastAsia"/>
                <w:sz w:val="18"/>
                <w:szCs w:val="18"/>
              </w:rPr>
              <w:t>青</w:t>
            </w:r>
          </w:p>
          <w:p w:rsidR="00D85DAD" w:rsidRPr="003D4E11" w:rsidRDefault="00D85DAD" w:rsidP="00F57FA9">
            <w:pPr>
              <w:autoSpaceDE w:val="0"/>
              <w:autoSpaceDN w:val="0"/>
              <w:adjustRightInd w:val="0"/>
              <w:jc w:val="both"/>
              <w:rPr>
                <w:rFonts w:ascii="標楷體" w:eastAsia="標楷體" w:hAnsi="標楷體"/>
                <w:sz w:val="18"/>
                <w:szCs w:val="18"/>
              </w:rPr>
            </w:pPr>
            <w:r w:rsidRPr="003D4E11">
              <w:rPr>
                <w:rFonts w:ascii="標楷體" w:eastAsia="標楷體" w:hAnsi="標楷體"/>
                <w:sz w:val="18"/>
                <w:szCs w:val="18"/>
              </w:rPr>
              <w:t>CRS-1</w:t>
            </w:r>
          </w:p>
        </w:tc>
        <w:tc>
          <w:tcPr>
            <w:tcW w:w="1566" w:type="dxa"/>
            <w:gridSpan w:val="2"/>
            <w:vAlign w:val="center"/>
          </w:tcPr>
          <w:p w:rsidR="00D85DAD" w:rsidRPr="003D4E11" w:rsidRDefault="00D85DAD" w:rsidP="00F57FA9">
            <w:pPr>
              <w:widowControl w:val="0"/>
              <w:jc w:val="both"/>
              <w:rPr>
                <w:rFonts w:ascii="標楷體" w:eastAsia="標楷體" w:hAnsi="標楷體"/>
                <w:sz w:val="18"/>
                <w:szCs w:val="18"/>
              </w:rPr>
            </w:pPr>
            <w:r w:rsidRPr="003D4E11">
              <w:rPr>
                <w:rFonts w:ascii="標楷體" w:eastAsia="標楷體" w:hAnsi="標楷體" w:hint="eastAsia"/>
                <w:sz w:val="18"/>
                <w:szCs w:val="18"/>
              </w:rPr>
              <w:lastRenderedPageBreak/>
              <w:t>黏度</w:t>
            </w:r>
            <w:r w:rsidRPr="003D4E11">
              <w:rPr>
                <w:rFonts w:ascii="標楷體" w:eastAsia="標楷體" w:hAnsi="標楷體"/>
                <w:sz w:val="18"/>
                <w:szCs w:val="18"/>
              </w:rPr>
              <w:t>SFS (25</w:t>
            </w:r>
            <w:r w:rsidRPr="003D4E11">
              <w:rPr>
                <w:rFonts w:ascii="標楷體" w:eastAsia="標楷體" w:hAnsi="標楷體" w:hint="eastAsia"/>
                <w:sz w:val="18"/>
                <w:szCs w:val="18"/>
              </w:rPr>
              <w:t>℃</w:t>
            </w:r>
            <w:r w:rsidRPr="003D4E11">
              <w:rPr>
                <w:rFonts w:ascii="標楷體" w:eastAsia="標楷體" w:hAnsi="標楷體"/>
                <w:sz w:val="18"/>
                <w:szCs w:val="18"/>
              </w:rPr>
              <w:t>)</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restart"/>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CNS 1304</w:t>
            </w:r>
          </w:p>
        </w:tc>
        <w:tc>
          <w:tcPr>
            <w:tcW w:w="1729"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hint="eastAsia"/>
                <w:sz w:val="18"/>
                <w:szCs w:val="18"/>
              </w:rPr>
              <w:t>20~100</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566" w:type="dxa"/>
            <w:gridSpan w:val="2"/>
            <w:vAlign w:val="center"/>
          </w:tcPr>
          <w:p w:rsidR="00D85DAD" w:rsidRPr="003D4E11" w:rsidRDefault="00D85DAD" w:rsidP="00F57FA9">
            <w:pPr>
              <w:jc w:val="both"/>
              <w:rPr>
                <w:rFonts w:ascii="標楷體" w:eastAsia="標楷體" w:hAnsi="標楷體"/>
                <w:sz w:val="18"/>
                <w:szCs w:val="18"/>
              </w:rPr>
            </w:pPr>
            <w:r w:rsidRPr="003D4E11">
              <w:rPr>
                <w:rFonts w:ascii="標楷體" w:eastAsia="標楷體" w:hAnsi="標楷體" w:hint="eastAsia"/>
                <w:sz w:val="18"/>
                <w:szCs w:val="18"/>
              </w:rPr>
              <w:t>脫乳化性，</w:t>
            </w:r>
            <w:r w:rsidRPr="003D4E11">
              <w:rPr>
                <w:rFonts w:ascii="標楷體" w:eastAsia="標楷體" w:hAnsi="標楷體"/>
                <w:sz w:val="18"/>
                <w:szCs w:val="18"/>
              </w:rPr>
              <w:t xml:space="preserve">% </w:t>
            </w:r>
          </w:p>
          <w:p w:rsidR="00D85DAD" w:rsidRPr="003D4E11" w:rsidRDefault="00D85DAD" w:rsidP="00F57FA9">
            <w:pPr>
              <w:widowControl w:val="0"/>
              <w:jc w:val="both"/>
              <w:rPr>
                <w:rFonts w:ascii="標楷體" w:eastAsia="標楷體" w:hAnsi="標楷體"/>
                <w:sz w:val="18"/>
                <w:szCs w:val="18"/>
              </w:rPr>
            </w:pPr>
            <w:r w:rsidRPr="003D4E11">
              <w:rPr>
                <w:rFonts w:ascii="標楷體" w:eastAsia="標楷體" w:hAnsi="標楷體"/>
                <w:sz w:val="18"/>
                <w:szCs w:val="18"/>
              </w:rPr>
              <w:t>35ml,0.02N CaCl2</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40以上</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340"/>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566" w:type="dxa"/>
            <w:gridSpan w:val="2"/>
            <w:vAlign w:val="center"/>
          </w:tcPr>
          <w:p w:rsidR="00D85DAD" w:rsidRPr="003D4E11" w:rsidRDefault="00D85DAD" w:rsidP="00F57FA9">
            <w:pPr>
              <w:spacing w:line="280" w:lineRule="exact"/>
              <w:jc w:val="both"/>
              <w:rPr>
                <w:rFonts w:ascii="標楷體" w:eastAsia="標楷體" w:hAnsi="標楷體"/>
                <w:sz w:val="18"/>
                <w:szCs w:val="18"/>
              </w:rPr>
            </w:pPr>
            <w:r w:rsidRPr="003D4E11">
              <w:rPr>
                <w:rFonts w:ascii="標楷體" w:eastAsia="標楷體" w:hAnsi="標楷體" w:hint="eastAsia"/>
                <w:sz w:val="18"/>
                <w:szCs w:val="18"/>
              </w:rPr>
              <w:t>篩析試驗，</w:t>
            </w:r>
            <w:r w:rsidRPr="003D4E11">
              <w:rPr>
                <w:rFonts w:ascii="標楷體" w:eastAsia="標楷體" w:hAnsi="標楷體"/>
                <w:sz w:val="18"/>
                <w:szCs w:val="18"/>
              </w:rPr>
              <w:t xml:space="preserve">% </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0.10以下</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340"/>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566" w:type="dxa"/>
            <w:gridSpan w:val="2"/>
            <w:vAlign w:val="center"/>
          </w:tcPr>
          <w:p w:rsidR="00D85DAD" w:rsidRPr="003D4E11" w:rsidRDefault="00D85DAD" w:rsidP="00F57FA9">
            <w:pPr>
              <w:spacing w:line="280" w:lineRule="exact"/>
              <w:jc w:val="both"/>
              <w:rPr>
                <w:rFonts w:ascii="標楷體" w:eastAsia="標楷體" w:hAnsi="標楷體"/>
                <w:sz w:val="18"/>
                <w:szCs w:val="18"/>
              </w:rPr>
            </w:pPr>
            <w:r w:rsidRPr="003D4E11">
              <w:rPr>
                <w:rFonts w:ascii="標楷體" w:eastAsia="標楷體" w:hAnsi="標楷體" w:hint="eastAsia"/>
                <w:sz w:val="18"/>
                <w:szCs w:val="18"/>
              </w:rPr>
              <w:t>蒸餾殘渣，</w:t>
            </w:r>
            <w:r w:rsidRPr="003D4E11">
              <w:rPr>
                <w:rFonts w:ascii="標楷體" w:eastAsia="標楷體" w:hAnsi="標楷體"/>
                <w:sz w:val="18"/>
                <w:szCs w:val="18"/>
              </w:rPr>
              <w:t xml:space="preserve">% </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60以上</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573"/>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427" w:type="dxa"/>
            <w:vMerge w:val="restart"/>
            <w:vAlign w:val="center"/>
          </w:tcPr>
          <w:p w:rsidR="00D85DAD" w:rsidRPr="003D4E11" w:rsidRDefault="00D85DAD" w:rsidP="00F57FA9">
            <w:pPr>
              <w:spacing w:line="280" w:lineRule="exact"/>
              <w:jc w:val="both"/>
              <w:rPr>
                <w:rFonts w:ascii="標楷體" w:eastAsia="標楷體" w:hAnsi="標楷體"/>
                <w:sz w:val="18"/>
                <w:szCs w:val="18"/>
              </w:rPr>
            </w:pPr>
            <w:r w:rsidRPr="003D4E11">
              <w:rPr>
                <w:rFonts w:ascii="標楷體" w:eastAsia="標楷體" w:hAnsi="標楷體" w:hint="eastAsia"/>
                <w:sz w:val="18"/>
                <w:szCs w:val="18"/>
              </w:rPr>
              <w:t>蒸餾殘渣特性</w:t>
            </w:r>
          </w:p>
        </w:tc>
        <w:tc>
          <w:tcPr>
            <w:tcW w:w="1139" w:type="dxa"/>
            <w:vAlign w:val="center"/>
          </w:tcPr>
          <w:p w:rsidR="00D85DAD" w:rsidRPr="003D4E11" w:rsidRDefault="00D85DAD" w:rsidP="00F57FA9">
            <w:pPr>
              <w:widowControl w:val="0"/>
              <w:jc w:val="both"/>
              <w:rPr>
                <w:rFonts w:ascii="標楷體" w:eastAsia="標楷體" w:hAnsi="標楷體"/>
                <w:sz w:val="18"/>
                <w:szCs w:val="18"/>
              </w:rPr>
            </w:pPr>
            <w:r w:rsidRPr="003D4E11">
              <w:rPr>
                <w:rFonts w:ascii="標楷體" w:eastAsia="標楷體" w:hAnsi="標楷體" w:hint="eastAsia"/>
                <w:sz w:val="18"/>
                <w:szCs w:val="18"/>
              </w:rPr>
              <w:t>針入度</w:t>
            </w:r>
            <w:r w:rsidRPr="003D4E11">
              <w:rPr>
                <w:rFonts w:ascii="標楷體" w:eastAsia="標楷體" w:hAnsi="標楷體"/>
                <w:sz w:val="18"/>
                <w:szCs w:val="18"/>
              </w:rPr>
              <w:t xml:space="preserve"> mm/10，100g，5 秒(25℃)</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100~200</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573"/>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427" w:type="dxa"/>
            <w:vMerge/>
            <w:vAlign w:val="center"/>
          </w:tcPr>
          <w:p w:rsidR="00D85DAD" w:rsidRPr="003D4E11" w:rsidRDefault="00D85DAD" w:rsidP="00F57FA9">
            <w:pPr>
              <w:spacing w:line="400" w:lineRule="exact"/>
              <w:jc w:val="both"/>
              <w:rPr>
                <w:rFonts w:ascii="標楷體" w:eastAsia="標楷體" w:hAnsi="標楷體"/>
                <w:sz w:val="18"/>
                <w:szCs w:val="18"/>
              </w:rPr>
            </w:pPr>
          </w:p>
        </w:tc>
        <w:tc>
          <w:tcPr>
            <w:tcW w:w="1139" w:type="dxa"/>
            <w:vAlign w:val="center"/>
          </w:tcPr>
          <w:p w:rsidR="00D85DAD" w:rsidRPr="003D4E11" w:rsidRDefault="00D85DAD" w:rsidP="00F57FA9">
            <w:pPr>
              <w:widowControl w:val="0"/>
              <w:jc w:val="both"/>
              <w:rPr>
                <w:rFonts w:ascii="標楷體" w:eastAsia="標楷體" w:hAnsi="標楷體"/>
                <w:sz w:val="18"/>
                <w:szCs w:val="18"/>
              </w:rPr>
            </w:pPr>
            <w:r w:rsidRPr="003D4E11">
              <w:rPr>
                <w:rFonts w:ascii="標楷體" w:eastAsia="標楷體" w:hAnsi="標楷體" w:hint="eastAsia"/>
                <w:sz w:val="18"/>
                <w:szCs w:val="18"/>
              </w:rPr>
              <w:t>延性</w:t>
            </w:r>
            <w:r w:rsidRPr="003D4E11">
              <w:rPr>
                <w:rFonts w:ascii="標楷體" w:eastAsia="標楷體" w:hAnsi="標楷體"/>
                <w:sz w:val="18"/>
                <w:szCs w:val="18"/>
              </w:rPr>
              <w:t>(25℃)，cm</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40以上</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573"/>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712" w:type="dxa"/>
            <w:gridSpan w:val="2"/>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427" w:type="dxa"/>
            <w:vMerge/>
            <w:vAlign w:val="center"/>
          </w:tcPr>
          <w:p w:rsidR="00D85DAD" w:rsidRPr="003D4E11" w:rsidRDefault="00D85DAD" w:rsidP="00F57FA9">
            <w:pPr>
              <w:spacing w:line="400" w:lineRule="exact"/>
              <w:jc w:val="both"/>
              <w:rPr>
                <w:rFonts w:ascii="標楷體" w:eastAsia="標楷體" w:hAnsi="標楷體"/>
                <w:sz w:val="18"/>
                <w:szCs w:val="18"/>
              </w:rPr>
            </w:pPr>
          </w:p>
        </w:tc>
        <w:tc>
          <w:tcPr>
            <w:tcW w:w="1139" w:type="dxa"/>
            <w:vAlign w:val="center"/>
          </w:tcPr>
          <w:p w:rsidR="00D85DAD" w:rsidRPr="003D4E11" w:rsidRDefault="00D85DAD" w:rsidP="00F57FA9">
            <w:pPr>
              <w:widowControl w:val="0"/>
              <w:jc w:val="both"/>
              <w:rPr>
                <w:rFonts w:ascii="標楷體" w:eastAsia="標楷體" w:hAnsi="標楷體"/>
                <w:sz w:val="18"/>
                <w:szCs w:val="18"/>
              </w:rPr>
            </w:pPr>
            <w:r w:rsidRPr="003D4E11">
              <w:rPr>
                <w:rFonts w:ascii="標楷體" w:eastAsia="標楷體" w:hAnsi="標楷體" w:hint="eastAsia"/>
                <w:sz w:val="18"/>
                <w:szCs w:val="18"/>
              </w:rPr>
              <w:t>三氯乙烯溶解度，</w:t>
            </w:r>
            <w:r w:rsidRPr="003D4E11">
              <w:rPr>
                <w:rFonts w:ascii="標楷體" w:eastAsia="標楷體" w:hAnsi="標楷體"/>
                <w:sz w:val="18"/>
                <w:szCs w:val="18"/>
              </w:rPr>
              <w:t>%</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98以上</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340"/>
        </w:trPr>
        <w:tc>
          <w:tcPr>
            <w:tcW w:w="447" w:type="dxa"/>
            <w:vMerge w:val="restart"/>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hint="eastAsia"/>
                <w:sz w:val="18"/>
                <w:szCs w:val="18"/>
              </w:rPr>
              <w:t>7</w:t>
            </w:r>
          </w:p>
        </w:tc>
        <w:tc>
          <w:tcPr>
            <w:tcW w:w="647" w:type="dxa"/>
            <w:vMerge w:val="restart"/>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hint="eastAsia"/>
                <w:sz w:val="18"/>
                <w:szCs w:val="18"/>
              </w:rPr>
              <w:t>管材</w:t>
            </w: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管徑</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restart"/>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游標尺量測</w:t>
            </w:r>
          </w:p>
        </w:tc>
        <w:tc>
          <w:tcPr>
            <w:tcW w:w="1729" w:type="dxa"/>
            <w:vMerge w:val="restart"/>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1.</w:t>
            </w:r>
            <w:r w:rsidRPr="003D4E11">
              <w:rPr>
                <w:rFonts w:ascii="標楷體" w:eastAsia="標楷體" w:hAnsi="標楷體" w:hint="eastAsia"/>
                <w:sz w:val="18"/>
                <w:szCs w:val="18"/>
              </w:rPr>
              <w:t>應符合契約圖說之規定</w:t>
            </w:r>
            <w:r w:rsidRPr="003D4E11">
              <w:rPr>
                <w:rFonts w:ascii="標楷體" w:eastAsia="標楷體" w:hAnsi="標楷體"/>
                <w:sz w:val="18"/>
                <w:szCs w:val="18"/>
              </w:rPr>
              <w:t>。</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2.台北市政府施工規範第15105章。</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3.公共工程施工綱要規範第15105章。</w:t>
            </w:r>
          </w:p>
        </w:tc>
        <w:tc>
          <w:tcPr>
            <w:tcW w:w="1985" w:type="dxa"/>
            <w:vMerge w:val="restart"/>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每批進料</w:t>
            </w:r>
            <w:r w:rsidRPr="003D4E11">
              <w:rPr>
                <w:rFonts w:ascii="標楷體" w:eastAsia="標楷體" w:hAnsi="標楷體"/>
                <w:sz w:val="18"/>
                <w:szCs w:val="18"/>
              </w:rPr>
              <w:t>100支管抽驗1 支。</w:t>
            </w:r>
          </w:p>
        </w:tc>
      </w:tr>
      <w:tr w:rsidR="00D85DAD" w:rsidRPr="003D4E11" w:rsidTr="00F32030">
        <w:trPr>
          <w:cantSplit/>
          <w:trHeight w:val="340"/>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管壁厚度</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340"/>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材質</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340"/>
        </w:trPr>
        <w:tc>
          <w:tcPr>
            <w:tcW w:w="447" w:type="dxa"/>
            <w:vMerge w:val="restart"/>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hint="eastAsia"/>
                <w:sz w:val="18"/>
                <w:szCs w:val="18"/>
              </w:rPr>
              <w:t>8</w:t>
            </w:r>
          </w:p>
        </w:tc>
        <w:tc>
          <w:tcPr>
            <w:tcW w:w="647" w:type="dxa"/>
            <w:vMerge w:val="restart"/>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hint="eastAsia"/>
                <w:sz w:val="18"/>
                <w:szCs w:val="18"/>
              </w:rPr>
              <w:t>鍍鋅構材之鍍鋅</w:t>
            </w: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附著性檢驗</w:t>
            </w:r>
          </w:p>
        </w:tc>
        <w:tc>
          <w:tcPr>
            <w:tcW w:w="850" w:type="dxa"/>
            <w:vAlign w:val="center"/>
          </w:tcPr>
          <w:p w:rsidR="00D85DAD" w:rsidRPr="003D4E11" w:rsidRDefault="00D85DAD" w:rsidP="00F57FA9">
            <w:pPr>
              <w:jc w:val="center"/>
            </w:pPr>
            <w:r w:rsidRPr="003D4E11">
              <w:rPr>
                <w:rFonts w:ascii="標楷體" w:eastAsia="標楷體" w:hAnsi="標楷體" w:cs="Times New Roman" w:hint="eastAsia"/>
                <w:kern w:val="2"/>
                <w:sz w:val="18"/>
                <w:szCs w:val="18"/>
              </w:rPr>
              <w:t>有</w:t>
            </w:r>
          </w:p>
        </w:tc>
        <w:tc>
          <w:tcPr>
            <w:tcW w:w="1415" w:type="dxa"/>
            <w:vMerge w:val="restart"/>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CNS 1247 H2025</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連續之鍍層不得有剝離或浮脹現象</w:t>
            </w:r>
          </w:p>
        </w:tc>
        <w:tc>
          <w:tcPr>
            <w:tcW w:w="1985" w:type="dxa"/>
            <w:vMerge w:val="restart"/>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每批1次</w:t>
            </w:r>
          </w:p>
        </w:tc>
      </w:tr>
      <w:tr w:rsidR="00D85DAD" w:rsidRPr="003D4E11" w:rsidTr="00F32030">
        <w:trPr>
          <w:cantSplit/>
          <w:trHeight w:val="340"/>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附著量檢驗</w:t>
            </w:r>
          </w:p>
        </w:tc>
        <w:tc>
          <w:tcPr>
            <w:tcW w:w="850" w:type="dxa"/>
            <w:vAlign w:val="center"/>
          </w:tcPr>
          <w:p w:rsidR="00D85DAD" w:rsidRPr="003D4E11" w:rsidRDefault="00D85DAD" w:rsidP="00F57FA9">
            <w:pPr>
              <w:jc w:val="cente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Merge w:val="restart"/>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應符合契約圖說及</w:t>
            </w:r>
            <w:r w:rsidRPr="003D4E11">
              <w:rPr>
                <w:rFonts w:ascii="標楷體" w:eastAsia="標楷體" w:hAnsi="標楷體"/>
                <w:sz w:val="18"/>
                <w:szCs w:val="18"/>
              </w:rPr>
              <w:t>CNS 10007 H3116之相關規定</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340"/>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均勻性檢驗</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850" w:type="dxa"/>
            <w:vAlign w:val="center"/>
          </w:tcPr>
          <w:p w:rsidR="00D85DAD" w:rsidRPr="003D4E11" w:rsidRDefault="00D85DAD" w:rsidP="00F57FA9">
            <w:pPr>
              <w:jc w:val="cente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Pr>
        <w:tc>
          <w:tcPr>
            <w:tcW w:w="447"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hint="eastAsia"/>
                <w:sz w:val="18"/>
                <w:szCs w:val="18"/>
              </w:rPr>
              <w:t>9</w:t>
            </w:r>
          </w:p>
        </w:tc>
        <w:tc>
          <w:tcPr>
            <w:tcW w:w="647" w:type="dxa"/>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hint="eastAsia"/>
                <w:sz w:val="18"/>
                <w:szCs w:val="18"/>
              </w:rPr>
              <w:t>基礎錨定螺栓</w:t>
            </w: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化學、機械、尺度等相關性質</w:t>
            </w:r>
          </w:p>
        </w:tc>
        <w:tc>
          <w:tcPr>
            <w:tcW w:w="850" w:type="dxa"/>
            <w:vAlign w:val="center"/>
          </w:tcPr>
          <w:p w:rsidR="00D85DAD" w:rsidRPr="003D4E11" w:rsidRDefault="00D85DAD" w:rsidP="00F57FA9">
            <w:pPr>
              <w:jc w:val="cente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ASTM A307</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符合</w:t>
            </w:r>
            <w:r w:rsidRPr="003D4E11">
              <w:rPr>
                <w:rFonts w:ascii="標楷體" w:eastAsia="標楷體" w:hAnsi="標楷體"/>
                <w:sz w:val="18"/>
                <w:szCs w:val="18"/>
              </w:rPr>
              <w:t>A</w:t>
            </w:r>
            <w:r w:rsidRPr="003D4E11">
              <w:rPr>
                <w:rFonts w:ascii="標楷體" w:eastAsia="標楷體" w:hAnsi="標楷體" w:hint="eastAsia"/>
                <w:sz w:val="18"/>
                <w:szCs w:val="18"/>
              </w:rPr>
              <w:t>STM A307</w:t>
            </w:r>
            <w:r w:rsidRPr="003D4E11">
              <w:rPr>
                <w:rFonts w:ascii="標楷體" w:eastAsia="標楷體" w:hAnsi="標楷體"/>
                <w:sz w:val="18"/>
                <w:szCs w:val="18"/>
              </w:rPr>
              <w:t>之規定</w:t>
            </w:r>
          </w:p>
        </w:tc>
        <w:tc>
          <w:tcPr>
            <w:tcW w:w="198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承包商應於施工前將原製造廠商出具之產品檢驗合格證明文件送請工程司查驗，並會同工程司以每一種尺寸選取一支取樣送經認可之檢驗機構試驗，合格後始得採用。</w:t>
            </w:r>
          </w:p>
        </w:tc>
      </w:tr>
      <w:tr w:rsidR="00D85DAD" w:rsidRPr="003D4E11" w:rsidTr="00F32030">
        <w:trPr>
          <w:cantSplit/>
        </w:trPr>
        <w:tc>
          <w:tcPr>
            <w:tcW w:w="447" w:type="dxa"/>
            <w:vMerge w:val="restart"/>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hint="eastAsia"/>
                <w:sz w:val="18"/>
                <w:szCs w:val="18"/>
              </w:rPr>
              <w:t>10</w:t>
            </w:r>
          </w:p>
        </w:tc>
        <w:tc>
          <w:tcPr>
            <w:tcW w:w="647" w:type="dxa"/>
            <w:vMerge w:val="restart"/>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hint="eastAsia"/>
                <w:sz w:val="18"/>
                <w:szCs w:val="18"/>
              </w:rPr>
              <w:t>填縫材</w:t>
            </w: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填縫劑</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CNS 8903 A2136</w:t>
            </w:r>
            <w:r w:rsidRPr="003D4E11">
              <w:rPr>
                <w:rFonts w:ascii="標楷體" w:eastAsia="標楷體" w:hAnsi="標楷體" w:hint="eastAsia"/>
                <w:sz w:val="18"/>
                <w:szCs w:val="18"/>
              </w:rPr>
              <w:t xml:space="preserve"> </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CNS 6985 A2090</w:t>
            </w:r>
          </w:p>
        </w:tc>
        <w:tc>
          <w:tcPr>
            <w:tcW w:w="1729" w:type="dxa"/>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視使用材質符合CNS相關規定。</w:t>
            </w:r>
          </w:p>
        </w:tc>
        <w:tc>
          <w:tcPr>
            <w:tcW w:w="1985" w:type="dxa"/>
            <w:vMerge w:val="restart"/>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應依契約圖說之規定進行填縫材之產品檢驗，並應提送相關試驗報告以供工程司查驗。</w:t>
            </w: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填縫料</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CNS 2535 K3014</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1.作為填縫板使用之保麗龍板應符合CNS 2535之規定，比重不得小於</w:t>
            </w:r>
            <w:r w:rsidRPr="003D4E11">
              <w:rPr>
                <w:rFonts w:ascii="標楷體" w:eastAsia="標楷體" w:hAnsi="標楷體"/>
                <w:sz w:val="18"/>
                <w:szCs w:val="18"/>
              </w:rPr>
              <w:t xml:space="preserve"> 0.015</w:t>
            </w:r>
            <w:r w:rsidRPr="003D4E11">
              <w:rPr>
                <w:rFonts w:ascii="標楷體" w:eastAsia="標楷體" w:hAnsi="標楷體" w:hint="eastAsia"/>
                <w:sz w:val="18"/>
                <w:szCs w:val="18"/>
              </w:rPr>
              <w:t>。</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2.彈性聚乙烯發泡樹脂條（</w:t>
            </w:r>
            <w:r w:rsidRPr="003D4E11">
              <w:rPr>
                <w:rFonts w:ascii="標楷體" w:eastAsia="標楷體" w:hAnsi="標楷體"/>
                <w:sz w:val="18"/>
                <w:szCs w:val="18"/>
              </w:rPr>
              <w:t>Polyethyle Form Rod）須符合CNS10487 A2165之規定。</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3.接縫墊條須符合</w:t>
            </w:r>
            <w:r w:rsidRPr="003D4E11">
              <w:rPr>
                <w:rFonts w:ascii="標楷體" w:eastAsia="標楷體" w:hAnsi="標楷體"/>
                <w:sz w:val="18"/>
                <w:szCs w:val="18"/>
              </w:rPr>
              <w:t>CNS 10209 A2154之規定。</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4.海棉接縫墊條須符合</w:t>
            </w:r>
            <w:r w:rsidRPr="003D4E11">
              <w:rPr>
                <w:rFonts w:ascii="標楷體" w:eastAsia="標楷體" w:hAnsi="標楷體"/>
                <w:sz w:val="18"/>
                <w:szCs w:val="18"/>
              </w:rPr>
              <w:t>CNS 12351 A2226之規定。</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5.玻璃壓條或防雨條須符合</w:t>
            </w:r>
            <w:r w:rsidRPr="003D4E11">
              <w:rPr>
                <w:rFonts w:ascii="標楷體" w:eastAsia="標楷體" w:hAnsi="標楷體"/>
                <w:sz w:val="18"/>
                <w:szCs w:val="18"/>
              </w:rPr>
              <w:t>CNS 10209 A2154之規定。</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6.海棉氣密或玻璃壓條須符合</w:t>
            </w:r>
            <w:r w:rsidRPr="003D4E11">
              <w:rPr>
                <w:rFonts w:ascii="標楷體" w:eastAsia="標楷體" w:hAnsi="標楷體"/>
                <w:sz w:val="18"/>
                <w:szCs w:val="18"/>
              </w:rPr>
              <w:t>CNS 12351 A2226之規定。</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340"/>
        </w:trPr>
        <w:tc>
          <w:tcPr>
            <w:tcW w:w="447" w:type="dxa"/>
            <w:vMerge w:val="restart"/>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hint="eastAsia"/>
                <w:sz w:val="18"/>
                <w:szCs w:val="18"/>
              </w:rPr>
              <w:t>11</w:t>
            </w:r>
          </w:p>
        </w:tc>
        <w:tc>
          <w:tcPr>
            <w:tcW w:w="647" w:type="dxa"/>
            <w:vMerge w:val="restart"/>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hint="eastAsia"/>
                <w:sz w:val="18"/>
                <w:szCs w:val="18"/>
              </w:rPr>
              <w:t>無收縮水泥砂漿</w:t>
            </w: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膨脹率</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ASTM C827</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0~0.4</w:t>
            </w:r>
            <w:r w:rsidRPr="003D4E11">
              <w:rPr>
                <w:rFonts w:ascii="標楷體" w:eastAsia="標楷體" w:hAnsi="標楷體" w:hint="eastAsia"/>
                <w:sz w:val="18"/>
                <w:szCs w:val="18"/>
              </w:rPr>
              <w:t>%</w:t>
            </w:r>
          </w:p>
        </w:tc>
        <w:tc>
          <w:tcPr>
            <w:tcW w:w="1985" w:type="dxa"/>
            <w:vMerge w:val="restart"/>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每日澆築量</w:t>
            </w:r>
            <w:r w:rsidRPr="003D4E11">
              <w:rPr>
                <w:rFonts w:ascii="標楷體" w:eastAsia="標楷體" w:hAnsi="標楷體"/>
                <w:sz w:val="18"/>
                <w:szCs w:val="18"/>
              </w:rPr>
              <w:t>在1m</w:t>
            </w:r>
            <w:r w:rsidRPr="003D4E11">
              <w:rPr>
                <w:rFonts w:ascii="標楷體" w:eastAsia="標楷體" w:hAnsi="標楷體"/>
                <w:sz w:val="18"/>
                <w:szCs w:val="18"/>
                <w:vertAlign w:val="superscript"/>
              </w:rPr>
              <w:t>3</w:t>
            </w:r>
            <w:r w:rsidRPr="003D4E11">
              <w:rPr>
                <w:rFonts w:ascii="標楷體" w:eastAsia="標楷體" w:hAnsi="標楷體" w:hint="eastAsia"/>
                <w:sz w:val="18"/>
                <w:szCs w:val="18"/>
              </w:rPr>
              <w:t>以下時取樣</w:t>
            </w:r>
            <w:r w:rsidRPr="003D4E11">
              <w:rPr>
                <w:rFonts w:ascii="標楷體" w:eastAsia="標楷體" w:hAnsi="標楷體"/>
                <w:sz w:val="18"/>
                <w:szCs w:val="18"/>
              </w:rPr>
              <w:t>1</w:t>
            </w:r>
            <w:r w:rsidRPr="003D4E11">
              <w:rPr>
                <w:rFonts w:ascii="標楷體" w:eastAsia="標楷體" w:hAnsi="標楷體" w:hint="eastAsia"/>
                <w:sz w:val="18"/>
                <w:szCs w:val="18"/>
              </w:rPr>
              <w:t>次，每增加</w:t>
            </w:r>
            <w:r w:rsidRPr="003D4E11">
              <w:rPr>
                <w:rFonts w:ascii="標楷體" w:eastAsia="標楷體" w:hAnsi="標楷體"/>
                <w:sz w:val="18"/>
                <w:szCs w:val="18"/>
              </w:rPr>
              <w:t xml:space="preserve"> 1m</w:t>
            </w:r>
            <w:r w:rsidRPr="003D4E11">
              <w:rPr>
                <w:rFonts w:ascii="標楷體" w:eastAsia="標楷體" w:hAnsi="標楷體"/>
                <w:sz w:val="18"/>
                <w:szCs w:val="18"/>
                <w:vertAlign w:val="superscript"/>
              </w:rPr>
              <w:t>3</w:t>
            </w:r>
            <w:r w:rsidRPr="003D4E11">
              <w:rPr>
                <w:rFonts w:ascii="標楷體" w:eastAsia="標楷體" w:hAnsi="標楷體" w:hint="eastAsia"/>
                <w:sz w:val="18"/>
                <w:szCs w:val="18"/>
              </w:rPr>
              <w:t>增加取樣</w:t>
            </w:r>
            <w:r w:rsidRPr="003D4E11">
              <w:rPr>
                <w:rFonts w:ascii="標楷體" w:eastAsia="標楷體" w:hAnsi="標楷體"/>
                <w:sz w:val="18"/>
                <w:szCs w:val="18"/>
              </w:rPr>
              <w:t>1次，每</w:t>
            </w:r>
            <w:r w:rsidRPr="003D4E11">
              <w:rPr>
                <w:rFonts w:ascii="標楷體" w:eastAsia="標楷體" w:hAnsi="標楷體" w:hint="eastAsia"/>
                <w:sz w:val="18"/>
                <w:szCs w:val="18"/>
              </w:rPr>
              <w:t>次必須取</w:t>
            </w:r>
            <w:r w:rsidRPr="003D4E11">
              <w:rPr>
                <w:rFonts w:ascii="標楷體" w:eastAsia="標楷體" w:hAnsi="標楷體"/>
                <w:sz w:val="18"/>
                <w:szCs w:val="18"/>
              </w:rPr>
              <w:t>3個試</w:t>
            </w:r>
            <w:r w:rsidRPr="003D4E11">
              <w:rPr>
                <w:rFonts w:ascii="標楷體" w:eastAsia="標楷體" w:hAnsi="標楷體" w:hint="eastAsia"/>
                <w:sz w:val="18"/>
                <w:szCs w:val="18"/>
              </w:rPr>
              <w:t>體。</w:t>
            </w:r>
          </w:p>
        </w:tc>
      </w:tr>
      <w:tr w:rsidR="00D85DAD" w:rsidRPr="003D4E11" w:rsidTr="00F32030">
        <w:trPr>
          <w:cantSplit/>
          <w:trHeight w:val="340"/>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收縮率</w:t>
            </w:r>
            <w:r w:rsidRPr="003D4E11">
              <w:rPr>
                <w:rFonts w:ascii="標楷體" w:eastAsia="標楷體" w:hAnsi="標楷體"/>
                <w:sz w:val="18"/>
                <w:szCs w:val="18"/>
              </w:rPr>
              <w:t>(28天齡期)</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ASTM C596</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應符合契約圖說之規定</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抗壓強度</w:t>
            </w:r>
            <w:r w:rsidRPr="003D4E11">
              <w:rPr>
                <w:rFonts w:ascii="標楷體" w:eastAsia="標楷體" w:hAnsi="標楷體"/>
                <w:sz w:val="18"/>
                <w:szCs w:val="18"/>
              </w:rPr>
              <w:t>(28天齡期)</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CNS 1010</w:t>
            </w:r>
          </w:p>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R3032</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350kgf/cm</w:t>
            </w:r>
            <w:r w:rsidRPr="003D4E11">
              <w:rPr>
                <w:rFonts w:ascii="標楷體" w:eastAsia="標楷體" w:hAnsi="標楷體"/>
                <w:sz w:val="18"/>
                <w:szCs w:val="18"/>
                <w:vertAlign w:val="superscript"/>
              </w:rPr>
              <w:t>2</w:t>
            </w:r>
            <w:r w:rsidRPr="003D4E11">
              <w:rPr>
                <w:rFonts w:ascii="標楷體" w:eastAsia="標楷體" w:hAnsi="標楷體" w:hint="eastAsia"/>
                <w:sz w:val="18"/>
                <w:szCs w:val="18"/>
              </w:rPr>
              <w:t>以上</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397"/>
        </w:trPr>
        <w:tc>
          <w:tcPr>
            <w:tcW w:w="447" w:type="dxa"/>
            <w:vMerge w:val="restart"/>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hint="eastAsia"/>
                <w:sz w:val="18"/>
                <w:szCs w:val="18"/>
              </w:rPr>
              <w:t>12</w:t>
            </w:r>
          </w:p>
        </w:tc>
        <w:tc>
          <w:tcPr>
            <w:tcW w:w="647" w:type="dxa"/>
            <w:vMerge w:val="restart"/>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hint="eastAsia"/>
                <w:sz w:val="18"/>
                <w:szCs w:val="18"/>
              </w:rPr>
              <w:t>無收縮混凝土</w:t>
            </w: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28天抗壓強</w:t>
            </w:r>
            <w:r w:rsidRPr="003D4E11">
              <w:rPr>
                <w:rFonts w:ascii="標楷體" w:eastAsia="標楷體" w:hAnsi="標楷體" w:hint="eastAsia"/>
                <w:sz w:val="18"/>
                <w:szCs w:val="18"/>
              </w:rPr>
              <w:t>度</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CNS 1232</w:t>
            </w:r>
            <w:r w:rsidRPr="003D4E11">
              <w:rPr>
                <w:rFonts w:ascii="標楷體" w:eastAsia="標楷體" w:hAnsi="標楷體" w:hint="eastAsia"/>
                <w:sz w:val="18"/>
                <w:szCs w:val="18"/>
              </w:rPr>
              <w:t xml:space="preserve"> </w:t>
            </w:r>
            <w:r w:rsidRPr="003D4E11">
              <w:rPr>
                <w:rFonts w:ascii="標楷體" w:eastAsia="標楷體" w:hAnsi="標楷體"/>
                <w:sz w:val="18"/>
                <w:szCs w:val="18"/>
              </w:rPr>
              <w:t>A3045</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應符合契約圖說之規定</w:t>
            </w:r>
          </w:p>
        </w:tc>
        <w:tc>
          <w:tcPr>
            <w:tcW w:w="1985" w:type="dxa"/>
            <w:vMerge w:val="restart"/>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每日澆築量</w:t>
            </w:r>
            <w:r w:rsidRPr="003D4E11">
              <w:rPr>
                <w:rFonts w:ascii="標楷體" w:eastAsia="標楷體" w:hAnsi="標楷體"/>
                <w:sz w:val="18"/>
                <w:szCs w:val="18"/>
              </w:rPr>
              <w:t>在1m</w:t>
            </w:r>
            <w:r w:rsidRPr="003D4E11">
              <w:rPr>
                <w:rFonts w:ascii="標楷體" w:eastAsia="標楷體" w:hAnsi="標楷體"/>
                <w:sz w:val="18"/>
                <w:szCs w:val="18"/>
                <w:vertAlign w:val="superscript"/>
              </w:rPr>
              <w:t>3</w:t>
            </w:r>
            <w:r w:rsidRPr="003D4E11">
              <w:rPr>
                <w:rFonts w:ascii="標楷體" w:eastAsia="標楷體" w:hAnsi="標楷體" w:hint="eastAsia"/>
                <w:sz w:val="18"/>
                <w:szCs w:val="18"/>
              </w:rPr>
              <w:t>以下時取樣</w:t>
            </w:r>
            <w:r w:rsidRPr="003D4E11">
              <w:rPr>
                <w:rFonts w:ascii="標楷體" w:eastAsia="標楷體" w:hAnsi="標楷體"/>
                <w:sz w:val="18"/>
                <w:szCs w:val="18"/>
              </w:rPr>
              <w:t>1</w:t>
            </w:r>
            <w:r w:rsidRPr="003D4E11">
              <w:rPr>
                <w:rFonts w:ascii="標楷體" w:eastAsia="標楷體" w:hAnsi="標楷體" w:hint="eastAsia"/>
                <w:sz w:val="18"/>
                <w:szCs w:val="18"/>
              </w:rPr>
              <w:t>次，每增加</w:t>
            </w:r>
            <w:r w:rsidRPr="003D4E11">
              <w:rPr>
                <w:rFonts w:ascii="標楷體" w:eastAsia="標楷體" w:hAnsi="標楷體"/>
                <w:sz w:val="18"/>
                <w:szCs w:val="18"/>
              </w:rPr>
              <w:t xml:space="preserve"> 1m</w:t>
            </w:r>
            <w:r w:rsidRPr="003D4E11">
              <w:rPr>
                <w:rFonts w:ascii="標楷體" w:eastAsia="標楷體" w:hAnsi="標楷體"/>
                <w:sz w:val="18"/>
                <w:szCs w:val="18"/>
                <w:vertAlign w:val="superscript"/>
              </w:rPr>
              <w:t>3</w:t>
            </w:r>
            <w:r w:rsidRPr="003D4E11">
              <w:rPr>
                <w:rFonts w:ascii="標楷體" w:eastAsia="標楷體" w:hAnsi="標楷體" w:hint="eastAsia"/>
                <w:sz w:val="18"/>
                <w:szCs w:val="18"/>
              </w:rPr>
              <w:t>增加取樣</w:t>
            </w:r>
            <w:r w:rsidRPr="003D4E11">
              <w:rPr>
                <w:rFonts w:ascii="標楷體" w:eastAsia="標楷體" w:hAnsi="標楷體"/>
                <w:sz w:val="18"/>
                <w:szCs w:val="18"/>
              </w:rPr>
              <w:t>1次，每</w:t>
            </w:r>
            <w:r w:rsidRPr="003D4E11">
              <w:rPr>
                <w:rFonts w:ascii="標楷體" w:eastAsia="標楷體" w:hAnsi="標楷體" w:hint="eastAsia"/>
                <w:sz w:val="18"/>
                <w:szCs w:val="18"/>
              </w:rPr>
              <w:t>次必須取</w:t>
            </w:r>
            <w:r w:rsidRPr="003D4E11">
              <w:rPr>
                <w:rFonts w:ascii="標楷體" w:eastAsia="標楷體" w:hAnsi="標楷體"/>
                <w:sz w:val="18"/>
                <w:szCs w:val="18"/>
              </w:rPr>
              <w:t>3個試</w:t>
            </w:r>
            <w:r w:rsidRPr="003D4E11">
              <w:rPr>
                <w:rFonts w:ascii="標楷體" w:eastAsia="標楷體" w:hAnsi="標楷體" w:hint="eastAsia"/>
                <w:sz w:val="18"/>
                <w:szCs w:val="18"/>
              </w:rPr>
              <w:t>體。</w:t>
            </w:r>
          </w:p>
        </w:tc>
      </w:tr>
      <w:tr w:rsidR="00D85DAD" w:rsidRPr="003D4E11" w:rsidTr="00F32030">
        <w:trPr>
          <w:cantSplit/>
          <w:trHeight w:val="397"/>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坍度</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CNS 1176</w:t>
            </w:r>
            <w:r w:rsidRPr="003D4E11">
              <w:rPr>
                <w:rFonts w:ascii="標楷體" w:eastAsia="標楷體" w:hAnsi="標楷體" w:hint="eastAsia"/>
                <w:sz w:val="18"/>
                <w:szCs w:val="18"/>
              </w:rPr>
              <w:t xml:space="preserve"> </w:t>
            </w:r>
            <w:r w:rsidRPr="003D4E11">
              <w:rPr>
                <w:rFonts w:ascii="標楷體" w:eastAsia="標楷體" w:hAnsi="標楷體"/>
                <w:sz w:val="18"/>
                <w:szCs w:val="18"/>
              </w:rPr>
              <w:t>A3040</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小於15cm</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Height w:val="397"/>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泌水率</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CNS 1235</w:t>
            </w:r>
            <w:r w:rsidRPr="003D4E11">
              <w:rPr>
                <w:rFonts w:ascii="標楷體" w:eastAsia="標楷體" w:hAnsi="標楷體" w:hint="eastAsia"/>
                <w:sz w:val="18"/>
                <w:szCs w:val="18"/>
              </w:rPr>
              <w:t xml:space="preserve"> </w:t>
            </w:r>
            <w:r w:rsidRPr="003D4E11">
              <w:rPr>
                <w:rFonts w:ascii="標楷體" w:eastAsia="標楷體" w:hAnsi="標楷體"/>
                <w:sz w:val="18"/>
                <w:szCs w:val="18"/>
              </w:rPr>
              <w:t>A3048</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0</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初凝時間</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CNS 14220</w:t>
            </w:r>
            <w:r w:rsidRPr="003D4E11">
              <w:rPr>
                <w:rFonts w:ascii="標楷體" w:eastAsia="標楷體" w:hAnsi="標楷體" w:hint="eastAsia"/>
                <w:sz w:val="18"/>
                <w:szCs w:val="18"/>
              </w:rPr>
              <w:t xml:space="preserve"> </w:t>
            </w:r>
            <w:r w:rsidRPr="003D4E11">
              <w:rPr>
                <w:rFonts w:ascii="標楷體" w:eastAsia="標楷體" w:hAnsi="標楷體"/>
                <w:sz w:val="18"/>
                <w:szCs w:val="18"/>
              </w:rPr>
              <w:t>A3372</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小於4小時</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2278" w:type="dxa"/>
            <w:gridSpan w:val="4"/>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膨脹率</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CNS 14603</w:t>
            </w:r>
            <w:r w:rsidRPr="003D4E11">
              <w:rPr>
                <w:rFonts w:ascii="標楷體" w:eastAsia="標楷體" w:hAnsi="標楷體" w:hint="eastAsia"/>
                <w:sz w:val="18"/>
                <w:szCs w:val="18"/>
              </w:rPr>
              <w:t xml:space="preserve"> </w:t>
            </w:r>
            <w:r w:rsidRPr="003D4E11">
              <w:rPr>
                <w:rFonts w:ascii="標楷體" w:eastAsia="標楷體" w:hAnsi="標楷體"/>
                <w:sz w:val="18"/>
                <w:szCs w:val="18"/>
              </w:rPr>
              <w:t>A3383</w:t>
            </w:r>
          </w:p>
        </w:tc>
        <w:tc>
          <w:tcPr>
            <w:tcW w:w="1729"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0~0.4</w:t>
            </w:r>
            <w:r w:rsidRPr="003D4E11">
              <w:rPr>
                <w:rFonts w:ascii="標楷體" w:eastAsia="標楷體" w:hAnsi="標楷體" w:hint="eastAsia"/>
                <w:sz w:val="18"/>
                <w:szCs w:val="18"/>
              </w:rPr>
              <w:t>%</w:t>
            </w:r>
          </w:p>
        </w:tc>
        <w:tc>
          <w:tcPr>
            <w:tcW w:w="198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r>
      <w:tr w:rsidR="00D85DAD" w:rsidRPr="003D4E11" w:rsidTr="00F32030">
        <w:trPr>
          <w:cantSplit/>
        </w:trPr>
        <w:tc>
          <w:tcPr>
            <w:tcW w:w="447" w:type="dxa"/>
            <w:vMerge w:val="restart"/>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hint="eastAsia"/>
                <w:sz w:val="18"/>
                <w:szCs w:val="18"/>
              </w:rPr>
              <w:lastRenderedPageBreak/>
              <w:t>13</w:t>
            </w:r>
          </w:p>
        </w:tc>
        <w:tc>
          <w:tcPr>
            <w:tcW w:w="647" w:type="dxa"/>
            <w:vMerge w:val="restart"/>
            <w:vAlign w:val="center"/>
          </w:tcPr>
          <w:p w:rsidR="00D85DAD" w:rsidRPr="003D4E11" w:rsidRDefault="00D85DAD" w:rsidP="00F57FA9">
            <w:pPr>
              <w:autoSpaceDE w:val="0"/>
              <w:autoSpaceDN w:val="0"/>
              <w:adjustRightInd w:val="0"/>
              <w:spacing w:line="280" w:lineRule="atLeast"/>
              <w:rPr>
                <w:rFonts w:ascii="標楷體" w:eastAsia="標楷體" w:hAnsi="標楷體"/>
                <w:bCs/>
                <w:sz w:val="18"/>
                <w:szCs w:val="18"/>
              </w:rPr>
            </w:pPr>
            <w:r w:rsidRPr="003D4E11">
              <w:rPr>
                <w:rFonts w:ascii="標楷體" w:eastAsia="標楷體" w:hAnsi="標楷體" w:cs="Arial" w:hint="eastAsia"/>
                <w:sz w:val="18"/>
                <w:szCs w:val="18"/>
              </w:rPr>
              <w:t>透水性</w:t>
            </w:r>
            <w:r w:rsidRPr="003D4E11">
              <w:rPr>
                <w:rFonts w:ascii="標楷體" w:eastAsia="標楷體" w:hAnsi="標楷體" w:hint="eastAsia"/>
                <w:bCs/>
                <w:sz w:val="18"/>
                <w:szCs w:val="18"/>
              </w:rPr>
              <w:t>高壓混凝土磚</w:t>
            </w:r>
          </w:p>
        </w:tc>
        <w:tc>
          <w:tcPr>
            <w:tcW w:w="2278" w:type="dxa"/>
            <w:gridSpan w:val="4"/>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外觀、尺度、許可差</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CNS 14995</w:t>
            </w:r>
          </w:p>
        </w:tc>
        <w:tc>
          <w:tcPr>
            <w:tcW w:w="1729"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1.</w:t>
            </w:r>
            <w:r w:rsidRPr="003D4E11">
              <w:rPr>
                <w:rFonts w:ascii="標楷體" w:eastAsia="標楷體" w:hAnsi="標楷體" w:cs="Arial"/>
                <w:sz w:val="18"/>
                <w:szCs w:val="18"/>
              </w:rPr>
              <w:t>外觀</w:t>
            </w:r>
            <w:r w:rsidRPr="003D4E11">
              <w:rPr>
                <w:rFonts w:ascii="標楷體" w:eastAsia="標楷體" w:hAnsi="標楷體" w:cs="Arial" w:hint="eastAsia"/>
                <w:sz w:val="18"/>
                <w:szCs w:val="18"/>
              </w:rPr>
              <w:t>不得有影響強度及其特性之裂紋。</w:t>
            </w:r>
          </w:p>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2.</w:t>
            </w:r>
            <w:r w:rsidRPr="003D4E11">
              <w:rPr>
                <w:rFonts w:ascii="標楷體" w:eastAsia="標楷體" w:hAnsi="標楷體" w:cs="Arial" w:hint="eastAsia"/>
                <w:sz w:val="18"/>
                <w:szCs w:val="18"/>
              </w:rPr>
              <w:t xml:space="preserve">面磚厚度在 </w:t>
            </w:r>
            <w:r w:rsidRPr="003D4E11">
              <w:rPr>
                <w:rFonts w:ascii="標楷體" w:eastAsia="標楷體" w:hAnsi="標楷體" w:cs="Arial"/>
                <w:sz w:val="18"/>
                <w:szCs w:val="18"/>
              </w:rPr>
              <w:t>80mm 以下者不得有高度超 2mm 瑕疵突出物；厚度超過 80mm 者，不得有高度超過 3mm 之瑕疵突出物。</w:t>
            </w:r>
          </w:p>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3.</w:t>
            </w:r>
            <w:r w:rsidRPr="003D4E11">
              <w:rPr>
                <w:rFonts w:ascii="標楷體" w:eastAsia="標楷體" w:hAnsi="標楷體" w:cs="Arial"/>
                <w:sz w:val="18"/>
                <w:szCs w:val="18"/>
              </w:rPr>
              <w:t>尺度其長或寬</w:t>
            </w:r>
            <w:r w:rsidRPr="003D4E11">
              <w:rPr>
                <w:rFonts w:ascii="標楷體" w:eastAsia="標楷體" w:hAnsi="標楷體" w:cs="Arial" w:hint="eastAsia"/>
                <w:sz w:val="18"/>
                <w:szCs w:val="18"/>
              </w:rPr>
              <w:t>度</w:t>
            </w:r>
            <w:r w:rsidRPr="003D4E11">
              <w:rPr>
                <w:rFonts w:ascii="標楷體" w:eastAsia="標楷體" w:hAnsi="標楷體" w:cs="Arial"/>
                <w:sz w:val="18"/>
                <w:szCs w:val="18"/>
              </w:rPr>
              <w:t>不得超</w:t>
            </w:r>
            <w:r w:rsidRPr="003D4E11">
              <w:rPr>
                <w:rFonts w:ascii="標楷體" w:eastAsia="標楷體" w:hAnsi="標楷體" w:cs="Arial" w:hint="eastAsia"/>
                <w:sz w:val="18"/>
                <w:szCs w:val="18"/>
              </w:rPr>
              <w:t>過600mm，</w:t>
            </w:r>
            <w:r w:rsidRPr="003D4E11">
              <w:rPr>
                <w:rFonts w:ascii="標楷體" w:eastAsia="標楷體" w:hAnsi="標楷體" w:cs="Arial"/>
                <w:sz w:val="18"/>
                <w:szCs w:val="18"/>
              </w:rPr>
              <w:t>長</w:t>
            </w:r>
            <w:r w:rsidRPr="003D4E11">
              <w:rPr>
                <w:rFonts w:ascii="標楷體" w:eastAsia="標楷體" w:hAnsi="標楷體" w:cs="Arial" w:hint="eastAsia"/>
                <w:sz w:val="18"/>
                <w:szCs w:val="18"/>
              </w:rPr>
              <w:t>度及寬度許可差應為標示尺度之±</w:t>
            </w:r>
            <w:r w:rsidRPr="003D4E11">
              <w:rPr>
                <w:rFonts w:ascii="標楷體" w:eastAsia="標楷體" w:hAnsi="標楷體" w:cs="Arial"/>
                <w:sz w:val="18"/>
                <w:szCs w:val="18"/>
              </w:rPr>
              <w:t>2mm，厚</w:t>
            </w:r>
            <w:r w:rsidRPr="003D4E11">
              <w:rPr>
                <w:rFonts w:ascii="標楷體" w:eastAsia="標楷體" w:hAnsi="標楷體" w:cs="Arial" w:hint="eastAsia"/>
                <w:sz w:val="18"/>
                <w:szCs w:val="18"/>
              </w:rPr>
              <w:t>度許可差應為標示厚度之±</w:t>
            </w:r>
            <w:r w:rsidRPr="003D4E11">
              <w:rPr>
                <w:rFonts w:ascii="標楷體" w:eastAsia="標楷體" w:hAnsi="標楷體" w:cs="Arial"/>
                <w:sz w:val="18"/>
                <w:szCs w:val="18"/>
              </w:rPr>
              <w:t>3mm。</w:t>
            </w:r>
          </w:p>
        </w:tc>
        <w:tc>
          <w:tcPr>
            <w:tcW w:w="1985" w:type="dxa"/>
            <w:vMerge w:val="restart"/>
          </w:tcPr>
          <w:p w:rsidR="00D85DAD" w:rsidRPr="003D4E11" w:rsidRDefault="00D85DAD" w:rsidP="00F57FA9">
            <w:pPr>
              <w:autoSpaceDE w:val="0"/>
              <w:autoSpaceDN w:val="0"/>
              <w:adjustRightInd w:val="0"/>
              <w:spacing w:line="280" w:lineRule="exact"/>
              <w:ind w:left="180" w:hangingChars="100" w:hanging="180"/>
              <w:rPr>
                <w:rFonts w:ascii="標楷體" w:eastAsia="標楷體" w:hAnsi="標楷體" w:cs="Arial"/>
                <w:sz w:val="18"/>
                <w:szCs w:val="18"/>
              </w:rPr>
            </w:pPr>
            <w:r w:rsidRPr="003D4E11">
              <w:rPr>
                <w:rFonts w:ascii="標楷體" w:eastAsia="標楷體" w:hAnsi="標楷體"/>
                <w:sz w:val="18"/>
                <w:szCs w:val="18"/>
              </w:rPr>
              <w:t>1.數</w:t>
            </w:r>
            <w:r w:rsidRPr="003D4E11">
              <w:rPr>
                <w:rFonts w:ascii="標楷體" w:eastAsia="標楷體" w:hAnsi="標楷體" w:hint="eastAsia"/>
                <w:sz w:val="18"/>
                <w:szCs w:val="18"/>
              </w:rPr>
              <w:t>量未達</w:t>
            </w:r>
            <w:r w:rsidRPr="003D4E11">
              <w:rPr>
                <w:rFonts w:ascii="標楷體" w:eastAsia="標楷體" w:hAnsi="標楷體"/>
                <w:sz w:val="18"/>
                <w:szCs w:val="18"/>
              </w:rPr>
              <w:t>1000m</w:t>
            </w:r>
            <w:r w:rsidRPr="003D4E11">
              <w:rPr>
                <w:rFonts w:ascii="標楷體" w:eastAsia="標楷體" w:hAnsi="標楷體"/>
                <w:sz w:val="18"/>
                <w:szCs w:val="18"/>
                <w:vertAlign w:val="superscript"/>
              </w:rPr>
              <w:t>2</w:t>
            </w:r>
            <w:r w:rsidRPr="003D4E11">
              <w:rPr>
                <w:rFonts w:ascii="標楷體" w:eastAsia="標楷體" w:hAnsi="標楷體" w:cs="Arial"/>
                <w:sz w:val="18"/>
                <w:szCs w:val="18"/>
              </w:rPr>
              <w:t>以下(含)時，檢驗1次。</w:t>
            </w:r>
          </w:p>
          <w:p w:rsidR="00D85DAD" w:rsidRPr="003D4E11" w:rsidRDefault="00D85DAD" w:rsidP="00F57FA9">
            <w:pPr>
              <w:autoSpaceDE w:val="0"/>
              <w:autoSpaceDN w:val="0"/>
              <w:adjustRightInd w:val="0"/>
              <w:spacing w:line="280" w:lineRule="exact"/>
              <w:ind w:left="180" w:hangingChars="100" w:hanging="180"/>
              <w:rPr>
                <w:rFonts w:ascii="標楷體" w:eastAsia="標楷體" w:hAnsi="標楷體"/>
                <w:sz w:val="18"/>
                <w:szCs w:val="18"/>
              </w:rPr>
            </w:pPr>
            <w:r w:rsidRPr="003D4E11">
              <w:rPr>
                <w:rFonts w:ascii="標楷體" w:eastAsia="標楷體" w:hAnsi="標楷體"/>
                <w:sz w:val="18"/>
                <w:szCs w:val="18"/>
              </w:rPr>
              <w:t>2.</w:t>
            </w:r>
            <w:r w:rsidRPr="003D4E11">
              <w:rPr>
                <w:rFonts w:ascii="標楷體" w:eastAsia="標楷體" w:hAnsi="標楷體" w:hint="eastAsia"/>
                <w:sz w:val="18"/>
                <w:szCs w:val="18"/>
              </w:rPr>
              <w:t>數量超過</w:t>
            </w:r>
            <w:r w:rsidRPr="003D4E11">
              <w:rPr>
                <w:rFonts w:ascii="標楷體" w:eastAsia="標楷體" w:hAnsi="標楷體"/>
                <w:sz w:val="18"/>
                <w:szCs w:val="18"/>
              </w:rPr>
              <w:t>1000m</w:t>
            </w:r>
            <w:r w:rsidRPr="003D4E11">
              <w:rPr>
                <w:rFonts w:ascii="標楷體" w:eastAsia="標楷體" w:hAnsi="標楷體"/>
                <w:sz w:val="18"/>
                <w:szCs w:val="18"/>
                <w:vertAlign w:val="superscript"/>
              </w:rPr>
              <w:t>2</w:t>
            </w:r>
            <w:r w:rsidRPr="003D4E11">
              <w:rPr>
                <w:rFonts w:ascii="標楷體" w:eastAsia="標楷體" w:hAnsi="標楷體"/>
                <w:sz w:val="18"/>
                <w:szCs w:val="18"/>
              </w:rPr>
              <w:t>，每1000m</w:t>
            </w:r>
            <w:r w:rsidRPr="003D4E11">
              <w:rPr>
                <w:rFonts w:ascii="標楷體" w:eastAsia="標楷體" w:hAnsi="標楷體"/>
                <w:sz w:val="18"/>
                <w:szCs w:val="18"/>
                <w:vertAlign w:val="superscript"/>
              </w:rPr>
              <w:t>2</w:t>
            </w:r>
            <w:r w:rsidRPr="003D4E11">
              <w:rPr>
                <w:rFonts w:ascii="標楷體" w:eastAsia="標楷體" w:hAnsi="標楷體" w:cs="Arial"/>
                <w:sz w:val="18"/>
                <w:szCs w:val="18"/>
              </w:rPr>
              <w:t>(不足者，仍以1000m</w:t>
            </w:r>
            <w:r w:rsidRPr="003D4E11">
              <w:rPr>
                <w:rFonts w:ascii="標楷體" w:eastAsia="標楷體" w:hAnsi="標楷體" w:cs="Arial"/>
                <w:sz w:val="18"/>
                <w:szCs w:val="18"/>
                <w:vertAlign w:val="superscript"/>
              </w:rPr>
              <w:t>2</w:t>
            </w:r>
            <w:r w:rsidRPr="003D4E11">
              <w:rPr>
                <w:rFonts w:ascii="標楷體" w:eastAsia="標楷體" w:hAnsi="標楷體" w:cs="Arial"/>
                <w:sz w:val="18"/>
                <w:szCs w:val="18"/>
              </w:rPr>
              <w:t>計)</w:t>
            </w:r>
            <w:r w:rsidRPr="003D4E11">
              <w:rPr>
                <w:rFonts w:ascii="標楷體" w:eastAsia="標楷體" w:hAnsi="標楷體" w:cs="標楷體"/>
                <w:sz w:val="18"/>
                <w:szCs w:val="18"/>
              </w:rPr>
              <w:t>加驗1次。</w:t>
            </w:r>
          </w:p>
        </w:tc>
      </w:tr>
      <w:tr w:rsidR="00D85DAD" w:rsidRPr="003D4E11" w:rsidTr="00F32030">
        <w:trPr>
          <w:cantSplit/>
          <w:trHeight w:val="850"/>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bCs/>
                <w:sz w:val="18"/>
                <w:szCs w:val="18"/>
              </w:rPr>
            </w:pPr>
          </w:p>
        </w:tc>
        <w:tc>
          <w:tcPr>
            <w:tcW w:w="2278" w:type="dxa"/>
            <w:gridSpan w:val="4"/>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透水係數（cm/sec）</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CNS 14995</w:t>
            </w:r>
          </w:p>
        </w:tc>
        <w:tc>
          <w:tcPr>
            <w:tcW w:w="1729"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每組取</w:t>
            </w:r>
            <w:r w:rsidRPr="003D4E11">
              <w:rPr>
                <w:rFonts w:ascii="標楷體" w:eastAsia="標楷體" w:hAnsi="標楷體" w:cs="Arial"/>
                <w:sz w:val="18"/>
                <w:szCs w:val="18"/>
              </w:rPr>
              <w:t>1塊試驗，依CNS14995定水頭透水試驗測試結果，其20°C之透水係數平均值不得小於2×10-2cm/sec且不得有任一試樣測試值低於1×10-2cm/sec者。</w:t>
            </w:r>
          </w:p>
        </w:tc>
        <w:tc>
          <w:tcPr>
            <w:tcW w:w="1985" w:type="dxa"/>
            <w:vMerge/>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r>
      <w:tr w:rsidR="00D85DAD" w:rsidRPr="003D4E11" w:rsidTr="00F32030">
        <w:trPr>
          <w:cantSplit/>
          <w:trHeight w:val="680"/>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bCs/>
                <w:sz w:val="18"/>
                <w:szCs w:val="18"/>
              </w:rPr>
            </w:pPr>
          </w:p>
        </w:tc>
        <w:tc>
          <w:tcPr>
            <w:tcW w:w="2278" w:type="dxa"/>
            <w:gridSpan w:val="4"/>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抗壓強度</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CNS 13295 A2255</w:t>
            </w:r>
          </w:p>
        </w:tc>
        <w:tc>
          <w:tcPr>
            <w:tcW w:w="1729"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平均值應在</w:t>
            </w:r>
            <w:r w:rsidRPr="003D4E11">
              <w:rPr>
                <w:rFonts w:ascii="標楷體" w:eastAsia="標楷體" w:hAnsi="標楷體" w:cs="Arial"/>
                <w:sz w:val="18"/>
                <w:szCs w:val="18"/>
              </w:rPr>
              <w:t>280kgf/cm2以上，且</w:t>
            </w:r>
            <w:r w:rsidRPr="003D4E11">
              <w:rPr>
                <w:rFonts w:ascii="標楷體" w:eastAsia="標楷體" w:hAnsi="標楷體" w:cs="Arial" w:hint="eastAsia"/>
                <w:sz w:val="18"/>
                <w:szCs w:val="18"/>
              </w:rPr>
              <w:t>不得有任一試樣測試值低於</w:t>
            </w:r>
            <w:r w:rsidRPr="003D4E11">
              <w:rPr>
                <w:rFonts w:ascii="標楷體" w:eastAsia="標楷體" w:hAnsi="標楷體" w:cs="Arial"/>
                <w:sz w:val="18"/>
                <w:szCs w:val="18"/>
              </w:rPr>
              <w:t>250kgf/cm2者。</w:t>
            </w:r>
          </w:p>
        </w:tc>
        <w:tc>
          <w:tcPr>
            <w:tcW w:w="1985" w:type="dxa"/>
            <w:vMerge/>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r>
      <w:tr w:rsidR="00D85DAD" w:rsidRPr="003D4E11" w:rsidTr="00F32030">
        <w:trPr>
          <w:cantSplit/>
          <w:trHeight w:val="680"/>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bCs/>
                <w:sz w:val="18"/>
                <w:szCs w:val="18"/>
              </w:rPr>
            </w:pPr>
          </w:p>
        </w:tc>
        <w:tc>
          <w:tcPr>
            <w:tcW w:w="2278" w:type="dxa"/>
            <w:gridSpan w:val="4"/>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抗彎破壞值(僅適用於長度或寛度超過</w:t>
            </w:r>
            <w:r w:rsidRPr="003D4E11">
              <w:rPr>
                <w:rFonts w:ascii="標楷體" w:eastAsia="標楷體" w:hAnsi="標楷體" w:cs="Arial"/>
                <w:sz w:val="18"/>
                <w:szCs w:val="18"/>
              </w:rPr>
              <w:t>280mm者</w:t>
            </w:r>
            <w:r w:rsidRPr="003D4E11">
              <w:rPr>
                <w:rFonts w:ascii="標楷體" w:eastAsia="標楷體" w:hAnsi="標楷體" w:cs="Arial" w:hint="eastAsia"/>
                <w:sz w:val="18"/>
                <w:szCs w:val="18"/>
              </w:rPr>
              <w:t>)</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CNS 13295</w:t>
            </w:r>
          </w:p>
        </w:tc>
        <w:tc>
          <w:tcPr>
            <w:tcW w:w="1729"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12</w:t>
            </w:r>
            <w:r w:rsidRPr="003D4E11">
              <w:rPr>
                <w:rFonts w:ascii="標楷體" w:eastAsia="標楷體" w:hAnsi="標楷體" w:cs="Arial" w:hint="eastAsia"/>
                <w:sz w:val="18"/>
                <w:szCs w:val="18"/>
              </w:rPr>
              <w:t>KN</w:t>
            </w:r>
            <w:r w:rsidRPr="003D4E11">
              <w:rPr>
                <w:rFonts w:ascii="標楷體" w:eastAsia="標楷體" w:hAnsi="標楷體" w:cs="Arial"/>
                <w:sz w:val="18"/>
                <w:szCs w:val="18"/>
              </w:rPr>
              <w:t>以上</w:t>
            </w:r>
          </w:p>
        </w:tc>
        <w:tc>
          <w:tcPr>
            <w:tcW w:w="1985" w:type="dxa"/>
            <w:vMerge/>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r>
      <w:tr w:rsidR="00D85DAD" w:rsidRPr="003D4E11" w:rsidTr="00F32030">
        <w:trPr>
          <w:cantSplit/>
          <w:trHeight w:val="680"/>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bCs/>
                <w:sz w:val="18"/>
                <w:szCs w:val="18"/>
              </w:rPr>
            </w:pPr>
          </w:p>
        </w:tc>
        <w:tc>
          <w:tcPr>
            <w:tcW w:w="2278" w:type="dxa"/>
            <w:gridSpan w:val="4"/>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耐磨性</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CNS 13295</w:t>
            </w:r>
          </w:p>
        </w:tc>
        <w:tc>
          <w:tcPr>
            <w:tcW w:w="1729"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體積磨耗損失量每</w:t>
            </w:r>
            <w:r w:rsidRPr="003D4E11">
              <w:rPr>
                <w:rFonts w:ascii="標楷體" w:eastAsia="標楷體" w:hAnsi="標楷體" w:cs="Arial"/>
                <w:sz w:val="18"/>
                <w:szCs w:val="18"/>
              </w:rPr>
              <w:t>50cm2不</w:t>
            </w:r>
            <w:r w:rsidRPr="003D4E11">
              <w:rPr>
                <w:rFonts w:ascii="標楷體" w:eastAsia="標楷體" w:hAnsi="標楷體" w:cs="Arial" w:hint="eastAsia"/>
                <w:sz w:val="18"/>
                <w:szCs w:val="18"/>
              </w:rPr>
              <w:t>得超過</w:t>
            </w:r>
            <w:r w:rsidRPr="003D4E11">
              <w:rPr>
                <w:rFonts w:ascii="標楷體" w:eastAsia="標楷體" w:hAnsi="標楷體" w:cs="Arial"/>
                <w:sz w:val="18"/>
                <w:szCs w:val="18"/>
              </w:rPr>
              <w:t>15cm3，且厚度磨耗</w:t>
            </w:r>
            <w:r w:rsidRPr="003D4E11">
              <w:rPr>
                <w:rFonts w:ascii="標楷體" w:eastAsia="標楷體" w:hAnsi="標楷體" w:cs="Arial" w:hint="eastAsia"/>
                <w:sz w:val="18"/>
                <w:szCs w:val="18"/>
              </w:rPr>
              <w:t>平均值不得超過3mm</w:t>
            </w:r>
          </w:p>
        </w:tc>
        <w:tc>
          <w:tcPr>
            <w:tcW w:w="1985" w:type="dxa"/>
            <w:vMerge/>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r>
      <w:tr w:rsidR="00D85DAD" w:rsidRPr="003D4E11" w:rsidTr="00F32030">
        <w:trPr>
          <w:cantSplit/>
          <w:trHeight w:val="680"/>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bCs/>
                <w:sz w:val="18"/>
                <w:szCs w:val="18"/>
              </w:rPr>
            </w:pPr>
          </w:p>
        </w:tc>
        <w:tc>
          <w:tcPr>
            <w:tcW w:w="2278" w:type="dxa"/>
            <w:gridSpan w:val="4"/>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防滑性</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CNS 3299-12</w:t>
            </w:r>
          </w:p>
        </w:tc>
        <w:tc>
          <w:tcPr>
            <w:tcW w:w="1729"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任一試樣</w:t>
            </w:r>
            <w:r w:rsidRPr="003D4E11">
              <w:rPr>
                <w:rFonts w:ascii="標楷體" w:eastAsia="標楷體" w:hAnsi="標楷體" w:cs="Arial"/>
                <w:sz w:val="18"/>
                <w:szCs w:val="18"/>
              </w:rPr>
              <w:t>防滑係數C.S.R值</w:t>
            </w:r>
            <w:r w:rsidRPr="003D4E11">
              <w:rPr>
                <w:rFonts w:ascii="標楷體" w:eastAsia="標楷體" w:hAnsi="標楷體" w:cs="Arial" w:hint="eastAsia"/>
                <w:sz w:val="18"/>
                <w:szCs w:val="18"/>
              </w:rPr>
              <w:t>均不得低於0.75</w:t>
            </w:r>
          </w:p>
        </w:tc>
        <w:tc>
          <w:tcPr>
            <w:tcW w:w="1985" w:type="dxa"/>
            <w:vMerge/>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r>
      <w:tr w:rsidR="00D85DAD" w:rsidRPr="003D4E11" w:rsidTr="00F32030">
        <w:trPr>
          <w:cantSplit/>
          <w:trHeight w:val="680"/>
        </w:trPr>
        <w:tc>
          <w:tcPr>
            <w:tcW w:w="447" w:type="dxa"/>
            <w:vMerge w:val="restart"/>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14</w:t>
            </w:r>
          </w:p>
        </w:tc>
        <w:tc>
          <w:tcPr>
            <w:tcW w:w="647" w:type="dxa"/>
            <w:vMerge w:val="restart"/>
            <w:vAlign w:val="center"/>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hint="eastAsia"/>
                <w:sz w:val="18"/>
                <w:szCs w:val="18"/>
              </w:rPr>
              <w:t>透水黏結層</w:t>
            </w:r>
          </w:p>
        </w:tc>
        <w:tc>
          <w:tcPr>
            <w:tcW w:w="2278" w:type="dxa"/>
            <w:gridSpan w:val="4"/>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拉拔強度試驗</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CNS 12611</w:t>
            </w:r>
          </w:p>
        </w:tc>
        <w:tc>
          <w:tcPr>
            <w:tcW w:w="1729" w:type="dxa"/>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sz w:val="18"/>
                <w:szCs w:val="18"/>
              </w:rPr>
              <w:t>三個平均值≧2Kgf/cm2以上及不得有任一試樣測定值低於1kgf/cm2</w:t>
            </w:r>
          </w:p>
        </w:tc>
        <w:tc>
          <w:tcPr>
            <w:tcW w:w="1985" w:type="dxa"/>
            <w:vMerge w:val="restart"/>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cs="Arial" w:hint="eastAsia"/>
                <w:sz w:val="18"/>
                <w:szCs w:val="18"/>
              </w:rPr>
              <w:t>每</w:t>
            </w:r>
            <w:r w:rsidRPr="003D4E11">
              <w:rPr>
                <w:rFonts w:ascii="標楷體" w:eastAsia="標楷體" w:hAnsi="標楷體" w:cs="Arial"/>
                <w:sz w:val="18"/>
                <w:szCs w:val="18"/>
              </w:rPr>
              <w:t>1000</w:t>
            </w:r>
            <w:r w:rsidRPr="003D4E11">
              <w:rPr>
                <w:rFonts w:ascii="標楷體" w:eastAsia="標楷體" w:hAnsi="標楷體" w:cs="Arial" w:hint="eastAsia"/>
                <w:sz w:val="18"/>
                <w:szCs w:val="18"/>
              </w:rPr>
              <w:t>m</w:t>
            </w:r>
            <w:r w:rsidRPr="003D4E11">
              <w:rPr>
                <w:rFonts w:ascii="標楷體" w:eastAsia="標楷體" w:hAnsi="標楷體" w:cs="Arial"/>
                <w:sz w:val="18"/>
                <w:szCs w:val="18"/>
                <w:vertAlign w:val="superscript"/>
              </w:rPr>
              <w:t>2</w:t>
            </w:r>
            <w:r w:rsidRPr="003D4E11">
              <w:rPr>
                <w:rFonts w:ascii="標楷體" w:eastAsia="標楷體" w:hAnsi="標楷體" w:cs="Arial"/>
                <w:sz w:val="18"/>
                <w:szCs w:val="18"/>
              </w:rPr>
              <w:t>（或1000包）抽樣1組，每組製作3個試體，未滿1000</w:t>
            </w:r>
            <w:r w:rsidRPr="003D4E11">
              <w:rPr>
                <w:rFonts w:ascii="標楷體" w:eastAsia="標楷體" w:hAnsi="標楷體" w:cs="Arial" w:hint="eastAsia"/>
                <w:sz w:val="18"/>
                <w:szCs w:val="18"/>
              </w:rPr>
              <w:t>m</w:t>
            </w:r>
            <w:r w:rsidRPr="003D4E11">
              <w:rPr>
                <w:rFonts w:ascii="標楷體" w:eastAsia="標楷體" w:hAnsi="標楷體" w:cs="Arial"/>
                <w:sz w:val="18"/>
                <w:szCs w:val="18"/>
                <w:vertAlign w:val="superscript"/>
              </w:rPr>
              <w:t>2</w:t>
            </w:r>
            <w:r w:rsidRPr="003D4E11">
              <w:rPr>
                <w:rFonts w:ascii="標楷體" w:eastAsia="標楷體" w:hAnsi="標楷體" w:cs="Arial"/>
                <w:sz w:val="18"/>
                <w:szCs w:val="18"/>
              </w:rPr>
              <w:t>依1000</w:t>
            </w:r>
            <w:r w:rsidRPr="003D4E11">
              <w:rPr>
                <w:rFonts w:ascii="標楷體" w:eastAsia="標楷體" w:hAnsi="標楷體" w:cs="Arial" w:hint="eastAsia"/>
                <w:sz w:val="18"/>
                <w:szCs w:val="18"/>
              </w:rPr>
              <w:t>m</w:t>
            </w:r>
            <w:r w:rsidRPr="003D4E11">
              <w:rPr>
                <w:rFonts w:ascii="標楷體" w:eastAsia="標楷體" w:hAnsi="標楷體" w:cs="Arial"/>
                <w:sz w:val="18"/>
                <w:szCs w:val="18"/>
                <w:vertAlign w:val="superscript"/>
              </w:rPr>
              <w:t>2</w:t>
            </w:r>
            <w:r w:rsidRPr="003D4E11">
              <w:rPr>
                <w:rFonts w:ascii="標楷體" w:eastAsia="標楷體" w:hAnsi="標楷體" w:cs="Arial"/>
                <w:sz w:val="18"/>
                <w:szCs w:val="18"/>
              </w:rPr>
              <w:t>抽樣</w:t>
            </w:r>
          </w:p>
        </w:tc>
      </w:tr>
      <w:tr w:rsidR="00D85DAD" w:rsidRPr="003D4E11" w:rsidTr="00F32030">
        <w:trPr>
          <w:cantSplit/>
          <w:trHeight w:val="680"/>
        </w:trPr>
        <w:tc>
          <w:tcPr>
            <w:tcW w:w="447" w:type="dxa"/>
            <w:vMerge/>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p>
        </w:tc>
        <w:tc>
          <w:tcPr>
            <w:tcW w:w="647" w:type="dxa"/>
            <w:vMerge/>
            <w:vAlign w:val="center"/>
          </w:tcPr>
          <w:p w:rsidR="00D85DAD" w:rsidRPr="003D4E11" w:rsidRDefault="00D85DAD" w:rsidP="00F57FA9">
            <w:pPr>
              <w:autoSpaceDE w:val="0"/>
              <w:autoSpaceDN w:val="0"/>
              <w:adjustRightInd w:val="0"/>
              <w:spacing w:line="280" w:lineRule="atLeast"/>
              <w:rPr>
                <w:rFonts w:ascii="標楷體" w:eastAsia="標楷體" w:hAnsi="標楷體"/>
                <w:bCs/>
                <w:sz w:val="18"/>
                <w:szCs w:val="18"/>
              </w:rPr>
            </w:pPr>
          </w:p>
        </w:tc>
        <w:tc>
          <w:tcPr>
            <w:tcW w:w="2278" w:type="dxa"/>
            <w:gridSpan w:val="4"/>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透水率試驗</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CNS 14995</w:t>
            </w:r>
          </w:p>
        </w:tc>
        <w:tc>
          <w:tcPr>
            <w:tcW w:w="1729" w:type="dxa"/>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三個平均值≧2×10-2cm/sec及不得有任一試樣測定值低於1×10-2cm/sec</w:t>
            </w:r>
          </w:p>
        </w:tc>
        <w:tc>
          <w:tcPr>
            <w:tcW w:w="1985" w:type="dxa"/>
            <w:vMerge/>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r>
      <w:tr w:rsidR="00D85DAD" w:rsidRPr="003D4E11" w:rsidTr="00F32030">
        <w:trPr>
          <w:cantSplit/>
          <w:trHeight w:val="340"/>
        </w:trPr>
        <w:tc>
          <w:tcPr>
            <w:tcW w:w="447" w:type="dxa"/>
            <w:vMerge w:val="restart"/>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15</w:t>
            </w:r>
          </w:p>
        </w:tc>
        <w:tc>
          <w:tcPr>
            <w:tcW w:w="647" w:type="dxa"/>
            <w:vMerge w:val="restart"/>
            <w:vAlign w:val="center"/>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sz w:val="18"/>
                <w:szCs w:val="18"/>
              </w:rPr>
              <w:t>銲接鋼線網</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標楷體"/>
                <w:sz w:val="18"/>
                <w:szCs w:val="18"/>
              </w:rPr>
            </w:pPr>
            <w:r w:rsidRPr="003D4E11">
              <w:rPr>
                <w:rFonts w:ascii="標楷體" w:eastAsia="標楷體" w:hAnsi="標楷體" w:cs="標楷體"/>
                <w:sz w:val="18"/>
                <w:szCs w:val="18"/>
              </w:rPr>
              <w:t>尺度及外觀</w:t>
            </w:r>
          </w:p>
          <w:p w:rsidR="00D85DAD" w:rsidRPr="003D4E11" w:rsidRDefault="00D85DAD" w:rsidP="00F57FA9">
            <w:pPr>
              <w:jc w:val="both"/>
              <w:rPr>
                <w:rFonts w:ascii="標楷體" w:eastAsia="標楷體" w:hAnsi="標楷體" w:cs="標楷體"/>
                <w:sz w:val="18"/>
                <w:szCs w:val="18"/>
              </w:rPr>
            </w:pPr>
          </w:p>
        </w:tc>
        <w:tc>
          <w:tcPr>
            <w:tcW w:w="850" w:type="dxa"/>
            <w:vAlign w:val="center"/>
          </w:tcPr>
          <w:p w:rsidR="00D85DAD" w:rsidRPr="003D4E11" w:rsidRDefault="00D85DAD" w:rsidP="00F57FA9">
            <w:pPr>
              <w:jc w:val="center"/>
              <w:rPr>
                <w:rFonts w:ascii="標楷體" w:eastAsia="標楷體" w:hAnsi="標楷體" w:cs="標楷體"/>
                <w:sz w:val="18"/>
                <w:szCs w:val="18"/>
              </w:rPr>
            </w:pPr>
            <w:r w:rsidRPr="003D4E11">
              <w:rPr>
                <w:rFonts w:ascii="標楷體" w:eastAsia="標楷體" w:hAnsi="標楷體" w:cs="Times New Roman" w:hint="eastAsia"/>
                <w:kern w:val="2"/>
                <w:sz w:val="18"/>
                <w:szCs w:val="18"/>
              </w:rPr>
              <w:t>有</w:t>
            </w:r>
          </w:p>
        </w:tc>
        <w:tc>
          <w:tcPr>
            <w:tcW w:w="1415" w:type="dxa"/>
            <w:vMerge w:val="restart"/>
            <w:vAlign w:val="center"/>
          </w:tcPr>
          <w:p w:rsidR="00D85DAD" w:rsidRPr="003D4E11" w:rsidRDefault="00D85DAD" w:rsidP="00F57FA9">
            <w:pPr>
              <w:jc w:val="both"/>
              <w:rPr>
                <w:rFonts w:ascii="標楷體" w:eastAsia="標楷體" w:hAnsi="標楷體" w:cs="標楷體"/>
                <w:sz w:val="18"/>
                <w:szCs w:val="18"/>
              </w:rPr>
            </w:pPr>
            <w:r w:rsidRPr="003D4E11">
              <w:rPr>
                <w:rFonts w:ascii="標楷體" w:eastAsia="標楷體" w:hAnsi="標楷體" w:cs="標楷體"/>
                <w:sz w:val="18"/>
                <w:szCs w:val="18"/>
              </w:rPr>
              <w:t>CNS 6919 G3132</w:t>
            </w:r>
          </w:p>
        </w:tc>
        <w:tc>
          <w:tcPr>
            <w:tcW w:w="1729" w:type="dxa"/>
            <w:vMerge w:val="restart"/>
            <w:tcBorders>
              <w:top w:val="single" w:sz="4" w:space="0" w:color="auto"/>
              <w:left w:val="single" w:sz="4" w:space="0" w:color="auto"/>
              <w:right w:val="single" w:sz="4" w:space="0" w:color="auto"/>
            </w:tcBorders>
          </w:tcPr>
          <w:p w:rsidR="00D85DAD" w:rsidRPr="003D4E11" w:rsidRDefault="00D85DAD" w:rsidP="00F57FA9">
            <w:pPr>
              <w:autoSpaceDE w:val="0"/>
              <w:autoSpaceDN w:val="0"/>
              <w:adjustRightInd w:val="0"/>
              <w:spacing w:line="280" w:lineRule="atLeast"/>
              <w:rPr>
                <w:rFonts w:ascii="標楷體" w:eastAsia="標楷體" w:hAnsi="標楷體"/>
                <w:bCs/>
                <w:sz w:val="18"/>
                <w:szCs w:val="18"/>
              </w:rPr>
            </w:pPr>
            <w:r w:rsidRPr="003D4E11">
              <w:rPr>
                <w:rFonts w:ascii="標楷體" w:eastAsia="標楷體" w:hAnsi="標楷體" w:cs="標楷體" w:hint="eastAsia"/>
                <w:sz w:val="18"/>
                <w:szCs w:val="18"/>
              </w:rPr>
              <w:t>應符合</w:t>
            </w:r>
            <w:r w:rsidRPr="003D4E11">
              <w:rPr>
                <w:rFonts w:ascii="標楷體" w:eastAsia="標楷體" w:hAnsi="標楷體" w:cs="標楷體"/>
                <w:sz w:val="18"/>
                <w:szCs w:val="18"/>
              </w:rPr>
              <w:t>CNS 6919 G3132</w:t>
            </w:r>
            <w:r w:rsidRPr="003D4E11">
              <w:rPr>
                <w:rFonts w:ascii="標楷體" w:eastAsia="標楷體" w:hAnsi="標楷體" w:cs="標楷體" w:hint="eastAsia"/>
                <w:sz w:val="18"/>
                <w:szCs w:val="18"/>
              </w:rPr>
              <w:t>之相關規定</w:t>
            </w:r>
          </w:p>
        </w:tc>
        <w:tc>
          <w:tcPr>
            <w:tcW w:w="1985" w:type="dxa"/>
            <w:vMerge w:val="restart"/>
          </w:tcPr>
          <w:p w:rsidR="00D85DAD" w:rsidRPr="003D4E11" w:rsidRDefault="00D85DAD" w:rsidP="00F57FA9">
            <w:pPr>
              <w:spacing w:line="280" w:lineRule="exact"/>
              <w:ind w:left="180" w:hangingChars="100" w:hanging="180"/>
              <w:rPr>
                <w:rFonts w:ascii="標楷體" w:eastAsia="標楷體" w:hAnsi="標楷體" w:cs="標楷體"/>
                <w:sz w:val="18"/>
                <w:szCs w:val="18"/>
              </w:rPr>
            </w:pPr>
            <w:r w:rsidRPr="003D4E11">
              <w:rPr>
                <w:rFonts w:ascii="標楷體" w:eastAsia="標楷體" w:hAnsi="標楷體" w:cs="標楷體" w:hint="eastAsia"/>
                <w:sz w:val="18"/>
                <w:szCs w:val="18"/>
              </w:rPr>
              <w:t>1.未滿</w:t>
            </w:r>
            <w:r w:rsidRPr="003D4E11">
              <w:rPr>
                <w:rFonts w:ascii="標楷體" w:eastAsia="標楷體" w:hAnsi="標楷體" w:cs="標楷體"/>
                <w:sz w:val="18"/>
                <w:szCs w:val="18"/>
              </w:rPr>
              <w:t>500m</w:t>
            </w:r>
            <w:r w:rsidRPr="003D4E11">
              <w:rPr>
                <w:rFonts w:ascii="標楷體" w:eastAsia="標楷體" w:hAnsi="標楷體" w:cs="標楷體"/>
                <w:sz w:val="18"/>
                <w:szCs w:val="18"/>
                <w:vertAlign w:val="superscript"/>
              </w:rPr>
              <w:t>2</w:t>
            </w:r>
            <w:r w:rsidRPr="003D4E11">
              <w:rPr>
                <w:rFonts w:ascii="標楷體" w:eastAsia="標楷體" w:hAnsi="標楷體" w:cs="標楷體" w:hint="eastAsia"/>
                <w:sz w:val="18"/>
                <w:szCs w:val="18"/>
              </w:rPr>
              <w:t>者免驗。</w:t>
            </w:r>
          </w:p>
          <w:p w:rsidR="00D85DAD" w:rsidRPr="003D4E11" w:rsidRDefault="00D85DAD" w:rsidP="00F57FA9">
            <w:pPr>
              <w:spacing w:line="280" w:lineRule="exact"/>
              <w:ind w:left="180" w:hangingChars="100" w:hanging="180"/>
              <w:rPr>
                <w:rFonts w:ascii="標楷體" w:eastAsia="標楷體" w:hAnsi="標楷體" w:cs="標楷體"/>
                <w:sz w:val="18"/>
                <w:szCs w:val="18"/>
              </w:rPr>
            </w:pPr>
            <w:r w:rsidRPr="003D4E11">
              <w:rPr>
                <w:rFonts w:ascii="標楷體" w:eastAsia="標楷體" w:hAnsi="標楷體" w:cs="標楷體" w:hint="eastAsia"/>
                <w:sz w:val="18"/>
                <w:szCs w:val="18"/>
              </w:rPr>
              <w:t>2.</w:t>
            </w:r>
            <w:r w:rsidRPr="003D4E11">
              <w:rPr>
                <w:rFonts w:ascii="標楷體" w:eastAsia="標楷體" w:hAnsi="標楷體" w:cs="標楷體"/>
                <w:sz w:val="18"/>
                <w:szCs w:val="18"/>
              </w:rPr>
              <w:t>500m</w:t>
            </w:r>
            <w:r w:rsidRPr="003D4E11">
              <w:rPr>
                <w:rFonts w:ascii="標楷體" w:eastAsia="標楷體" w:hAnsi="標楷體" w:cs="標楷體"/>
                <w:sz w:val="18"/>
                <w:szCs w:val="18"/>
                <w:vertAlign w:val="superscript"/>
              </w:rPr>
              <w:t>2</w:t>
            </w:r>
            <w:r w:rsidRPr="003D4E11">
              <w:rPr>
                <w:rFonts w:ascii="標楷體" w:eastAsia="標楷體" w:hAnsi="標楷體" w:cs="標楷體" w:hint="eastAsia"/>
                <w:sz w:val="18"/>
                <w:szCs w:val="18"/>
              </w:rPr>
              <w:t>以上每</w:t>
            </w:r>
            <w:r w:rsidRPr="003D4E11">
              <w:rPr>
                <w:rFonts w:ascii="標楷體" w:eastAsia="標楷體" w:hAnsi="標楷體" w:cs="標楷體"/>
                <w:sz w:val="18"/>
                <w:szCs w:val="18"/>
              </w:rPr>
              <w:t>1000m</w:t>
            </w:r>
            <w:r w:rsidRPr="003D4E11">
              <w:rPr>
                <w:rFonts w:ascii="標楷體" w:eastAsia="標楷體" w:hAnsi="標楷體" w:cs="標楷體"/>
                <w:sz w:val="18"/>
                <w:szCs w:val="18"/>
                <w:vertAlign w:val="superscript"/>
              </w:rPr>
              <w:t>2</w:t>
            </w:r>
            <w:r w:rsidRPr="003D4E11">
              <w:rPr>
                <w:rFonts w:ascii="標楷體" w:eastAsia="標楷體" w:hAnsi="標楷體" w:cs="標楷體" w:hint="eastAsia"/>
                <w:sz w:val="18"/>
                <w:szCs w:val="18"/>
              </w:rPr>
              <w:t>抽驗</w:t>
            </w:r>
            <w:r w:rsidRPr="003D4E11">
              <w:rPr>
                <w:rFonts w:ascii="標楷體" w:eastAsia="標楷體" w:hAnsi="標楷體" w:cs="標楷體"/>
                <w:sz w:val="18"/>
                <w:szCs w:val="18"/>
              </w:rPr>
              <w:t>1</w:t>
            </w:r>
            <w:r w:rsidRPr="003D4E11">
              <w:rPr>
                <w:rFonts w:ascii="標楷體" w:eastAsia="標楷體" w:hAnsi="標楷體" w:cs="標楷體" w:hint="eastAsia"/>
                <w:sz w:val="18"/>
                <w:szCs w:val="18"/>
              </w:rPr>
              <w:t>組，不滿</w:t>
            </w:r>
            <w:r w:rsidRPr="003D4E11">
              <w:rPr>
                <w:rFonts w:ascii="標楷體" w:eastAsia="標楷體" w:hAnsi="標楷體" w:cs="標楷體"/>
                <w:sz w:val="18"/>
                <w:szCs w:val="18"/>
              </w:rPr>
              <w:lastRenderedPageBreak/>
              <w:t>1000m</w:t>
            </w:r>
            <w:r w:rsidRPr="003D4E11">
              <w:rPr>
                <w:rFonts w:ascii="標楷體" w:eastAsia="標楷體" w:hAnsi="標楷體" w:cs="標楷體"/>
                <w:sz w:val="18"/>
                <w:szCs w:val="18"/>
                <w:vertAlign w:val="superscript"/>
              </w:rPr>
              <w:t>2</w:t>
            </w:r>
            <w:r w:rsidRPr="003D4E11">
              <w:rPr>
                <w:rFonts w:ascii="標楷體" w:eastAsia="標楷體" w:hAnsi="標楷體" w:cs="標楷體" w:hint="eastAsia"/>
                <w:sz w:val="18"/>
                <w:szCs w:val="18"/>
              </w:rPr>
              <w:t>以</w:t>
            </w:r>
            <w:r w:rsidRPr="003D4E11">
              <w:rPr>
                <w:rFonts w:ascii="標楷體" w:eastAsia="標楷體" w:hAnsi="標楷體" w:cs="標楷體"/>
                <w:sz w:val="18"/>
                <w:szCs w:val="18"/>
              </w:rPr>
              <w:t>1000m</w:t>
            </w:r>
            <w:r w:rsidRPr="003D4E11">
              <w:rPr>
                <w:rFonts w:ascii="標楷體" w:eastAsia="標楷體" w:hAnsi="標楷體" w:cs="標楷體"/>
                <w:sz w:val="18"/>
                <w:szCs w:val="18"/>
                <w:vertAlign w:val="superscript"/>
              </w:rPr>
              <w:t>2</w:t>
            </w:r>
            <w:r w:rsidRPr="003D4E11">
              <w:rPr>
                <w:rFonts w:ascii="標楷體" w:eastAsia="標楷體" w:hAnsi="標楷體" w:cs="標楷體" w:hint="eastAsia"/>
                <w:sz w:val="18"/>
                <w:szCs w:val="18"/>
              </w:rPr>
              <w:t>計。</w:t>
            </w:r>
          </w:p>
        </w:tc>
      </w:tr>
      <w:tr w:rsidR="00D85DAD" w:rsidRPr="003D4E11" w:rsidTr="00F32030">
        <w:trPr>
          <w:cantSplit/>
          <w:trHeight w:val="340"/>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標楷體"/>
                <w:sz w:val="18"/>
                <w:szCs w:val="18"/>
              </w:rPr>
            </w:pPr>
            <w:r w:rsidRPr="003D4E11">
              <w:rPr>
                <w:rFonts w:ascii="標楷體" w:eastAsia="標楷體" w:hAnsi="標楷體" w:cs="標楷體"/>
                <w:sz w:val="18"/>
                <w:szCs w:val="18"/>
              </w:rPr>
              <w:t>彎曲試驗</w:t>
            </w:r>
          </w:p>
          <w:p w:rsidR="00D85DAD" w:rsidRPr="003D4E11" w:rsidRDefault="00D85DAD" w:rsidP="00F57FA9">
            <w:pPr>
              <w:jc w:val="both"/>
              <w:rPr>
                <w:rFonts w:ascii="標楷體" w:eastAsia="標楷體" w:hAnsi="標楷體" w:cs="標楷體"/>
                <w:sz w:val="18"/>
                <w:szCs w:val="18"/>
              </w:rPr>
            </w:pPr>
          </w:p>
        </w:tc>
        <w:tc>
          <w:tcPr>
            <w:tcW w:w="850" w:type="dxa"/>
            <w:vAlign w:val="center"/>
          </w:tcPr>
          <w:p w:rsidR="00D85DAD" w:rsidRPr="003D4E11" w:rsidRDefault="00D85DAD" w:rsidP="00F57FA9">
            <w:pPr>
              <w:jc w:val="center"/>
              <w:rPr>
                <w:rFonts w:ascii="標楷體" w:eastAsia="標楷體" w:hAnsi="標楷體" w:cs="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jc w:val="both"/>
              <w:rPr>
                <w:rFonts w:ascii="標楷體" w:eastAsia="標楷體" w:hAnsi="標楷體" w:cs="標楷體"/>
                <w:sz w:val="18"/>
                <w:szCs w:val="18"/>
              </w:rPr>
            </w:pPr>
          </w:p>
        </w:tc>
        <w:tc>
          <w:tcPr>
            <w:tcW w:w="1729" w:type="dxa"/>
            <w:vMerge/>
            <w:tcBorders>
              <w:left w:val="single" w:sz="4" w:space="0" w:color="auto"/>
              <w:right w:val="single" w:sz="4" w:space="0" w:color="auto"/>
            </w:tcBorders>
          </w:tcPr>
          <w:p w:rsidR="00D85DAD" w:rsidRPr="003D4E11" w:rsidRDefault="00D85DAD" w:rsidP="00F57FA9">
            <w:pPr>
              <w:autoSpaceDE w:val="0"/>
              <w:autoSpaceDN w:val="0"/>
              <w:adjustRightInd w:val="0"/>
              <w:spacing w:line="280" w:lineRule="atLeast"/>
              <w:rPr>
                <w:rFonts w:ascii="標楷體" w:eastAsia="標楷體" w:hAnsi="標楷體"/>
                <w:bCs/>
                <w:sz w:val="18"/>
                <w:szCs w:val="18"/>
              </w:rPr>
            </w:pP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340"/>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標楷體"/>
                <w:sz w:val="18"/>
                <w:szCs w:val="18"/>
              </w:rPr>
            </w:pPr>
          </w:p>
          <w:p w:rsidR="00D85DAD" w:rsidRPr="003D4E11" w:rsidRDefault="00D85DAD" w:rsidP="00F57FA9">
            <w:pPr>
              <w:jc w:val="both"/>
              <w:rPr>
                <w:rFonts w:ascii="標楷體" w:eastAsia="標楷體" w:hAnsi="標楷體" w:cs="標楷體"/>
                <w:sz w:val="18"/>
                <w:szCs w:val="18"/>
              </w:rPr>
            </w:pPr>
            <w:r w:rsidRPr="003D4E11">
              <w:rPr>
                <w:rFonts w:ascii="標楷體" w:eastAsia="標楷體" w:hAnsi="標楷體" w:cs="標楷體"/>
                <w:sz w:val="18"/>
                <w:szCs w:val="18"/>
              </w:rPr>
              <w:t>銲接點剪斷強度試驗</w:t>
            </w:r>
          </w:p>
          <w:p w:rsidR="00D85DAD" w:rsidRPr="003D4E11" w:rsidRDefault="00D85DAD" w:rsidP="00F57FA9">
            <w:pPr>
              <w:jc w:val="both"/>
              <w:rPr>
                <w:rFonts w:ascii="標楷體" w:eastAsia="標楷體" w:hAnsi="標楷體" w:cs="標楷體"/>
                <w:sz w:val="18"/>
                <w:szCs w:val="18"/>
              </w:rPr>
            </w:pPr>
          </w:p>
        </w:tc>
        <w:tc>
          <w:tcPr>
            <w:tcW w:w="850" w:type="dxa"/>
            <w:vAlign w:val="center"/>
          </w:tcPr>
          <w:p w:rsidR="00D85DAD" w:rsidRPr="003D4E11" w:rsidRDefault="00D85DAD" w:rsidP="00F57FA9">
            <w:pPr>
              <w:jc w:val="center"/>
              <w:rPr>
                <w:rFonts w:ascii="標楷體" w:eastAsia="標楷體" w:hAnsi="標楷體" w:cs="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jc w:val="both"/>
              <w:rPr>
                <w:rFonts w:ascii="標楷體" w:eastAsia="標楷體" w:hAnsi="標楷體" w:cs="標楷體"/>
                <w:sz w:val="18"/>
                <w:szCs w:val="18"/>
              </w:rPr>
            </w:pPr>
          </w:p>
        </w:tc>
        <w:tc>
          <w:tcPr>
            <w:tcW w:w="1729" w:type="dxa"/>
            <w:vMerge/>
            <w:tcBorders>
              <w:left w:val="single" w:sz="4" w:space="0" w:color="auto"/>
              <w:right w:val="single" w:sz="4" w:space="0" w:color="auto"/>
            </w:tcBorders>
          </w:tcPr>
          <w:p w:rsidR="00D85DAD" w:rsidRPr="003D4E11" w:rsidRDefault="00D85DAD" w:rsidP="00F57FA9">
            <w:pPr>
              <w:autoSpaceDE w:val="0"/>
              <w:autoSpaceDN w:val="0"/>
              <w:adjustRightInd w:val="0"/>
              <w:spacing w:line="280" w:lineRule="atLeast"/>
              <w:rPr>
                <w:rFonts w:ascii="標楷體" w:eastAsia="標楷體" w:hAnsi="標楷體"/>
                <w:bCs/>
                <w:sz w:val="18"/>
                <w:szCs w:val="18"/>
              </w:rPr>
            </w:pP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340"/>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標楷體"/>
                <w:sz w:val="18"/>
                <w:szCs w:val="18"/>
              </w:rPr>
            </w:pPr>
          </w:p>
          <w:p w:rsidR="00D85DAD" w:rsidRPr="003D4E11" w:rsidRDefault="00D85DAD" w:rsidP="00F57FA9">
            <w:pPr>
              <w:jc w:val="both"/>
              <w:rPr>
                <w:rFonts w:ascii="標楷體" w:eastAsia="標楷體" w:hAnsi="標楷體" w:cs="標楷體"/>
                <w:sz w:val="18"/>
                <w:szCs w:val="18"/>
              </w:rPr>
            </w:pPr>
            <w:r w:rsidRPr="003D4E11">
              <w:rPr>
                <w:rFonts w:ascii="標楷體" w:eastAsia="標楷體" w:hAnsi="標楷體" w:cs="標楷體"/>
                <w:sz w:val="18"/>
                <w:szCs w:val="18"/>
              </w:rPr>
              <w:t>拉伸試驗</w:t>
            </w:r>
          </w:p>
          <w:p w:rsidR="00D85DAD" w:rsidRPr="003D4E11" w:rsidRDefault="00D85DAD" w:rsidP="00F57FA9">
            <w:pPr>
              <w:jc w:val="both"/>
              <w:rPr>
                <w:rFonts w:ascii="標楷體" w:eastAsia="標楷體" w:hAnsi="標楷體" w:cs="標楷體"/>
                <w:sz w:val="18"/>
                <w:szCs w:val="18"/>
              </w:rPr>
            </w:pPr>
          </w:p>
        </w:tc>
        <w:tc>
          <w:tcPr>
            <w:tcW w:w="850" w:type="dxa"/>
            <w:vAlign w:val="center"/>
          </w:tcPr>
          <w:p w:rsidR="00D85DAD" w:rsidRPr="003D4E11" w:rsidRDefault="00D85DAD" w:rsidP="00F57FA9">
            <w:pPr>
              <w:jc w:val="center"/>
              <w:rPr>
                <w:rFonts w:ascii="標楷體" w:eastAsia="標楷體" w:hAnsi="標楷體" w:cs="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標楷體"/>
                <w:sz w:val="18"/>
                <w:szCs w:val="18"/>
              </w:rPr>
            </w:pPr>
            <w:r w:rsidRPr="003D4E11">
              <w:rPr>
                <w:rFonts w:ascii="標楷體" w:eastAsia="標楷體" w:hAnsi="標楷體" w:cs="標楷體"/>
                <w:sz w:val="18"/>
                <w:szCs w:val="18"/>
              </w:rPr>
              <w:t>CNS 2111 G2013</w:t>
            </w:r>
          </w:p>
        </w:tc>
        <w:tc>
          <w:tcPr>
            <w:tcW w:w="1729" w:type="dxa"/>
            <w:vMerge/>
            <w:tcBorders>
              <w:left w:val="single" w:sz="4" w:space="0" w:color="auto"/>
              <w:right w:val="single" w:sz="4" w:space="0" w:color="auto"/>
            </w:tcBorders>
          </w:tcPr>
          <w:p w:rsidR="00D85DAD" w:rsidRPr="003D4E11" w:rsidRDefault="00D85DAD" w:rsidP="00F57FA9">
            <w:pPr>
              <w:autoSpaceDE w:val="0"/>
              <w:autoSpaceDN w:val="0"/>
              <w:adjustRightInd w:val="0"/>
              <w:spacing w:line="280" w:lineRule="atLeast"/>
              <w:rPr>
                <w:rFonts w:ascii="標楷體" w:eastAsia="標楷體" w:hAnsi="標楷體"/>
                <w:bCs/>
                <w:sz w:val="18"/>
                <w:szCs w:val="18"/>
              </w:rPr>
            </w:pP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690"/>
        </w:trPr>
        <w:tc>
          <w:tcPr>
            <w:tcW w:w="447" w:type="dxa"/>
            <w:vMerge w:val="restart"/>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16</w:t>
            </w:r>
          </w:p>
        </w:tc>
        <w:tc>
          <w:tcPr>
            <w:tcW w:w="647" w:type="dxa"/>
            <w:vMerge w:val="restart"/>
            <w:vAlign w:val="center"/>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sz w:val="18"/>
                <w:szCs w:val="18"/>
              </w:rPr>
              <w:t>標線</w:t>
            </w:r>
          </w:p>
        </w:tc>
        <w:tc>
          <w:tcPr>
            <w:tcW w:w="712" w:type="dxa"/>
            <w:gridSpan w:val="2"/>
            <w:vMerge w:val="restart"/>
            <w:tcBorders>
              <w:top w:val="single" w:sz="4" w:space="0" w:color="auto"/>
              <w:left w:val="single" w:sz="4" w:space="0" w:color="auto"/>
              <w:right w:val="single" w:sz="4" w:space="0" w:color="auto"/>
            </w:tcBorders>
            <w:vAlign w:val="center"/>
          </w:tcPr>
          <w:p w:rsidR="00D85DAD" w:rsidRPr="003D4E11" w:rsidRDefault="00D85DAD" w:rsidP="00F57FA9">
            <w:pPr>
              <w:rPr>
                <w:rFonts w:ascii="標楷體" w:eastAsia="標楷體" w:hAnsi="標楷體" w:cs="標楷體"/>
                <w:sz w:val="18"/>
                <w:szCs w:val="18"/>
              </w:rPr>
            </w:pPr>
            <w:r w:rsidRPr="003D4E11">
              <w:rPr>
                <w:rFonts w:ascii="標楷體" w:eastAsia="標楷體" w:hAnsi="標楷體" w:cs="標楷體" w:hint="eastAsia"/>
                <w:sz w:val="18"/>
                <w:szCs w:val="18"/>
              </w:rPr>
              <w:t>熱處理聚酯標線</w:t>
            </w:r>
          </w:p>
        </w:tc>
        <w:tc>
          <w:tcPr>
            <w:tcW w:w="1566" w:type="dxa"/>
            <w:gridSpan w:val="2"/>
            <w:tcBorders>
              <w:top w:val="single" w:sz="4" w:space="0" w:color="auto"/>
              <w:left w:val="single" w:sz="4" w:space="0" w:color="auto"/>
              <w:right w:val="single" w:sz="4" w:space="0" w:color="auto"/>
            </w:tcBorders>
            <w:vAlign w:val="center"/>
          </w:tcPr>
          <w:p w:rsidR="00D85DAD" w:rsidRPr="003D4E11" w:rsidRDefault="00D85DAD" w:rsidP="00F57FA9">
            <w:pPr>
              <w:spacing w:line="260" w:lineRule="exact"/>
              <w:ind w:leftChars="-15" w:left="-36" w:rightChars="-45" w:right="-108"/>
              <w:jc w:val="both"/>
              <w:rPr>
                <w:rFonts w:ascii="標楷體" w:eastAsia="標楷體" w:hAnsi="標楷體" w:cs="標楷體"/>
                <w:sz w:val="18"/>
                <w:szCs w:val="18"/>
              </w:rPr>
            </w:pPr>
            <w:r w:rsidRPr="003D4E11">
              <w:rPr>
                <w:rFonts w:ascii="標楷體" w:eastAsia="標楷體" w:hAnsi="標楷體" w:cs="標楷體" w:hint="eastAsia"/>
                <w:sz w:val="18"/>
                <w:szCs w:val="18"/>
              </w:rPr>
              <w:t>軟化點</w:t>
            </w:r>
          </w:p>
        </w:tc>
        <w:tc>
          <w:tcPr>
            <w:tcW w:w="850" w:type="dxa"/>
            <w:vAlign w:val="center"/>
          </w:tcPr>
          <w:p w:rsidR="00D85DAD" w:rsidRPr="003D4E11" w:rsidRDefault="00D85DAD" w:rsidP="00F57FA9">
            <w:pPr>
              <w:jc w:val="center"/>
              <w:rPr>
                <w:rFonts w:ascii="標楷體" w:eastAsia="標楷體" w:hAnsi="標楷體" w:cs="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標楷體"/>
                <w:sz w:val="18"/>
                <w:szCs w:val="18"/>
              </w:rPr>
            </w:pPr>
            <w:r w:rsidRPr="003D4E11">
              <w:rPr>
                <w:rFonts w:ascii="標楷體" w:eastAsia="標楷體" w:hAnsi="標楷體" w:cs="標楷體"/>
                <w:sz w:val="18"/>
                <w:szCs w:val="18"/>
              </w:rPr>
              <w:t>CNS 1333</w:t>
            </w:r>
          </w:p>
        </w:tc>
        <w:tc>
          <w:tcPr>
            <w:tcW w:w="1729" w:type="dxa"/>
            <w:tcBorders>
              <w:left w:val="single" w:sz="4" w:space="0" w:color="auto"/>
              <w:right w:val="single" w:sz="4" w:space="0" w:color="auto"/>
            </w:tcBorders>
            <w:vAlign w:val="center"/>
          </w:tcPr>
          <w:p w:rsidR="00D85DAD" w:rsidRPr="003D4E11" w:rsidRDefault="00D85DAD" w:rsidP="00F57FA9">
            <w:pPr>
              <w:rPr>
                <w:rFonts w:ascii="標楷體" w:eastAsia="標楷體" w:hAnsi="標楷體" w:cs="標楷體"/>
                <w:sz w:val="18"/>
                <w:szCs w:val="18"/>
              </w:rPr>
            </w:pPr>
            <w:r w:rsidRPr="003D4E11">
              <w:rPr>
                <w:rFonts w:ascii="標楷體" w:eastAsia="標楷體" w:hAnsi="標楷體" w:cs="標楷體" w:hint="eastAsia"/>
                <w:sz w:val="18"/>
                <w:szCs w:val="18"/>
              </w:rPr>
              <w:t>80℃以上</w:t>
            </w:r>
          </w:p>
        </w:tc>
        <w:tc>
          <w:tcPr>
            <w:tcW w:w="1985" w:type="dxa"/>
            <w:vMerge w:val="restart"/>
          </w:tcPr>
          <w:p w:rsidR="00D85DAD" w:rsidRPr="00C5133B" w:rsidRDefault="00D85DAD" w:rsidP="00F57FA9">
            <w:pPr>
              <w:spacing w:line="280" w:lineRule="exact"/>
              <w:ind w:left="180" w:hangingChars="100" w:hanging="180"/>
              <w:rPr>
                <w:rFonts w:ascii="標楷體" w:eastAsia="標楷體" w:hAnsi="標楷體" w:cs="標楷體"/>
                <w:sz w:val="18"/>
                <w:szCs w:val="18"/>
              </w:rPr>
            </w:pPr>
            <w:r w:rsidRPr="00C5133B">
              <w:rPr>
                <w:rFonts w:ascii="標楷體" w:eastAsia="標楷體" w:hAnsi="標楷體" w:cs="標楷體"/>
                <w:sz w:val="18"/>
                <w:szCs w:val="18"/>
              </w:rPr>
              <w:t>1.累計數量未達3000 m2時檢驗1組。（1組5個）</w:t>
            </w:r>
          </w:p>
          <w:p w:rsidR="00D85DAD" w:rsidRPr="00C5133B" w:rsidRDefault="00D85DAD" w:rsidP="00F57FA9">
            <w:pPr>
              <w:spacing w:line="280" w:lineRule="exact"/>
              <w:ind w:left="180" w:hangingChars="100" w:hanging="180"/>
              <w:rPr>
                <w:rFonts w:ascii="標楷體" w:eastAsia="標楷體" w:hAnsi="標楷體" w:cs="標楷體"/>
                <w:sz w:val="18"/>
                <w:szCs w:val="18"/>
              </w:rPr>
            </w:pPr>
            <w:r w:rsidRPr="00C5133B">
              <w:rPr>
                <w:rFonts w:ascii="標楷體" w:eastAsia="標楷體" w:hAnsi="標楷體" w:cs="標楷體"/>
                <w:sz w:val="18"/>
                <w:szCs w:val="18"/>
              </w:rPr>
              <w:t>2.累計數量超過3000 m2時，每3000 m2再加驗1組。</w:t>
            </w:r>
          </w:p>
          <w:p w:rsidR="00D85DAD" w:rsidRPr="00C5133B" w:rsidRDefault="00D85DAD" w:rsidP="00F57FA9">
            <w:pPr>
              <w:spacing w:line="280" w:lineRule="exact"/>
              <w:ind w:left="180" w:hangingChars="100" w:hanging="180"/>
              <w:rPr>
                <w:rFonts w:ascii="標楷體" w:eastAsia="標楷體" w:hAnsi="標楷體" w:cs="標楷體"/>
                <w:sz w:val="18"/>
                <w:szCs w:val="18"/>
              </w:rPr>
            </w:pPr>
            <w:r w:rsidRPr="00C5133B">
              <w:rPr>
                <w:rFonts w:ascii="標楷體" w:eastAsia="標楷體" w:hAnsi="標楷體" w:cs="標楷體" w:hint="eastAsia"/>
                <w:sz w:val="18"/>
                <w:szCs w:val="18"/>
              </w:rPr>
              <w:t>備註：</w:t>
            </w:r>
          </w:p>
          <w:p w:rsidR="00D85DAD" w:rsidRPr="00C5133B" w:rsidRDefault="00D85DAD" w:rsidP="00F57FA9">
            <w:pPr>
              <w:spacing w:line="280" w:lineRule="exact"/>
              <w:ind w:left="180" w:hangingChars="100" w:hanging="180"/>
              <w:rPr>
                <w:rFonts w:ascii="標楷體" w:eastAsia="標楷體" w:hAnsi="標楷體" w:cs="標楷體"/>
                <w:sz w:val="18"/>
                <w:szCs w:val="18"/>
              </w:rPr>
            </w:pPr>
            <w:r w:rsidRPr="00C5133B">
              <w:rPr>
                <w:rFonts w:ascii="標楷體" w:eastAsia="標楷體" w:hAnsi="標楷體" w:cs="標楷體"/>
                <w:sz w:val="18"/>
                <w:szCs w:val="18"/>
              </w:rPr>
              <w:t>1.本項檢驗係參照本市交通管制工程處標線工程特定規範訂定。</w:t>
            </w:r>
          </w:p>
          <w:p w:rsidR="00D85DAD" w:rsidRPr="00C5133B" w:rsidRDefault="00D85DAD" w:rsidP="00F57FA9">
            <w:pPr>
              <w:spacing w:line="280" w:lineRule="exact"/>
              <w:ind w:left="180" w:hangingChars="100" w:hanging="180"/>
              <w:rPr>
                <w:rFonts w:ascii="標楷體" w:eastAsia="標楷體" w:hAnsi="標楷體" w:cs="標楷體"/>
                <w:sz w:val="18"/>
                <w:szCs w:val="18"/>
              </w:rPr>
            </w:pPr>
            <w:r w:rsidRPr="00C5133B">
              <w:rPr>
                <w:rFonts w:ascii="標楷體" w:eastAsia="標楷體" w:hAnsi="標楷體" w:cs="標楷體"/>
                <w:sz w:val="18"/>
                <w:szCs w:val="18"/>
              </w:rPr>
              <w:t>2.鑽心試驗每組隨機取10個鑽心試體。先送5個鑽心試體送檢驗，若檢測值未達規範要求時，再送另5個鑽心試體複驗，仍不符合標準值時，詳本市交通管制工程處標線工程特定規範第3.2.3節。</w:t>
            </w:r>
          </w:p>
          <w:p w:rsidR="00D85DAD" w:rsidRPr="00C5133B" w:rsidRDefault="00D85DAD" w:rsidP="00F57FA9">
            <w:pPr>
              <w:spacing w:line="280" w:lineRule="exact"/>
              <w:ind w:left="180" w:hangingChars="100" w:hanging="180"/>
              <w:rPr>
                <w:rFonts w:ascii="標楷體" w:eastAsia="標楷體" w:hAnsi="標楷體" w:cs="標楷體"/>
                <w:sz w:val="18"/>
                <w:szCs w:val="18"/>
              </w:rPr>
            </w:pPr>
            <w:r w:rsidRPr="00C5133B">
              <w:rPr>
                <w:rFonts w:ascii="標楷體" w:eastAsia="標楷體" w:hAnsi="標楷體" w:cs="標楷體"/>
                <w:sz w:val="18"/>
                <w:szCs w:val="18"/>
              </w:rPr>
              <w:t>3.玻璃珠折射率試驗由玻璃珠含量試驗後之樣品取樣。</w:t>
            </w:r>
          </w:p>
          <w:p w:rsidR="00D85DAD" w:rsidRPr="003D4E11" w:rsidRDefault="00D85DAD" w:rsidP="00F57FA9">
            <w:pPr>
              <w:spacing w:line="280" w:lineRule="exact"/>
              <w:ind w:left="180" w:hangingChars="100" w:hanging="180"/>
              <w:rPr>
                <w:rFonts w:ascii="標楷體" w:eastAsia="標楷體" w:hAnsi="標楷體" w:cs="標楷體"/>
                <w:sz w:val="18"/>
                <w:szCs w:val="18"/>
              </w:rPr>
            </w:pPr>
            <w:r w:rsidRPr="00C5133B">
              <w:rPr>
                <w:rFonts w:ascii="標楷體" w:eastAsia="標楷體" w:hAnsi="標楷體" w:cs="標楷體"/>
                <w:sz w:val="18"/>
                <w:szCs w:val="18"/>
              </w:rPr>
              <w:t>4.黑色標線僅檢驗厚度。</w:t>
            </w:r>
          </w:p>
        </w:tc>
      </w:tr>
      <w:tr w:rsidR="00D85DAD" w:rsidRPr="003D4E11" w:rsidTr="00F32030">
        <w:trPr>
          <w:cantSplit/>
          <w:trHeight w:val="18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3D4E11" w:rsidRDefault="00D85DAD" w:rsidP="00F57FA9">
            <w:pPr>
              <w:rPr>
                <w:rFonts w:ascii="標楷體" w:eastAsia="標楷體" w:hAnsi="標楷體" w:cs="Arial"/>
                <w:sz w:val="18"/>
                <w:szCs w:val="18"/>
              </w:rPr>
            </w:pPr>
          </w:p>
        </w:tc>
        <w:tc>
          <w:tcPr>
            <w:tcW w:w="1566" w:type="dxa"/>
            <w:gridSpan w:val="2"/>
            <w:tcBorders>
              <w:top w:val="single" w:sz="4" w:space="0" w:color="auto"/>
              <w:left w:val="single" w:sz="4" w:space="0" w:color="auto"/>
              <w:right w:val="single" w:sz="4" w:space="0" w:color="auto"/>
            </w:tcBorders>
            <w:vAlign w:val="center"/>
          </w:tcPr>
          <w:p w:rsidR="00D85DAD" w:rsidRPr="003D4E11" w:rsidRDefault="00D85DAD" w:rsidP="00F57FA9">
            <w:pPr>
              <w:spacing w:line="260" w:lineRule="exact"/>
              <w:jc w:val="both"/>
              <w:rPr>
                <w:rFonts w:ascii="標楷體" w:eastAsia="標楷體" w:hAnsi="標楷體" w:cs="標楷體"/>
                <w:sz w:val="18"/>
                <w:szCs w:val="18"/>
              </w:rPr>
            </w:pPr>
            <w:r w:rsidRPr="003D4E11">
              <w:rPr>
                <w:rFonts w:ascii="標楷體" w:eastAsia="標楷體" w:hAnsi="標楷體" w:cs="標楷體"/>
                <w:sz w:val="18"/>
                <w:szCs w:val="18"/>
              </w:rPr>
              <w:t>壓縮強度</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C5133B">
              <w:rPr>
                <w:rFonts w:ascii="標楷體" w:eastAsia="標楷體" w:hAnsi="標楷體" w:cs="Arial" w:hint="eastAsia"/>
                <w:sz w:val="18"/>
                <w:szCs w:val="18"/>
              </w:rPr>
              <w:t>依本市交通管制工程處標線工程特定規範第</w:t>
            </w:r>
            <w:r w:rsidRPr="00C5133B">
              <w:rPr>
                <w:rFonts w:ascii="標楷體" w:eastAsia="標楷體" w:hAnsi="標楷體" w:cs="Arial"/>
                <w:sz w:val="18"/>
                <w:szCs w:val="18"/>
              </w:rPr>
              <w:t>2.1.3節及第2.2.3節</w:t>
            </w:r>
          </w:p>
        </w:tc>
        <w:tc>
          <w:tcPr>
            <w:tcW w:w="1729" w:type="dxa"/>
            <w:tcBorders>
              <w:left w:val="single" w:sz="4" w:space="0" w:color="auto"/>
              <w:right w:val="single" w:sz="4" w:space="0" w:color="auto"/>
            </w:tcBorders>
            <w:vAlign w:val="center"/>
          </w:tcPr>
          <w:p w:rsidR="00D85DAD" w:rsidRPr="003D4E11" w:rsidRDefault="00D85DAD" w:rsidP="00F57FA9">
            <w:pPr>
              <w:rPr>
                <w:rFonts w:ascii="標楷體" w:eastAsia="標楷體" w:hAnsi="標楷體" w:cs="標楷體"/>
                <w:sz w:val="18"/>
                <w:szCs w:val="18"/>
              </w:rPr>
            </w:pPr>
            <w:r>
              <w:rPr>
                <w:rFonts w:ascii="標楷體" w:eastAsia="標楷體" w:hAnsi="標楷體" w:cs="標楷體" w:hint="eastAsia"/>
                <w:sz w:val="18"/>
                <w:szCs w:val="18"/>
              </w:rPr>
              <w:t>81.78</w:t>
            </w:r>
            <w:r w:rsidRPr="003D4E11">
              <w:rPr>
                <w:rFonts w:ascii="標楷體" w:eastAsia="標楷體" w:hAnsi="標楷體" w:cs="標楷體" w:hint="eastAsia"/>
                <w:sz w:val="18"/>
                <w:szCs w:val="18"/>
              </w:rPr>
              <w:t>k</w:t>
            </w:r>
            <w:r>
              <w:rPr>
                <w:rFonts w:ascii="標楷體" w:eastAsia="標楷體" w:hAnsi="標楷體" w:cs="標楷體" w:hint="eastAsia"/>
                <w:sz w:val="18"/>
                <w:szCs w:val="18"/>
              </w:rPr>
              <w:t>gf</w:t>
            </w:r>
            <w:r w:rsidRPr="003D4E11">
              <w:rPr>
                <w:rFonts w:ascii="標楷體" w:eastAsia="標楷體" w:hAnsi="標楷體" w:cs="標楷體" w:hint="eastAsia"/>
                <w:sz w:val="18"/>
                <w:szCs w:val="18"/>
              </w:rPr>
              <w:t>/cm</w:t>
            </w:r>
            <w:r w:rsidRPr="003D4E11">
              <w:rPr>
                <w:rFonts w:ascii="標楷體" w:eastAsia="標楷體" w:hAnsi="標楷體" w:cs="標楷體"/>
                <w:sz w:val="18"/>
                <w:szCs w:val="18"/>
                <w:vertAlign w:val="superscript"/>
              </w:rPr>
              <w:t>2</w:t>
            </w:r>
            <w:r w:rsidRPr="003D4E11">
              <w:rPr>
                <w:rFonts w:ascii="標楷體" w:eastAsia="標楷體" w:hAnsi="標楷體" w:cs="標楷體" w:hint="eastAsia"/>
                <w:sz w:val="18"/>
                <w:szCs w:val="18"/>
              </w:rPr>
              <w:t>以上</w:t>
            </w: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28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3D4E11" w:rsidRDefault="00D85DAD" w:rsidP="00F57FA9">
            <w:pPr>
              <w:rPr>
                <w:rFonts w:ascii="標楷體" w:eastAsia="標楷體" w:hAnsi="標楷體" w:cs="Arial"/>
                <w:sz w:val="18"/>
                <w:szCs w:val="18"/>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spacing w:line="260" w:lineRule="exact"/>
              <w:ind w:leftChars="-15" w:left="-36" w:rightChars="-45" w:right="-108"/>
              <w:jc w:val="both"/>
              <w:rPr>
                <w:rFonts w:ascii="標楷體" w:eastAsia="標楷體" w:hAnsi="標楷體" w:cs="標楷體"/>
                <w:sz w:val="18"/>
                <w:szCs w:val="18"/>
              </w:rPr>
            </w:pPr>
            <w:r w:rsidRPr="008E44A6">
              <w:rPr>
                <w:rFonts w:ascii="標楷體" w:eastAsia="標楷體" w:hAnsi="標楷體" w:cs="標楷體" w:hint="eastAsia"/>
                <w:sz w:val="18"/>
                <w:szCs w:val="18"/>
              </w:rPr>
              <w:t>厚度檢驗</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8E44A6">
              <w:rPr>
                <w:rFonts w:ascii="標楷體" w:eastAsia="標楷體" w:hAnsi="標楷體" w:cs="Arial" w:hint="eastAsia"/>
                <w:sz w:val="18"/>
                <w:szCs w:val="18"/>
              </w:rPr>
              <w:t>依本市交通管制工程處標線工程特定規範第</w:t>
            </w:r>
            <w:r w:rsidRPr="008E44A6">
              <w:rPr>
                <w:rFonts w:ascii="標楷體" w:eastAsia="標楷體" w:hAnsi="標楷體" w:cs="Arial"/>
                <w:sz w:val="18"/>
                <w:szCs w:val="18"/>
              </w:rPr>
              <w:t>3.2.2節</w:t>
            </w:r>
          </w:p>
        </w:tc>
        <w:tc>
          <w:tcPr>
            <w:tcW w:w="1729" w:type="dxa"/>
            <w:tcBorders>
              <w:left w:val="single" w:sz="4" w:space="0" w:color="auto"/>
              <w:bottom w:val="single" w:sz="4" w:space="0" w:color="auto"/>
              <w:right w:val="single" w:sz="4" w:space="0" w:color="auto"/>
            </w:tcBorders>
            <w:vAlign w:val="center"/>
          </w:tcPr>
          <w:p w:rsidR="00D85DAD" w:rsidRPr="003D4E11" w:rsidRDefault="00D85DAD" w:rsidP="00F57FA9">
            <w:pPr>
              <w:rPr>
                <w:rFonts w:ascii="標楷體" w:eastAsia="標楷體" w:hAnsi="標楷體" w:cs="標楷體"/>
                <w:sz w:val="18"/>
                <w:szCs w:val="18"/>
              </w:rPr>
            </w:pPr>
            <w:r w:rsidRPr="008E44A6">
              <w:rPr>
                <w:rFonts w:ascii="標楷體" w:eastAsia="標楷體" w:hAnsi="標楷體" w:cs="標楷體"/>
                <w:sz w:val="18"/>
                <w:szCs w:val="18"/>
              </w:rPr>
              <w:t>2mm以上</w:t>
            </w: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340"/>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3D4E11" w:rsidRDefault="00D85DAD" w:rsidP="00F57FA9">
            <w:pPr>
              <w:rPr>
                <w:rFonts w:ascii="標楷體" w:eastAsia="標楷體" w:hAnsi="標楷體" w:cs="Arial"/>
                <w:sz w:val="18"/>
                <w:szCs w:val="18"/>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spacing w:line="260" w:lineRule="exact"/>
              <w:ind w:leftChars="-15" w:left="-36" w:rightChars="-45" w:right="-108"/>
              <w:jc w:val="both"/>
              <w:rPr>
                <w:rFonts w:ascii="標楷體" w:eastAsia="標楷體" w:hAnsi="標楷體" w:cs="標楷體"/>
                <w:sz w:val="18"/>
                <w:szCs w:val="18"/>
              </w:rPr>
            </w:pPr>
            <w:r w:rsidRPr="003D4E11">
              <w:rPr>
                <w:rFonts w:ascii="標楷體" w:eastAsia="標楷體" w:hAnsi="標楷體" w:cs="標楷體"/>
                <w:sz w:val="18"/>
                <w:szCs w:val="18"/>
              </w:rPr>
              <w:t>玻璃珠含量</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標楷體"/>
                <w:sz w:val="18"/>
                <w:szCs w:val="18"/>
              </w:rPr>
              <w:t>CNS 1333</w:t>
            </w:r>
          </w:p>
        </w:tc>
        <w:tc>
          <w:tcPr>
            <w:tcW w:w="1729" w:type="dxa"/>
            <w:tcBorders>
              <w:left w:val="single" w:sz="4" w:space="0" w:color="auto"/>
              <w:bottom w:val="single" w:sz="4" w:space="0" w:color="auto"/>
              <w:right w:val="single" w:sz="4" w:space="0" w:color="auto"/>
            </w:tcBorders>
            <w:vAlign w:val="center"/>
          </w:tcPr>
          <w:p w:rsidR="00D85DAD" w:rsidRPr="008E44A6" w:rsidRDefault="00D85DAD" w:rsidP="00F57FA9">
            <w:pPr>
              <w:rPr>
                <w:rFonts w:ascii="標楷體" w:eastAsia="標楷體" w:hAnsi="標楷體" w:cs="標楷體"/>
                <w:sz w:val="18"/>
                <w:szCs w:val="18"/>
              </w:rPr>
            </w:pPr>
            <w:r w:rsidRPr="008E44A6">
              <w:rPr>
                <w:rFonts w:ascii="標楷體" w:eastAsia="標楷體" w:hAnsi="標楷體" w:cs="標楷體" w:hint="eastAsia"/>
                <w:sz w:val="18"/>
                <w:szCs w:val="18"/>
              </w:rPr>
              <w:t>第Ⅰ型：</w:t>
            </w:r>
            <w:r w:rsidRPr="008E44A6">
              <w:rPr>
                <w:rFonts w:ascii="標楷體" w:eastAsia="標楷體" w:hAnsi="標楷體" w:cs="標楷體"/>
                <w:sz w:val="18"/>
                <w:szCs w:val="18"/>
              </w:rPr>
              <w:t>30%</w:t>
            </w:r>
            <w:r w:rsidRPr="008E44A6">
              <w:rPr>
                <w:rFonts w:ascii="標楷體" w:eastAsia="標楷體" w:hAnsi="標楷體" w:cs="標楷體" w:hint="eastAsia"/>
                <w:sz w:val="18"/>
                <w:szCs w:val="18"/>
              </w:rPr>
              <w:t>以上</w:t>
            </w:r>
          </w:p>
          <w:p w:rsidR="00D85DAD" w:rsidRPr="003D4E11" w:rsidRDefault="00D85DAD" w:rsidP="00F57FA9">
            <w:pPr>
              <w:rPr>
                <w:rFonts w:ascii="標楷體" w:eastAsia="標楷體" w:hAnsi="標楷體" w:cs="標楷體"/>
                <w:sz w:val="18"/>
                <w:szCs w:val="18"/>
              </w:rPr>
            </w:pPr>
            <w:r w:rsidRPr="008E44A6">
              <w:rPr>
                <w:rFonts w:ascii="標楷體" w:eastAsia="標楷體" w:hAnsi="標楷體" w:cs="標楷體" w:hint="eastAsia"/>
                <w:sz w:val="18"/>
                <w:szCs w:val="18"/>
              </w:rPr>
              <w:t>第Ⅱ型：</w:t>
            </w:r>
            <w:r w:rsidRPr="008E44A6">
              <w:rPr>
                <w:rFonts w:ascii="標楷體" w:eastAsia="標楷體" w:hAnsi="標楷體" w:cs="標楷體"/>
                <w:sz w:val="18"/>
                <w:szCs w:val="18"/>
              </w:rPr>
              <w:t>18%</w:t>
            </w:r>
            <w:r w:rsidRPr="008E44A6">
              <w:rPr>
                <w:rFonts w:ascii="標楷體" w:eastAsia="標楷體" w:hAnsi="標楷體" w:cs="標楷體" w:hint="eastAsia"/>
                <w:sz w:val="18"/>
                <w:szCs w:val="18"/>
              </w:rPr>
              <w:t>以上（重量比）</w:t>
            </w: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690"/>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3D4E11" w:rsidRDefault="00D85DAD" w:rsidP="00F57FA9">
            <w:pPr>
              <w:rPr>
                <w:rFonts w:ascii="標楷體" w:eastAsia="標楷體" w:hAnsi="標楷體" w:cs="Arial"/>
                <w:sz w:val="18"/>
                <w:szCs w:val="18"/>
              </w:rPr>
            </w:pPr>
          </w:p>
        </w:tc>
        <w:tc>
          <w:tcPr>
            <w:tcW w:w="1566" w:type="dxa"/>
            <w:gridSpan w:val="2"/>
            <w:tcBorders>
              <w:top w:val="single" w:sz="4" w:space="0" w:color="auto"/>
              <w:left w:val="single" w:sz="4" w:space="0" w:color="auto"/>
              <w:right w:val="single" w:sz="4" w:space="0" w:color="auto"/>
            </w:tcBorders>
            <w:vAlign w:val="center"/>
          </w:tcPr>
          <w:p w:rsidR="00D85DAD" w:rsidRPr="003D4E11" w:rsidRDefault="00D85DAD" w:rsidP="00F57FA9">
            <w:pPr>
              <w:spacing w:line="260" w:lineRule="exact"/>
              <w:ind w:leftChars="-15" w:left="-36" w:rightChars="-45" w:right="-108"/>
              <w:jc w:val="both"/>
              <w:rPr>
                <w:rFonts w:ascii="標楷體" w:eastAsia="標楷體" w:hAnsi="標楷體" w:cs="標楷體"/>
                <w:sz w:val="18"/>
                <w:szCs w:val="18"/>
              </w:rPr>
            </w:pPr>
            <w:r w:rsidRPr="003D4E11">
              <w:rPr>
                <w:rFonts w:ascii="標楷體" w:eastAsia="標楷體" w:hAnsi="標楷體" w:cs="標楷體" w:hint="eastAsia"/>
                <w:sz w:val="18"/>
                <w:szCs w:val="18"/>
              </w:rPr>
              <w:t>玻璃珠折射率</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CNS 4342</w:t>
            </w:r>
          </w:p>
        </w:tc>
        <w:tc>
          <w:tcPr>
            <w:tcW w:w="1729" w:type="dxa"/>
            <w:tcBorders>
              <w:left w:val="single" w:sz="4" w:space="0" w:color="auto"/>
              <w:right w:val="single" w:sz="4" w:space="0" w:color="auto"/>
            </w:tcBorders>
            <w:vAlign w:val="center"/>
          </w:tcPr>
          <w:p w:rsidR="00D85DAD" w:rsidRPr="003D4E11" w:rsidRDefault="00D85DAD" w:rsidP="00F57FA9">
            <w:pPr>
              <w:rPr>
                <w:rFonts w:ascii="標楷體" w:eastAsia="標楷體" w:hAnsi="標楷體" w:cs="標楷體"/>
                <w:sz w:val="18"/>
                <w:szCs w:val="18"/>
              </w:rPr>
            </w:pPr>
            <w:r w:rsidRPr="003D4E11">
              <w:rPr>
                <w:rFonts w:ascii="標楷體" w:eastAsia="標楷體" w:hAnsi="標楷體" w:cs="標楷體"/>
                <w:sz w:val="18"/>
                <w:szCs w:val="18"/>
              </w:rPr>
              <w:t>I級</w:t>
            </w:r>
            <w:r w:rsidRPr="003D4E11">
              <w:rPr>
                <w:rFonts w:ascii="標楷體" w:eastAsia="標楷體" w:hAnsi="標楷體" w:cs="標楷體" w:hint="eastAsia"/>
                <w:sz w:val="18"/>
                <w:szCs w:val="18"/>
              </w:rPr>
              <w:t xml:space="preserve">  </w:t>
            </w:r>
            <w:r w:rsidRPr="003D4E11">
              <w:rPr>
                <w:rFonts w:ascii="標楷體" w:eastAsia="標楷體" w:hAnsi="標楷體" w:cs="標楷體"/>
                <w:sz w:val="18"/>
                <w:szCs w:val="18"/>
              </w:rPr>
              <w:t>1.50≦RI＜1.70</w:t>
            </w: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28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bottom w:val="single" w:sz="4" w:space="0" w:color="auto"/>
              <w:right w:val="single" w:sz="4" w:space="0" w:color="auto"/>
            </w:tcBorders>
            <w:vAlign w:val="center"/>
          </w:tcPr>
          <w:p w:rsidR="00D85DAD" w:rsidRPr="003D4E11" w:rsidRDefault="00D85DAD" w:rsidP="00F57FA9">
            <w:pPr>
              <w:rPr>
                <w:rFonts w:ascii="標楷體" w:eastAsia="標楷體" w:hAnsi="標楷體" w:cs="Arial"/>
                <w:sz w:val="18"/>
                <w:szCs w:val="18"/>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標楷體"/>
                <w:sz w:val="18"/>
                <w:szCs w:val="18"/>
              </w:rPr>
            </w:pPr>
            <w:r w:rsidRPr="003D4E11">
              <w:rPr>
                <w:rFonts w:ascii="標楷體" w:eastAsia="標楷體" w:hAnsi="標楷體" w:cs="標楷體" w:hint="eastAsia"/>
                <w:sz w:val="18"/>
                <w:szCs w:val="18"/>
              </w:rPr>
              <w:t>抗滑係數</w:t>
            </w:r>
          </w:p>
        </w:tc>
        <w:tc>
          <w:tcPr>
            <w:tcW w:w="850" w:type="dxa"/>
            <w:vAlign w:val="center"/>
          </w:tcPr>
          <w:p w:rsidR="00D85DAD" w:rsidRPr="003D4E11" w:rsidRDefault="00D85DAD" w:rsidP="00F57FA9">
            <w:pPr>
              <w:spacing w:line="260" w:lineRule="exact"/>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spacing w:line="260" w:lineRule="exact"/>
              <w:jc w:val="both"/>
              <w:rPr>
                <w:rFonts w:ascii="標楷體" w:eastAsia="標楷體" w:hAnsi="標楷體" w:cs="Arial"/>
                <w:sz w:val="18"/>
                <w:szCs w:val="18"/>
              </w:rPr>
            </w:pPr>
            <w:r w:rsidRPr="003D4E11">
              <w:rPr>
                <w:rFonts w:ascii="標楷體" w:eastAsia="標楷體" w:hAnsi="標楷體" w:cs="Arial" w:hint="eastAsia"/>
                <w:sz w:val="18"/>
                <w:szCs w:val="18"/>
              </w:rPr>
              <w:t>ASTM E303或交通部頒「交通工程手冊」附錄「英式擺錘抗滑試驗儀及試驗步驟」檢驗方式</w:t>
            </w:r>
          </w:p>
        </w:tc>
        <w:tc>
          <w:tcPr>
            <w:tcW w:w="1729" w:type="dxa"/>
            <w:tcBorders>
              <w:left w:val="single" w:sz="4" w:space="0" w:color="auto"/>
              <w:bottom w:val="single" w:sz="4" w:space="0" w:color="auto"/>
              <w:right w:val="single" w:sz="4" w:space="0" w:color="auto"/>
            </w:tcBorders>
            <w:vAlign w:val="center"/>
          </w:tcPr>
          <w:p w:rsidR="00D85DAD" w:rsidRPr="008E44A6" w:rsidRDefault="00D85DAD" w:rsidP="00F57FA9">
            <w:pPr>
              <w:spacing w:line="240" w:lineRule="exact"/>
              <w:rPr>
                <w:rFonts w:ascii="標楷體" w:eastAsia="標楷體" w:hAnsi="標楷體" w:cs="標楷體"/>
                <w:sz w:val="18"/>
                <w:szCs w:val="18"/>
              </w:rPr>
            </w:pPr>
            <w:r w:rsidRPr="008E44A6">
              <w:rPr>
                <w:rFonts w:ascii="標楷體" w:eastAsia="標楷體" w:hAnsi="標楷體" w:cs="標楷體" w:hint="eastAsia"/>
                <w:sz w:val="18"/>
                <w:szCs w:val="18"/>
              </w:rPr>
              <w:t>第Ⅰ型：潮濕狀態下，實測值</w:t>
            </w:r>
            <w:r w:rsidRPr="008E44A6">
              <w:rPr>
                <w:rFonts w:ascii="標楷體" w:eastAsia="標楷體" w:hAnsi="標楷體" w:cs="標楷體"/>
                <w:sz w:val="18"/>
                <w:szCs w:val="18"/>
              </w:rPr>
              <w:t>45BPN以上</w:t>
            </w:r>
          </w:p>
          <w:p w:rsidR="00D85DAD" w:rsidRPr="003D4E11" w:rsidRDefault="00D85DAD" w:rsidP="00F57FA9">
            <w:pPr>
              <w:spacing w:line="240" w:lineRule="exact"/>
              <w:rPr>
                <w:rFonts w:ascii="標楷體" w:eastAsia="標楷體" w:hAnsi="標楷體" w:cs="標楷體"/>
                <w:sz w:val="18"/>
                <w:szCs w:val="18"/>
              </w:rPr>
            </w:pPr>
            <w:r w:rsidRPr="008E44A6">
              <w:rPr>
                <w:rFonts w:ascii="標楷體" w:eastAsia="標楷體" w:hAnsi="標楷體" w:cs="標楷體" w:hint="eastAsia"/>
                <w:sz w:val="18"/>
                <w:szCs w:val="18"/>
              </w:rPr>
              <w:t>第Ⅱ型：潮濕狀態下，實測值</w:t>
            </w:r>
            <w:r w:rsidRPr="008E44A6">
              <w:rPr>
                <w:rFonts w:ascii="標楷體" w:eastAsia="標楷體" w:hAnsi="標楷體" w:cs="標楷體"/>
                <w:sz w:val="18"/>
                <w:szCs w:val="18"/>
              </w:rPr>
              <w:t>65BPN以上</w:t>
            </w:r>
          </w:p>
        </w:tc>
        <w:tc>
          <w:tcPr>
            <w:tcW w:w="1985" w:type="dxa"/>
          </w:tcPr>
          <w:p w:rsidR="00D85DAD" w:rsidRPr="008E44A6" w:rsidRDefault="00D85DAD" w:rsidP="00F57FA9">
            <w:pPr>
              <w:spacing w:line="260" w:lineRule="exact"/>
              <w:ind w:left="180" w:hangingChars="100" w:hanging="180"/>
              <w:rPr>
                <w:rFonts w:ascii="標楷體" w:eastAsia="標楷體" w:hAnsi="標楷體" w:cs="標楷體"/>
                <w:sz w:val="18"/>
                <w:szCs w:val="18"/>
              </w:rPr>
            </w:pPr>
            <w:r w:rsidRPr="008E44A6">
              <w:rPr>
                <w:rFonts w:ascii="標楷體" w:eastAsia="標楷體" w:hAnsi="標楷體" w:cs="標楷體"/>
                <w:sz w:val="18"/>
                <w:szCs w:val="18"/>
              </w:rPr>
              <w:t>1.累計數量未達3000 m2時檢驗1組。</w:t>
            </w:r>
          </w:p>
          <w:p w:rsidR="00D85DAD" w:rsidRPr="008E44A6" w:rsidRDefault="00D85DAD" w:rsidP="00F57FA9">
            <w:pPr>
              <w:spacing w:line="260" w:lineRule="exact"/>
              <w:ind w:left="180" w:hangingChars="100" w:hanging="180"/>
              <w:rPr>
                <w:rFonts w:ascii="標楷體" w:eastAsia="標楷體" w:hAnsi="標楷體" w:cs="標楷體"/>
                <w:sz w:val="18"/>
                <w:szCs w:val="18"/>
              </w:rPr>
            </w:pPr>
            <w:r w:rsidRPr="008E44A6">
              <w:rPr>
                <w:rFonts w:ascii="標楷體" w:eastAsia="標楷體" w:hAnsi="標楷體" w:cs="標楷體"/>
                <w:sz w:val="18"/>
                <w:szCs w:val="18"/>
              </w:rPr>
              <w:t>2.累計數量超過3000 m2時，每3000 m2再加驗1組。</w:t>
            </w:r>
          </w:p>
          <w:p w:rsidR="00D85DAD" w:rsidRPr="008E44A6" w:rsidRDefault="00D85DAD" w:rsidP="00F57FA9">
            <w:pPr>
              <w:spacing w:line="260" w:lineRule="exact"/>
              <w:ind w:left="180" w:hangingChars="100" w:hanging="180"/>
              <w:rPr>
                <w:rFonts w:ascii="標楷體" w:eastAsia="標楷體" w:hAnsi="標楷體" w:cs="標楷體"/>
                <w:sz w:val="18"/>
                <w:szCs w:val="18"/>
              </w:rPr>
            </w:pPr>
            <w:r w:rsidRPr="008E44A6">
              <w:rPr>
                <w:rFonts w:ascii="標楷體" w:eastAsia="標楷體" w:hAnsi="標楷體" w:cs="標楷體" w:hint="eastAsia"/>
                <w:sz w:val="18"/>
                <w:szCs w:val="18"/>
              </w:rPr>
              <w:t>備註：</w:t>
            </w:r>
          </w:p>
          <w:p w:rsidR="00D85DAD" w:rsidRPr="008E44A6" w:rsidRDefault="00D85DAD" w:rsidP="00F57FA9">
            <w:pPr>
              <w:spacing w:line="260" w:lineRule="exact"/>
              <w:ind w:left="180" w:hangingChars="100" w:hanging="180"/>
              <w:rPr>
                <w:rFonts w:ascii="標楷體" w:eastAsia="標楷體" w:hAnsi="標楷體" w:cs="標楷體"/>
                <w:sz w:val="18"/>
                <w:szCs w:val="18"/>
              </w:rPr>
            </w:pPr>
            <w:r w:rsidRPr="008E44A6">
              <w:rPr>
                <w:rFonts w:ascii="標楷體" w:eastAsia="標楷體" w:hAnsi="標楷體" w:cs="標楷體"/>
                <w:sz w:val="18"/>
                <w:szCs w:val="18"/>
              </w:rPr>
              <w:t>1.</w:t>
            </w:r>
            <w:r w:rsidRPr="008E44A6">
              <w:rPr>
                <w:rFonts w:ascii="標楷體" w:eastAsia="標楷體" w:hAnsi="標楷體" w:cs="標楷體"/>
                <w:sz w:val="18"/>
                <w:szCs w:val="18"/>
              </w:rPr>
              <w:tab/>
              <w:t>本項檢驗係參照本市交通管制工程處標線工程特定規範訂定。</w:t>
            </w:r>
          </w:p>
          <w:p w:rsidR="00D85DAD" w:rsidRPr="008E44A6" w:rsidRDefault="00D85DAD" w:rsidP="00F57FA9">
            <w:pPr>
              <w:spacing w:line="260" w:lineRule="exact"/>
              <w:ind w:left="180" w:hangingChars="100" w:hanging="180"/>
              <w:rPr>
                <w:rFonts w:ascii="標楷體" w:eastAsia="標楷體" w:hAnsi="標楷體" w:cs="標楷體"/>
                <w:sz w:val="18"/>
                <w:szCs w:val="18"/>
              </w:rPr>
            </w:pPr>
            <w:r w:rsidRPr="008E44A6">
              <w:rPr>
                <w:rFonts w:ascii="標楷體" w:eastAsia="標楷體" w:hAnsi="標楷體" w:cs="標楷體"/>
                <w:sz w:val="18"/>
                <w:szCs w:val="18"/>
              </w:rPr>
              <w:t>2.</w:t>
            </w:r>
            <w:r w:rsidRPr="008E44A6">
              <w:rPr>
                <w:rFonts w:ascii="標楷體" w:eastAsia="標楷體" w:hAnsi="標楷體" w:cs="標楷體"/>
                <w:sz w:val="18"/>
                <w:szCs w:val="18"/>
              </w:rPr>
              <w:tab/>
              <w:t>以檢驗繪設完成2週內之標線為原則。</w:t>
            </w:r>
          </w:p>
          <w:p w:rsidR="00D85DAD" w:rsidRPr="008E44A6" w:rsidRDefault="00D85DAD" w:rsidP="00F57FA9">
            <w:pPr>
              <w:spacing w:line="260" w:lineRule="exact"/>
              <w:ind w:left="180" w:hangingChars="100" w:hanging="180"/>
              <w:rPr>
                <w:rFonts w:ascii="標楷體" w:eastAsia="標楷體" w:hAnsi="標楷體" w:cs="標楷體"/>
                <w:sz w:val="18"/>
                <w:szCs w:val="18"/>
              </w:rPr>
            </w:pPr>
            <w:r w:rsidRPr="008E44A6">
              <w:rPr>
                <w:rFonts w:ascii="標楷體" w:eastAsia="標楷體" w:hAnsi="標楷體" w:cs="標楷體"/>
                <w:sz w:val="18"/>
                <w:szCs w:val="18"/>
              </w:rPr>
              <w:t>3.</w:t>
            </w:r>
            <w:r w:rsidRPr="008E44A6">
              <w:rPr>
                <w:rFonts w:ascii="標楷體" w:eastAsia="標楷體" w:hAnsi="標楷體" w:cs="標楷體"/>
                <w:sz w:val="18"/>
                <w:szCs w:val="18"/>
              </w:rPr>
              <w:tab/>
              <w:t>抗滑檢測每組隨機取3處地點，現場檢驗取平均值。</w:t>
            </w:r>
          </w:p>
          <w:p w:rsidR="00D85DAD" w:rsidRPr="003D4E11" w:rsidRDefault="00D85DAD" w:rsidP="00F57FA9">
            <w:pPr>
              <w:spacing w:line="260" w:lineRule="exact"/>
              <w:ind w:left="180" w:hangingChars="100" w:hanging="180"/>
              <w:rPr>
                <w:rFonts w:ascii="標楷體" w:eastAsia="標楷體" w:hAnsi="標楷體" w:cs="標楷體"/>
                <w:sz w:val="18"/>
                <w:szCs w:val="18"/>
              </w:rPr>
            </w:pPr>
            <w:r w:rsidRPr="008E44A6">
              <w:rPr>
                <w:rFonts w:ascii="標楷體" w:eastAsia="標楷體" w:hAnsi="標楷體" w:cs="標楷體"/>
                <w:sz w:val="18"/>
                <w:szCs w:val="18"/>
              </w:rPr>
              <w:t>4.</w:t>
            </w:r>
            <w:r w:rsidRPr="008E44A6">
              <w:rPr>
                <w:rFonts w:ascii="標楷體" w:eastAsia="標楷體" w:hAnsi="標楷體" w:cs="標楷體"/>
                <w:sz w:val="18"/>
                <w:szCs w:val="18"/>
              </w:rPr>
              <w:tab/>
              <w:t>若檢測值未達規範要求時，應立即於現場重測，以1次為限；仍不符合標準值時，應刨除重繪。</w:t>
            </w:r>
          </w:p>
        </w:tc>
      </w:tr>
      <w:tr w:rsidR="00D85DAD" w:rsidRPr="003D4E11" w:rsidTr="00F32030">
        <w:trPr>
          <w:cantSplit/>
          <w:trHeight w:val="1170"/>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712" w:type="dxa"/>
            <w:gridSpan w:val="2"/>
            <w:tcBorders>
              <w:left w:val="single" w:sz="4" w:space="0" w:color="auto"/>
              <w:right w:val="single" w:sz="4" w:space="0" w:color="auto"/>
            </w:tcBorders>
            <w:vAlign w:val="center"/>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hint="eastAsia"/>
                <w:sz w:val="18"/>
                <w:szCs w:val="18"/>
              </w:rPr>
              <w:t>玻璃珠</w:t>
            </w:r>
          </w:p>
        </w:tc>
        <w:tc>
          <w:tcPr>
            <w:tcW w:w="1566" w:type="dxa"/>
            <w:gridSpan w:val="2"/>
            <w:tcBorders>
              <w:top w:val="single" w:sz="4" w:space="0" w:color="auto"/>
              <w:left w:val="single" w:sz="4" w:space="0" w:color="auto"/>
              <w:right w:val="single" w:sz="4" w:space="0" w:color="auto"/>
            </w:tcBorders>
            <w:vAlign w:val="center"/>
          </w:tcPr>
          <w:p w:rsidR="00D85DAD" w:rsidRPr="003D4E11" w:rsidRDefault="00D85DAD" w:rsidP="00F57FA9">
            <w:pPr>
              <w:jc w:val="both"/>
              <w:rPr>
                <w:rFonts w:ascii="標楷體" w:eastAsia="標楷體" w:hAnsi="標楷體" w:cs="標楷體"/>
                <w:sz w:val="18"/>
                <w:szCs w:val="18"/>
              </w:rPr>
            </w:pPr>
            <w:r w:rsidRPr="003D4E11">
              <w:rPr>
                <w:rFonts w:ascii="標楷體" w:eastAsia="標楷體" w:hAnsi="標楷體" w:cs="Arial" w:hint="eastAsia"/>
                <w:sz w:val="18"/>
                <w:szCs w:val="18"/>
              </w:rPr>
              <w:t>比重</w:t>
            </w:r>
            <w:r>
              <w:rPr>
                <w:rFonts w:ascii="標楷體" w:eastAsia="標楷體" w:hAnsi="標楷體" w:cs="Arial" w:hint="eastAsia"/>
                <w:sz w:val="18"/>
                <w:szCs w:val="18"/>
              </w:rPr>
              <w:t>、</w:t>
            </w:r>
            <w:r w:rsidRPr="003D4E11">
              <w:rPr>
                <w:rFonts w:ascii="標楷體" w:eastAsia="標楷體" w:hAnsi="標楷體" w:cs="Arial" w:hint="eastAsia"/>
                <w:sz w:val="18"/>
                <w:szCs w:val="18"/>
              </w:rPr>
              <w:t>粒度</w:t>
            </w:r>
            <w:r>
              <w:rPr>
                <w:rFonts w:ascii="標楷體" w:eastAsia="標楷體" w:hAnsi="標楷體" w:cs="Arial" w:hint="eastAsia"/>
                <w:sz w:val="18"/>
                <w:szCs w:val="18"/>
              </w:rPr>
              <w:t>、</w:t>
            </w:r>
            <w:r w:rsidRPr="003D4E11">
              <w:rPr>
                <w:rFonts w:ascii="標楷體" w:eastAsia="標楷體" w:hAnsi="標楷體" w:cs="Arial" w:hint="eastAsia"/>
                <w:sz w:val="18"/>
                <w:szCs w:val="18"/>
              </w:rPr>
              <w:t>外觀形狀</w:t>
            </w:r>
            <w:r>
              <w:rPr>
                <w:rFonts w:ascii="標楷體" w:eastAsia="標楷體" w:hAnsi="標楷體" w:cs="Arial" w:hint="eastAsia"/>
                <w:sz w:val="18"/>
                <w:szCs w:val="18"/>
              </w:rPr>
              <w:t>、</w:t>
            </w:r>
            <w:r w:rsidRPr="003D4E11">
              <w:rPr>
                <w:rFonts w:ascii="標楷體" w:eastAsia="標楷體" w:hAnsi="標楷體" w:cs="Arial" w:hint="eastAsia"/>
                <w:sz w:val="18"/>
                <w:szCs w:val="18"/>
              </w:rPr>
              <w:t>耐水性</w:t>
            </w:r>
          </w:p>
        </w:tc>
        <w:tc>
          <w:tcPr>
            <w:tcW w:w="850" w:type="dxa"/>
            <w:vAlign w:val="center"/>
          </w:tcPr>
          <w:p w:rsidR="00D85DAD" w:rsidRPr="003D4E11" w:rsidRDefault="00D85DAD" w:rsidP="00F57FA9">
            <w:pPr>
              <w:spacing w:line="260" w:lineRule="exact"/>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spacing w:line="260" w:lineRule="exact"/>
              <w:jc w:val="both"/>
              <w:rPr>
                <w:rFonts w:ascii="標楷體" w:eastAsia="標楷體" w:hAnsi="標楷體" w:cs="Arial"/>
                <w:sz w:val="18"/>
                <w:szCs w:val="18"/>
              </w:rPr>
            </w:pPr>
            <w:r w:rsidRPr="003D4E11">
              <w:rPr>
                <w:rFonts w:ascii="標楷體" w:eastAsia="標楷體" w:hAnsi="標楷體" w:cs="Arial" w:hint="eastAsia"/>
                <w:sz w:val="18"/>
                <w:szCs w:val="18"/>
              </w:rPr>
              <w:t>CNS 4342</w:t>
            </w:r>
          </w:p>
        </w:tc>
        <w:tc>
          <w:tcPr>
            <w:tcW w:w="1729" w:type="dxa"/>
            <w:tcBorders>
              <w:left w:val="single" w:sz="4" w:space="0" w:color="auto"/>
              <w:right w:val="single" w:sz="4" w:space="0" w:color="auto"/>
            </w:tcBorders>
            <w:vAlign w:val="center"/>
          </w:tcPr>
          <w:p w:rsidR="00D85DAD" w:rsidRPr="003D4E11" w:rsidRDefault="00D85DAD" w:rsidP="00F57FA9">
            <w:pPr>
              <w:spacing w:line="240" w:lineRule="exact"/>
              <w:rPr>
                <w:rFonts w:ascii="標楷體" w:eastAsia="標楷體" w:hAnsi="標楷體" w:cs="標楷體"/>
                <w:sz w:val="18"/>
                <w:szCs w:val="18"/>
              </w:rPr>
            </w:pPr>
            <w:r w:rsidRPr="00C5133B">
              <w:rPr>
                <w:rFonts w:ascii="標楷體" w:eastAsia="標楷體" w:hAnsi="標楷體" w:cs="標楷體" w:hint="eastAsia"/>
                <w:sz w:val="18"/>
                <w:szCs w:val="18"/>
              </w:rPr>
              <w:t>符合</w:t>
            </w:r>
            <w:r w:rsidRPr="00C5133B">
              <w:rPr>
                <w:rFonts w:ascii="標楷體" w:eastAsia="標楷體" w:hAnsi="標楷體" w:cs="標楷體"/>
                <w:sz w:val="18"/>
                <w:szCs w:val="18"/>
              </w:rPr>
              <w:t>CNS 4342第1類玻璃珠之規定</w:t>
            </w:r>
          </w:p>
        </w:tc>
        <w:tc>
          <w:tcPr>
            <w:tcW w:w="1985" w:type="dxa"/>
          </w:tcPr>
          <w:p w:rsidR="00D85DAD" w:rsidRPr="003D4E11" w:rsidRDefault="00D85DAD" w:rsidP="00F57FA9">
            <w:pPr>
              <w:spacing w:line="260" w:lineRule="exact"/>
              <w:rPr>
                <w:rFonts w:ascii="標楷體" w:eastAsia="標楷體" w:hAnsi="標楷體" w:cs="標楷體"/>
                <w:sz w:val="18"/>
                <w:szCs w:val="18"/>
              </w:rPr>
            </w:pPr>
            <w:r w:rsidRPr="00C5133B">
              <w:rPr>
                <w:rFonts w:ascii="標楷體" w:eastAsia="標楷體" w:hAnsi="標楷體" w:cs="標楷體" w:hint="eastAsia"/>
                <w:sz w:val="18"/>
                <w:szCs w:val="18"/>
              </w:rPr>
              <w:t>配合熱處理聚酯標線或油漆標線之檢驗頻率辦理</w:t>
            </w:r>
          </w:p>
        </w:tc>
      </w:tr>
      <w:tr w:rsidR="00D85DAD" w:rsidRPr="003D4E11" w:rsidTr="00F32030">
        <w:trPr>
          <w:cantSplit/>
          <w:trHeight w:val="340"/>
        </w:trPr>
        <w:tc>
          <w:tcPr>
            <w:tcW w:w="447" w:type="dxa"/>
            <w:vMerge w:val="restart"/>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17</w:t>
            </w:r>
          </w:p>
        </w:tc>
        <w:tc>
          <w:tcPr>
            <w:tcW w:w="647" w:type="dxa"/>
            <w:vMerge w:val="restart"/>
            <w:vAlign w:val="center"/>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hint="eastAsia"/>
                <w:sz w:val="18"/>
                <w:szCs w:val="18"/>
              </w:rPr>
              <w:t>鍍鋅格柵蓋板及框座</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鍍鋅量</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CNS 1247 H2025</w:t>
            </w:r>
          </w:p>
        </w:tc>
        <w:tc>
          <w:tcPr>
            <w:tcW w:w="1729" w:type="dxa"/>
            <w:tcBorders>
              <w:left w:val="single" w:sz="4" w:space="0" w:color="auto"/>
              <w:bottom w:val="single" w:sz="4" w:space="0" w:color="auto"/>
              <w:right w:val="single" w:sz="4" w:space="0" w:color="auto"/>
            </w:tcBorders>
            <w:vAlign w:val="center"/>
          </w:tcPr>
          <w:p w:rsidR="00D85DAD" w:rsidRPr="003D4E11" w:rsidRDefault="00D85DAD" w:rsidP="00F57FA9">
            <w:pPr>
              <w:rPr>
                <w:rFonts w:ascii="標楷體" w:eastAsia="標楷體" w:hAnsi="標楷體" w:cs="標楷體"/>
                <w:sz w:val="18"/>
                <w:szCs w:val="18"/>
              </w:rPr>
            </w:pPr>
            <w:r w:rsidRPr="003D4E11">
              <w:rPr>
                <w:rFonts w:ascii="標楷體" w:eastAsia="標楷體" w:hAnsi="標楷體" w:cs="標楷體" w:hint="eastAsia"/>
                <w:sz w:val="18"/>
                <w:szCs w:val="18"/>
              </w:rPr>
              <w:t>600g/m</w:t>
            </w:r>
            <w:r w:rsidRPr="003D4E11">
              <w:rPr>
                <w:rFonts w:ascii="標楷體" w:eastAsia="標楷體" w:hAnsi="標楷體" w:cs="標楷體" w:hint="eastAsia"/>
                <w:sz w:val="18"/>
                <w:szCs w:val="18"/>
                <w:vertAlign w:val="superscript"/>
              </w:rPr>
              <w:t>2</w:t>
            </w:r>
            <w:r w:rsidRPr="003D4E11">
              <w:rPr>
                <w:rFonts w:ascii="標楷體" w:eastAsia="標楷體" w:hAnsi="標楷體" w:cs="標楷體" w:hint="eastAsia"/>
                <w:sz w:val="18"/>
                <w:szCs w:val="18"/>
              </w:rPr>
              <w:t>以上</w:t>
            </w:r>
          </w:p>
        </w:tc>
        <w:tc>
          <w:tcPr>
            <w:tcW w:w="1985" w:type="dxa"/>
            <w:vMerge w:val="restart"/>
          </w:tcPr>
          <w:p w:rsidR="00D85DAD" w:rsidRPr="00C5133B" w:rsidRDefault="00D85DAD" w:rsidP="00F57FA9">
            <w:pPr>
              <w:spacing w:line="260" w:lineRule="exact"/>
              <w:ind w:left="180" w:hangingChars="100" w:hanging="180"/>
              <w:rPr>
                <w:rFonts w:ascii="標楷體" w:eastAsia="標楷體" w:hAnsi="標楷體" w:cs="標楷體"/>
                <w:sz w:val="18"/>
                <w:szCs w:val="18"/>
              </w:rPr>
            </w:pPr>
            <w:r w:rsidRPr="00C5133B">
              <w:rPr>
                <w:rFonts w:ascii="標楷體" w:eastAsia="標楷體" w:hAnsi="標楷體" w:cs="標楷體"/>
                <w:sz w:val="18"/>
                <w:szCs w:val="18"/>
              </w:rPr>
              <w:t>1.數量未達20 塊時，免送驗。</w:t>
            </w:r>
          </w:p>
          <w:p w:rsidR="00D85DAD" w:rsidRPr="00C5133B" w:rsidRDefault="00D85DAD" w:rsidP="00F57FA9">
            <w:pPr>
              <w:spacing w:line="260" w:lineRule="exact"/>
              <w:ind w:left="180" w:hangingChars="100" w:hanging="180"/>
              <w:rPr>
                <w:rFonts w:ascii="標楷體" w:eastAsia="標楷體" w:hAnsi="標楷體" w:cs="標楷體"/>
                <w:sz w:val="18"/>
                <w:szCs w:val="18"/>
              </w:rPr>
            </w:pPr>
            <w:r w:rsidRPr="00C5133B">
              <w:rPr>
                <w:rFonts w:ascii="標楷體" w:eastAsia="標楷體" w:hAnsi="標楷體" w:cs="標楷體"/>
                <w:sz w:val="18"/>
                <w:szCs w:val="18"/>
              </w:rPr>
              <w:t>2.數量達20～100塊檢驗1次。</w:t>
            </w:r>
          </w:p>
          <w:p w:rsidR="00D85DAD" w:rsidRPr="003D4E11" w:rsidRDefault="00D85DAD" w:rsidP="00F57FA9">
            <w:pPr>
              <w:spacing w:line="260" w:lineRule="exact"/>
              <w:ind w:left="180" w:hangingChars="100" w:hanging="180"/>
              <w:rPr>
                <w:rFonts w:ascii="標楷體" w:eastAsia="標楷體" w:hAnsi="標楷體" w:cs="標楷體"/>
                <w:sz w:val="18"/>
                <w:szCs w:val="18"/>
              </w:rPr>
            </w:pPr>
            <w:r w:rsidRPr="00C5133B">
              <w:rPr>
                <w:rFonts w:ascii="標楷體" w:eastAsia="標楷體" w:hAnsi="標楷體" w:cs="標楷體"/>
                <w:sz w:val="18"/>
                <w:szCs w:val="18"/>
              </w:rPr>
              <w:t>3.數量超過100 塊時，每100 塊加驗1次。</w:t>
            </w:r>
          </w:p>
        </w:tc>
      </w:tr>
      <w:tr w:rsidR="00D85DAD" w:rsidRPr="003D4E11" w:rsidTr="00F32030">
        <w:trPr>
          <w:cantSplit/>
          <w:trHeight w:val="340"/>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抗拉強度</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Merge w:val="restart"/>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CNS 2473 G3039</w:t>
            </w:r>
          </w:p>
        </w:tc>
        <w:tc>
          <w:tcPr>
            <w:tcW w:w="1729" w:type="dxa"/>
            <w:tcBorders>
              <w:left w:val="single" w:sz="4" w:space="0" w:color="auto"/>
              <w:bottom w:val="single" w:sz="4" w:space="0" w:color="auto"/>
              <w:right w:val="single" w:sz="4" w:space="0" w:color="auto"/>
            </w:tcBorders>
            <w:vAlign w:val="center"/>
          </w:tcPr>
          <w:p w:rsidR="00D85DAD" w:rsidRPr="003D4E11" w:rsidRDefault="00D85DAD" w:rsidP="00F57FA9">
            <w:pPr>
              <w:rPr>
                <w:rFonts w:ascii="標楷體" w:eastAsia="標楷體" w:hAnsi="標楷體" w:cs="標楷體"/>
                <w:sz w:val="18"/>
                <w:szCs w:val="18"/>
              </w:rPr>
            </w:pPr>
            <w:r w:rsidRPr="00C5133B">
              <w:rPr>
                <w:rFonts w:ascii="標楷體" w:eastAsia="標楷體" w:hAnsi="標楷體" w:cs="標楷體"/>
                <w:sz w:val="18"/>
                <w:szCs w:val="18"/>
              </w:rPr>
              <w:t>41 kgf/mm2以上</w:t>
            </w:r>
          </w:p>
        </w:tc>
        <w:tc>
          <w:tcPr>
            <w:tcW w:w="1985" w:type="dxa"/>
            <w:vMerge/>
          </w:tcPr>
          <w:p w:rsidR="00D85DAD" w:rsidRPr="003D4E11" w:rsidRDefault="00D85DAD" w:rsidP="00F57FA9">
            <w:pPr>
              <w:spacing w:line="260" w:lineRule="exact"/>
              <w:ind w:left="100" w:hanging="100"/>
              <w:rPr>
                <w:rFonts w:ascii="標楷體" w:eastAsia="標楷體" w:hAnsi="標楷體" w:cs="標楷體"/>
                <w:sz w:val="18"/>
                <w:szCs w:val="18"/>
              </w:rPr>
            </w:pPr>
          </w:p>
        </w:tc>
      </w:tr>
      <w:tr w:rsidR="00D85DAD" w:rsidRPr="003D4E11" w:rsidTr="00F32030">
        <w:trPr>
          <w:cantSplit/>
          <w:trHeight w:val="28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伸長率</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jc w:val="both"/>
              <w:rPr>
                <w:rFonts w:ascii="標楷體" w:eastAsia="標楷體" w:hAnsi="標楷體" w:cs="Arial"/>
                <w:sz w:val="18"/>
                <w:szCs w:val="18"/>
              </w:rPr>
            </w:pPr>
          </w:p>
        </w:tc>
        <w:tc>
          <w:tcPr>
            <w:tcW w:w="1729" w:type="dxa"/>
            <w:tcBorders>
              <w:left w:val="single" w:sz="4" w:space="0" w:color="auto"/>
              <w:bottom w:val="single" w:sz="4" w:space="0" w:color="auto"/>
              <w:right w:val="single" w:sz="4" w:space="0" w:color="auto"/>
            </w:tcBorders>
            <w:vAlign w:val="center"/>
          </w:tcPr>
          <w:p w:rsidR="00D85DAD" w:rsidRPr="003D4E11" w:rsidRDefault="00D85DAD" w:rsidP="00F57FA9">
            <w:pPr>
              <w:rPr>
                <w:rFonts w:ascii="標楷體" w:eastAsia="標楷體" w:hAnsi="標楷體" w:cs="標楷體"/>
                <w:sz w:val="18"/>
                <w:szCs w:val="18"/>
              </w:rPr>
            </w:pPr>
            <w:r>
              <w:rPr>
                <w:rFonts w:ascii="標楷體" w:eastAsia="標楷體" w:hAnsi="標楷體" w:cs="標楷體" w:hint="eastAsia"/>
                <w:sz w:val="18"/>
                <w:szCs w:val="18"/>
              </w:rPr>
              <w:t>21</w:t>
            </w:r>
            <w:r w:rsidRPr="003D4E11">
              <w:rPr>
                <w:rFonts w:ascii="標楷體" w:eastAsia="標楷體" w:hAnsi="標楷體" w:cs="標楷體" w:hint="eastAsia"/>
                <w:sz w:val="18"/>
                <w:szCs w:val="18"/>
              </w:rPr>
              <w:t>%以上</w:t>
            </w:r>
          </w:p>
        </w:tc>
        <w:tc>
          <w:tcPr>
            <w:tcW w:w="1985" w:type="dxa"/>
            <w:vMerge/>
          </w:tcPr>
          <w:p w:rsidR="00D85DAD" w:rsidRPr="003D4E11" w:rsidRDefault="00D85DAD" w:rsidP="00F57FA9">
            <w:pPr>
              <w:spacing w:line="260" w:lineRule="exact"/>
              <w:ind w:left="100" w:hanging="100"/>
              <w:rPr>
                <w:rFonts w:ascii="標楷體" w:eastAsia="標楷體" w:hAnsi="標楷體" w:cs="標楷體"/>
                <w:sz w:val="18"/>
                <w:szCs w:val="18"/>
              </w:rPr>
            </w:pPr>
          </w:p>
        </w:tc>
      </w:tr>
      <w:tr w:rsidR="00D85DAD" w:rsidRPr="003D4E11" w:rsidTr="00F32030">
        <w:trPr>
          <w:cantSplit/>
          <w:trHeight w:val="283"/>
        </w:trPr>
        <w:tc>
          <w:tcPr>
            <w:tcW w:w="447" w:type="dxa"/>
            <w:vMerge w:val="restart"/>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18</w:t>
            </w:r>
          </w:p>
        </w:tc>
        <w:tc>
          <w:tcPr>
            <w:tcW w:w="647" w:type="dxa"/>
            <w:vMerge w:val="restart"/>
            <w:vAlign w:val="center"/>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hint="eastAsia"/>
                <w:sz w:val="18"/>
                <w:szCs w:val="18"/>
              </w:rPr>
              <w:t>導線管(聚氯乙烯塑膠硬質管)</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管徑</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有</w:t>
            </w:r>
          </w:p>
        </w:tc>
        <w:tc>
          <w:tcPr>
            <w:tcW w:w="1415" w:type="dxa"/>
            <w:vMerge w:val="restart"/>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CNS 130</w:t>
            </w:r>
            <w:r w:rsidRPr="003D4E11">
              <w:rPr>
                <w:rFonts w:ascii="標楷體" w:eastAsia="標楷體" w:hAnsi="標楷體" w:cs="Arial" w:hint="eastAsia"/>
                <w:sz w:val="18"/>
                <w:szCs w:val="18"/>
              </w:rPr>
              <w:t>2</w:t>
            </w:r>
            <w:r w:rsidRPr="003D4E11">
              <w:rPr>
                <w:rFonts w:ascii="標楷體" w:eastAsia="標楷體" w:hAnsi="標楷體" w:cs="Arial"/>
                <w:sz w:val="18"/>
                <w:szCs w:val="18"/>
              </w:rPr>
              <w:t xml:space="preserve"> K</w:t>
            </w:r>
            <w:r w:rsidRPr="003D4E11">
              <w:rPr>
                <w:rFonts w:ascii="標楷體" w:eastAsia="標楷體" w:hAnsi="標楷體" w:cs="Arial" w:hint="eastAsia"/>
                <w:sz w:val="18"/>
                <w:szCs w:val="18"/>
              </w:rPr>
              <w:t>3006</w:t>
            </w:r>
          </w:p>
        </w:tc>
        <w:tc>
          <w:tcPr>
            <w:tcW w:w="1729" w:type="dxa"/>
            <w:vMerge w:val="restart"/>
            <w:tcBorders>
              <w:left w:val="single" w:sz="4" w:space="0" w:color="auto"/>
              <w:right w:val="single" w:sz="4" w:space="0" w:color="auto"/>
            </w:tcBorders>
            <w:vAlign w:val="center"/>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hint="eastAsia"/>
                <w:sz w:val="18"/>
                <w:szCs w:val="18"/>
              </w:rPr>
              <w:t>應符合契約圖說之規定</w:t>
            </w:r>
          </w:p>
          <w:p w:rsidR="00D85DAD" w:rsidRPr="003D4E11" w:rsidRDefault="00D85DAD" w:rsidP="00F57FA9">
            <w:pPr>
              <w:rPr>
                <w:rFonts w:ascii="標楷體" w:eastAsia="標楷體" w:hAnsi="標楷體" w:cs="Arial"/>
                <w:sz w:val="18"/>
                <w:szCs w:val="18"/>
              </w:rPr>
            </w:pPr>
            <w:r w:rsidRPr="003D4E11">
              <w:rPr>
                <w:rFonts w:ascii="標楷體" w:eastAsia="標楷體" w:hAnsi="標楷體" w:cs="Arial" w:hint="eastAsia"/>
                <w:sz w:val="18"/>
                <w:szCs w:val="18"/>
              </w:rPr>
              <w:t>材質應符合</w:t>
            </w:r>
            <w:r w:rsidRPr="003D4E11">
              <w:rPr>
                <w:rFonts w:ascii="標楷體" w:eastAsia="標楷體" w:hAnsi="標楷體" w:cs="Arial"/>
                <w:sz w:val="18"/>
                <w:szCs w:val="18"/>
              </w:rPr>
              <w:t>CNS 1302 K3006之規定。</w:t>
            </w:r>
          </w:p>
        </w:tc>
        <w:tc>
          <w:tcPr>
            <w:tcW w:w="1985" w:type="dxa"/>
            <w:vMerge w:val="restart"/>
          </w:tcPr>
          <w:p w:rsidR="00D85DAD" w:rsidRPr="003D4E11" w:rsidRDefault="00D85DAD" w:rsidP="00F57FA9">
            <w:pPr>
              <w:rPr>
                <w:rFonts w:ascii="標楷體" w:eastAsia="標楷體" w:hAnsi="標楷體" w:cs="標楷體"/>
                <w:sz w:val="18"/>
                <w:szCs w:val="18"/>
              </w:rPr>
            </w:pPr>
            <w:r w:rsidRPr="003D4E11">
              <w:rPr>
                <w:rFonts w:ascii="標楷體" w:eastAsia="標楷體" w:hAnsi="標楷體" w:cs="標楷體" w:hint="eastAsia"/>
                <w:sz w:val="18"/>
                <w:szCs w:val="18"/>
              </w:rPr>
              <w:t>材料進場每</w:t>
            </w:r>
            <w:r w:rsidRPr="003D4E11">
              <w:rPr>
                <w:rFonts w:ascii="標楷體" w:eastAsia="標楷體" w:hAnsi="標楷體" w:cs="標楷體"/>
                <w:sz w:val="18"/>
                <w:szCs w:val="18"/>
              </w:rPr>
              <w:t>200支抽驗1次。</w:t>
            </w:r>
          </w:p>
        </w:tc>
      </w:tr>
      <w:tr w:rsidR="00D85DAD" w:rsidRPr="003D4E11" w:rsidTr="00F32030">
        <w:trPr>
          <w:cantSplit/>
          <w:trHeight w:val="283"/>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管壁厚度</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有</w:t>
            </w:r>
          </w:p>
        </w:tc>
        <w:tc>
          <w:tcPr>
            <w:tcW w:w="1415" w:type="dxa"/>
            <w:vMerge/>
            <w:vAlign w:val="center"/>
          </w:tcPr>
          <w:p w:rsidR="00D85DAD" w:rsidRPr="003D4E11" w:rsidRDefault="00D85DAD" w:rsidP="00F57FA9">
            <w:pPr>
              <w:jc w:val="both"/>
              <w:rPr>
                <w:rFonts w:ascii="標楷體" w:eastAsia="標楷體" w:hAnsi="標楷體" w:cs="Arial"/>
                <w:sz w:val="18"/>
                <w:szCs w:val="18"/>
              </w:rPr>
            </w:pPr>
          </w:p>
        </w:tc>
        <w:tc>
          <w:tcPr>
            <w:tcW w:w="1729" w:type="dxa"/>
            <w:vMerge/>
            <w:tcBorders>
              <w:left w:val="single" w:sz="4" w:space="0" w:color="auto"/>
              <w:right w:val="single" w:sz="4" w:space="0" w:color="auto"/>
            </w:tcBorders>
          </w:tcPr>
          <w:p w:rsidR="00D85DAD" w:rsidRPr="003D4E11" w:rsidRDefault="00D85DAD" w:rsidP="00F57FA9">
            <w:pPr>
              <w:rPr>
                <w:rFonts w:ascii="標楷體" w:eastAsia="標楷體" w:hAnsi="標楷體" w:cs="標楷體"/>
                <w:sz w:val="18"/>
                <w:szCs w:val="18"/>
              </w:rPr>
            </w:pP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283"/>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材質</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有</w:t>
            </w:r>
          </w:p>
        </w:tc>
        <w:tc>
          <w:tcPr>
            <w:tcW w:w="1415" w:type="dxa"/>
            <w:vMerge/>
            <w:vAlign w:val="center"/>
          </w:tcPr>
          <w:p w:rsidR="00D85DAD" w:rsidRPr="003D4E11" w:rsidRDefault="00D85DAD" w:rsidP="00F57FA9">
            <w:pPr>
              <w:jc w:val="both"/>
              <w:rPr>
                <w:rFonts w:ascii="標楷體" w:eastAsia="標楷體" w:hAnsi="標楷體" w:cs="Arial"/>
                <w:sz w:val="18"/>
                <w:szCs w:val="18"/>
              </w:rPr>
            </w:pPr>
          </w:p>
        </w:tc>
        <w:tc>
          <w:tcPr>
            <w:tcW w:w="1729" w:type="dxa"/>
            <w:vMerge/>
            <w:tcBorders>
              <w:left w:val="single" w:sz="4" w:space="0" w:color="auto"/>
              <w:right w:val="single" w:sz="4" w:space="0" w:color="auto"/>
            </w:tcBorders>
          </w:tcPr>
          <w:p w:rsidR="00D85DAD" w:rsidRPr="003D4E11" w:rsidRDefault="00D85DAD" w:rsidP="00F57FA9">
            <w:pPr>
              <w:rPr>
                <w:rFonts w:ascii="標楷體" w:eastAsia="標楷體" w:hAnsi="標楷體" w:cs="標楷體"/>
                <w:sz w:val="18"/>
                <w:szCs w:val="18"/>
              </w:rPr>
            </w:pP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283"/>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抗拉強度</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有</w:t>
            </w:r>
          </w:p>
        </w:tc>
        <w:tc>
          <w:tcPr>
            <w:tcW w:w="1415" w:type="dxa"/>
            <w:vMerge w:val="restart"/>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CNS 1303 K6142</w:t>
            </w:r>
          </w:p>
        </w:tc>
        <w:tc>
          <w:tcPr>
            <w:tcW w:w="1729" w:type="dxa"/>
            <w:vMerge w:val="restart"/>
            <w:tcBorders>
              <w:left w:val="single" w:sz="4" w:space="0" w:color="auto"/>
              <w:right w:val="single" w:sz="4" w:space="0" w:color="auto"/>
            </w:tcBorders>
          </w:tcPr>
          <w:p w:rsidR="00D85DAD" w:rsidRPr="003D4E11" w:rsidRDefault="00D85DAD" w:rsidP="00F57FA9">
            <w:pPr>
              <w:rPr>
                <w:rFonts w:ascii="標楷體" w:eastAsia="標楷體" w:hAnsi="標楷體" w:cs="標楷體"/>
                <w:sz w:val="18"/>
                <w:szCs w:val="18"/>
              </w:rPr>
            </w:pPr>
            <w:r w:rsidRPr="003D4E11">
              <w:rPr>
                <w:rFonts w:ascii="標楷體" w:eastAsia="標楷體" w:hAnsi="標楷體" w:cs="標楷體" w:hint="eastAsia"/>
                <w:sz w:val="18"/>
                <w:szCs w:val="18"/>
              </w:rPr>
              <w:t>應符合契約圖說及</w:t>
            </w:r>
            <w:r w:rsidRPr="003D4E11">
              <w:rPr>
                <w:rFonts w:ascii="標楷體" w:eastAsia="標楷體" w:hAnsi="標楷體" w:cs="標楷體"/>
                <w:sz w:val="18"/>
                <w:szCs w:val="18"/>
              </w:rPr>
              <w:t>CNS 1302 K3006之相關規定</w:t>
            </w: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283"/>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耐電壓性</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有</w:t>
            </w:r>
          </w:p>
        </w:tc>
        <w:tc>
          <w:tcPr>
            <w:tcW w:w="1415" w:type="dxa"/>
            <w:vMerge/>
            <w:vAlign w:val="center"/>
          </w:tcPr>
          <w:p w:rsidR="00D85DAD" w:rsidRPr="003D4E11" w:rsidRDefault="00D85DAD" w:rsidP="00F57FA9">
            <w:pPr>
              <w:jc w:val="both"/>
              <w:rPr>
                <w:rFonts w:ascii="標楷體" w:eastAsia="標楷體" w:hAnsi="標楷體" w:cs="Arial"/>
                <w:sz w:val="18"/>
                <w:szCs w:val="18"/>
              </w:rPr>
            </w:pPr>
          </w:p>
        </w:tc>
        <w:tc>
          <w:tcPr>
            <w:tcW w:w="1729" w:type="dxa"/>
            <w:vMerge/>
            <w:tcBorders>
              <w:left w:val="single" w:sz="4" w:space="0" w:color="auto"/>
              <w:right w:val="single" w:sz="4" w:space="0" w:color="auto"/>
            </w:tcBorders>
          </w:tcPr>
          <w:p w:rsidR="00D85DAD" w:rsidRPr="003D4E11" w:rsidRDefault="00D85DAD" w:rsidP="00F57FA9">
            <w:pPr>
              <w:rPr>
                <w:rFonts w:ascii="標楷體" w:eastAsia="標楷體" w:hAnsi="標楷體" w:cs="標楷體"/>
                <w:sz w:val="18"/>
                <w:szCs w:val="18"/>
              </w:rPr>
            </w:pP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283"/>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壓扁試驗</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有</w:t>
            </w:r>
          </w:p>
        </w:tc>
        <w:tc>
          <w:tcPr>
            <w:tcW w:w="1415" w:type="dxa"/>
            <w:vMerge/>
            <w:vAlign w:val="center"/>
          </w:tcPr>
          <w:p w:rsidR="00D85DAD" w:rsidRPr="003D4E11" w:rsidRDefault="00D85DAD" w:rsidP="00F57FA9">
            <w:pPr>
              <w:jc w:val="both"/>
              <w:rPr>
                <w:rFonts w:ascii="標楷體" w:eastAsia="標楷體" w:hAnsi="標楷體" w:cs="Arial"/>
                <w:sz w:val="18"/>
                <w:szCs w:val="18"/>
              </w:rPr>
            </w:pPr>
          </w:p>
        </w:tc>
        <w:tc>
          <w:tcPr>
            <w:tcW w:w="1729" w:type="dxa"/>
            <w:vMerge/>
            <w:tcBorders>
              <w:left w:val="single" w:sz="4" w:space="0" w:color="auto"/>
              <w:right w:val="single" w:sz="4" w:space="0" w:color="auto"/>
            </w:tcBorders>
          </w:tcPr>
          <w:p w:rsidR="00D85DAD" w:rsidRPr="003D4E11" w:rsidRDefault="00D85DAD" w:rsidP="00F57FA9">
            <w:pPr>
              <w:rPr>
                <w:rFonts w:ascii="標楷體" w:eastAsia="標楷體" w:hAnsi="標楷體" w:cs="標楷體"/>
                <w:sz w:val="18"/>
                <w:szCs w:val="18"/>
              </w:rPr>
            </w:pP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283"/>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耐燃試驗</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有</w:t>
            </w:r>
          </w:p>
        </w:tc>
        <w:tc>
          <w:tcPr>
            <w:tcW w:w="1415" w:type="dxa"/>
            <w:vMerge/>
            <w:vAlign w:val="center"/>
          </w:tcPr>
          <w:p w:rsidR="00D85DAD" w:rsidRPr="003D4E11" w:rsidRDefault="00D85DAD" w:rsidP="00F57FA9">
            <w:pPr>
              <w:jc w:val="both"/>
              <w:rPr>
                <w:rFonts w:ascii="標楷體" w:eastAsia="標楷體" w:hAnsi="標楷體" w:cs="Arial"/>
                <w:sz w:val="18"/>
                <w:szCs w:val="18"/>
              </w:rPr>
            </w:pPr>
          </w:p>
        </w:tc>
        <w:tc>
          <w:tcPr>
            <w:tcW w:w="1729" w:type="dxa"/>
            <w:vMerge/>
            <w:tcBorders>
              <w:left w:val="single" w:sz="4" w:space="0" w:color="auto"/>
              <w:right w:val="single" w:sz="4" w:space="0" w:color="auto"/>
            </w:tcBorders>
          </w:tcPr>
          <w:p w:rsidR="00D85DAD" w:rsidRPr="003D4E11" w:rsidRDefault="00D85DAD" w:rsidP="00F57FA9">
            <w:pPr>
              <w:rPr>
                <w:rFonts w:ascii="標楷體" w:eastAsia="標楷體" w:hAnsi="標楷體" w:cs="標楷體"/>
                <w:sz w:val="18"/>
                <w:szCs w:val="18"/>
              </w:rPr>
            </w:pP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283"/>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耐熱試驗</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有</w:t>
            </w:r>
          </w:p>
        </w:tc>
        <w:tc>
          <w:tcPr>
            <w:tcW w:w="1415" w:type="dxa"/>
            <w:vMerge/>
            <w:vAlign w:val="center"/>
          </w:tcPr>
          <w:p w:rsidR="00D85DAD" w:rsidRPr="003D4E11" w:rsidRDefault="00D85DAD" w:rsidP="00F57FA9">
            <w:pPr>
              <w:jc w:val="both"/>
              <w:rPr>
                <w:rFonts w:ascii="標楷體" w:eastAsia="標楷體" w:hAnsi="標楷體" w:cs="Arial"/>
                <w:sz w:val="18"/>
                <w:szCs w:val="18"/>
              </w:rPr>
            </w:pPr>
          </w:p>
        </w:tc>
        <w:tc>
          <w:tcPr>
            <w:tcW w:w="1729" w:type="dxa"/>
            <w:vMerge/>
            <w:tcBorders>
              <w:left w:val="single" w:sz="4" w:space="0" w:color="auto"/>
              <w:right w:val="single" w:sz="4" w:space="0" w:color="auto"/>
            </w:tcBorders>
          </w:tcPr>
          <w:p w:rsidR="00D85DAD" w:rsidRPr="003D4E11" w:rsidRDefault="00D85DAD" w:rsidP="00F57FA9">
            <w:pPr>
              <w:rPr>
                <w:rFonts w:ascii="標楷體" w:eastAsia="標楷體" w:hAnsi="標楷體" w:cs="標楷體"/>
                <w:sz w:val="18"/>
                <w:szCs w:val="18"/>
              </w:rPr>
            </w:pP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283"/>
        </w:trPr>
        <w:tc>
          <w:tcPr>
            <w:tcW w:w="447" w:type="dxa"/>
            <w:vMerge w:val="restart"/>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19</w:t>
            </w:r>
          </w:p>
        </w:tc>
        <w:tc>
          <w:tcPr>
            <w:tcW w:w="647" w:type="dxa"/>
            <w:vMerge w:val="restart"/>
            <w:vAlign w:val="center"/>
          </w:tcPr>
          <w:p w:rsidR="00D85DAD" w:rsidRPr="003D4E11" w:rsidRDefault="00D85DAD" w:rsidP="00F57FA9">
            <w:pPr>
              <w:spacing w:line="280" w:lineRule="exact"/>
              <w:rPr>
                <w:rFonts w:ascii="標楷體" w:eastAsia="標楷體" w:hAnsi="標楷體" w:cs="Arial"/>
                <w:sz w:val="18"/>
                <w:szCs w:val="18"/>
              </w:rPr>
            </w:pPr>
            <w:r w:rsidRPr="003D4E11">
              <w:rPr>
                <w:rFonts w:ascii="標楷體" w:eastAsia="標楷體" w:hAnsi="標楷體" w:cs="Arial" w:hint="eastAsia"/>
                <w:sz w:val="18"/>
                <w:szCs w:val="18"/>
              </w:rPr>
              <w:t>鍍鋅銲接鋼線網</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尺度及外觀</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Merge w:val="restart"/>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CNS 6919 G3132</w:t>
            </w:r>
          </w:p>
        </w:tc>
        <w:tc>
          <w:tcPr>
            <w:tcW w:w="1729" w:type="dxa"/>
            <w:vMerge w:val="restart"/>
            <w:tcBorders>
              <w:left w:val="single" w:sz="4" w:space="0" w:color="auto"/>
              <w:right w:val="single" w:sz="4" w:space="0" w:color="auto"/>
            </w:tcBorders>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sz w:val="18"/>
                <w:szCs w:val="18"/>
              </w:rPr>
              <w:t>應符合CNS 6919 G3132之相關規定</w:t>
            </w:r>
          </w:p>
        </w:tc>
        <w:tc>
          <w:tcPr>
            <w:tcW w:w="1985" w:type="dxa"/>
            <w:vMerge w:val="restart"/>
          </w:tcPr>
          <w:p w:rsidR="00D85DAD" w:rsidRPr="00C5133B" w:rsidRDefault="00D85DAD" w:rsidP="00F57FA9">
            <w:pPr>
              <w:spacing w:line="280" w:lineRule="exact"/>
              <w:ind w:left="180" w:hangingChars="100" w:hanging="180"/>
              <w:rPr>
                <w:rFonts w:ascii="標楷體" w:eastAsia="標楷體" w:hAnsi="標楷體" w:cs="Arial"/>
                <w:sz w:val="18"/>
                <w:szCs w:val="18"/>
              </w:rPr>
            </w:pPr>
            <w:r w:rsidRPr="00C5133B">
              <w:rPr>
                <w:rFonts w:ascii="標楷體" w:eastAsia="標楷體" w:hAnsi="標楷體" w:cs="Arial"/>
                <w:sz w:val="18"/>
                <w:szCs w:val="18"/>
              </w:rPr>
              <w:t>1.未滿500m2者免驗。</w:t>
            </w:r>
          </w:p>
          <w:p w:rsidR="00D85DAD" w:rsidRPr="003D4E11" w:rsidRDefault="00D85DAD" w:rsidP="00F57FA9">
            <w:pPr>
              <w:spacing w:line="280" w:lineRule="exact"/>
              <w:ind w:left="180" w:hangingChars="100" w:hanging="180"/>
              <w:rPr>
                <w:rFonts w:ascii="標楷體" w:eastAsia="標楷體" w:hAnsi="標楷體" w:cs="Arial"/>
                <w:sz w:val="18"/>
                <w:szCs w:val="18"/>
              </w:rPr>
            </w:pPr>
            <w:r w:rsidRPr="00C5133B">
              <w:rPr>
                <w:rFonts w:ascii="標楷體" w:eastAsia="標楷體" w:hAnsi="標楷體" w:cs="Arial"/>
                <w:sz w:val="18"/>
                <w:szCs w:val="18"/>
              </w:rPr>
              <w:t>2.500m2以上每1000m2抽驗1組，</w:t>
            </w:r>
            <w:r w:rsidRPr="00C5133B">
              <w:rPr>
                <w:rFonts w:ascii="標楷體" w:eastAsia="標楷體" w:hAnsi="標楷體" w:cs="Arial" w:hint="eastAsia"/>
                <w:sz w:val="18"/>
                <w:szCs w:val="18"/>
              </w:rPr>
              <w:t>不滿</w:t>
            </w:r>
            <w:r w:rsidRPr="00C5133B">
              <w:rPr>
                <w:rFonts w:ascii="標楷體" w:eastAsia="標楷體" w:hAnsi="標楷體" w:cs="Arial"/>
                <w:sz w:val="18"/>
                <w:szCs w:val="18"/>
              </w:rPr>
              <w:t>1000m2以1000m2計。</w:t>
            </w:r>
          </w:p>
        </w:tc>
      </w:tr>
      <w:tr w:rsidR="00D85DAD" w:rsidRPr="003D4E11" w:rsidTr="00F32030">
        <w:trPr>
          <w:cantSplit/>
          <w:trHeight w:val="283"/>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彎曲試驗</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jc w:val="both"/>
              <w:rPr>
                <w:rFonts w:ascii="標楷體" w:eastAsia="標楷體" w:hAnsi="標楷體" w:cs="Arial"/>
                <w:sz w:val="18"/>
                <w:szCs w:val="18"/>
              </w:rPr>
            </w:pPr>
          </w:p>
        </w:tc>
        <w:tc>
          <w:tcPr>
            <w:tcW w:w="1729" w:type="dxa"/>
            <w:vMerge/>
            <w:tcBorders>
              <w:left w:val="single" w:sz="4" w:space="0" w:color="auto"/>
              <w:right w:val="single" w:sz="4" w:space="0" w:color="auto"/>
            </w:tcBorders>
          </w:tcPr>
          <w:p w:rsidR="00D85DAD" w:rsidRPr="003D4E11" w:rsidRDefault="00D85DAD" w:rsidP="00F57FA9">
            <w:pPr>
              <w:rPr>
                <w:rFonts w:ascii="標楷體" w:eastAsia="標楷體" w:hAnsi="標楷體" w:cs="Arial"/>
                <w:sz w:val="18"/>
                <w:szCs w:val="18"/>
              </w:rPr>
            </w:pP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283"/>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銲接點剪斷強度試驗</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jc w:val="both"/>
              <w:rPr>
                <w:rFonts w:ascii="標楷體" w:eastAsia="標楷體" w:hAnsi="標楷體" w:cs="Arial"/>
                <w:sz w:val="18"/>
                <w:szCs w:val="18"/>
              </w:rPr>
            </w:pPr>
          </w:p>
        </w:tc>
        <w:tc>
          <w:tcPr>
            <w:tcW w:w="1729" w:type="dxa"/>
            <w:vMerge/>
            <w:tcBorders>
              <w:left w:val="single" w:sz="4" w:space="0" w:color="auto"/>
              <w:right w:val="single" w:sz="4" w:space="0" w:color="auto"/>
            </w:tcBorders>
          </w:tcPr>
          <w:p w:rsidR="00D85DAD" w:rsidRPr="003D4E11" w:rsidRDefault="00D85DAD" w:rsidP="00F57FA9">
            <w:pPr>
              <w:rPr>
                <w:rFonts w:ascii="標楷體" w:eastAsia="標楷體" w:hAnsi="標楷體" w:cs="Arial"/>
                <w:sz w:val="18"/>
                <w:szCs w:val="18"/>
              </w:rPr>
            </w:pP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283"/>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拉伸試驗</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CNS 2111 G2013</w:t>
            </w:r>
          </w:p>
        </w:tc>
        <w:tc>
          <w:tcPr>
            <w:tcW w:w="1729" w:type="dxa"/>
            <w:vMerge/>
            <w:tcBorders>
              <w:left w:val="single" w:sz="4" w:space="0" w:color="auto"/>
              <w:right w:val="single" w:sz="4" w:space="0" w:color="auto"/>
            </w:tcBorders>
          </w:tcPr>
          <w:p w:rsidR="00D85DAD" w:rsidRPr="003D4E11" w:rsidRDefault="00D85DAD" w:rsidP="00F57FA9">
            <w:pPr>
              <w:rPr>
                <w:rFonts w:ascii="標楷體" w:eastAsia="標楷體" w:hAnsi="標楷體" w:cs="Arial"/>
                <w:sz w:val="18"/>
                <w:szCs w:val="18"/>
              </w:rPr>
            </w:pP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283"/>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鍍鋅量</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CNS 1247 H2025</w:t>
            </w:r>
          </w:p>
        </w:tc>
        <w:tc>
          <w:tcPr>
            <w:tcW w:w="1729" w:type="dxa"/>
            <w:tcBorders>
              <w:left w:val="single" w:sz="4" w:space="0" w:color="auto"/>
              <w:right w:val="single" w:sz="4" w:space="0" w:color="auto"/>
            </w:tcBorders>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sz w:val="18"/>
                <w:szCs w:val="18"/>
              </w:rPr>
              <w:t>120g/m</w:t>
            </w:r>
            <w:r w:rsidRPr="003D4E11">
              <w:rPr>
                <w:rFonts w:ascii="標楷體" w:eastAsia="標楷體" w:hAnsi="標楷體" w:cs="Arial"/>
                <w:sz w:val="18"/>
                <w:szCs w:val="18"/>
                <w:vertAlign w:val="superscript"/>
              </w:rPr>
              <w:t>2</w:t>
            </w:r>
            <w:r w:rsidRPr="003D4E11">
              <w:rPr>
                <w:rFonts w:ascii="標楷體" w:eastAsia="標楷體" w:hAnsi="標楷體" w:cs="Arial"/>
                <w:sz w:val="18"/>
                <w:szCs w:val="18"/>
              </w:rPr>
              <w:t>以上</w:t>
            </w:r>
          </w:p>
        </w:tc>
        <w:tc>
          <w:tcPr>
            <w:tcW w:w="1985" w:type="dxa"/>
            <w:vMerge/>
          </w:tcPr>
          <w:p w:rsidR="00D85DAD" w:rsidRPr="003D4E11" w:rsidRDefault="00D85DAD" w:rsidP="00F57FA9">
            <w:pPr>
              <w:rPr>
                <w:rFonts w:ascii="標楷體" w:eastAsia="標楷體" w:hAnsi="標楷體" w:cs="標楷體"/>
                <w:sz w:val="18"/>
                <w:szCs w:val="18"/>
              </w:rPr>
            </w:pPr>
          </w:p>
        </w:tc>
      </w:tr>
      <w:tr w:rsidR="00D85DAD" w:rsidRPr="003D4E11" w:rsidTr="00F32030">
        <w:trPr>
          <w:cantSplit/>
          <w:trHeight w:val="283"/>
        </w:trPr>
        <w:tc>
          <w:tcPr>
            <w:tcW w:w="447"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lastRenderedPageBreak/>
              <w:t>20</w:t>
            </w:r>
          </w:p>
        </w:tc>
        <w:tc>
          <w:tcPr>
            <w:tcW w:w="647" w:type="dxa"/>
            <w:vAlign w:val="center"/>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hint="eastAsia"/>
                <w:sz w:val="18"/>
                <w:szCs w:val="18"/>
              </w:rPr>
              <w:t>全套管式鑽掘混凝土基樁</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3D4E11" w:rsidRDefault="00D85DAD" w:rsidP="00F57FA9">
            <w:pPr>
              <w:widowControl w:val="0"/>
              <w:spacing w:line="280" w:lineRule="exact"/>
              <w:jc w:val="both"/>
              <w:textAlignment w:val="center"/>
              <w:rPr>
                <w:rFonts w:ascii="標楷體" w:eastAsia="標楷體" w:hAnsi="Times New Roman" w:cs="Times New Roman"/>
                <w:kern w:val="2"/>
                <w:sz w:val="18"/>
                <w:szCs w:val="18"/>
              </w:rPr>
            </w:pPr>
            <w:r w:rsidRPr="003D4E11">
              <w:rPr>
                <w:rFonts w:ascii="標楷體" w:eastAsia="標楷體" w:hAnsi="Times New Roman" w:cs="Times New Roman" w:hint="eastAsia"/>
                <w:kern w:val="2"/>
                <w:sz w:val="18"/>
                <w:szCs w:val="18"/>
              </w:rPr>
              <w:t>基樁完整性試驗</w:t>
            </w:r>
          </w:p>
        </w:tc>
        <w:tc>
          <w:tcPr>
            <w:tcW w:w="850" w:type="dxa"/>
            <w:vAlign w:val="center"/>
          </w:tcPr>
          <w:p w:rsidR="00D85DAD" w:rsidRPr="003D4E11" w:rsidRDefault="00D85DAD" w:rsidP="00F57FA9">
            <w:pPr>
              <w:widowControl w:val="0"/>
              <w:spacing w:line="280" w:lineRule="exact"/>
              <w:jc w:val="center"/>
              <w:textAlignment w:val="center"/>
              <w:rPr>
                <w:rFonts w:ascii="標楷體" w:eastAsia="標楷體" w:hAnsi="Times New Roman" w:cs="Times New Roman"/>
                <w:kern w:val="2"/>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widowControl w:val="0"/>
              <w:spacing w:line="280" w:lineRule="exact"/>
              <w:jc w:val="both"/>
              <w:textAlignment w:val="center"/>
              <w:rPr>
                <w:rFonts w:ascii="標楷體" w:eastAsia="標楷體" w:hAnsi="Times New Roman" w:cs="Times New Roman"/>
                <w:kern w:val="2"/>
                <w:sz w:val="18"/>
                <w:szCs w:val="18"/>
              </w:rPr>
            </w:pPr>
          </w:p>
        </w:tc>
        <w:tc>
          <w:tcPr>
            <w:tcW w:w="1729" w:type="dxa"/>
            <w:tcBorders>
              <w:left w:val="single" w:sz="4" w:space="0" w:color="auto"/>
              <w:right w:val="single" w:sz="4" w:space="0" w:color="auto"/>
            </w:tcBorders>
            <w:vAlign w:val="center"/>
          </w:tcPr>
          <w:p w:rsidR="00D85DAD" w:rsidRPr="003D4E11" w:rsidRDefault="00D85DAD" w:rsidP="00F57FA9">
            <w:pPr>
              <w:widowControl w:val="0"/>
              <w:spacing w:line="280" w:lineRule="exact"/>
              <w:jc w:val="both"/>
              <w:textAlignment w:val="center"/>
              <w:rPr>
                <w:rFonts w:ascii="標楷體" w:eastAsia="標楷體" w:hAnsi="Times New Roman" w:cs="Times New Roman"/>
                <w:kern w:val="2"/>
                <w:sz w:val="18"/>
                <w:szCs w:val="18"/>
              </w:rPr>
            </w:pPr>
            <w:r w:rsidRPr="003D4E11">
              <w:rPr>
                <w:rFonts w:ascii="標楷體" w:eastAsia="標楷體" w:hAnsi="Times New Roman" w:cs="Times New Roman" w:hint="eastAsia"/>
                <w:kern w:val="2"/>
                <w:sz w:val="18"/>
                <w:szCs w:val="18"/>
              </w:rPr>
              <w:t>基樁完整性試驗報告內容包括試驗儀器及方法之描述試驗結果記錄，試驗結果之分析及研判，基樁缺陷種類及位置，基樁缺失之等級及處理建議等。</w:t>
            </w:r>
          </w:p>
        </w:tc>
        <w:tc>
          <w:tcPr>
            <w:tcW w:w="1985" w:type="dxa"/>
          </w:tcPr>
          <w:p w:rsidR="00D85DAD" w:rsidRPr="003D4E11" w:rsidRDefault="00D85DAD" w:rsidP="00F57FA9">
            <w:pPr>
              <w:spacing w:line="280" w:lineRule="exact"/>
              <w:ind w:left="180" w:hangingChars="100" w:hanging="180"/>
              <w:rPr>
                <w:rFonts w:ascii="標楷體" w:eastAsia="標楷體" w:hAnsi="標楷體" w:cs="Arial"/>
                <w:sz w:val="18"/>
                <w:szCs w:val="18"/>
              </w:rPr>
            </w:pPr>
            <w:r w:rsidRPr="003D4E11">
              <w:rPr>
                <w:rFonts w:ascii="標楷體" w:eastAsia="標楷體" w:hAnsi="標楷體" w:cs="Arial" w:hint="eastAsia"/>
                <w:sz w:val="18"/>
                <w:szCs w:val="18"/>
              </w:rPr>
              <w:t>1.所有構造物基樁應取</w:t>
            </w:r>
            <w:r w:rsidRPr="003D4E11">
              <w:rPr>
                <w:rFonts w:ascii="標楷體" w:eastAsia="標楷體" w:hAnsi="標楷體" w:cs="Arial"/>
                <w:sz w:val="18"/>
                <w:szCs w:val="18"/>
              </w:rPr>
              <w:t>5%做超音波試驗，且每座橋台、橋墩至少取1支</w:t>
            </w:r>
          </w:p>
          <w:p w:rsidR="00D85DAD" w:rsidRPr="003D4E11" w:rsidRDefault="00D85DAD" w:rsidP="00F57FA9">
            <w:pPr>
              <w:spacing w:line="280" w:lineRule="exact"/>
              <w:ind w:left="180" w:hangingChars="100" w:hanging="180"/>
              <w:rPr>
                <w:rFonts w:ascii="標楷體" w:eastAsia="標楷體" w:hAnsi="標楷體" w:cs="Arial"/>
                <w:sz w:val="18"/>
                <w:szCs w:val="18"/>
              </w:rPr>
            </w:pPr>
            <w:r w:rsidRPr="003D4E11">
              <w:rPr>
                <w:rFonts w:ascii="標楷體" w:eastAsia="標楷體" w:hAnsi="標楷體" w:cs="Arial" w:hint="eastAsia"/>
                <w:sz w:val="18"/>
                <w:szCs w:val="18"/>
              </w:rPr>
              <w:t>2.無法適用超音波試驗法時得採用其它替代試驗法，承包商應提出建議替代試驗法之實績證明、成果報告、試驗設備、試驗方法及人員資歷等圖說文件，經工程司核可後辦理。</w:t>
            </w:r>
          </w:p>
        </w:tc>
      </w:tr>
      <w:tr w:rsidR="00D85DAD" w:rsidRPr="003D4E11" w:rsidTr="00F32030">
        <w:trPr>
          <w:cantSplit/>
          <w:trHeight w:val="283"/>
        </w:trPr>
        <w:tc>
          <w:tcPr>
            <w:tcW w:w="447" w:type="dxa"/>
            <w:vAlign w:val="center"/>
          </w:tcPr>
          <w:p w:rsidR="00D85DAD" w:rsidRPr="003D4E11" w:rsidRDefault="00D85DAD" w:rsidP="00F57FA9">
            <w:pPr>
              <w:jc w:val="center"/>
              <w:rPr>
                <w:rFonts w:ascii="標楷體" w:eastAsia="標楷體" w:hAnsi="標楷體" w:cs="Arial"/>
                <w:sz w:val="18"/>
                <w:szCs w:val="18"/>
              </w:rPr>
            </w:pPr>
            <w:r>
              <w:rPr>
                <w:rFonts w:ascii="標楷體" w:eastAsia="標楷體" w:hAnsi="標楷體" w:cs="Arial" w:hint="eastAsia"/>
                <w:sz w:val="18"/>
                <w:szCs w:val="18"/>
              </w:rPr>
              <w:t>21</w:t>
            </w:r>
          </w:p>
        </w:tc>
        <w:tc>
          <w:tcPr>
            <w:tcW w:w="647" w:type="dxa"/>
            <w:vAlign w:val="center"/>
          </w:tcPr>
          <w:p w:rsidR="00D85DAD" w:rsidRPr="003D4E11" w:rsidRDefault="00D85DAD" w:rsidP="00F57FA9">
            <w:pPr>
              <w:rPr>
                <w:rFonts w:ascii="標楷體" w:eastAsia="標楷體" w:hAnsi="標楷體" w:cs="Arial"/>
                <w:sz w:val="18"/>
                <w:szCs w:val="18"/>
              </w:rPr>
            </w:pPr>
            <w:r w:rsidRPr="000F6EAA">
              <w:rPr>
                <w:rFonts w:ascii="標楷體" w:eastAsia="標楷體" w:hAnsi="標楷體" w:cs="Arial" w:hint="eastAsia"/>
                <w:sz w:val="18"/>
                <w:szCs w:val="18"/>
              </w:rPr>
              <w:t>構造物回填</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85DAD" w:rsidRPr="002B3C73" w:rsidRDefault="00D85DAD" w:rsidP="00F57FA9">
            <w:pPr>
              <w:jc w:val="both"/>
              <w:rPr>
                <w:rFonts w:ascii="標楷體" w:eastAsia="標楷體" w:hAnsi="標楷體" w:cs="Arial"/>
                <w:sz w:val="18"/>
                <w:szCs w:val="18"/>
              </w:rPr>
            </w:pPr>
            <w:r w:rsidRPr="000F6EAA">
              <w:rPr>
                <w:rFonts w:ascii="標楷體" w:eastAsia="標楷體" w:hAnsi="標楷體" w:cs="Arial" w:hint="eastAsia"/>
                <w:sz w:val="18"/>
                <w:szCs w:val="18"/>
              </w:rPr>
              <w:t>壓實度</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Default="00D85DAD" w:rsidP="00F57FA9">
            <w:pPr>
              <w:jc w:val="both"/>
              <w:rPr>
                <w:rFonts w:ascii="標楷體" w:eastAsia="標楷體" w:hAnsi="標楷體" w:cs="Arial"/>
                <w:sz w:val="18"/>
                <w:szCs w:val="18"/>
              </w:rPr>
            </w:pPr>
            <w:r w:rsidRPr="000F6EAA">
              <w:rPr>
                <w:rFonts w:ascii="標楷體" w:eastAsia="標楷體" w:hAnsi="標楷體" w:cs="Arial"/>
                <w:sz w:val="18"/>
                <w:szCs w:val="18"/>
              </w:rPr>
              <w:t>CNS 14733</w:t>
            </w:r>
          </w:p>
          <w:p w:rsidR="00D85DAD" w:rsidRDefault="00D85DAD" w:rsidP="00F57FA9">
            <w:pPr>
              <w:jc w:val="both"/>
              <w:rPr>
                <w:rFonts w:ascii="標楷體" w:eastAsia="標楷體" w:hAnsi="標楷體" w:cs="Arial"/>
                <w:sz w:val="18"/>
                <w:szCs w:val="18"/>
              </w:rPr>
            </w:pPr>
            <w:r w:rsidRPr="000F6EAA">
              <w:rPr>
                <w:rFonts w:ascii="標楷體" w:eastAsia="標楷體" w:hAnsi="標楷體" w:cs="Arial"/>
                <w:sz w:val="18"/>
                <w:szCs w:val="18"/>
              </w:rPr>
              <w:t>A3388</w:t>
            </w:r>
          </w:p>
          <w:p w:rsidR="00D85DAD" w:rsidRDefault="00D85DAD" w:rsidP="00F57FA9">
            <w:pPr>
              <w:jc w:val="both"/>
              <w:rPr>
                <w:rFonts w:ascii="標楷體" w:eastAsia="標楷體" w:hAnsi="標楷體" w:cs="Arial"/>
                <w:sz w:val="18"/>
                <w:szCs w:val="18"/>
              </w:rPr>
            </w:pPr>
            <w:r w:rsidRPr="000F6EAA">
              <w:rPr>
                <w:rFonts w:ascii="標楷體" w:eastAsia="標楷體" w:hAnsi="標楷體" w:cs="Arial"/>
                <w:sz w:val="18"/>
                <w:szCs w:val="18"/>
              </w:rPr>
              <w:t>CNS 14732</w:t>
            </w:r>
          </w:p>
          <w:p w:rsidR="00D85DAD" w:rsidRPr="004F6139" w:rsidRDefault="00D85DAD" w:rsidP="00F57FA9">
            <w:pPr>
              <w:jc w:val="both"/>
              <w:rPr>
                <w:rFonts w:ascii="標楷體" w:eastAsia="標楷體" w:hAnsi="標楷體" w:cs="Arial"/>
                <w:sz w:val="18"/>
                <w:szCs w:val="18"/>
              </w:rPr>
            </w:pPr>
            <w:r w:rsidRPr="000F6EAA">
              <w:rPr>
                <w:rFonts w:ascii="標楷體" w:eastAsia="標楷體" w:hAnsi="標楷體" w:cs="Arial"/>
                <w:sz w:val="18"/>
                <w:szCs w:val="18"/>
              </w:rPr>
              <w:t>A3387</w:t>
            </w:r>
          </w:p>
        </w:tc>
        <w:tc>
          <w:tcPr>
            <w:tcW w:w="1729" w:type="dxa"/>
            <w:tcBorders>
              <w:left w:val="single" w:sz="4" w:space="0" w:color="auto"/>
              <w:right w:val="single" w:sz="4" w:space="0" w:color="auto"/>
            </w:tcBorders>
          </w:tcPr>
          <w:p w:rsidR="00D85DAD" w:rsidRPr="002B3C73" w:rsidRDefault="00D85DAD" w:rsidP="00F57FA9">
            <w:pPr>
              <w:rPr>
                <w:rFonts w:ascii="標楷體" w:eastAsia="標楷體" w:hAnsi="標楷體" w:cs="Arial"/>
                <w:sz w:val="18"/>
                <w:szCs w:val="18"/>
              </w:rPr>
            </w:pPr>
            <w:r w:rsidRPr="000F6EAA">
              <w:rPr>
                <w:rFonts w:ascii="標楷體" w:eastAsia="標楷體" w:hAnsi="標楷體" w:cs="Arial" w:hint="eastAsia"/>
                <w:sz w:val="18"/>
                <w:szCs w:val="18"/>
              </w:rPr>
              <w:t>最大乾密度</w:t>
            </w:r>
            <w:r w:rsidRPr="000F6EAA">
              <w:rPr>
                <w:rFonts w:ascii="標楷體" w:eastAsia="標楷體" w:hAnsi="標楷體" w:cs="Arial"/>
                <w:sz w:val="18"/>
                <w:szCs w:val="18"/>
              </w:rPr>
              <w:t>90%以上</w:t>
            </w:r>
          </w:p>
        </w:tc>
        <w:tc>
          <w:tcPr>
            <w:tcW w:w="1985" w:type="dxa"/>
          </w:tcPr>
          <w:p w:rsidR="00D85DAD" w:rsidRPr="000F6EAA" w:rsidRDefault="00D85DAD" w:rsidP="00F57FA9">
            <w:pPr>
              <w:autoSpaceDE w:val="0"/>
              <w:autoSpaceDN w:val="0"/>
              <w:adjustRightInd w:val="0"/>
              <w:spacing w:line="240" w:lineRule="exact"/>
              <w:ind w:left="180" w:hangingChars="100" w:hanging="180"/>
              <w:jc w:val="both"/>
              <w:rPr>
                <w:rFonts w:ascii="標楷體" w:eastAsia="標楷體" w:hAnsi="標楷體" w:cs="Arial"/>
                <w:sz w:val="18"/>
                <w:szCs w:val="18"/>
              </w:rPr>
            </w:pPr>
            <w:r w:rsidRPr="000F6EAA">
              <w:rPr>
                <w:rFonts w:ascii="標楷體" w:eastAsia="標楷體" w:hAnsi="標楷體" w:cs="Arial"/>
                <w:sz w:val="18"/>
                <w:szCs w:val="18"/>
              </w:rPr>
              <w:t>1.每層面積未達20 m2時免檢驗。</w:t>
            </w:r>
          </w:p>
          <w:p w:rsidR="00D85DAD" w:rsidRPr="000F6EAA" w:rsidRDefault="00D85DAD" w:rsidP="00F57FA9">
            <w:pPr>
              <w:autoSpaceDE w:val="0"/>
              <w:autoSpaceDN w:val="0"/>
              <w:adjustRightInd w:val="0"/>
              <w:spacing w:line="240" w:lineRule="exact"/>
              <w:ind w:left="180" w:hangingChars="100" w:hanging="180"/>
              <w:jc w:val="both"/>
              <w:rPr>
                <w:rFonts w:ascii="標楷體" w:eastAsia="標楷體" w:hAnsi="標楷體" w:cs="Arial"/>
                <w:sz w:val="18"/>
                <w:szCs w:val="18"/>
              </w:rPr>
            </w:pPr>
            <w:r w:rsidRPr="000F6EAA">
              <w:rPr>
                <w:rFonts w:ascii="標楷體" w:eastAsia="標楷體" w:hAnsi="標楷體" w:cs="Arial"/>
                <w:sz w:val="18"/>
                <w:szCs w:val="18"/>
              </w:rPr>
              <w:t>2.每層面積達20～100m2檢驗1次。</w:t>
            </w:r>
          </w:p>
          <w:p w:rsidR="00D85DAD" w:rsidRPr="00A56191" w:rsidRDefault="00D85DAD" w:rsidP="00F57FA9">
            <w:pPr>
              <w:autoSpaceDE w:val="0"/>
              <w:autoSpaceDN w:val="0"/>
              <w:adjustRightInd w:val="0"/>
              <w:spacing w:line="240" w:lineRule="exact"/>
              <w:ind w:left="180" w:hangingChars="100" w:hanging="180"/>
              <w:jc w:val="both"/>
              <w:rPr>
                <w:rFonts w:ascii="標楷體" w:eastAsia="標楷體" w:hAnsi="標楷體"/>
                <w:sz w:val="18"/>
                <w:szCs w:val="18"/>
              </w:rPr>
            </w:pPr>
            <w:r w:rsidRPr="000F6EAA">
              <w:rPr>
                <w:rFonts w:ascii="標楷體" w:eastAsia="標楷體" w:hAnsi="標楷體" w:cs="Arial"/>
                <w:sz w:val="18"/>
                <w:szCs w:val="18"/>
              </w:rPr>
              <w:t>3.每層面積超過100 m2時，每100 m2加驗1次。</w:t>
            </w:r>
          </w:p>
        </w:tc>
      </w:tr>
      <w:tr w:rsidR="00D85DAD" w:rsidRPr="003D4E11" w:rsidTr="00F32030">
        <w:trPr>
          <w:cantSplit/>
          <w:trHeight w:val="415"/>
        </w:trPr>
        <w:tc>
          <w:tcPr>
            <w:tcW w:w="447" w:type="dxa"/>
            <w:vMerge w:val="restart"/>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2</w:t>
            </w:r>
            <w:r>
              <w:rPr>
                <w:rFonts w:ascii="標楷體" w:eastAsia="標楷體" w:hAnsi="標楷體" w:cs="Arial" w:hint="eastAsia"/>
                <w:sz w:val="18"/>
                <w:szCs w:val="18"/>
              </w:rPr>
              <w:t>2</w:t>
            </w:r>
          </w:p>
        </w:tc>
        <w:tc>
          <w:tcPr>
            <w:tcW w:w="647" w:type="dxa"/>
            <w:vMerge w:val="restart"/>
            <w:vAlign w:val="center"/>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hint="eastAsia"/>
                <w:sz w:val="18"/>
                <w:szCs w:val="18"/>
              </w:rPr>
              <w:t>止水帶</w:t>
            </w:r>
          </w:p>
        </w:tc>
        <w:tc>
          <w:tcPr>
            <w:tcW w:w="712" w:type="dxa"/>
            <w:gridSpan w:val="2"/>
            <w:vMerge w:val="restart"/>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hint="eastAsia"/>
                <w:sz w:val="18"/>
                <w:szCs w:val="18"/>
              </w:rPr>
              <w:t>聚氯乙烯</w:t>
            </w:r>
            <w:r w:rsidRPr="003D4E11">
              <w:rPr>
                <w:rFonts w:ascii="標楷體" w:eastAsia="標楷體" w:hAnsi="標楷體"/>
                <w:sz w:val="18"/>
                <w:szCs w:val="18"/>
              </w:rPr>
              <w:t>止水帶</w:t>
            </w:r>
          </w:p>
        </w:tc>
        <w:tc>
          <w:tcPr>
            <w:tcW w:w="1566" w:type="dxa"/>
            <w:gridSpan w:val="2"/>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尺度及外觀</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restart"/>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 xml:space="preserve">CNS 3896 </w:t>
            </w:r>
          </w:p>
        </w:tc>
        <w:tc>
          <w:tcPr>
            <w:tcW w:w="1729" w:type="dxa"/>
            <w:vMerge w:val="restart"/>
            <w:tcBorders>
              <w:left w:val="single" w:sz="4" w:space="0" w:color="auto"/>
              <w:right w:val="single" w:sz="4" w:space="0" w:color="auto"/>
            </w:tcBorders>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sz w:val="18"/>
                <w:szCs w:val="18"/>
              </w:rPr>
              <w:t>CNS 38951</w:t>
            </w:r>
          </w:p>
        </w:tc>
        <w:tc>
          <w:tcPr>
            <w:tcW w:w="1985" w:type="dxa"/>
            <w:vMerge w:val="restart"/>
          </w:tcPr>
          <w:p w:rsidR="00D85DAD" w:rsidRPr="003D4E1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r w:rsidRPr="003D4E11">
              <w:rPr>
                <w:rFonts w:ascii="標楷體" w:eastAsia="標楷體" w:hAnsi="標楷體"/>
                <w:sz w:val="18"/>
                <w:szCs w:val="18"/>
              </w:rPr>
              <w:t>1.材料數量未達1000m檢驗1次。</w:t>
            </w:r>
          </w:p>
          <w:p w:rsidR="00D85DAD" w:rsidRPr="003D4E1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r w:rsidRPr="003D4E11">
              <w:rPr>
                <w:rFonts w:ascii="標楷體" w:eastAsia="標楷體" w:hAnsi="標楷體"/>
                <w:sz w:val="18"/>
                <w:szCs w:val="18"/>
              </w:rPr>
              <w:t>2.材料數量超過1000m時，每1000m加驗1次。</w:t>
            </w:r>
          </w:p>
        </w:tc>
      </w:tr>
      <w:tr w:rsidR="00D85DAD" w:rsidRPr="003D4E1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1566" w:type="dxa"/>
            <w:gridSpan w:val="2"/>
            <w:tcBorders>
              <w:left w:val="single" w:sz="4" w:space="0" w:color="auto"/>
              <w:right w:val="single" w:sz="4" w:space="0" w:color="auto"/>
            </w:tcBorders>
            <w:vAlign w:val="center"/>
          </w:tcPr>
          <w:p w:rsidR="00D85DAD" w:rsidRPr="003D4E11" w:rsidRDefault="00D85DAD" w:rsidP="00F57FA9">
            <w:pPr>
              <w:jc w:val="both"/>
              <w:rPr>
                <w:rFonts w:ascii="標楷體" w:eastAsia="標楷體" w:hAnsi="標楷體"/>
                <w:sz w:val="18"/>
                <w:szCs w:val="18"/>
              </w:rPr>
            </w:pPr>
            <w:r w:rsidRPr="003D4E11">
              <w:rPr>
                <w:rFonts w:ascii="標楷體" w:eastAsia="標楷體" w:hAnsi="標楷體" w:hint="eastAsia"/>
                <w:sz w:val="18"/>
                <w:szCs w:val="18"/>
              </w:rPr>
              <w:t>止水帶品質</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Merge/>
            <w:tcBorders>
              <w:left w:val="single" w:sz="4" w:space="0" w:color="auto"/>
              <w:right w:val="single" w:sz="4" w:space="0" w:color="auto"/>
            </w:tcBorders>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1985" w:type="dxa"/>
            <w:vMerge/>
          </w:tcPr>
          <w:p w:rsidR="00D85DAD" w:rsidRPr="003D4E1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3D4E1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val="restart"/>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rPr>
                <w:rFonts w:ascii="標楷體" w:eastAsia="標楷體" w:hAnsi="標楷體"/>
                <w:sz w:val="18"/>
                <w:szCs w:val="18"/>
              </w:rPr>
            </w:pPr>
            <w:r w:rsidRPr="003D4E11">
              <w:rPr>
                <w:rFonts w:ascii="標楷體" w:eastAsia="標楷體" w:hAnsi="標楷體" w:hint="eastAsia"/>
                <w:sz w:val="18"/>
                <w:szCs w:val="18"/>
              </w:rPr>
              <w:t>橡膠止水帶</w:t>
            </w:r>
          </w:p>
        </w:tc>
        <w:tc>
          <w:tcPr>
            <w:tcW w:w="1566" w:type="dxa"/>
            <w:gridSpan w:val="2"/>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抗拉強度</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restart"/>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ASTM D412</w:t>
            </w:r>
          </w:p>
        </w:tc>
        <w:tc>
          <w:tcPr>
            <w:tcW w:w="1729" w:type="dxa"/>
            <w:vMerge w:val="restart"/>
            <w:tcBorders>
              <w:left w:val="single" w:sz="4" w:space="0" w:color="auto"/>
              <w:right w:val="single" w:sz="4" w:space="0" w:color="auto"/>
            </w:tcBorders>
          </w:tcPr>
          <w:p w:rsidR="00D85DAD" w:rsidRPr="003D4E11" w:rsidRDefault="00D85DAD" w:rsidP="00F57FA9">
            <w:pPr>
              <w:autoSpaceDE w:val="0"/>
              <w:autoSpaceDN w:val="0"/>
              <w:adjustRightInd w:val="0"/>
              <w:spacing w:line="240" w:lineRule="exact"/>
              <w:rPr>
                <w:rFonts w:ascii="標楷體" w:eastAsia="標楷體" w:hAnsi="標楷體"/>
                <w:sz w:val="18"/>
                <w:szCs w:val="18"/>
              </w:rPr>
            </w:pPr>
            <w:r w:rsidRPr="003D4E11">
              <w:rPr>
                <w:rFonts w:ascii="標楷體" w:eastAsia="標楷體" w:hAnsi="標楷體"/>
                <w:sz w:val="18"/>
                <w:szCs w:val="18"/>
              </w:rPr>
              <w:t>(</w:t>
            </w:r>
            <w:r w:rsidRPr="003D4E11">
              <w:rPr>
                <w:rFonts w:ascii="標楷體" w:eastAsia="標楷體" w:hAnsi="標楷體" w:hint="eastAsia"/>
                <w:sz w:val="18"/>
                <w:szCs w:val="18"/>
              </w:rPr>
              <w:t>1</w:t>
            </w:r>
            <w:r w:rsidRPr="003D4E11">
              <w:rPr>
                <w:rFonts w:ascii="標楷體" w:eastAsia="標楷體" w:hAnsi="標楷體"/>
                <w:sz w:val="18"/>
                <w:szCs w:val="18"/>
              </w:rPr>
              <w:t>) 天然橡膠止水帶</w:t>
            </w:r>
          </w:p>
          <w:p w:rsidR="00D85DAD" w:rsidRPr="003D4E11" w:rsidRDefault="00D85DAD" w:rsidP="00F57FA9">
            <w:pPr>
              <w:autoSpaceDE w:val="0"/>
              <w:autoSpaceDN w:val="0"/>
              <w:adjustRightInd w:val="0"/>
              <w:spacing w:line="240" w:lineRule="exact"/>
              <w:rPr>
                <w:rFonts w:ascii="標楷體" w:eastAsia="標楷體" w:hAnsi="標楷體"/>
                <w:sz w:val="18"/>
                <w:szCs w:val="18"/>
              </w:rPr>
            </w:pPr>
            <w:r w:rsidRPr="003D4E11">
              <w:rPr>
                <w:rFonts w:ascii="標楷體" w:eastAsia="標楷體" w:hAnsi="標楷體"/>
                <w:sz w:val="18"/>
                <w:szCs w:val="18"/>
              </w:rPr>
              <w:t>A.成份</w:t>
            </w:r>
          </w:p>
          <w:p w:rsidR="00D85DAD" w:rsidRPr="003D4E11" w:rsidRDefault="00D85DAD" w:rsidP="00F57FA9">
            <w:pPr>
              <w:autoSpaceDE w:val="0"/>
              <w:autoSpaceDN w:val="0"/>
              <w:adjustRightInd w:val="0"/>
              <w:spacing w:line="240" w:lineRule="exact"/>
              <w:ind w:leftChars="100" w:left="420" w:hangingChars="100" w:hanging="180"/>
              <w:rPr>
                <w:rFonts w:ascii="標楷體" w:eastAsia="標楷體" w:hAnsi="標楷體"/>
                <w:sz w:val="18"/>
                <w:szCs w:val="18"/>
              </w:rPr>
            </w:pPr>
            <w:r w:rsidRPr="003D4E11">
              <w:rPr>
                <w:rFonts w:ascii="標楷體" w:eastAsia="標楷體" w:hAnsi="標楷體"/>
                <w:sz w:val="18"/>
                <w:szCs w:val="18"/>
              </w:rPr>
              <w:t>a.天然橡膠含量72%以上。</w:t>
            </w:r>
          </w:p>
          <w:p w:rsidR="00D85DAD" w:rsidRPr="003D4E11" w:rsidRDefault="00D85DAD" w:rsidP="00F57FA9">
            <w:pPr>
              <w:autoSpaceDE w:val="0"/>
              <w:autoSpaceDN w:val="0"/>
              <w:adjustRightInd w:val="0"/>
              <w:spacing w:line="240" w:lineRule="exact"/>
              <w:ind w:leftChars="100" w:left="420" w:hangingChars="100" w:hanging="180"/>
              <w:rPr>
                <w:rFonts w:ascii="標楷體" w:eastAsia="標楷體" w:hAnsi="標楷體"/>
                <w:sz w:val="18"/>
                <w:szCs w:val="18"/>
              </w:rPr>
            </w:pPr>
            <w:r w:rsidRPr="003D4E11">
              <w:rPr>
                <w:rFonts w:ascii="標楷體" w:eastAsia="標楷體" w:hAnsi="標楷體"/>
                <w:sz w:val="18"/>
                <w:szCs w:val="18"/>
              </w:rPr>
              <w:t>b.其他成份可為碳黑增強劑、氧化鋅填料、</w:t>
            </w:r>
            <w:r w:rsidRPr="003D4E11">
              <w:rPr>
                <w:rFonts w:ascii="標楷體" w:eastAsia="標楷體" w:hAnsi="標楷體"/>
                <w:sz w:val="18"/>
                <w:szCs w:val="18"/>
              </w:rPr>
              <w:lastRenderedPageBreak/>
              <w:t>促進劑、抗氧化劑、軟化劑等。</w:t>
            </w:r>
          </w:p>
          <w:p w:rsidR="00D85DAD" w:rsidRPr="003D4E11" w:rsidRDefault="00D85DAD" w:rsidP="00F57FA9">
            <w:pPr>
              <w:autoSpaceDE w:val="0"/>
              <w:autoSpaceDN w:val="0"/>
              <w:adjustRightInd w:val="0"/>
              <w:spacing w:line="240" w:lineRule="exact"/>
              <w:ind w:left="180" w:hangingChars="100" w:hanging="180"/>
              <w:rPr>
                <w:rFonts w:ascii="標楷體" w:eastAsia="標楷體" w:hAnsi="標楷體"/>
                <w:sz w:val="18"/>
                <w:szCs w:val="18"/>
              </w:rPr>
            </w:pPr>
            <w:r w:rsidRPr="003D4E11">
              <w:rPr>
                <w:rFonts w:ascii="標楷體" w:eastAsia="標楷體" w:hAnsi="標楷體"/>
                <w:sz w:val="18"/>
                <w:szCs w:val="18"/>
              </w:rPr>
              <w:t>B.</w:t>
            </w:r>
            <w:r w:rsidRPr="003D4E11">
              <w:rPr>
                <w:rFonts w:ascii="標楷體" w:eastAsia="標楷體" w:hAnsi="標楷體"/>
                <w:sz w:val="18"/>
                <w:szCs w:val="18"/>
              </w:rPr>
              <w:tab/>
              <w:t>物理性質，除另有規定外，依下列之要求：</w:t>
            </w:r>
          </w:p>
          <w:p w:rsidR="00D85DAD" w:rsidRPr="003D4E11" w:rsidRDefault="00D85DAD" w:rsidP="00F57FA9">
            <w:pPr>
              <w:autoSpaceDE w:val="0"/>
              <w:autoSpaceDN w:val="0"/>
              <w:adjustRightInd w:val="0"/>
              <w:spacing w:line="240" w:lineRule="exact"/>
              <w:ind w:leftChars="100" w:left="420" w:hangingChars="100" w:hanging="180"/>
              <w:rPr>
                <w:rFonts w:ascii="標楷體" w:eastAsia="標楷體" w:hAnsi="標楷體"/>
                <w:sz w:val="18"/>
                <w:szCs w:val="18"/>
              </w:rPr>
            </w:pPr>
            <w:r w:rsidRPr="003D4E11">
              <w:rPr>
                <w:rFonts w:ascii="標楷體" w:eastAsia="標楷體" w:hAnsi="標楷體"/>
                <w:sz w:val="18"/>
                <w:szCs w:val="18"/>
              </w:rPr>
              <w:t>a.</w:t>
            </w:r>
            <w:r w:rsidRPr="003D4E11">
              <w:rPr>
                <w:rFonts w:ascii="標楷體" w:eastAsia="標楷體" w:hAnsi="標楷體"/>
                <w:sz w:val="18"/>
                <w:szCs w:val="18"/>
              </w:rPr>
              <w:tab/>
              <w:t>抗拉強度：依ASTM D412之方法測試、不得低於245kgf/cm2。</w:t>
            </w:r>
          </w:p>
          <w:p w:rsidR="00D85DAD" w:rsidRPr="003D4E11" w:rsidRDefault="00D85DAD" w:rsidP="00F57FA9">
            <w:pPr>
              <w:autoSpaceDE w:val="0"/>
              <w:autoSpaceDN w:val="0"/>
              <w:adjustRightInd w:val="0"/>
              <w:spacing w:line="240" w:lineRule="exact"/>
              <w:ind w:leftChars="100" w:left="420" w:hangingChars="100" w:hanging="180"/>
              <w:rPr>
                <w:rFonts w:ascii="標楷體" w:eastAsia="標楷體" w:hAnsi="標楷體"/>
                <w:sz w:val="18"/>
                <w:szCs w:val="18"/>
              </w:rPr>
            </w:pPr>
            <w:r w:rsidRPr="003D4E11">
              <w:rPr>
                <w:rFonts w:ascii="標楷體" w:eastAsia="標楷體" w:hAnsi="標楷體"/>
                <w:sz w:val="18"/>
                <w:szCs w:val="18"/>
              </w:rPr>
              <w:t>b.</w:t>
            </w:r>
            <w:r w:rsidRPr="003D4E11">
              <w:rPr>
                <w:rFonts w:ascii="標楷體" w:eastAsia="標楷體" w:hAnsi="標楷體"/>
                <w:sz w:val="18"/>
                <w:szCs w:val="18"/>
              </w:rPr>
              <w:tab/>
              <w:t>破壞伸長量：依ASTM D412之方法測試不得低於550%。</w:t>
            </w:r>
          </w:p>
          <w:p w:rsidR="00D85DAD" w:rsidRPr="003D4E11" w:rsidRDefault="00D85DAD" w:rsidP="00F57FA9">
            <w:pPr>
              <w:autoSpaceDE w:val="0"/>
              <w:autoSpaceDN w:val="0"/>
              <w:adjustRightInd w:val="0"/>
              <w:spacing w:line="240" w:lineRule="exact"/>
              <w:ind w:leftChars="100" w:left="420" w:hangingChars="100" w:hanging="180"/>
              <w:rPr>
                <w:rFonts w:ascii="標楷體" w:eastAsia="標楷體" w:hAnsi="標楷體"/>
                <w:sz w:val="18"/>
                <w:szCs w:val="18"/>
              </w:rPr>
            </w:pPr>
            <w:r w:rsidRPr="003D4E11">
              <w:rPr>
                <w:rFonts w:ascii="標楷體" w:eastAsia="標楷體" w:hAnsi="標楷體"/>
                <w:sz w:val="18"/>
                <w:szCs w:val="18"/>
              </w:rPr>
              <w:t>c.</w:t>
            </w:r>
            <w:r w:rsidRPr="003D4E11">
              <w:rPr>
                <w:rFonts w:ascii="標楷體" w:eastAsia="標楷體" w:hAnsi="標楷體"/>
                <w:sz w:val="18"/>
                <w:szCs w:val="18"/>
              </w:rPr>
              <w:tab/>
              <w:t>伸長量300%時之單位應力：不得低於175kgf/cm2。</w:t>
            </w:r>
          </w:p>
          <w:p w:rsidR="00D85DAD" w:rsidRPr="003D4E11" w:rsidRDefault="00D85DAD" w:rsidP="00F57FA9">
            <w:pPr>
              <w:autoSpaceDE w:val="0"/>
              <w:autoSpaceDN w:val="0"/>
              <w:adjustRightInd w:val="0"/>
              <w:spacing w:line="240" w:lineRule="exact"/>
              <w:ind w:leftChars="100" w:left="420" w:hangingChars="100" w:hanging="180"/>
              <w:rPr>
                <w:rFonts w:ascii="標楷體" w:eastAsia="標楷體" w:hAnsi="標楷體"/>
                <w:sz w:val="18"/>
                <w:szCs w:val="18"/>
              </w:rPr>
            </w:pPr>
            <w:r w:rsidRPr="003D4E11">
              <w:rPr>
                <w:rFonts w:ascii="標楷體" w:eastAsia="標楷體" w:hAnsi="標楷體"/>
                <w:sz w:val="18"/>
                <w:szCs w:val="18"/>
              </w:rPr>
              <w:t>d.</w:t>
            </w:r>
            <w:r w:rsidRPr="003D4E11">
              <w:rPr>
                <w:rFonts w:ascii="標楷體" w:eastAsia="標楷體" w:hAnsi="標楷體"/>
                <w:sz w:val="18"/>
                <w:szCs w:val="18"/>
              </w:rPr>
              <w:tab/>
              <w:t>伸長量500%時之單位應力：不得低於195kgf/cm2。</w:t>
            </w:r>
          </w:p>
          <w:p w:rsidR="00D85DAD" w:rsidRPr="003D4E11" w:rsidRDefault="00D85DAD" w:rsidP="00F57FA9">
            <w:pPr>
              <w:autoSpaceDE w:val="0"/>
              <w:autoSpaceDN w:val="0"/>
              <w:adjustRightInd w:val="0"/>
              <w:spacing w:line="240" w:lineRule="exact"/>
              <w:ind w:leftChars="100" w:left="420" w:hangingChars="100" w:hanging="180"/>
              <w:rPr>
                <w:rFonts w:ascii="標楷體" w:eastAsia="標楷體" w:hAnsi="標楷體"/>
                <w:sz w:val="18"/>
                <w:szCs w:val="18"/>
              </w:rPr>
            </w:pPr>
            <w:r w:rsidRPr="003D4E11">
              <w:rPr>
                <w:rFonts w:ascii="標楷體" w:eastAsia="標楷體" w:hAnsi="標楷體"/>
                <w:sz w:val="18"/>
                <w:szCs w:val="18"/>
              </w:rPr>
              <w:t>e.</w:t>
            </w:r>
            <w:r w:rsidRPr="003D4E11">
              <w:rPr>
                <w:rFonts w:ascii="標楷體" w:eastAsia="標楷體" w:hAnsi="標楷體"/>
                <w:sz w:val="18"/>
                <w:szCs w:val="18"/>
              </w:rPr>
              <w:tab/>
              <w:t>硬度：依ASTM D2240使用A式硬度計測試，應為60±5。</w:t>
            </w:r>
          </w:p>
          <w:p w:rsidR="00D85DAD" w:rsidRPr="003D4E11" w:rsidRDefault="00D85DAD" w:rsidP="00F57FA9">
            <w:pPr>
              <w:autoSpaceDE w:val="0"/>
              <w:autoSpaceDN w:val="0"/>
              <w:adjustRightInd w:val="0"/>
              <w:spacing w:line="240" w:lineRule="exact"/>
              <w:ind w:leftChars="100" w:left="420" w:hangingChars="100" w:hanging="180"/>
              <w:rPr>
                <w:rFonts w:ascii="標楷體" w:eastAsia="標楷體" w:hAnsi="標楷體"/>
                <w:sz w:val="18"/>
                <w:szCs w:val="18"/>
              </w:rPr>
            </w:pPr>
            <w:r w:rsidRPr="003D4E11">
              <w:rPr>
                <w:rFonts w:ascii="標楷體" w:eastAsia="標楷體" w:hAnsi="標楷體"/>
                <w:sz w:val="18"/>
                <w:szCs w:val="18"/>
              </w:rPr>
              <w:t>f.</w:t>
            </w:r>
            <w:r w:rsidRPr="003D4E11">
              <w:rPr>
                <w:rFonts w:ascii="標楷體" w:eastAsia="標楷體" w:hAnsi="標楷體"/>
                <w:sz w:val="18"/>
                <w:szCs w:val="18"/>
              </w:rPr>
              <w:tab/>
              <w:t>抗拉強度及伸長量之損失：依ASTM D572之方法，於70±1℃下在空氣中放置7天，或於70±1℃下在20kgf/cm2壓力之氧氣中放置48小時，其損失量不得大於原有值之35%。</w:t>
            </w:r>
          </w:p>
          <w:p w:rsidR="00D85DAD" w:rsidRPr="003D4E11" w:rsidRDefault="00D85DAD" w:rsidP="00F57FA9">
            <w:pPr>
              <w:autoSpaceDE w:val="0"/>
              <w:autoSpaceDN w:val="0"/>
              <w:adjustRightInd w:val="0"/>
              <w:spacing w:line="240" w:lineRule="exact"/>
              <w:rPr>
                <w:rFonts w:ascii="標楷體" w:eastAsia="標楷體" w:hAnsi="標楷體"/>
                <w:sz w:val="18"/>
                <w:szCs w:val="18"/>
              </w:rPr>
            </w:pPr>
            <w:r w:rsidRPr="003D4E11">
              <w:rPr>
                <w:rFonts w:ascii="標楷體" w:eastAsia="標楷體" w:hAnsi="標楷體"/>
                <w:sz w:val="18"/>
                <w:szCs w:val="18"/>
              </w:rPr>
              <w:t>(</w:t>
            </w:r>
            <w:r w:rsidRPr="003D4E11">
              <w:rPr>
                <w:rFonts w:ascii="標楷體" w:eastAsia="標楷體" w:hAnsi="標楷體" w:hint="eastAsia"/>
                <w:sz w:val="18"/>
                <w:szCs w:val="18"/>
              </w:rPr>
              <w:t>2</w:t>
            </w:r>
            <w:r w:rsidRPr="003D4E11">
              <w:rPr>
                <w:rFonts w:ascii="標楷體" w:eastAsia="標楷體" w:hAnsi="標楷體"/>
                <w:sz w:val="18"/>
                <w:szCs w:val="18"/>
              </w:rPr>
              <w:t>) 人造橡膠止水帶</w:t>
            </w:r>
          </w:p>
          <w:p w:rsidR="00D85DAD" w:rsidRPr="003D4E11" w:rsidRDefault="00D85DAD" w:rsidP="00F57FA9">
            <w:pPr>
              <w:autoSpaceDE w:val="0"/>
              <w:autoSpaceDN w:val="0"/>
              <w:adjustRightInd w:val="0"/>
              <w:spacing w:line="240" w:lineRule="exact"/>
              <w:rPr>
                <w:rFonts w:ascii="標楷體" w:eastAsia="標楷體" w:hAnsi="標楷體"/>
                <w:sz w:val="18"/>
                <w:szCs w:val="18"/>
              </w:rPr>
            </w:pPr>
            <w:r w:rsidRPr="003D4E11">
              <w:rPr>
                <w:rFonts w:ascii="標楷體" w:eastAsia="標楷體" w:hAnsi="標楷體"/>
                <w:sz w:val="18"/>
                <w:szCs w:val="18"/>
              </w:rPr>
              <w:t>A.組成</w:t>
            </w:r>
          </w:p>
          <w:p w:rsidR="00D85DAD" w:rsidRPr="003D4E11" w:rsidRDefault="00D85DAD" w:rsidP="00F57FA9">
            <w:pPr>
              <w:autoSpaceDE w:val="0"/>
              <w:autoSpaceDN w:val="0"/>
              <w:adjustRightInd w:val="0"/>
              <w:spacing w:line="240" w:lineRule="exact"/>
              <w:ind w:leftChars="100" w:left="420" w:hangingChars="100" w:hanging="180"/>
              <w:rPr>
                <w:rFonts w:ascii="標楷體" w:eastAsia="標楷體" w:hAnsi="標楷體"/>
                <w:sz w:val="18"/>
                <w:szCs w:val="18"/>
              </w:rPr>
            </w:pPr>
            <w:r w:rsidRPr="003D4E11">
              <w:rPr>
                <w:rFonts w:ascii="標楷體" w:eastAsia="標楷體" w:hAnsi="標楷體"/>
                <w:sz w:val="18"/>
                <w:szCs w:val="18"/>
              </w:rPr>
              <w:t>a.人造橡膠含量80%以上。</w:t>
            </w:r>
          </w:p>
          <w:p w:rsidR="00D85DAD" w:rsidRPr="003D4E11" w:rsidRDefault="00D85DAD" w:rsidP="00F57FA9">
            <w:pPr>
              <w:autoSpaceDE w:val="0"/>
              <w:autoSpaceDN w:val="0"/>
              <w:adjustRightInd w:val="0"/>
              <w:spacing w:line="240" w:lineRule="exact"/>
              <w:ind w:leftChars="100" w:left="420" w:hangingChars="100" w:hanging="180"/>
              <w:rPr>
                <w:rFonts w:ascii="標楷體" w:eastAsia="標楷體" w:hAnsi="標楷體"/>
                <w:sz w:val="18"/>
                <w:szCs w:val="18"/>
              </w:rPr>
            </w:pPr>
            <w:r w:rsidRPr="003D4E11">
              <w:rPr>
                <w:rFonts w:ascii="標楷體" w:eastAsia="標楷體" w:hAnsi="標楷體"/>
                <w:sz w:val="18"/>
                <w:szCs w:val="18"/>
              </w:rPr>
              <w:t>b.其他成份可為碳黑增強劑、氧化鋅填料、聚合劑、軟化劑等。</w:t>
            </w:r>
          </w:p>
          <w:p w:rsidR="00D85DAD" w:rsidRPr="003D4E11" w:rsidRDefault="00D85DAD" w:rsidP="00F57FA9">
            <w:pPr>
              <w:autoSpaceDE w:val="0"/>
              <w:autoSpaceDN w:val="0"/>
              <w:adjustRightInd w:val="0"/>
              <w:spacing w:line="240" w:lineRule="exact"/>
              <w:ind w:left="180" w:hangingChars="100" w:hanging="180"/>
              <w:rPr>
                <w:rFonts w:ascii="標楷體" w:eastAsia="標楷體" w:hAnsi="標楷體"/>
                <w:sz w:val="18"/>
                <w:szCs w:val="18"/>
              </w:rPr>
            </w:pPr>
            <w:r w:rsidRPr="003D4E11">
              <w:rPr>
                <w:rFonts w:ascii="標楷體" w:eastAsia="標楷體" w:hAnsi="標楷體"/>
                <w:sz w:val="18"/>
                <w:szCs w:val="18"/>
              </w:rPr>
              <w:t>B.</w:t>
            </w:r>
            <w:r w:rsidRPr="003D4E11">
              <w:rPr>
                <w:rFonts w:ascii="標楷體" w:eastAsia="標楷體" w:hAnsi="標楷體"/>
                <w:sz w:val="18"/>
                <w:szCs w:val="18"/>
              </w:rPr>
              <w:tab/>
              <w:t>物理性質，除另有規定外，依下列之要求：</w:t>
            </w:r>
          </w:p>
          <w:p w:rsidR="00D85DAD" w:rsidRPr="003D4E11" w:rsidRDefault="00D85DAD" w:rsidP="00F57FA9">
            <w:pPr>
              <w:autoSpaceDE w:val="0"/>
              <w:autoSpaceDN w:val="0"/>
              <w:adjustRightInd w:val="0"/>
              <w:spacing w:line="240" w:lineRule="exact"/>
              <w:ind w:leftChars="100" w:left="420" w:hangingChars="100" w:hanging="180"/>
              <w:rPr>
                <w:rFonts w:ascii="標楷體" w:eastAsia="標楷體" w:hAnsi="標楷體"/>
                <w:sz w:val="18"/>
                <w:szCs w:val="18"/>
              </w:rPr>
            </w:pPr>
            <w:r w:rsidRPr="003D4E11">
              <w:rPr>
                <w:rFonts w:ascii="標楷體" w:eastAsia="標楷體" w:hAnsi="標楷體"/>
                <w:sz w:val="18"/>
                <w:szCs w:val="18"/>
              </w:rPr>
              <w:t>a.</w:t>
            </w:r>
            <w:r w:rsidRPr="003D4E11">
              <w:rPr>
                <w:rFonts w:ascii="標楷體" w:eastAsia="標楷體" w:hAnsi="標楷體"/>
                <w:sz w:val="18"/>
                <w:szCs w:val="18"/>
              </w:rPr>
              <w:tab/>
              <w:t>抗拉強度：依ASTM D412之方法測試不得低於178kgf/cm2。</w:t>
            </w:r>
          </w:p>
          <w:p w:rsidR="00D85DAD" w:rsidRPr="003D4E11" w:rsidRDefault="00D85DAD" w:rsidP="00F57FA9">
            <w:pPr>
              <w:autoSpaceDE w:val="0"/>
              <w:autoSpaceDN w:val="0"/>
              <w:adjustRightInd w:val="0"/>
              <w:spacing w:line="240" w:lineRule="exact"/>
              <w:ind w:leftChars="100" w:left="420" w:hangingChars="100" w:hanging="180"/>
              <w:rPr>
                <w:rFonts w:ascii="標楷體" w:eastAsia="標楷體" w:hAnsi="標楷體"/>
                <w:sz w:val="18"/>
                <w:szCs w:val="18"/>
              </w:rPr>
            </w:pPr>
            <w:r w:rsidRPr="003D4E11">
              <w:rPr>
                <w:rFonts w:ascii="標楷體" w:eastAsia="標楷體" w:hAnsi="標楷體"/>
                <w:sz w:val="18"/>
                <w:szCs w:val="18"/>
              </w:rPr>
              <w:lastRenderedPageBreak/>
              <w:t>b.</w:t>
            </w:r>
            <w:r w:rsidRPr="003D4E11">
              <w:rPr>
                <w:rFonts w:ascii="標楷體" w:eastAsia="標楷體" w:hAnsi="標楷體"/>
                <w:sz w:val="18"/>
                <w:szCs w:val="18"/>
              </w:rPr>
              <w:tab/>
              <w:t>破壞伸長量：依ASTM D412之方法測試不得低於425%。</w:t>
            </w:r>
          </w:p>
          <w:p w:rsidR="00D85DAD" w:rsidRPr="003D4E11" w:rsidRDefault="00D85DAD" w:rsidP="00F57FA9">
            <w:pPr>
              <w:autoSpaceDE w:val="0"/>
              <w:autoSpaceDN w:val="0"/>
              <w:adjustRightInd w:val="0"/>
              <w:spacing w:line="240" w:lineRule="exact"/>
              <w:ind w:leftChars="100" w:left="420" w:hangingChars="100" w:hanging="180"/>
              <w:rPr>
                <w:rFonts w:ascii="標楷體" w:eastAsia="標楷體" w:hAnsi="標楷體"/>
                <w:sz w:val="18"/>
                <w:szCs w:val="18"/>
              </w:rPr>
            </w:pPr>
            <w:r w:rsidRPr="003D4E11">
              <w:rPr>
                <w:rFonts w:ascii="標楷體" w:eastAsia="標楷體" w:hAnsi="標楷體"/>
                <w:sz w:val="18"/>
                <w:szCs w:val="18"/>
              </w:rPr>
              <w:t>c.</w:t>
            </w:r>
            <w:r w:rsidRPr="003D4E11">
              <w:rPr>
                <w:rFonts w:ascii="標楷體" w:eastAsia="標楷體" w:hAnsi="標楷體"/>
                <w:sz w:val="18"/>
                <w:szCs w:val="18"/>
              </w:rPr>
              <w:tab/>
              <w:t>抗拉強度及伸長量之損失：依ASTM D572之方法，於70±1℃下在空氣中放置7天，或於70±1℃下在20kgf/cm2壓力之氧氣中放置48小時，其損失量不得大於原有值之35%。</w:t>
            </w:r>
          </w:p>
        </w:tc>
        <w:tc>
          <w:tcPr>
            <w:tcW w:w="1985" w:type="dxa"/>
            <w:vMerge/>
          </w:tcPr>
          <w:p w:rsidR="00D85DAD" w:rsidRPr="003D4E1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3D4E1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566" w:type="dxa"/>
            <w:gridSpan w:val="2"/>
            <w:tcBorders>
              <w:left w:val="single" w:sz="4" w:space="0" w:color="auto"/>
              <w:right w:val="single" w:sz="4" w:space="0" w:color="auto"/>
            </w:tcBorders>
            <w:vAlign w:val="center"/>
          </w:tcPr>
          <w:p w:rsidR="00D85DAD" w:rsidRPr="003D4E11" w:rsidRDefault="00D85DAD" w:rsidP="00F57FA9">
            <w:pPr>
              <w:jc w:val="both"/>
              <w:rPr>
                <w:rFonts w:ascii="標楷體" w:eastAsia="標楷體" w:hAnsi="標楷體"/>
                <w:sz w:val="18"/>
                <w:szCs w:val="18"/>
              </w:rPr>
            </w:pPr>
            <w:r w:rsidRPr="003D4E11">
              <w:rPr>
                <w:rFonts w:ascii="標楷體" w:eastAsia="標楷體" w:hAnsi="標楷體" w:hint="eastAsia"/>
                <w:sz w:val="18"/>
                <w:szCs w:val="18"/>
              </w:rPr>
              <w:t>破壞伸長量</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729" w:type="dxa"/>
            <w:vMerge/>
            <w:tcBorders>
              <w:left w:val="single" w:sz="4" w:space="0" w:color="auto"/>
              <w:right w:val="single" w:sz="4" w:space="0" w:color="auto"/>
            </w:tcBorders>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1985" w:type="dxa"/>
            <w:vMerge/>
          </w:tcPr>
          <w:p w:rsidR="00D85DAD" w:rsidRPr="003D4E1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3D4E1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566" w:type="dxa"/>
            <w:gridSpan w:val="2"/>
            <w:tcBorders>
              <w:left w:val="single" w:sz="4" w:space="0" w:color="auto"/>
              <w:right w:val="single" w:sz="4" w:space="0" w:color="auto"/>
            </w:tcBorders>
            <w:vAlign w:val="center"/>
          </w:tcPr>
          <w:p w:rsidR="00D85DAD" w:rsidRPr="003D4E11" w:rsidRDefault="00D85DAD" w:rsidP="00F57FA9">
            <w:pPr>
              <w:jc w:val="both"/>
              <w:rPr>
                <w:rFonts w:ascii="標楷體" w:eastAsia="標楷體" w:hAnsi="標楷體"/>
                <w:sz w:val="18"/>
                <w:szCs w:val="18"/>
              </w:rPr>
            </w:pPr>
            <w:r w:rsidRPr="003D4E11">
              <w:rPr>
                <w:rFonts w:ascii="標楷體" w:eastAsia="標楷體" w:hAnsi="標楷體" w:hint="eastAsia"/>
                <w:sz w:val="18"/>
                <w:szCs w:val="18"/>
              </w:rPr>
              <w:t>伸長量</w:t>
            </w:r>
            <w:r w:rsidRPr="003D4E11">
              <w:rPr>
                <w:rFonts w:ascii="標楷體" w:eastAsia="標楷體" w:hAnsi="標楷體"/>
                <w:sz w:val="18"/>
                <w:szCs w:val="18"/>
              </w:rPr>
              <w:t>300%、500%時之單位應力</w:t>
            </w:r>
          </w:p>
        </w:tc>
        <w:tc>
          <w:tcPr>
            <w:tcW w:w="850" w:type="dxa"/>
            <w:vAlign w:val="center"/>
          </w:tcPr>
          <w:p w:rsidR="00D85DAD" w:rsidRPr="003D4E11" w:rsidRDefault="00D85DAD" w:rsidP="00F57FA9">
            <w:pPr>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sz w:val="18"/>
                <w:szCs w:val="18"/>
              </w:rPr>
            </w:pPr>
          </w:p>
        </w:tc>
        <w:tc>
          <w:tcPr>
            <w:tcW w:w="1729" w:type="dxa"/>
            <w:vMerge/>
            <w:tcBorders>
              <w:left w:val="single" w:sz="4" w:space="0" w:color="auto"/>
              <w:right w:val="single" w:sz="4" w:space="0" w:color="auto"/>
            </w:tcBorders>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1985" w:type="dxa"/>
            <w:vMerge/>
          </w:tcPr>
          <w:p w:rsidR="00D85DAD" w:rsidRPr="003D4E1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3D4E1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566" w:type="dxa"/>
            <w:gridSpan w:val="2"/>
            <w:tcBorders>
              <w:left w:val="single" w:sz="4" w:space="0" w:color="auto"/>
              <w:right w:val="single" w:sz="4" w:space="0" w:color="auto"/>
            </w:tcBorders>
            <w:vAlign w:val="center"/>
          </w:tcPr>
          <w:p w:rsidR="00D85DAD" w:rsidRPr="003D4E11" w:rsidRDefault="00D85DAD" w:rsidP="00F57FA9">
            <w:pPr>
              <w:jc w:val="both"/>
              <w:rPr>
                <w:rFonts w:ascii="標楷體" w:eastAsia="標楷體" w:hAnsi="標楷體"/>
                <w:sz w:val="18"/>
                <w:szCs w:val="18"/>
              </w:rPr>
            </w:pPr>
            <w:r w:rsidRPr="003D4E11">
              <w:rPr>
                <w:rFonts w:ascii="標楷體" w:eastAsia="標楷體" w:hAnsi="標楷體" w:hint="eastAsia"/>
                <w:sz w:val="18"/>
                <w:szCs w:val="18"/>
              </w:rPr>
              <w:t>抗拉強度及伸長量之損失</w:t>
            </w:r>
          </w:p>
        </w:tc>
        <w:tc>
          <w:tcPr>
            <w:tcW w:w="850" w:type="dxa"/>
            <w:vAlign w:val="center"/>
          </w:tcPr>
          <w:p w:rsidR="00D85DAD" w:rsidRPr="003D4E11" w:rsidRDefault="00D85DAD" w:rsidP="00F57FA9">
            <w:pPr>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sz w:val="18"/>
                <w:szCs w:val="18"/>
              </w:rPr>
            </w:pPr>
            <w:r w:rsidRPr="003D4E11">
              <w:rPr>
                <w:rFonts w:ascii="標楷體" w:eastAsia="標楷體" w:hAnsi="標楷體"/>
                <w:sz w:val="18"/>
                <w:szCs w:val="18"/>
              </w:rPr>
              <w:t>ASTM D572</w:t>
            </w:r>
          </w:p>
        </w:tc>
        <w:tc>
          <w:tcPr>
            <w:tcW w:w="1729" w:type="dxa"/>
            <w:vMerge/>
            <w:tcBorders>
              <w:left w:val="single" w:sz="4" w:space="0" w:color="auto"/>
              <w:right w:val="single" w:sz="4" w:space="0" w:color="auto"/>
            </w:tcBorders>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1985" w:type="dxa"/>
            <w:vMerge/>
          </w:tcPr>
          <w:p w:rsidR="00D85DAD" w:rsidRPr="003D4E1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3D4E1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p>
        </w:tc>
        <w:tc>
          <w:tcPr>
            <w:tcW w:w="1566" w:type="dxa"/>
            <w:gridSpan w:val="2"/>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hint="eastAsia"/>
                <w:sz w:val="18"/>
                <w:szCs w:val="18"/>
              </w:rPr>
              <w:t>硬度</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sz w:val="18"/>
                <w:szCs w:val="18"/>
              </w:rPr>
            </w:pPr>
            <w:r w:rsidRPr="003D4E11">
              <w:rPr>
                <w:rFonts w:ascii="標楷體" w:eastAsia="標楷體" w:hAnsi="標楷體"/>
                <w:sz w:val="18"/>
                <w:szCs w:val="18"/>
              </w:rPr>
              <w:t>ASTM D2240</w:t>
            </w:r>
          </w:p>
        </w:tc>
        <w:tc>
          <w:tcPr>
            <w:tcW w:w="1729" w:type="dxa"/>
            <w:vMerge/>
            <w:tcBorders>
              <w:left w:val="single" w:sz="4" w:space="0" w:color="auto"/>
              <w:right w:val="single" w:sz="4" w:space="0" w:color="auto"/>
            </w:tcBorders>
          </w:tcPr>
          <w:p w:rsidR="00D85DAD" w:rsidRPr="003D4E11" w:rsidRDefault="00D85DAD" w:rsidP="00F57FA9">
            <w:pPr>
              <w:autoSpaceDE w:val="0"/>
              <w:autoSpaceDN w:val="0"/>
              <w:adjustRightInd w:val="0"/>
              <w:spacing w:line="280" w:lineRule="atLeast"/>
              <w:rPr>
                <w:rFonts w:ascii="標楷體" w:eastAsia="標楷體" w:hAnsi="標楷體"/>
                <w:sz w:val="18"/>
                <w:szCs w:val="18"/>
              </w:rPr>
            </w:pPr>
          </w:p>
        </w:tc>
        <w:tc>
          <w:tcPr>
            <w:tcW w:w="1985" w:type="dxa"/>
            <w:vMerge/>
          </w:tcPr>
          <w:p w:rsidR="00D85DAD" w:rsidRPr="003D4E1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3D4E11" w:rsidTr="00F32030">
        <w:trPr>
          <w:cantSplit/>
          <w:trHeight w:val="415"/>
        </w:trPr>
        <w:tc>
          <w:tcPr>
            <w:tcW w:w="447" w:type="dxa"/>
            <w:vMerge w:val="restart"/>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lastRenderedPageBreak/>
              <w:t>2</w:t>
            </w:r>
            <w:r>
              <w:rPr>
                <w:rFonts w:ascii="標楷體" w:eastAsia="標楷體" w:hAnsi="標楷體" w:cs="Arial" w:hint="eastAsia"/>
                <w:sz w:val="18"/>
                <w:szCs w:val="18"/>
              </w:rPr>
              <w:t>3</w:t>
            </w:r>
          </w:p>
        </w:tc>
        <w:tc>
          <w:tcPr>
            <w:tcW w:w="647" w:type="dxa"/>
            <w:vMerge w:val="restart"/>
            <w:vAlign w:val="center"/>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hint="eastAsia"/>
                <w:sz w:val="18"/>
                <w:szCs w:val="18"/>
              </w:rPr>
              <w:t>植筋</w:t>
            </w:r>
          </w:p>
        </w:tc>
        <w:tc>
          <w:tcPr>
            <w:tcW w:w="712" w:type="dxa"/>
            <w:gridSpan w:val="2"/>
            <w:tcBorders>
              <w:left w:val="single" w:sz="4" w:space="0" w:color="auto"/>
              <w:right w:val="single" w:sz="4" w:space="0" w:color="auto"/>
            </w:tcBorders>
            <w:vAlign w:val="center"/>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hint="eastAsia"/>
                <w:sz w:val="18"/>
                <w:szCs w:val="18"/>
              </w:rPr>
              <w:t>植筋</w:t>
            </w:r>
          </w:p>
        </w:tc>
        <w:tc>
          <w:tcPr>
            <w:tcW w:w="1566" w:type="dxa"/>
            <w:gridSpan w:val="2"/>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cs="Arial"/>
                <w:sz w:val="18"/>
                <w:szCs w:val="18"/>
              </w:rPr>
            </w:pPr>
            <w:r w:rsidRPr="003D4E11">
              <w:rPr>
                <w:rFonts w:ascii="標楷體" w:eastAsia="標楷體" w:hAnsi="標楷體" w:cs="Arial" w:hint="eastAsia"/>
                <w:sz w:val="18"/>
                <w:szCs w:val="18"/>
              </w:rPr>
              <w:t>拔出試驗</w:t>
            </w: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autoSpaceDE w:val="0"/>
              <w:autoSpaceDN w:val="0"/>
              <w:adjustRightInd w:val="0"/>
              <w:spacing w:line="280" w:lineRule="atLeast"/>
              <w:jc w:val="both"/>
              <w:rPr>
                <w:rFonts w:ascii="標楷體" w:eastAsia="標楷體" w:hAnsi="標楷體" w:cs="Arial"/>
                <w:sz w:val="18"/>
                <w:szCs w:val="18"/>
              </w:rPr>
            </w:pPr>
          </w:p>
        </w:tc>
        <w:tc>
          <w:tcPr>
            <w:tcW w:w="1729" w:type="dxa"/>
            <w:tcBorders>
              <w:left w:val="single" w:sz="4" w:space="0" w:color="auto"/>
              <w:right w:val="single" w:sz="4" w:space="0" w:color="auto"/>
            </w:tcBorders>
            <w:vAlign w:val="center"/>
          </w:tcPr>
          <w:p w:rsidR="00D85DAD" w:rsidRPr="003D4E11" w:rsidRDefault="00D85DAD" w:rsidP="00F57FA9">
            <w:pPr>
              <w:spacing w:line="240" w:lineRule="exact"/>
              <w:rPr>
                <w:rFonts w:ascii="標楷體" w:eastAsia="標楷體" w:hAnsi="標楷體" w:cs="Arial"/>
                <w:sz w:val="18"/>
                <w:szCs w:val="18"/>
              </w:rPr>
            </w:pPr>
            <w:r w:rsidRPr="003D4E11">
              <w:rPr>
                <w:rFonts w:ascii="標楷體" w:eastAsia="標楷體" w:hAnsi="標楷體" w:cs="Arial" w:hint="eastAsia"/>
                <w:sz w:val="18"/>
                <w:szCs w:val="18"/>
              </w:rPr>
              <w:t>試驗載荷重不得小於設計值</w:t>
            </w:r>
          </w:p>
        </w:tc>
        <w:tc>
          <w:tcPr>
            <w:tcW w:w="1985" w:type="dxa"/>
          </w:tcPr>
          <w:p w:rsidR="00D85DAD" w:rsidRPr="003D4E11" w:rsidRDefault="00D85DAD" w:rsidP="00F57FA9">
            <w:pPr>
              <w:ind w:left="180" w:hangingChars="100" w:hanging="180"/>
              <w:rPr>
                <w:rFonts w:ascii="標楷體" w:eastAsia="標楷體" w:hAnsi="標楷體" w:cs="Arial"/>
                <w:sz w:val="18"/>
                <w:szCs w:val="18"/>
              </w:rPr>
            </w:pPr>
            <w:r w:rsidRPr="003D4E11">
              <w:rPr>
                <w:rFonts w:ascii="標楷體" w:eastAsia="標楷體" w:hAnsi="標楷體" w:cs="Arial"/>
                <w:sz w:val="18"/>
                <w:szCs w:val="18"/>
              </w:rPr>
              <w:t>1.</w:t>
            </w:r>
            <w:r w:rsidRPr="003D4E11">
              <w:rPr>
                <w:rFonts w:ascii="標楷體" w:eastAsia="標楷體" w:hAnsi="標楷體" w:cs="Arial" w:hint="eastAsia"/>
                <w:sz w:val="18"/>
                <w:szCs w:val="18"/>
              </w:rPr>
              <w:t>數量未達</w:t>
            </w:r>
            <w:r w:rsidRPr="003D4E11">
              <w:rPr>
                <w:rFonts w:ascii="標楷體" w:eastAsia="標楷體" w:hAnsi="標楷體" w:cs="Arial"/>
                <w:sz w:val="18"/>
                <w:szCs w:val="18"/>
              </w:rPr>
              <w:t>20支者時免檢驗。</w:t>
            </w:r>
          </w:p>
          <w:p w:rsidR="00D85DAD" w:rsidRPr="003D4E11" w:rsidRDefault="00D85DAD" w:rsidP="00F57FA9">
            <w:pPr>
              <w:ind w:left="180" w:hangingChars="100" w:hanging="180"/>
              <w:rPr>
                <w:rFonts w:ascii="標楷體" w:eastAsia="標楷體" w:hAnsi="標楷體" w:cs="Arial"/>
                <w:sz w:val="18"/>
                <w:szCs w:val="18"/>
              </w:rPr>
            </w:pPr>
            <w:r w:rsidRPr="003D4E11">
              <w:rPr>
                <w:rFonts w:ascii="標楷體" w:eastAsia="標楷體" w:hAnsi="標楷體" w:cs="Arial"/>
                <w:sz w:val="18"/>
                <w:szCs w:val="18"/>
              </w:rPr>
              <w:t>2.</w:t>
            </w:r>
            <w:r w:rsidRPr="003D4E11">
              <w:rPr>
                <w:rFonts w:ascii="標楷體" w:eastAsia="標楷體" w:hAnsi="標楷體" w:cs="Arial" w:hint="eastAsia"/>
                <w:sz w:val="18"/>
                <w:szCs w:val="18"/>
              </w:rPr>
              <w:t>數量達</w:t>
            </w:r>
            <w:r w:rsidRPr="003D4E11">
              <w:rPr>
                <w:rFonts w:ascii="標楷體" w:eastAsia="標楷體" w:hAnsi="標楷體" w:cs="Arial"/>
                <w:sz w:val="18"/>
                <w:szCs w:val="18"/>
              </w:rPr>
              <w:t>20～100支抽樣檢驗1支。</w:t>
            </w:r>
          </w:p>
          <w:p w:rsidR="00D85DAD" w:rsidRPr="003D4E11" w:rsidRDefault="00D85DAD" w:rsidP="00F57FA9">
            <w:pPr>
              <w:ind w:left="180" w:hangingChars="100" w:hanging="180"/>
              <w:rPr>
                <w:rFonts w:ascii="標楷體" w:eastAsia="標楷體" w:hAnsi="標楷體" w:cs="Arial"/>
                <w:sz w:val="18"/>
                <w:szCs w:val="18"/>
              </w:rPr>
            </w:pPr>
            <w:r w:rsidRPr="003D4E11">
              <w:rPr>
                <w:rFonts w:ascii="標楷體" w:eastAsia="標楷體" w:hAnsi="標楷體" w:cs="Arial"/>
                <w:sz w:val="18"/>
                <w:szCs w:val="18"/>
              </w:rPr>
              <w:t>3.</w:t>
            </w:r>
            <w:r w:rsidRPr="003D4E11">
              <w:rPr>
                <w:rFonts w:ascii="標楷體" w:eastAsia="標楷體" w:hAnsi="標楷體" w:cs="Arial" w:hint="eastAsia"/>
                <w:sz w:val="18"/>
                <w:szCs w:val="18"/>
              </w:rPr>
              <w:t>數量超過</w:t>
            </w:r>
            <w:r w:rsidRPr="003D4E11">
              <w:rPr>
                <w:rFonts w:ascii="標楷體" w:eastAsia="標楷體" w:hAnsi="標楷體" w:cs="Arial"/>
                <w:sz w:val="18"/>
                <w:szCs w:val="18"/>
              </w:rPr>
              <w:t>100支時，每100支加驗1支。</w:t>
            </w: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712" w:type="dxa"/>
            <w:gridSpan w:val="2"/>
            <w:vMerge w:val="restart"/>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rPr>
                <w:rFonts w:ascii="標楷體" w:eastAsia="標楷體" w:hAnsi="標楷體" w:cs="Arial"/>
                <w:sz w:val="18"/>
                <w:szCs w:val="18"/>
              </w:rPr>
            </w:pPr>
            <w:r w:rsidRPr="003D4E11">
              <w:rPr>
                <w:rFonts w:ascii="標楷體" w:eastAsia="標楷體" w:hAnsi="標楷體" w:cs="Arial" w:hint="eastAsia"/>
                <w:sz w:val="18"/>
                <w:szCs w:val="18"/>
              </w:rPr>
              <w:t>樹脂錨固材料</w:t>
            </w:r>
          </w:p>
        </w:tc>
        <w:tc>
          <w:tcPr>
            <w:tcW w:w="1566" w:type="dxa"/>
            <w:gridSpan w:val="2"/>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cs="Arial"/>
                <w:sz w:val="18"/>
                <w:szCs w:val="18"/>
              </w:rPr>
            </w:pPr>
          </w:p>
          <w:p w:rsidR="00D85DAD" w:rsidRPr="003D4E11" w:rsidRDefault="00D85DAD" w:rsidP="00F57FA9">
            <w:pPr>
              <w:autoSpaceDE w:val="0"/>
              <w:autoSpaceDN w:val="0"/>
              <w:adjustRightInd w:val="0"/>
              <w:spacing w:line="280" w:lineRule="atLeast"/>
              <w:jc w:val="both"/>
              <w:rPr>
                <w:rFonts w:ascii="標楷體" w:eastAsia="標楷體" w:hAnsi="標楷體" w:cs="Arial"/>
                <w:sz w:val="18"/>
                <w:szCs w:val="18"/>
              </w:rPr>
            </w:pPr>
            <w:r w:rsidRPr="003D4E11">
              <w:rPr>
                <w:rFonts w:ascii="標楷體" w:eastAsia="標楷體" w:hAnsi="標楷體" w:cs="Arial" w:hint="eastAsia"/>
                <w:sz w:val="18"/>
                <w:szCs w:val="18"/>
              </w:rPr>
              <w:t>抗壓強度</w:t>
            </w:r>
          </w:p>
          <w:p w:rsidR="00D85DAD" w:rsidRPr="003D4E11" w:rsidRDefault="00D85DAD" w:rsidP="00F57FA9">
            <w:pPr>
              <w:autoSpaceDE w:val="0"/>
              <w:autoSpaceDN w:val="0"/>
              <w:adjustRightInd w:val="0"/>
              <w:spacing w:line="280" w:lineRule="atLeast"/>
              <w:jc w:val="both"/>
              <w:rPr>
                <w:rFonts w:ascii="標楷體" w:eastAsia="標楷體" w:hAnsi="標楷體" w:cs="Arial"/>
                <w:sz w:val="18"/>
                <w:szCs w:val="18"/>
              </w:rPr>
            </w:pP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Merge w:val="restart"/>
            <w:vAlign w:val="center"/>
          </w:tcPr>
          <w:p w:rsidR="00D85DAD" w:rsidRPr="003D4E11" w:rsidRDefault="00D85DAD" w:rsidP="00F57FA9">
            <w:pPr>
              <w:autoSpaceDE w:val="0"/>
              <w:autoSpaceDN w:val="0"/>
              <w:adjustRightInd w:val="0"/>
              <w:spacing w:line="280" w:lineRule="atLeast"/>
              <w:rPr>
                <w:rFonts w:ascii="標楷體" w:eastAsia="標楷體" w:hAnsi="標楷體" w:cs="Arial"/>
                <w:sz w:val="18"/>
                <w:szCs w:val="18"/>
              </w:rPr>
            </w:pPr>
            <w:r w:rsidRPr="003D4E11">
              <w:rPr>
                <w:rFonts w:ascii="標楷體" w:eastAsia="標楷體" w:hAnsi="標楷體" w:cs="Arial"/>
                <w:sz w:val="18"/>
                <w:szCs w:val="18"/>
              </w:rPr>
              <w:t>CNS 10142 A3181</w:t>
            </w:r>
          </w:p>
        </w:tc>
        <w:tc>
          <w:tcPr>
            <w:tcW w:w="1729" w:type="dxa"/>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rPr>
                <w:rFonts w:ascii="標楷體" w:eastAsia="標楷體" w:hAnsi="標楷體" w:cs="Arial"/>
                <w:sz w:val="18"/>
                <w:szCs w:val="18"/>
              </w:rPr>
            </w:pPr>
            <w:r w:rsidRPr="003D4E11">
              <w:rPr>
                <w:rFonts w:ascii="標楷體" w:eastAsia="標楷體" w:hAnsi="標楷體" w:cs="Arial"/>
                <w:sz w:val="18"/>
                <w:szCs w:val="18"/>
              </w:rPr>
              <w:t>510kgf/㎝</w:t>
            </w:r>
            <w:r w:rsidRPr="003D4E11">
              <w:rPr>
                <w:rFonts w:ascii="標楷體" w:eastAsia="標楷體" w:hAnsi="標楷體" w:cs="Arial"/>
                <w:sz w:val="18"/>
                <w:szCs w:val="18"/>
                <w:vertAlign w:val="superscript"/>
              </w:rPr>
              <w:t>2</w:t>
            </w:r>
            <w:r w:rsidRPr="003D4E11">
              <w:rPr>
                <w:rFonts w:ascii="標楷體" w:eastAsia="標楷體" w:hAnsi="標楷體" w:cs="Arial"/>
                <w:sz w:val="18"/>
                <w:szCs w:val="18"/>
              </w:rPr>
              <w:t>以上</w:t>
            </w:r>
          </w:p>
        </w:tc>
        <w:tc>
          <w:tcPr>
            <w:tcW w:w="1985" w:type="dxa"/>
            <w:vMerge w:val="restart"/>
          </w:tcPr>
          <w:p w:rsidR="00D85DAD" w:rsidRPr="003D4E11" w:rsidRDefault="00D85DAD" w:rsidP="00F57FA9">
            <w:pPr>
              <w:autoSpaceDE w:val="0"/>
              <w:autoSpaceDN w:val="0"/>
              <w:adjustRightInd w:val="0"/>
              <w:spacing w:line="280" w:lineRule="atLeast"/>
              <w:rPr>
                <w:rFonts w:ascii="標楷體" w:eastAsia="標楷體" w:hAnsi="標楷體" w:cs="Arial"/>
                <w:sz w:val="18"/>
                <w:szCs w:val="18"/>
              </w:rPr>
            </w:pPr>
            <w:r w:rsidRPr="003D4E11">
              <w:rPr>
                <w:rFonts w:ascii="標楷體" w:eastAsia="標楷體" w:hAnsi="標楷體" w:cs="Arial" w:hint="eastAsia"/>
                <w:sz w:val="18"/>
                <w:szCs w:val="18"/>
              </w:rPr>
              <w:t>檢查試驗合格證明文件。</w:t>
            </w: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jc w:val="both"/>
              <w:rPr>
                <w:rFonts w:ascii="標楷體" w:eastAsia="標楷體" w:hAnsi="標楷體" w:cs="Arial"/>
                <w:sz w:val="18"/>
                <w:szCs w:val="18"/>
              </w:rPr>
            </w:pPr>
          </w:p>
          <w:p w:rsidR="00D85DAD" w:rsidRPr="003D4E11" w:rsidRDefault="00D85DAD" w:rsidP="00F57FA9">
            <w:pPr>
              <w:autoSpaceDE w:val="0"/>
              <w:autoSpaceDN w:val="0"/>
              <w:adjustRightInd w:val="0"/>
              <w:spacing w:line="280" w:lineRule="atLeast"/>
              <w:jc w:val="both"/>
              <w:rPr>
                <w:rFonts w:ascii="標楷體" w:eastAsia="標楷體" w:hAnsi="標楷體" w:cs="Arial"/>
                <w:sz w:val="18"/>
                <w:szCs w:val="18"/>
              </w:rPr>
            </w:pPr>
            <w:r w:rsidRPr="003D4E11">
              <w:rPr>
                <w:rFonts w:ascii="標楷體" w:eastAsia="標楷體" w:hAnsi="標楷體" w:cs="Arial" w:hint="eastAsia"/>
                <w:sz w:val="18"/>
                <w:szCs w:val="18"/>
              </w:rPr>
              <w:t>接著強度</w:t>
            </w:r>
          </w:p>
          <w:p w:rsidR="00D85DAD" w:rsidRPr="003D4E11" w:rsidRDefault="00D85DAD" w:rsidP="00F57FA9">
            <w:pPr>
              <w:autoSpaceDE w:val="0"/>
              <w:autoSpaceDN w:val="0"/>
              <w:adjustRightInd w:val="0"/>
              <w:spacing w:line="280" w:lineRule="atLeast"/>
              <w:jc w:val="both"/>
              <w:rPr>
                <w:rFonts w:ascii="標楷體" w:eastAsia="標楷體" w:hAnsi="標楷體" w:cs="Arial"/>
                <w:sz w:val="18"/>
                <w:szCs w:val="18"/>
              </w:rPr>
            </w:pPr>
          </w:p>
        </w:tc>
        <w:tc>
          <w:tcPr>
            <w:tcW w:w="850" w:type="dxa"/>
            <w:vAlign w:val="center"/>
          </w:tcPr>
          <w:p w:rsidR="00D85DAD" w:rsidRPr="003D4E11" w:rsidRDefault="00D85DAD" w:rsidP="00F57FA9">
            <w:pPr>
              <w:autoSpaceDE w:val="0"/>
              <w:autoSpaceDN w:val="0"/>
              <w:adjustRightInd w:val="0"/>
              <w:spacing w:line="280" w:lineRule="atLeast"/>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3D4E11" w:rsidRDefault="00D85DAD" w:rsidP="00F57FA9">
            <w:pPr>
              <w:autoSpaceDE w:val="0"/>
              <w:autoSpaceDN w:val="0"/>
              <w:adjustRightInd w:val="0"/>
              <w:spacing w:line="280" w:lineRule="atLeast"/>
              <w:jc w:val="both"/>
              <w:rPr>
                <w:rFonts w:ascii="標楷體" w:eastAsia="標楷體" w:hAnsi="標楷體" w:cs="Arial"/>
                <w:sz w:val="18"/>
                <w:szCs w:val="18"/>
              </w:rPr>
            </w:pPr>
          </w:p>
        </w:tc>
        <w:tc>
          <w:tcPr>
            <w:tcW w:w="1729" w:type="dxa"/>
            <w:tcBorders>
              <w:left w:val="single" w:sz="4" w:space="0" w:color="auto"/>
              <w:right w:val="single" w:sz="4" w:space="0" w:color="auto"/>
            </w:tcBorders>
            <w:vAlign w:val="center"/>
          </w:tcPr>
          <w:p w:rsidR="00D85DAD" w:rsidRPr="003D4E11" w:rsidRDefault="00D85DAD" w:rsidP="00F57FA9">
            <w:pPr>
              <w:autoSpaceDE w:val="0"/>
              <w:autoSpaceDN w:val="0"/>
              <w:adjustRightInd w:val="0"/>
              <w:spacing w:line="280" w:lineRule="atLeast"/>
              <w:rPr>
                <w:rFonts w:ascii="標楷體" w:eastAsia="標楷體" w:hAnsi="標楷體" w:cs="Arial"/>
                <w:sz w:val="18"/>
                <w:szCs w:val="18"/>
              </w:rPr>
            </w:pPr>
            <w:r w:rsidRPr="003D4E11">
              <w:rPr>
                <w:rFonts w:ascii="標楷體" w:eastAsia="標楷體" w:hAnsi="標楷體" w:cs="Arial"/>
                <w:sz w:val="18"/>
                <w:szCs w:val="18"/>
              </w:rPr>
              <w:t>61.2kgf/㎝</w:t>
            </w:r>
            <w:r w:rsidRPr="003D4E11">
              <w:rPr>
                <w:rFonts w:ascii="標楷體" w:eastAsia="標楷體" w:hAnsi="標楷體" w:cs="Arial"/>
                <w:sz w:val="18"/>
                <w:szCs w:val="18"/>
                <w:vertAlign w:val="superscript"/>
              </w:rPr>
              <w:t>2</w:t>
            </w:r>
            <w:r w:rsidRPr="003D4E11">
              <w:rPr>
                <w:rFonts w:ascii="標楷體" w:eastAsia="標楷體" w:hAnsi="標楷體" w:cs="Arial"/>
                <w:sz w:val="18"/>
                <w:szCs w:val="18"/>
              </w:rPr>
              <w:t>以上</w:t>
            </w:r>
          </w:p>
        </w:tc>
        <w:tc>
          <w:tcPr>
            <w:tcW w:w="1985" w:type="dxa"/>
            <w:vMerge/>
          </w:tcPr>
          <w:p w:rsidR="00D85DAD" w:rsidRPr="003D4E11" w:rsidRDefault="00D85DAD" w:rsidP="00F57FA9">
            <w:pPr>
              <w:autoSpaceDE w:val="0"/>
              <w:autoSpaceDN w:val="0"/>
              <w:adjustRightInd w:val="0"/>
              <w:spacing w:line="280" w:lineRule="atLeast"/>
              <w:ind w:left="180" w:hangingChars="100" w:hanging="180"/>
              <w:rPr>
                <w:rFonts w:ascii="標楷體" w:eastAsia="標楷體" w:hAnsi="標楷體" w:cs="Arial"/>
                <w:sz w:val="18"/>
                <w:szCs w:val="18"/>
              </w:rPr>
            </w:pPr>
          </w:p>
        </w:tc>
      </w:tr>
      <w:tr w:rsidR="00D85DAD" w:rsidRPr="003D4E11" w:rsidTr="00F32030">
        <w:trPr>
          <w:cantSplit/>
          <w:trHeight w:val="415"/>
        </w:trPr>
        <w:tc>
          <w:tcPr>
            <w:tcW w:w="447" w:type="dxa"/>
            <w:vMerge w:val="restart"/>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2</w:t>
            </w:r>
            <w:r>
              <w:rPr>
                <w:rFonts w:ascii="標楷體" w:eastAsia="標楷體" w:hAnsi="標楷體" w:cs="Arial" w:hint="eastAsia"/>
                <w:sz w:val="18"/>
                <w:szCs w:val="18"/>
              </w:rPr>
              <w:t>4</w:t>
            </w:r>
          </w:p>
        </w:tc>
        <w:tc>
          <w:tcPr>
            <w:tcW w:w="647" w:type="dxa"/>
            <w:vMerge w:val="restart"/>
            <w:vAlign w:val="center"/>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hint="eastAsia"/>
                <w:sz w:val="18"/>
                <w:szCs w:val="18"/>
              </w:rPr>
              <w:t>路基整理</w:t>
            </w:r>
          </w:p>
        </w:tc>
        <w:tc>
          <w:tcPr>
            <w:tcW w:w="2278" w:type="dxa"/>
            <w:gridSpan w:val="4"/>
            <w:tcBorders>
              <w:left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p>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平整度</w:t>
            </w:r>
          </w:p>
          <w:p w:rsidR="00D85DAD" w:rsidRPr="003D4E11" w:rsidRDefault="00D85DAD" w:rsidP="00F57FA9">
            <w:pPr>
              <w:jc w:val="both"/>
              <w:rPr>
                <w:rFonts w:ascii="標楷體" w:eastAsia="標楷體" w:hAnsi="標楷體" w:cs="Arial"/>
                <w:sz w:val="18"/>
                <w:szCs w:val="18"/>
              </w:rPr>
            </w:pP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以</w:t>
            </w:r>
            <w:r w:rsidRPr="003D4E11">
              <w:rPr>
                <w:rFonts w:ascii="標楷體" w:eastAsia="標楷體" w:hAnsi="標楷體" w:cs="Arial"/>
                <w:sz w:val="18"/>
                <w:szCs w:val="18"/>
              </w:rPr>
              <w:t>3m直規測量</w:t>
            </w:r>
          </w:p>
        </w:tc>
        <w:tc>
          <w:tcPr>
            <w:tcW w:w="1729" w:type="dxa"/>
            <w:tcBorders>
              <w:left w:val="single" w:sz="4" w:space="0" w:color="auto"/>
              <w:right w:val="single" w:sz="4" w:space="0" w:color="auto"/>
            </w:tcBorders>
            <w:vAlign w:val="center"/>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sz w:val="18"/>
                <w:szCs w:val="18"/>
              </w:rPr>
              <w:t>許可差平均不得大於3cm</w:t>
            </w:r>
          </w:p>
        </w:tc>
        <w:tc>
          <w:tcPr>
            <w:tcW w:w="1985" w:type="dxa"/>
            <w:vMerge w:val="restart"/>
            <w:vAlign w:val="center"/>
          </w:tcPr>
          <w:p w:rsidR="00D85DAD" w:rsidRPr="003D4E11" w:rsidRDefault="00D85DAD" w:rsidP="00F57FA9">
            <w:pPr>
              <w:ind w:left="180" w:hangingChars="100" w:hanging="180"/>
              <w:rPr>
                <w:rFonts w:ascii="標楷體" w:eastAsia="標楷體" w:hAnsi="標楷體" w:cs="Arial"/>
                <w:sz w:val="18"/>
                <w:szCs w:val="18"/>
              </w:rPr>
            </w:pPr>
            <w:r w:rsidRPr="003D4E11">
              <w:rPr>
                <w:rFonts w:ascii="標楷體" w:eastAsia="標楷體" w:hAnsi="標楷體" w:cs="Arial"/>
                <w:sz w:val="18"/>
                <w:szCs w:val="18"/>
              </w:rPr>
              <w:t>1.數量未達200 m</w:t>
            </w:r>
            <w:r w:rsidRPr="003D4E11">
              <w:rPr>
                <w:rFonts w:ascii="標楷體" w:eastAsia="標楷體" w:hAnsi="標楷體" w:cs="Arial"/>
                <w:sz w:val="18"/>
                <w:szCs w:val="18"/>
                <w:vertAlign w:val="superscript"/>
              </w:rPr>
              <w:t>2</w:t>
            </w:r>
            <w:r w:rsidRPr="003D4E11">
              <w:rPr>
                <w:rFonts w:ascii="標楷體" w:eastAsia="標楷體" w:hAnsi="標楷體" w:cs="Arial"/>
                <w:sz w:val="18"/>
                <w:szCs w:val="18"/>
              </w:rPr>
              <w:t>時免檢驗。</w:t>
            </w:r>
          </w:p>
          <w:p w:rsidR="00D85DAD" w:rsidRPr="003D4E11" w:rsidRDefault="00D85DAD" w:rsidP="00F57FA9">
            <w:pPr>
              <w:ind w:left="180" w:hangingChars="100" w:hanging="180"/>
              <w:rPr>
                <w:rFonts w:ascii="標楷體" w:eastAsia="標楷體" w:hAnsi="標楷體" w:cs="Arial"/>
                <w:sz w:val="18"/>
                <w:szCs w:val="18"/>
              </w:rPr>
            </w:pPr>
            <w:r w:rsidRPr="003D4E11">
              <w:rPr>
                <w:rFonts w:ascii="標楷體" w:eastAsia="標楷體" w:hAnsi="標楷體" w:cs="Arial"/>
                <w:sz w:val="18"/>
                <w:szCs w:val="18"/>
              </w:rPr>
              <w:t>2.數量達200～1000m</w:t>
            </w:r>
            <w:r w:rsidRPr="003D4E11">
              <w:rPr>
                <w:rFonts w:ascii="標楷體" w:eastAsia="標楷體" w:hAnsi="標楷體" w:cs="Arial"/>
                <w:sz w:val="18"/>
                <w:szCs w:val="18"/>
                <w:vertAlign w:val="superscript"/>
              </w:rPr>
              <w:t>2</w:t>
            </w:r>
            <w:r w:rsidRPr="003D4E11">
              <w:rPr>
                <w:rFonts w:ascii="標楷體" w:eastAsia="標楷體" w:hAnsi="標楷體" w:cs="Arial"/>
                <w:sz w:val="18"/>
                <w:szCs w:val="18"/>
              </w:rPr>
              <w:t>檢驗1次。</w:t>
            </w:r>
          </w:p>
          <w:p w:rsidR="00D85DAD" w:rsidRPr="003D4E11" w:rsidRDefault="00D85DAD" w:rsidP="00F57FA9">
            <w:pPr>
              <w:ind w:left="180" w:hangingChars="100" w:hanging="180"/>
              <w:rPr>
                <w:rFonts w:ascii="標楷體" w:eastAsia="標楷體" w:hAnsi="標楷體" w:cs="Arial"/>
                <w:sz w:val="18"/>
                <w:szCs w:val="18"/>
              </w:rPr>
            </w:pPr>
            <w:r w:rsidRPr="003D4E11">
              <w:rPr>
                <w:rFonts w:ascii="標楷體" w:eastAsia="標楷體" w:hAnsi="標楷體" w:cs="Arial"/>
                <w:sz w:val="18"/>
                <w:szCs w:val="18"/>
              </w:rPr>
              <w:t>3.數量超過1000m</w:t>
            </w:r>
            <w:r w:rsidRPr="003D4E11">
              <w:rPr>
                <w:rFonts w:ascii="標楷體" w:eastAsia="標楷體" w:hAnsi="標楷體" w:cs="Arial"/>
                <w:sz w:val="18"/>
                <w:szCs w:val="18"/>
                <w:vertAlign w:val="superscript"/>
              </w:rPr>
              <w:t>2</w:t>
            </w:r>
            <w:r w:rsidRPr="003D4E11">
              <w:rPr>
                <w:rFonts w:ascii="標楷體" w:eastAsia="標楷體" w:hAnsi="標楷體" w:cs="Arial"/>
                <w:sz w:val="18"/>
                <w:szCs w:val="18"/>
              </w:rPr>
              <w:t>時，每1000 m</w:t>
            </w:r>
            <w:r w:rsidRPr="003D4E11">
              <w:rPr>
                <w:rFonts w:ascii="標楷體" w:eastAsia="標楷體" w:hAnsi="標楷體" w:cs="Arial"/>
                <w:sz w:val="18"/>
                <w:szCs w:val="18"/>
                <w:vertAlign w:val="superscript"/>
              </w:rPr>
              <w:t>2</w:t>
            </w:r>
            <w:r w:rsidRPr="003D4E11">
              <w:rPr>
                <w:rFonts w:ascii="標楷體" w:eastAsia="標楷體" w:hAnsi="標楷體" w:cs="Arial"/>
                <w:sz w:val="18"/>
                <w:szCs w:val="18"/>
              </w:rPr>
              <w:t>加驗1次。</w:t>
            </w: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壓實度</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CNS</w:t>
            </w:r>
            <w:r w:rsidRPr="003D4E11">
              <w:rPr>
                <w:rFonts w:ascii="標楷體" w:eastAsia="標楷體" w:hAnsi="標楷體" w:cs="Arial" w:hint="eastAsia"/>
                <w:sz w:val="18"/>
                <w:szCs w:val="18"/>
              </w:rPr>
              <w:t xml:space="preserve"> </w:t>
            </w:r>
            <w:r w:rsidRPr="003D4E11">
              <w:rPr>
                <w:rFonts w:ascii="標楷體" w:eastAsia="標楷體" w:hAnsi="標楷體" w:cs="Arial"/>
                <w:sz w:val="18"/>
                <w:szCs w:val="18"/>
              </w:rPr>
              <w:t>11777-1</w:t>
            </w:r>
          </w:p>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CNS 14733</w:t>
            </w:r>
          </w:p>
        </w:tc>
        <w:tc>
          <w:tcPr>
            <w:tcW w:w="1729" w:type="dxa"/>
            <w:tcBorders>
              <w:left w:val="single" w:sz="4" w:space="0" w:color="auto"/>
              <w:right w:val="single" w:sz="4" w:space="0" w:color="auto"/>
            </w:tcBorders>
            <w:vAlign w:val="center"/>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sz w:val="18"/>
                <w:szCs w:val="18"/>
              </w:rPr>
              <w:t>最大乾密度之95%以上</w:t>
            </w:r>
          </w:p>
        </w:tc>
        <w:tc>
          <w:tcPr>
            <w:tcW w:w="1985" w:type="dxa"/>
            <w:vMerge/>
            <w:vAlign w:val="center"/>
          </w:tcPr>
          <w:p w:rsidR="00D85DAD" w:rsidRPr="003D4E11" w:rsidRDefault="00D85DAD" w:rsidP="00F57FA9">
            <w:pPr>
              <w:autoSpaceDE w:val="0"/>
              <w:autoSpaceDN w:val="0"/>
              <w:adjustRightInd w:val="0"/>
              <w:spacing w:line="280" w:lineRule="atLeast"/>
              <w:ind w:left="180" w:hangingChars="100" w:hanging="180"/>
              <w:jc w:val="center"/>
              <w:rPr>
                <w:rFonts w:ascii="標楷體" w:eastAsia="標楷體" w:hAnsi="標楷體"/>
                <w:sz w:val="18"/>
                <w:szCs w:val="18"/>
              </w:rPr>
            </w:pPr>
          </w:p>
        </w:tc>
      </w:tr>
      <w:tr w:rsidR="00D85DAD" w:rsidRPr="003D4E11" w:rsidTr="00F32030">
        <w:trPr>
          <w:cantSplit/>
          <w:trHeight w:val="415"/>
        </w:trPr>
        <w:tc>
          <w:tcPr>
            <w:tcW w:w="447" w:type="dxa"/>
            <w:vMerge w:val="restart"/>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Arial" w:hint="eastAsia"/>
                <w:sz w:val="18"/>
                <w:szCs w:val="18"/>
              </w:rPr>
              <w:t>2</w:t>
            </w:r>
            <w:r>
              <w:rPr>
                <w:rFonts w:ascii="標楷體" w:eastAsia="標楷體" w:hAnsi="標楷體" w:cs="Arial" w:hint="eastAsia"/>
                <w:sz w:val="18"/>
                <w:szCs w:val="18"/>
              </w:rPr>
              <w:t>5</w:t>
            </w:r>
          </w:p>
        </w:tc>
        <w:tc>
          <w:tcPr>
            <w:tcW w:w="647" w:type="dxa"/>
            <w:vMerge w:val="restart"/>
            <w:vAlign w:val="center"/>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hint="eastAsia"/>
                <w:sz w:val="18"/>
                <w:szCs w:val="18"/>
              </w:rPr>
              <w:t>級配粒料底層</w:t>
            </w:r>
          </w:p>
        </w:tc>
        <w:tc>
          <w:tcPr>
            <w:tcW w:w="2278" w:type="dxa"/>
            <w:gridSpan w:val="4"/>
            <w:tcBorders>
              <w:left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級配料篩分析試驗</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CNS 485</w:t>
            </w:r>
          </w:p>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CNS 486</w:t>
            </w:r>
          </w:p>
        </w:tc>
        <w:tc>
          <w:tcPr>
            <w:tcW w:w="1729" w:type="dxa"/>
            <w:vMerge w:val="restart"/>
            <w:tcBorders>
              <w:left w:val="single" w:sz="4" w:space="0" w:color="auto"/>
              <w:right w:val="single" w:sz="4" w:space="0" w:color="auto"/>
            </w:tcBorders>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依施工規範第02726章及契約圖說之規定</w:t>
            </w:r>
          </w:p>
        </w:tc>
        <w:tc>
          <w:tcPr>
            <w:tcW w:w="1985" w:type="dxa"/>
            <w:vMerge w:val="restart"/>
          </w:tcPr>
          <w:p w:rsidR="00D85DAD" w:rsidRPr="003D4E11" w:rsidRDefault="00D85DAD" w:rsidP="00F57FA9">
            <w:pPr>
              <w:autoSpaceDE w:val="0"/>
              <w:autoSpaceDN w:val="0"/>
              <w:adjustRightInd w:val="0"/>
              <w:spacing w:line="240" w:lineRule="exact"/>
              <w:ind w:left="180" w:hangingChars="100" w:hanging="180"/>
              <w:jc w:val="both"/>
              <w:rPr>
                <w:rFonts w:ascii="標楷體" w:eastAsia="標楷體" w:hAnsi="標楷體" w:cs="Arial"/>
                <w:sz w:val="18"/>
                <w:szCs w:val="18"/>
              </w:rPr>
            </w:pPr>
            <w:r w:rsidRPr="003D4E11">
              <w:rPr>
                <w:rFonts w:ascii="標楷體" w:eastAsia="標楷體" w:hAnsi="標楷體" w:cs="Arial"/>
                <w:sz w:val="18"/>
                <w:szCs w:val="18"/>
              </w:rPr>
              <w:t>1.</w:t>
            </w:r>
            <w:r w:rsidRPr="003D4E11">
              <w:rPr>
                <w:rFonts w:ascii="標楷體" w:eastAsia="標楷體" w:hAnsi="標楷體" w:cs="Arial" w:hint="eastAsia"/>
                <w:sz w:val="18"/>
                <w:szCs w:val="18"/>
              </w:rPr>
              <w:t>數量未達</w:t>
            </w:r>
            <w:r w:rsidRPr="003D4E11">
              <w:rPr>
                <w:rFonts w:ascii="標楷體" w:eastAsia="標楷體" w:hAnsi="標楷體" w:cs="Arial"/>
                <w:sz w:val="18"/>
                <w:szCs w:val="18"/>
              </w:rPr>
              <w:t>120m</w:t>
            </w:r>
            <w:r w:rsidRPr="003D4E11">
              <w:rPr>
                <w:rFonts w:ascii="標楷體" w:eastAsia="標楷體" w:hAnsi="標楷體" w:cs="Arial"/>
                <w:sz w:val="18"/>
                <w:szCs w:val="18"/>
                <w:vertAlign w:val="superscript"/>
              </w:rPr>
              <w:t>3</w:t>
            </w:r>
            <w:r w:rsidRPr="003D4E11">
              <w:rPr>
                <w:rFonts w:ascii="標楷體" w:eastAsia="標楷體" w:hAnsi="標楷體" w:cs="Arial"/>
                <w:sz w:val="18"/>
                <w:szCs w:val="18"/>
              </w:rPr>
              <w:t>時免檢驗。</w:t>
            </w:r>
          </w:p>
          <w:p w:rsidR="00D85DAD" w:rsidRPr="003D4E11" w:rsidRDefault="00D85DAD" w:rsidP="00F57FA9">
            <w:pPr>
              <w:autoSpaceDE w:val="0"/>
              <w:autoSpaceDN w:val="0"/>
              <w:adjustRightInd w:val="0"/>
              <w:spacing w:line="240" w:lineRule="exact"/>
              <w:ind w:left="180" w:hangingChars="100" w:hanging="180"/>
              <w:jc w:val="both"/>
              <w:rPr>
                <w:rFonts w:ascii="標楷體" w:eastAsia="標楷體" w:hAnsi="標楷體" w:cs="Arial"/>
                <w:sz w:val="18"/>
                <w:szCs w:val="18"/>
              </w:rPr>
            </w:pPr>
            <w:r w:rsidRPr="003D4E11">
              <w:rPr>
                <w:rFonts w:ascii="標楷體" w:eastAsia="標楷體" w:hAnsi="標楷體" w:cs="Arial"/>
                <w:sz w:val="18"/>
                <w:szCs w:val="18"/>
              </w:rPr>
              <w:t>2.</w:t>
            </w:r>
            <w:r w:rsidRPr="003D4E11">
              <w:rPr>
                <w:rFonts w:ascii="標楷體" w:eastAsia="標楷體" w:hAnsi="標楷體" w:cs="Arial" w:hint="eastAsia"/>
                <w:sz w:val="18"/>
                <w:szCs w:val="18"/>
              </w:rPr>
              <w:t>數量達</w:t>
            </w:r>
            <w:r w:rsidRPr="003D4E11">
              <w:rPr>
                <w:rFonts w:ascii="標楷體" w:eastAsia="標楷體" w:hAnsi="標楷體" w:cs="Arial"/>
                <w:sz w:val="18"/>
                <w:szCs w:val="18"/>
              </w:rPr>
              <w:t>120～600m</w:t>
            </w:r>
            <w:r w:rsidRPr="003D4E11">
              <w:rPr>
                <w:rFonts w:ascii="標楷體" w:eastAsia="標楷體" w:hAnsi="標楷體" w:cs="Arial"/>
                <w:sz w:val="18"/>
                <w:szCs w:val="18"/>
                <w:vertAlign w:val="superscript"/>
              </w:rPr>
              <w:t>3</w:t>
            </w:r>
            <w:r w:rsidRPr="003D4E11">
              <w:rPr>
                <w:rFonts w:ascii="標楷體" w:eastAsia="標楷體" w:hAnsi="標楷體" w:cs="Arial"/>
                <w:sz w:val="18"/>
                <w:szCs w:val="18"/>
              </w:rPr>
              <w:t>檢驗1次。</w:t>
            </w:r>
          </w:p>
          <w:p w:rsidR="00D85DAD" w:rsidRPr="003D4E11" w:rsidRDefault="00D85DAD" w:rsidP="00F57FA9">
            <w:pPr>
              <w:autoSpaceDE w:val="0"/>
              <w:autoSpaceDN w:val="0"/>
              <w:adjustRightInd w:val="0"/>
              <w:spacing w:line="240" w:lineRule="exact"/>
              <w:ind w:left="180" w:hangingChars="100" w:hanging="180"/>
              <w:jc w:val="both"/>
              <w:rPr>
                <w:rFonts w:ascii="標楷體" w:eastAsia="標楷體" w:hAnsi="標楷體" w:cs="Arial"/>
                <w:sz w:val="18"/>
                <w:szCs w:val="18"/>
              </w:rPr>
            </w:pPr>
            <w:r w:rsidRPr="003D4E11">
              <w:rPr>
                <w:rFonts w:ascii="標楷體" w:eastAsia="標楷體" w:hAnsi="標楷體" w:cs="Arial"/>
                <w:sz w:val="18"/>
                <w:szCs w:val="18"/>
              </w:rPr>
              <w:t>3.</w:t>
            </w:r>
            <w:r w:rsidRPr="003D4E11">
              <w:rPr>
                <w:rFonts w:ascii="標楷體" w:eastAsia="標楷體" w:hAnsi="標楷體" w:cs="Arial" w:hint="eastAsia"/>
                <w:sz w:val="18"/>
                <w:szCs w:val="18"/>
              </w:rPr>
              <w:t>數量超過</w:t>
            </w:r>
            <w:r w:rsidRPr="003D4E11">
              <w:rPr>
                <w:rFonts w:ascii="標楷體" w:eastAsia="標楷體" w:hAnsi="標楷體" w:cs="Arial"/>
                <w:sz w:val="18"/>
                <w:szCs w:val="18"/>
              </w:rPr>
              <w:t>600m</w:t>
            </w:r>
            <w:r w:rsidRPr="003D4E11">
              <w:rPr>
                <w:rFonts w:ascii="標楷體" w:eastAsia="標楷體" w:hAnsi="標楷體" w:cs="Arial"/>
                <w:sz w:val="18"/>
                <w:szCs w:val="18"/>
                <w:vertAlign w:val="superscript"/>
              </w:rPr>
              <w:t>3</w:t>
            </w:r>
            <w:r w:rsidRPr="003D4E11">
              <w:rPr>
                <w:rFonts w:ascii="標楷體" w:eastAsia="標楷體" w:hAnsi="標楷體" w:cs="Arial"/>
                <w:sz w:val="18"/>
                <w:szCs w:val="18"/>
              </w:rPr>
              <w:t>時，每600m</w:t>
            </w:r>
            <w:r w:rsidRPr="003D4E11">
              <w:rPr>
                <w:rFonts w:ascii="標楷體" w:eastAsia="標楷體" w:hAnsi="標楷體" w:cs="Arial"/>
                <w:sz w:val="18"/>
                <w:szCs w:val="18"/>
                <w:vertAlign w:val="superscript"/>
              </w:rPr>
              <w:t>3</w:t>
            </w:r>
            <w:r w:rsidRPr="003D4E11">
              <w:rPr>
                <w:rFonts w:ascii="標楷體" w:eastAsia="標楷體" w:hAnsi="標楷體" w:cs="Arial"/>
                <w:sz w:val="18"/>
                <w:szCs w:val="18"/>
              </w:rPr>
              <w:t>加驗1次。</w:t>
            </w: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液性限度</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 xml:space="preserve">CNS </w:t>
            </w:r>
            <w:r w:rsidRPr="003D4E11">
              <w:rPr>
                <w:rFonts w:ascii="標楷體" w:eastAsia="標楷體" w:hAnsi="標楷體" w:cs="Arial" w:hint="eastAsia"/>
                <w:sz w:val="18"/>
                <w:szCs w:val="18"/>
              </w:rPr>
              <w:t>5088</w:t>
            </w:r>
          </w:p>
        </w:tc>
        <w:tc>
          <w:tcPr>
            <w:tcW w:w="1729" w:type="dxa"/>
            <w:vMerge/>
            <w:tcBorders>
              <w:left w:val="single" w:sz="4" w:space="0" w:color="auto"/>
              <w:right w:val="single" w:sz="4" w:space="0" w:color="auto"/>
            </w:tcBorders>
            <w:vAlign w:val="center"/>
          </w:tcPr>
          <w:p w:rsidR="00D85DAD" w:rsidRPr="003D4E11" w:rsidRDefault="00D85DAD" w:rsidP="00F57FA9">
            <w:pPr>
              <w:rPr>
                <w:rFonts w:ascii="標楷體" w:eastAsia="標楷體" w:hAnsi="標楷體" w:cs="Arial"/>
                <w:sz w:val="18"/>
                <w:szCs w:val="18"/>
              </w:rPr>
            </w:pPr>
          </w:p>
        </w:tc>
        <w:tc>
          <w:tcPr>
            <w:tcW w:w="1985" w:type="dxa"/>
            <w:vMerge/>
            <w:vAlign w:val="center"/>
          </w:tcPr>
          <w:p w:rsidR="00D85DAD" w:rsidRPr="003D4E11" w:rsidRDefault="00D85DAD" w:rsidP="00F57FA9">
            <w:pPr>
              <w:autoSpaceDE w:val="0"/>
              <w:autoSpaceDN w:val="0"/>
              <w:adjustRightInd w:val="0"/>
              <w:spacing w:line="240" w:lineRule="exact"/>
              <w:ind w:left="180" w:hangingChars="100" w:hanging="180"/>
              <w:rPr>
                <w:rFonts w:ascii="標楷體" w:eastAsia="標楷體" w:hAnsi="標楷體" w:cs="Arial"/>
                <w:sz w:val="18"/>
                <w:szCs w:val="18"/>
              </w:rPr>
            </w:pP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塑性指數</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CNS 5088</w:t>
            </w:r>
          </w:p>
        </w:tc>
        <w:tc>
          <w:tcPr>
            <w:tcW w:w="1729" w:type="dxa"/>
            <w:vMerge/>
            <w:tcBorders>
              <w:left w:val="single" w:sz="4" w:space="0" w:color="auto"/>
              <w:right w:val="single" w:sz="4" w:space="0" w:color="auto"/>
            </w:tcBorders>
            <w:vAlign w:val="center"/>
          </w:tcPr>
          <w:p w:rsidR="00D85DAD" w:rsidRPr="003D4E11" w:rsidRDefault="00D85DAD" w:rsidP="00F57FA9">
            <w:pPr>
              <w:rPr>
                <w:rFonts w:ascii="標楷體" w:eastAsia="標楷體" w:hAnsi="標楷體" w:cs="Arial"/>
                <w:sz w:val="18"/>
                <w:szCs w:val="18"/>
              </w:rPr>
            </w:pPr>
          </w:p>
        </w:tc>
        <w:tc>
          <w:tcPr>
            <w:tcW w:w="1985" w:type="dxa"/>
            <w:vMerge/>
            <w:vAlign w:val="center"/>
          </w:tcPr>
          <w:p w:rsidR="00D85DAD" w:rsidRPr="003D4E11" w:rsidRDefault="00D85DAD" w:rsidP="00F57FA9">
            <w:pPr>
              <w:autoSpaceDE w:val="0"/>
              <w:autoSpaceDN w:val="0"/>
              <w:adjustRightInd w:val="0"/>
              <w:spacing w:line="240" w:lineRule="exact"/>
              <w:ind w:left="180" w:hangingChars="100" w:hanging="180"/>
              <w:rPr>
                <w:rFonts w:ascii="標楷體" w:eastAsia="標楷體" w:hAnsi="標楷體" w:cs="Arial"/>
                <w:sz w:val="18"/>
                <w:szCs w:val="18"/>
              </w:rPr>
            </w:pP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C.B.R.值</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 xml:space="preserve">CNS </w:t>
            </w:r>
            <w:r w:rsidRPr="003D4E11">
              <w:rPr>
                <w:rFonts w:ascii="標楷體" w:eastAsia="標楷體" w:hAnsi="標楷體" w:cs="Arial" w:hint="eastAsia"/>
                <w:sz w:val="18"/>
                <w:szCs w:val="18"/>
              </w:rPr>
              <w:t>12382</w:t>
            </w:r>
          </w:p>
        </w:tc>
        <w:tc>
          <w:tcPr>
            <w:tcW w:w="1729" w:type="dxa"/>
            <w:vMerge/>
            <w:tcBorders>
              <w:left w:val="single" w:sz="4" w:space="0" w:color="auto"/>
              <w:right w:val="single" w:sz="4" w:space="0" w:color="auto"/>
            </w:tcBorders>
            <w:vAlign w:val="center"/>
          </w:tcPr>
          <w:p w:rsidR="00D85DAD" w:rsidRPr="003D4E11" w:rsidRDefault="00D85DAD" w:rsidP="00F57FA9">
            <w:pPr>
              <w:rPr>
                <w:rFonts w:ascii="標楷體" w:eastAsia="標楷體" w:hAnsi="標楷體" w:cs="Arial"/>
                <w:sz w:val="18"/>
                <w:szCs w:val="18"/>
              </w:rPr>
            </w:pPr>
          </w:p>
        </w:tc>
        <w:tc>
          <w:tcPr>
            <w:tcW w:w="1985" w:type="dxa"/>
            <w:vMerge/>
            <w:vAlign w:val="center"/>
          </w:tcPr>
          <w:p w:rsidR="00D85DAD" w:rsidRPr="003D4E11" w:rsidRDefault="00D85DAD" w:rsidP="00F57FA9">
            <w:pPr>
              <w:autoSpaceDE w:val="0"/>
              <w:autoSpaceDN w:val="0"/>
              <w:adjustRightInd w:val="0"/>
              <w:spacing w:line="240" w:lineRule="exact"/>
              <w:ind w:left="180" w:hangingChars="100" w:hanging="180"/>
              <w:rPr>
                <w:rFonts w:ascii="標楷體" w:eastAsia="標楷體" w:hAnsi="標楷體" w:cs="Arial"/>
                <w:sz w:val="18"/>
                <w:szCs w:val="18"/>
              </w:rPr>
            </w:pP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洛杉磯磨損率</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 xml:space="preserve">CNS </w:t>
            </w:r>
            <w:r w:rsidRPr="003D4E11">
              <w:rPr>
                <w:rFonts w:ascii="標楷體" w:eastAsia="標楷體" w:hAnsi="標楷體" w:cs="Arial" w:hint="eastAsia"/>
                <w:sz w:val="18"/>
                <w:szCs w:val="18"/>
              </w:rPr>
              <w:t>490</w:t>
            </w:r>
          </w:p>
        </w:tc>
        <w:tc>
          <w:tcPr>
            <w:tcW w:w="1729" w:type="dxa"/>
            <w:vMerge/>
            <w:tcBorders>
              <w:left w:val="single" w:sz="4" w:space="0" w:color="auto"/>
              <w:right w:val="single" w:sz="4" w:space="0" w:color="auto"/>
            </w:tcBorders>
            <w:vAlign w:val="center"/>
          </w:tcPr>
          <w:p w:rsidR="00D85DAD" w:rsidRPr="003D4E11" w:rsidRDefault="00D85DAD" w:rsidP="00F57FA9">
            <w:pPr>
              <w:rPr>
                <w:rFonts w:ascii="標楷體" w:eastAsia="標楷體" w:hAnsi="標楷體" w:cs="Arial"/>
                <w:sz w:val="18"/>
                <w:szCs w:val="18"/>
              </w:rPr>
            </w:pPr>
          </w:p>
        </w:tc>
        <w:tc>
          <w:tcPr>
            <w:tcW w:w="1985" w:type="dxa"/>
            <w:vMerge/>
            <w:vAlign w:val="center"/>
          </w:tcPr>
          <w:p w:rsidR="00D85DAD" w:rsidRPr="003D4E11" w:rsidRDefault="00D85DAD" w:rsidP="00F57FA9">
            <w:pPr>
              <w:autoSpaceDE w:val="0"/>
              <w:autoSpaceDN w:val="0"/>
              <w:adjustRightInd w:val="0"/>
              <w:spacing w:line="240" w:lineRule="exact"/>
              <w:ind w:left="180" w:hangingChars="100" w:hanging="180"/>
              <w:rPr>
                <w:rFonts w:ascii="標楷體" w:eastAsia="標楷體" w:hAnsi="標楷體" w:cs="Arial"/>
                <w:sz w:val="18"/>
                <w:szCs w:val="18"/>
              </w:rPr>
            </w:pP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含砂當量</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 xml:space="preserve">CNS </w:t>
            </w:r>
            <w:r w:rsidRPr="003D4E11">
              <w:rPr>
                <w:rFonts w:ascii="標楷體" w:eastAsia="標楷體" w:hAnsi="標楷體" w:cs="Arial" w:hint="eastAsia"/>
                <w:sz w:val="18"/>
                <w:szCs w:val="18"/>
              </w:rPr>
              <w:t>15346</w:t>
            </w:r>
          </w:p>
        </w:tc>
        <w:tc>
          <w:tcPr>
            <w:tcW w:w="1729" w:type="dxa"/>
            <w:vMerge/>
            <w:tcBorders>
              <w:left w:val="single" w:sz="4" w:space="0" w:color="auto"/>
              <w:right w:val="single" w:sz="4" w:space="0" w:color="auto"/>
            </w:tcBorders>
            <w:vAlign w:val="center"/>
          </w:tcPr>
          <w:p w:rsidR="00D85DAD" w:rsidRPr="003D4E11" w:rsidRDefault="00D85DAD" w:rsidP="00F57FA9">
            <w:pPr>
              <w:rPr>
                <w:rFonts w:ascii="標楷體" w:eastAsia="標楷體" w:hAnsi="標楷體" w:cs="Arial"/>
                <w:sz w:val="18"/>
                <w:szCs w:val="18"/>
              </w:rPr>
            </w:pPr>
          </w:p>
        </w:tc>
        <w:tc>
          <w:tcPr>
            <w:tcW w:w="1985" w:type="dxa"/>
            <w:vMerge/>
            <w:vAlign w:val="center"/>
          </w:tcPr>
          <w:p w:rsidR="00D85DAD" w:rsidRPr="003D4E11" w:rsidRDefault="00D85DAD" w:rsidP="00F57FA9">
            <w:pPr>
              <w:autoSpaceDE w:val="0"/>
              <w:autoSpaceDN w:val="0"/>
              <w:adjustRightInd w:val="0"/>
              <w:spacing w:line="240" w:lineRule="exact"/>
              <w:ind w:left="180" w:hangingChars="100" w:hanging="180"/>
              <w:rPr>
                <w:rFonts w:ascii="標楷體" w:eastAsia="標楷體" w:hAnsi="標楷體" w:cs="Arial"/>
                <w:sz w:val="18"/>
                <w:szCs w:val="18"/>
              </w:rPr>
            </w:pPr>
          </w:p>
        </w:tc>
      </w:tr>
      <w:tr w:rsidR="00D85DAD" w:rsidRPr="003D4E11" w:rsidTr="00F32030">
        <w:trPr>
          <w:cantSplit/>
          <w:trHeight w:val="415"/>
        </w:trPr>
        <w:tc>
          <w:tcPr>
            <w:tcW w:w="447" w:type="dxa"/>
            <w:vMerge/>
            <w:vAlign w:val="center"/>
          </w:tcPr>
          <w:p w:rsidR="00D85DAD" w:rsidRPr="003D4E11" w:rsidRDefault="00D85DAD" w:rsidP="00F57FA9">
            <w:pPr>
              <w:jc w:val="center"/>
              <w:rPr>
                <w:rFonts w:ascii="標楷體" w:eastAsia="標楷體" w:hAnsi="標楷體" w:cs="Arial"/>
                <w:sz w:val="18"/>
                <w:szCs w:val="18"/>
              </w:rPr>
            </w:pPr>
          </w:p>
        </w:tc>
        <w:tc>
          <w:tcPr>
            <w:tcW w:w="647" w:type="dxa"/>
            <w:vMerge/>
            <w:vAlign w:val="center"/>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Default="00D85DAD" w:rsidP="00F57FA9">
            <w:pPr>
              <w:jc w:val="both"/>
              <w:rPr>
                <w:rFonts w:ascii="標楷體" w:eastAsia="標楷體" w:hAnsi="標楷體" w:cs="Arial"/>
                <w:sz w:val="18"/>
                <w:szCs w:val="18"/>
              </w:rPr>
            </w:pPr>
          </w:p>
          <w:p w:rsidR="00D85DAD"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壓實度</w:t>
            </w:r>
          </w:p>
          <w:p w:rsidR="00D85DAD" w:rsidRPr="003D4E11" w:rsidRDefault="00D85DAD" w:rsidP="00F57FA9">
            <w:pPr>
              <w:jc w:val="both"/>
              <w:rPr>
                <w:rFonts w:ascii="標楷體" w:eastAsia="標楷體" w:hAnsi="標楷體" w:cs="Arial"/>
                <w:sz w:val="18"/>
                <w:szCs w:val="18"/>
              </w:rPr>
            </w:pP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CNS 11777-1</w:t>
            </w:r>
          </w:p>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sz w:val="18"/>
                <w:szCs w:val="18"/>
              </w:rPr>
              <w:t>CNS 14732</w:t>
            </w:r>
          </w:p>
        </w:tc>
        <w:tc>
          <w:tcPr>
            <w:tcW w:w="1729" w:type="dxa"/>
            <w:tcBorders>
              <w:left w:val="single" w:sz="4" w:space="0" w:color="auto"/>
              <w:right w:val="single" w:sz="4" w:space="0" w:color="auto"/>
            </w:tcBorders>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最大乾密度</w:t>
            </w:r>
            <w:r w:rsidRPr="003D4E11">
              <w:rPr>
                <w:rFonts w:ascii="標楷體" w:eastAsia="標楷體" w:hAnsi="標楷體" w:cs="Arial"/>
                <w:sz w:val="18"/>
                <w:szCs w:val="18"/>
              </w:rPr>
              <w:t>95﹪</w:t>
            </w:r>
            <w:r w:rsidRPr="003D4E11">
              <w:rPr>
                <w:rFonts w:ascii="標楷體" w:eastAsia="標楷體" w:hAnsi="標楷體" w:cs="Arial" w:hint="eastAsia"/>
                <w:sz w:val="18"/>
                <w:szCs w:val="18"/>
              </w:rPr>
              <w:t>以上</w:t>
            </w:r>
          </w:p>
        </w:tc>
        <w:tc>
          <w:tcPr>
            <w:tcW w:w="1985" w:type="dxa"/>
            <w:vMerge w:val="restart"/>
          </w:tcPr>
          <w:p w:rsidR="00D85DAD" w:rsidRPr="003D4E11" w:rsidRDefault="00D85DAD" w:rsidP="00F57FA9">
            <w:pPr>
              <w:autoSpaceDE w:val="0"/>
              <w:autoSpaceDN w:val="0"/>
              <w:adjustRightInd w:val="0"/>
              <w:spacing w:line="240" w:lineRule="exact"/>
              <w:ind w:left="180" w:hangingChars="100" w:hanging="180"/>
              <w:jc w:val="both"/>
              <w:rPr>
                <w:rFonts w:ascii="標楷體" w:eastAsia="標楷體" w:hAnsi="標楷體" w:cs="Arial"/>
                <w:sz w:val="18"/>
                <w:szCs w:val="18"/>
              </w:rPr>
            </w:pPr>
            <w:r w:rsidRPr="003D4E11">
              <w:rPr>
                <w:rFonts w:ascii="標楷體" w:eastAsia="標楷體" w:hAnsi="標楷體" w:cs="Arial"/>
                <w:sz w:val="18"/>
                <w:szCs w:val="18"/>
              </w:rPr>
              <w:t>1.</w:t>
            </w:r>
            <w:r w:rsidRPr="003D4E11">
              <w:rPr>
                <w:rFonts w:ascii="標楷體" w:eastAsia="標楷體" w:hAnsi="標楷體" w:cs="Arial" w:hint="eastAsia"/>
                <w:sz w:val="18"/>
                <w:szCs w:val="18"/>
              </w:rPr>
              <w:t>數量未達</w:t>
            </w:r>
            <w:r w:rsidRPr="003D4E11">
              <w:rPr>
                <w:rFonts w:ascii="標楷體" w:eastAsia="標楷體" w:hAnsi="標楷體" w:cs="Arial"/>
                <w:sz w:val="18"/>
                <w:szCs w:val="18"/>
              </w:rPr>
              <w:t>200m</w:t>
            </w:r>
            <w:r w:rsidRPr="003D4E11">
              <w:rPr>
                <w:rFonts w:ascii="標楷體" w:eastAsia="標楷體" w:hAnsi="標楷體" w:cs="Arial"/>
                <w:sz w:val="18"/>
                <w:szCs w:val="18"/>
                <w:vertAlign w:val="superscript"/>
              </w:rPr>
              <w:t>2</w:t>
            </w:r>
            <w:r w:rsidRPr="003D4E11">
              <w:rPr>
                <w:rFonts w:ascii="標楷體" w:eastAsia="標楷體" w:hAnsi="標楷體" w:cs="Arial"/>
                <w:sz w:val="18"/>
                <w:szCs w:val="18"/>
              </w:rPr>
              <w:t>時免檢驗。</w:t>
            </w:r>
          </w:p>
          <w:p w:rsidR="00D85DAD" w:rsidRPr="003D4E11" w:rsidRDefault="00D85DAD" w:rsidP="00F57FA9">
            <w:pPr>
              <w:autoSpaceDE w:val="0"/>
              <w:autoSpaceDN w:val="0"/>
              <w:adjustRightInd w:val="0"/>
              <w:spacing w:line="240" w:lineRule="exact"/>
              <w:ind w:left="180" w:hangingChars="100" w:hanging="180"/>
              <w:jc w:val="both"/>
              <w:rPr>
                <w:rFonts w:ascii="標楷體" w:eastAsia="標楷體" w:hAnsi="標楷體" w:cs="Arial"/>
                <w:sz w:val="18"/>
                <w:szCs w:val="18"/>
              </w:rPr>
            </w:pPr>
            <w:r w:rsidRPr="003D4E11">
              <w:rPr>
                <w:rFonts w:ascii="標楷體" w:eastAsia="標楷體" w:hAnsi="標楷體" w:cs="Arial"/>
                <w:sz w:val="18"/>
                <w:szCs w:val="18"/>
              </w:rPr>
              <w:lastRenderedPageBreak/>
              <w:t>2.</w:t>
            </w:r>
            <w:r w:rsidRPr="003D4E11">
              <w:rPr>
                <w:rFonts w:ascii="標楷體" w:eastAsia="標楷體" w:hAnsi="標楷體" w:cs="Arial" w:hint="eastAsia"/>
                <w:sz w:val="18"/>
                <w:szCs w:val="18"/>
              </w:rPr>
              <w:t>數量達</w:t>
            </w:r>
            <w:r w:rsidRPr="003D4E11">
              <w:rPr>
                <w:rFonts w:ascii="標楷體" w:eastAsia="標楷體" w:hAnsi="標楷體" w:cs="Arial"/>
                <w:sz w:val="18"/>
                <w:szCs w:val="18"/>
              </w:rPr>
              <w:t>200～1000m</w:t>
            </w:r>
            <w:r w:rsidRPr="003D4E11">
              <w:rPr>
                <w:rFonts w:ascii="標楷體" w:eastAsia="標楷體" w:hAnsi="標楷體" w:cs="Arial"/>
                <w:sz w:val="18"/>
                <w:szCs w:val="18"/>
                <w:vertAlign w:val="superscript"/>
              </w:rPr>
              <w:t>2</w:t>
            </w:r>
            <w:r w:rsidRPr="003D4E11">
              <w:rPr>
                <w:rFonts w:ascii="標楷體" w:eastAsia="標楷體" w:hAnsi="標楷體" w:cs="Arial"/>
                <w:sz w:val="18"/>
                <w:szCs w:val="18"/>
              </w:rPr>
              <w:t>檢驗1次。</w:t>
            </w:r>
          </w:p>
          <w:p w:rsidR="00D85DAD" w:rsidRPr="003D4E11" w:rsidRDefault="00D85DAD" w:rsidP="00F57FA9">
            <w:pPr>
              <w:autoSpaceDE w:val="0"/>
              <w:autoSpaceDN w:val="0"/>
              <w:adjustRightInd w:val="0"/>
              <w:spacing w:line="240" w:lineRule="exact"/>
              <w:ind w:left="180" w:hangingChars="100" w:hanging="180"/>
              <w:jc w:val="both"/>
              <w:rPr>
                <w:rFonts w:ascii="標楷體" w:eastAsia="標楷體" w:hAnsi="標楷體" w:cs="Arial"/>
                <w:sz w:val="18"/>
                <w:szCs w:val="18"/>
              </w:rPr>
            </w:pPr>
            <w:r w:rsidRPr="003D4E11">
              <w:rPr>
                <w:rFonts w:ascii="標楷體" w:eastAsia="標楷體" w:hAnsi="標楷體" w:cs="Arial"/>
                <w:sz w:val="18"/>
                <w:szCs w:val="18"/>
              </w:rPr>
              <w:t>3.</w:t>
            </w:r>
            <w:r w:rsidRPr="003D4E11">
              <w:rPr>
                <w:rFonts w:ascii="標楷體" w:eastAsia="標楷體" w:hAnsi="標楷體" w:cs="Arial" w:hint="eastAsia"/>
                <w:sz w:val="18"/>
                <w:szCs w:val="18"/>
              </w:rPr>
              <w:t>數量超過</w:t>
            </w:r>
            <w:r w:rsidRPr="003D4E11">
              <w:rPr>
                <w:rFonts w:ascii="標楷體" w:eastAsia="標楷體" w:hAnsi="標楷體" w:cs="Arial"/>
                <w:sz w:val="18"/>
                <w:szCs w:val="18"/>
              </w:rPr>
              <w:t>1000m</w:t>
            </w:r>
            <w:r w:rsidRPr="003D4E11">
              <w:rPr>
                <w:rFonts w:ascii="標楷體" w:eastAsia="標楷體" w:hAnsi="標楷體" w:cs="Arial"/>
                <w:sz w:val="18"/>
                <w:szCs w:val="18"/>
                <w:vertAlign w:val="superscript"/>
              </w:rPr>
              <w:t>2</w:t>
            </w:r>
            <w:r w:rsidRPr="003D4E11">
              <w:rPr>
                <w:rFonts w:ascii="標楷體" w:eastAsia="標楷體" w:hAnsi="標楷體" w:cs="Arial"/>
                <w:sz w:val="18"/>
                <w:szCs w:val="18"/>
              </w:rPr>
              <w:t>時，每1000m</w:t>
            </w:r>
            <w:r w:rsidRPr="003D4E11">
              <w:rPr>
                <w:rFonts w:ascii="標楷體" w:eastAsia="標楷體" w:hAnsi="標楷體" w:cs="Arial"/>
                <w:sz w:val="18"/>
                <w:szCs w:val="18"/>
                <w:vertAlign w:val="superscript"/>
              </w:rPr>
              <w:t>2</w:t>
            </w:r>
            <w:r w:rsidRPr="003D4E11">
              <w:rPr>
                <w:rFonts w:ascii="標楷體" w:eastAsia="標楷體" w:hAnsi="標楷體" w:cs="Arial"/>
                <w:sz w:val="18"/>
                <w:szCs w:val="18"/>
              </w:rPr>
              <w:t>加驗1次。</w:t>
            </w: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厚度</w:t>
            </w:r>
          </w:p>
        </w:tc>
        <w:tc>
          <w:tcPr>
            <w:tcW w:w="850" w:type="dxa"/>
            <w:vAlign w:val="center"/>
          </w:tcPr>
          <w:p w:rsidR="00D85DAD" w:rsidRPr="003D4E11" w:rsidRDefault="00D85DAD" w:rsidP="00F57FA9">
            <w:pPr>
              <w:jc w:val="center"/>
              <w:rPr>
                <w:rFonts w:ascii="標楷體" w:eastAsia="標楷體" w:hAnsi="標楷體" w:cs="Arial"/>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3D4E11">
              <w:rPr>
                <w:rFonts w:ascii="標楷體" w:eastAsia="標楷體" w:hAnsi="標楷體" w:cs="Arial" w:hint="eastAsia"/>
                <w:sz w:val="18"/>
                <w:szCs w:val="18"/>
              </w:rPr>
              <w:t>辦理工地壓實度試驗時一併辦理厚度檢驗。如取樣點下有地下構造物，不足以代表取樣厚度時，則得避開另於鄰近再予取樣。如工地壓實度不符契約約定時，則該次檢驗之厚度不予採認，於工地壓實度複驗時再行查。</w:t>
            </w:r>
          </w:p>
        </w:tc>
        <w:tc>
          <w:tcPr>
            <w:tcW w:w="1729" w:type="dxa"/>
            <w:tcBorders>
              <w:left w:val="single" w:sz="4" w:space="0" w:color="auto"/>
              <w:right w:val="single" w:sz="4" w:space="0" w:color="auto"/>
            </w:tcBorders>
          </w:tcPr>
          <w:p w:rsidR="00D85DAD" w:rsidRPr="003D4E11" w:rsidRDefault="00D85DAD" w:rsidP="00F57FA9">
            <w:pPr>
              <w:rPr>
                <w:rFonts w:ascii="標楷體" w:eastAsia="標楷體" w:hAnsi="標楷體" w:cs="Arial"/>
                <w:sz w:val="18"/>
                <w:szCs w:val="18"/>
              </w:rPr>
            </w:pPr>
            <w:r w:rsidRPr="003D4E11">
              <w:rPr>
                <w:rFonts w:ascii="標楷體" w:eastAsia="標楷體" w:hAnsi="標楷體" w:cs="Arial" w:hint="eastAsia"/>
                <w:sz w:val="18"/>
                <w:szCs w:val="18"/>
              </w:rPr>
              <w:t>單點厚度</w:t>
            </w:r>
            <w:r w:rsidRPr="003D4E11">
              <w:rPr>
                <w:rFonts w:ascii="標楷體" w:eastAsia="標楷體" w:hAnsi="標楷體" w:cs="Arial"/>
                <w:sz w:val="18"/>
                <w:szCs w:val="18"/>
              </w:rPr>
              <w:t>+1.0～-1.5cm，平均值</w:t>
            </w:r>
            <w:r w:rsidRPr="003D4E11">
              <w:rPr>
                <w:rFonts w:ascii="標楷體" w:eastAsia="標楷體" w:hAnsi="標楷體" w:cs="Arial" w:hint="eastAsia"/>
                <w:sz w:val="18"/>
                <w:szCs w:val="18"/>
              </w:rPr>
              <w:t>不得小於設計厚度</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val="restart"/>
            <w:vAlign w:val="center"/>
          </w:tcPr>
          <w:p w:rsidR="00D85DAD" w:rsidRPr="003D4E11" w:rsidRDefault="00D85DAD" w:rsidP="00F57FA9">
            <w:pPr>
              <w:jc w:val="center"/>
              <w:rPr>
                <w:rFonts w:ascii="標楷體" w:eastAsia="標楷體" w:hAnsi="標楷體" w:cs="Arial"/>
                <w:sz w:val="18"/>
                <w:szCs w:val="18"/>
              </w:rPr>
            </w:pPr>
            <w:r>
              <w:rPr>
                <w:rFonts w:ascii="標楷體" w:eastAsia="標楷體" w:hAnsi="標楷體" w:cs="Arial" w:hint="eastAsia"/>
                <w:sz w:val="18"/>
                <w:szCs w:val="18"/>
              </w:rPr>
              <w:t>26</w:t>
            </w:r>
          </w:p>
        </w:tc>
        <w:tc>
          <w:tcPr>
            <w:tcW w:w="647" w:type="dxa"/>
            <w:vMerge w:val="restart"/>
            <w:vAlign w:val="center"/>
          </w:tcPr>
          <w:p w:rsidR="00D85DAD" w:rsidRPr="003D4E11" w:rsidRDefault="00D85DAD" w:rsidP="00F57FA9">
            <w:pPr>
              <w:rPr>
                <w:rFonts w:ascii="標楷體" w:eastAsia="標楷體" w:hAnsi="標楷體" w:cs="Arial"/>
                <w:sz w:val="18"/>
                <w:szCs w:val="18"/>
              </w:rPr>
            </w:pPr>
            <w:r w:rsidRPr="004F6139">
              <w:rPr>
                <w:rFonts w:ascii="標楷體" w:eastAsia="標楷體" w:hAnsi="標楷體" w:cs="Arial" w:hint="eastAsia"/>
                <w:sz w:val="18"/>
                <w:szCs w:val="18"/>
              </w:rPr>
              <w:t>人造橡膠支承墊</w:t>
            </w:r>
          </w:p>
        </w:tc>
        <w:tc>
          <w:tcPr>
            <w:tcW w:w="2278" w:type="dxa"/>
            <w:gridSpan w:val="4"/>
            <w:tcBorders>
              <w:left w:val="single" w:sz="4" w:space="0" w:color="auto"/>
              <w:right w:val="single" w:sz="4" w:space="0" w:color="auto"/>
            </w:tcBorders>
            <w:vAlign w:val="center"/>
          </w:tcPr>
          <w:p w:rsidR="00D85DAD" w:rsidRDefault="00D85DAD" w:rsidP="00F57FA9">
            <w:pPr>
              <w:jc w:val="both"/>
              <w:rPr>
                <w:rFonts w:ascii="標楷體" w:eastAsia="標楷體" w:hAnsi="標楷體" w:cs="Arial"/>
                <w:sz w:val="18"/>
                <w:szCs w:val="18"/>
              </w:rPr>
            </w:pPr>
          </w:p>
          <w:p w:rsidR="00D85DAD" w:rsidRDefault="00D85DAD" w:rsidP="00F57FA9">
            <w:pPr>
              <w:jc w:val="both"/>
              <w:rPr>
                <w:rFonts w:ascii="標楷體" w:eastAsia="標楷體" w:hAnsi="標楷體" w:cs="Arial"/>
                <w:sz w:val="18"/>
                <w:szCs w:val="18"/>
              </w:rPr>
            </w:pPr>
            <w:r w:rsidRPr="004F6139">
              <w:rPr>
                <w:rFonts w:ascii="標楷體" w:eastAsia="標楷體" w:hAnsi="標楷體" w:cs="Arial" w:hint="eastAsia"/>
                <w:sz w:val="18"/>
                <w:szCs w:val="18"/>
              </w:rPr>
              <w:t>抗拉強度</w:t>
            </w:r>
          </w:p>
          <w:p w:rsidR="00D85DAD" w:rsidRPr="003D4E11" w:rsidRDefault="00D85DAD" w:rsidP="00F57FA9">
            <w:pPr>
              <w:jc w:val="both"/>
              <w:rPr>
                <w:rFonts w:ascii="標楷體" w:eastAsia="標楷體" w:hAnsi="標楷體" w:cs="Arial"/>
                <w:sz w:val="18"/>
                <w:szCs w:val="18"/>
              </w:rPr>
            </w:pP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Default="00D85DAD" w:rsidP="00F57FA9">
            <w:pPr>
              <w:jc w:val="both"/>
              <w:rPr>
                <w:rFonts w:ascii="標楷體" w:eastAsia="標楷體" w:hAnsi="標楷體" w:cs="Arial"/>
                <w:sz w:val="18"/>
                <w:szCs w:val="18"/>
              </w:rPr>
            </w:pPr>
            <w:r w:rsidRPr="004F6139">
              <w:rPr>
                <w:rFonts w:ascii="標楷體" w:eastAsia="標楷體" w:hAnsi="標楷體" w:cs="Arial"/>
                <w:sz w:val="18"/>
                <w:szCs w:val="18"/>
              </w:rPr>
              <w:t>CNS 10011 K6740</w:t>
            </w:r>
          </w:p>
          <w:p w:rsidR="00D85DAD" w:rsidRPr="003D4E11" w:rsidRDefault="00D85DAD" w:rsidP="00F57FA9">
            <w:pPr>
              <w:jc w:val="both"/>
              <w:rPr>
                <w:rFonts w:ascii="標楷體" w:eastAsia="標楷體" w:hAnsi="標楷體" w:cs="Arial"/>
                <w:sz w:val="18"/>
                <w:szCs w:val="18"/>
              </w:rPr>
            </w:pPr>
            <w:r w:rsidRPr="004F6139">
              <w:rPr>
                <w:rFonts w:ascii="標楷體" w:eastAsia="標楷體" w:hAnsi="標楷體" w:cs="Arial"/>
                <w:sz w:val="18"/>
                <w:szCs w:val="18"/>
              </w:rPr>
              <w:t>CNS 3553 K6344</w:t>
            </w:r>
          </w:p>
        </w:tc>
        <w:tc>
          <w:tcPr>
            <w:tcW w:w="1729" w:type="dxa"/>
            <w:tcBorders>
              <w:left w:val="single" w:sz="4" w:space="0" w:color="auto"/>
              <w:right w:val="single" w:sz="4" w:space="0" w:color="auto"/>
            </w:tcBorders>
          </w:tcPr>
          <w:p w:rsidR="00D85DAD" w:rsidRPr="003D4E11" w:rsidRDefault="00D85DAD" w:rsidP="00F57FA9">
            <w:pPr>
              <w:rPr>
                <w:rFonts w:ascii="標楷體" w:eastAsia="標楷體" w:hAnsi="標楷體" w:cs="Arial"/>
                <w:sz w:val="18"/>
                <w:szCs w:val="18"/>
              </w:rPr>
            </w:pPr>
            <w:r w:rsidRPr="008A1D25">
              <w:rPr>
                <w:rFonts w:ascii="標楷體" w:eastAsia="標楷體" w:hAnsi="標楷體" w:cs="Arial"/>
                <w:sz w:val="18"/>
                <w:szCs w:val="18"/>
              </w:rPr>
              <w:t>175 kgf/cm</w:t>
            </w:r>
            <w:r w:rsidRPr="008A1D25">
              <w:rPr>
                <w:rFonts w:ascii="標楷體" w:eastAsia="標楷體" w:hAnsi="標楷體" w:cs="Arial"/>
                <w:sz w:val="18"/>
                <w:szCs w:val="18"/>
                <w:vertAlign w:val="superscript"/>
              </w:rPr>
              <w:t>2</w:t>
            </w:r>
            <w:r w:rsidRPr="008A1D25">
              <w:rPr>
                <w:rFonts w:ascii="標楷體" w:eastAsia="標楷體" w:hAnsi="標楷體" w:cs="Arial"/>
                <w:sz w:val="18"/>
                <w:szCs w:val="18"/>
              </w:rPr>
              <w:t>以上</w:t>
            </w:r>
          </w:p>
        </w:tc>
        <w:tc>
          <w:tcPr>
            <w:tcW w:w="1985" w:type="dxa"/>
            <w:vMerge w:val="restart"/>
          </w:tcPr>
          <w:p w:rsidR="00D85DAD" w:rsidRPr="003D4E11" w:rsidRDefault="00D85DAD" w:rsidP="00F57FA9">
            <w:pPr>
              <w:autoSpaceDE w:val="0"/>
              <w:autoSpaceDN w:val="0"/>
              <w:adjustRightInd w:val="0"/>
              <w:spacing w:line="240" w:lineRule="exact"/>
              <w:ind w:left="180" w:hangingChars="100" w:hanging="180"/>
              <w:jc w:val="both"/>
              <w:rPr>
                <w:rFonts w:ascii="標楷體" w:eastAsia="標楷體" w:hAnsi="標楷體" w:cs="Arial"/>
                <w:sz w:val="18"/>
                <w:szCs w:val="18"/>
              </w:rPr>
            </w:pPr>
            <w:r w:rsidRPr="003D4E11">
              <w:rPr>
                <w:rFonts w:ascii="標楷體" w:eastAsia="標楷體" w:hAnsi="標楷體" w:cs="Arial"/>
                <w:sz w:val="18"/>
                <w:szCs w:val="18"/>
              </w:rPr>
              <w:t>1.</w:t>
            </w:r>
            <w:r w:rsidRPr="003D4E11">
              <w:rPr>
                <w:rFonts w:ascii="標楷體" w:eastAsia="標楷體" w:hAnsi="標楷體" w:cs="Arial" w:hint="eastAsia"/>
                <w:sz w:val="18"/>
                <w:szCs w:val="18"/>
              </w:rPr>
              <w:t>數量未達</w:t>
            </w:r>
            <w:r>
              <w:rPr>
                <w:rFonts w:ascii="標楷體" w:eastAsia="標楷體" w:hAnsi="標楷體" w:cs="Arial" w:hint="eastAsia"/>
                <w:sz w:val="18"/>
                <w:szCs w:val="18"/>
              </w:rPr>
              <w:t>10塊</w:t>
            </w:r>
            <w:r w:rsidRPr="003D4E11">
              <w:rPr>
                <w:rFonts w:ascii="標楷體" w:eastAsia="標楷體" w:hAnsi="標楷體" w:cs="Arial"/>
                <w:sz w:val="18"/>
                <w:szCs w:val="18"/>
              </w:rPr>
              <w:t>時免檢驗。</w:t>
            </w:r>
          </w:p>
          <w:p w:rsidR="00D85DAD" w:rsidRPr="003D4E11" w:rsidRDefault="00D85DAD" w:rsidP="00F57FA9">
            <w:pPr>
              <w:autoSpaceDE w:val="0"/>
              <w:autoSpaceDN w:val="0"/>
              <w:adjustRightInd w:val="0"/>
              <w:spacing w:line="240" w:lineRule="exact"/>
              <w:ind w:left="180" w:hangingChars="100" w:hanging="180"/>
              <w:jc w:val="both"/>
              <w:rPr>
                <w:rFonts w:ascii="標楷體" w:eastAsia="標楷體" w:hAnsi="標楷體" w:cs="Arial"/>
                <w:sz w:val="18"/>
                <w:szCs w:val="18"/>
              </w:rPr>
            </w:pPr>
            <w:r w:rsidRPr="003D4E11">
              <w:rPr>
                <w:rFonts w:ascii="標楷體" w:eastAsia="標楷體" w:hAnsi="標楷體" w:cs="Arial"/>
                <w:sz w:val="18"/>
                <w:szCs w:val="18"/>
              </w:rPr>
              <w:t>2.</w:t>
            </w:r>
            <w:r w:rsidRPr="003D4E11">
              <w:rPr>
                <w:rFonts w:ascii="標楷體" w:eastAsia="標楷體" w:hAnsi="標楷體" w:cs="Arial" w:hint="eastAsia"/>
                <w:sz w:val="18"/>
                <w:szCs w:val="18"/>
              </w:rPr>
              <w:t>數量達</w:t>
            </w:r>
            <w:r>
              <w:rPr>
                <w:rFonts w:ascii="標楷體" w:eastAsia="標楷體" w:hAnsi="標楷體" w:cs="Arial" w:hint="eastAsia"/>
                <w:sz w:val="18"/>
                <w:szCs w:val="18"/>
              </w:rPr>
              <w:t>1</w:t>
            </w:r>
            <w:r w:rsidRPr="003D4E11">
              <w:rPr>
                <w:rFonts w:ascii="標楷體" w:eastAsia="標楷體" w:hAnsi="標楷體" w:cs="Arial"/>
                <w:sz w:val="18"/>
                <w:szCs w:val="18"/>
              </w:rPr>
              <w:t>0～</w:t>
            </w:r>
            <w:r>
              <w:rPr>
                <w:rFonts w:ascii="標楷體" w:eastAsia="標楷體" w:hAnsi="標楷體" w:cs="Arial" w:hint="eastAsia"/>
                <w:sz w:val="18"/>
                <w:szCs w:val="18"/>
              </w:rPr>
              <w:t>50塊</w:t>
            </w:r>
            <w:r w:rsidRPr="003D4E11">
              <w:rPr>
                <w:rFonts w:ascii="標楷體" w:eastAsia="標楷體" w:hAnsi="標楷體" w:cs="Arial"/>
                <w:sz w:val="18"/>
                <w:szCs w:val="18"/>
              </w:rPr>
              <w:t>檢驗1次。</w:t>
            </w:r>
          </w:p>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r w:rsidRPr="003D4E11">
              <w:rPr>
                <w:rFonts w:ascii="標楷體" w:eastAsia="標楷體" w:hAnsi="標楷體" w:cs="Arial"/>
                <w:sz w:val="18"/>
                <w:szCs w:val="18"/>
              </w:rPr>
              <w:t>3.</w:t>
            </w:r>
            <w:r w:rsidRPr="003D4E11">
              <w:rPr>
                <w:rFonts w:ascii="標楷體" w:eastAsia="標楷體" w:hAnsi="標楷體" w:cs="Arial" w:hint="eastAsia"/>
                <w:sz w:val="18"/>
                <w:szCs w:val="18"/>
              </w:rPr>
              <w:t>數量超過</w:t>
            </w:r>
            <w:r>
              <w:rPr>
                <w:rFonts w:ascii="標楷體" w:eastAsia="標楷體" w:hAnsi="標楷體" w:cs="Arial" w:hint="eastAsia"/>
                <w:sz w:val="18"/>
                <w:szCs w:val="18"/>
              </w:rPr>
              <w:t>50塊</w:t>
            </w:r>
            <w:r w:rsidRPr="003D4E11">
              <w:rPr>
                <w:rFonts w:ascii="標楷體" w:eastAsia="標楷體" w:hAnsi="標楷體" w:cs="Arial"/>
                <w:sz w:val="18"/>
                <w:szCs w:val="18"/>
              </w:rPr>
              <w:t>時，每</w:t>
            </w:r>
            <w:r>
              <w:rPr>
                <w:rFonts w:ascii="標楷體" w:eastAsia="標楷體" w:hAnsi="標楷體" w:cs="Arial" w:hint="eastAsia"/>
                <w:sz w:val="18"/>
                <w:szCs w:val="18"/>
              </w:rPr>
              <w:t>50塊</w:t>
            </w:r>
            <w:r w:rsidRPr="003D4E11">
              <w:rPr>
                <w:rFonts w:ascii="標楷體" w:eastAsia="標楷體" w:hAnsi="標楷體" w:cs="Arial"/>
                <w:sz w:val="18"/>
                <w:szCs w:val="18"/>
              </w:rPr>
              <w:t>加驗1次。</w:t>
            </w: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Default="00D85DAD" w:rsidP="00F57FA9">
            <w:pPr>
              <w:jc w:val="both"/>
              <w:rPr>
                <w:rFonts w:ascii="標楷體" w:eastAsia="標楷體" w:hAnsi="標楷體" w:cs="Arial"/>
                <w:sz w:val="18"/>
                <w:szCs w:val="18"/>
              </w:rPr>
            </w:pPr>
          </w:p>
          <w:p w:rsidR="00D85DAD" w:rsidRDefault="00D85DAD" w:rsidP="00F57FA9">
            <w:pPr>
              <w:jc w:val="both"/>
              <w:rPr>
                <w:rFonts w:ascii="標楷體" w:eastAsia="標楷體" w:hAnsi="標楷體" w:cs="Arial"/>
                <w:sz w:val="18"/>
                <w:szCs w:val="18"/>
              </w:rPr>
            </w:pPr>
            <w:r w:rsidRPr="004F6139">
              <w:rPr>
                <w:rFonts w:ascii="標楷體" w:eastAsia="標楷體" w:hAnsi="標楷體" w:cs="Arial" w:hint="eastAsia"/>
                <w:sz w:val="18"/>
                <w:szCs w:val="18"/>
              </w:rPr>
              <w:t>斷裂伸長率</w:t>
            </w:r>
          </w:p>
          <w:p w:rsidR="00D85DAD" w:rsidRPr="003D4E11" w:rsidRDefault="00D85DAD" w:rsidP="00F57FA9">
            <w:pPr>
              <w:jc w:val="both"/>
              <w:rPr>
                <w:rFonts w:ascii="標楷體" w:eastAsia="標楷體" w:hAnsi="標楷體" w:cs="Arial"/>
                <w:sz w:val="18"/>
                <w:szCs w:val="18"/>
              </w:rPr>
            </w:pP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Default="00D85DAD" w:rsidP="00F57FA9">
            <w:pPr>
              <w:jc w:val="both"/>
              <w:rPr>
                <w:rFonts w:ascii="標楷體" w:eastAsia="標楷體" w:hAnsi="標楷體" w:cs="Arial"/>
                <w:sz w:val="18"/>
                <w:szCs w:val="18"/>
              </w:rPr>
            </w:pPr>
            <w:r w:rsidRPr="004F6139">
              <w:rPr>
                <w:rFonts w:ascii="標楷體" w:eastAsia="標楷體" w:hAnsi="標楷體" w:cs="Arial"/>
                <w:sz w:val="18"/>
                <w:szCs w:val="18"/>
              </w:rPr>
              <w:t>CNS 10011 K6740</w:t>
            </w:r>
          </w:p>
          <w:p w:rsidR="00D85DAD" w:rsidRPr="003D4E11" w:rsidRDefault="00D85DAD" w:rsidP="00F57FA9">
            <w:pPr>
              <w:jc w:val="both"/>
              <w:rPr>
                <w:rFonts w:ascii="標楷體" w:eastAsia="標楷體" w:hAnsi="標楷體" w:cs="Arial"/>
                <w:sz w:val="18"/>
                <w:szCs w:val="18"/>
              </w:rPr>
            </w:pPr>
            <w:r w:rsidRPr="004F6139">
              <w:rPr>
                <w:rFonts w:ascii="標楷體" w:eastAsia="標楷體" w:hAnsi="標楷體" w:cs="Arial"/>
                <w:sz w:val="18"/>
                <w:szCs w:val="18"/>
              </w:rPr>
              <w:t>CNS 3553 K6344</w:t>
            </w:r>
          </w:p>
        </w:tc>
        <w:tc>
          <w:tcPr>
            <w:tcW w:w="1729" w:type="dxa"/>
            <w:tcBorders>
              <w:left w:val="single" w:sz="4" w:space="0" w:color="auto"/>
              <w:right w:val="single" w:sz="4" w:space="0" w:color="auto"/>
            </w:tcBorders>
          </w:tcPr>
          <w:p w:rsidR="00D85DAD" w:rsidRPr="003D4E11" w:rsidRDefault="00D85DAD" w:rsidP="00F57FA9">
            <w:pPr>
              <w:rPr>
                <w:rFonts w:ascii="標楷體" w:eastAsia="標楷體" w:hAnsi="標楷體" w:cs="Arial"/>
                <w:sz w:val="18"/>
                <w:szCs w:val="18"/>
              </w:rPr>
            </w:pPr>
            <w:r w:rsidRPr="008A1D25">
              <w:rPr>
                <w:rFonts w:ascii="標楷體" w:eastAsia="標楷體" w:hAnsi="標楷體" w:cs="Arial"/>
                <w:sz w:val="18"/>
                <w:szCs w:val="18"/>
              </w:rPr>
              <w:t>350%以上</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Default="00D85DAD" w:rsidP="00F57FA9">
            <w:pPr>
              <w:jc w:val="both"/>
              <w:rPr>
                <w:rFonts w:ascii="標楷體" w:eastAsia="標楷體" w:hAnsi="標楷體" w:cs="Arial"/>
                <w:sz w:val="18"/>
                <w:szCs w:val="18"/>
              </w:rPr>
            </w:pPr>
          </w:p>
          <w:p w:rsidR="00D85DAD" w:rsidRDefault="00D85DAD" w:rsidP="00F57FA9">
            <w:pPr>
              <w:jc w:val="both"/>
              <w:rPr>
                <w:rFonts w:ascii="標楷體" w:eastAsia="標楷體" w:hAnsi="標楷體" w:cs="Arial"/>
                <w:sz w:val="18"/>
                <w:szCs w:val="18"/>
              </w:rPr>
            </w:pPr>
            <w:r w:rsidRPr="004F6139">
              <w:rPr>
                <w:rFonts w:ascii="標楷體" w:eastAsia="標楷體" w:hAnsi="標楷體" w:cs="Arial" w:hint="eastAsia"/>
                <w:sz w:val="18"/>
                <w:szCs w:val="18"/>
              </w:rPr>
              <w:t>壓縮量（</w:t>
            </w:r>
            <w:r w:rsidRPr="004F6139">
              <w:rPr>
                <w:rFonts w:ascii="標楷體" w:eastAsia="標楷體" w:hAnsi="標楷體" w:cs="Arial"/>
                <w:sz w:val="18"/>
                <w:szCs w:val="18"/>
              </w:rPr>
              <w:t>70小時,100</w:t>
            </w:r>
            <w:r w:rsidRPr="004F6139">
              <w:rPr>
                <w:rFonts w:ascii="標楷體" w:eastAsia="標楷體" w:hAnsi="標楷體" w:cs="Arial" w:hint="eastAsia"/>
                <w:sz w:val="18"/>
                <w:szCs w:val="18"/>
              </w:rPr>
              <w:t>℃）</w:t>
            </w:r>
          </w:p>
          <w:p w:rsidR="00D85DAD" w:rsidRPr="003D4E11" w:rsidRDefault="00D85DAD" w:rsidP="00F57FA9">
            <w:pPr>
              <w:jc w:val="both"/>
              <w:rPr>
                <w:rFonts w:ascii="標楷體" w:eastAsia="標楷體" w:hAnsi="標楷體" w:cs="Arial"/>
                <w:sz w:val="18"/>
                <w:szCs w:val="18"/>
              </w:rPr>
            </w:pP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4F6139">
              <w:rPr>
                <w:rFonts w:ascii="標楷體" w:eastAsia="標楷體" w:hAnsi="標楷體" w:cs="Arial"/>
                <w:sz w:val="18"/>
                <w:szCs w:val="18"/>
              </w:rPr>
              <w:t>CNS 3560 K6351</w:t>
            </w:r>
          </w:p>
        </w:tc>
        <w:tc>
          <w:tcPr>
            <w:tcW w:w="1729" w:type="dxa"/>
            <w:tcBorders>
              <w:left w:val="single" w:sz="4" w:space="0" w:color="auto"/>
              <w:right w:val="single" w:sz="4" w:space="0" w:color="auto"/>
            </w:tcBorders>
          </w:tcPr>
          <w:p w:rsidR="00D85DAD" w:rsidRPr="003D4E11" w:rsidRDefault="00D85DAD" w:rsidP="00F57FA9">
            <w:pPr>
              <w:rPr>
                <w:rFonts w:ascii="標楷體" w:eastAsia="標楷體" w:hAnsi="標楷體" w:cs="Arial"/>
                <w:sz w:val="18"/>
                <w:szCs w:val="18"/>
              </w:rPr>
            </w:pPr>
            <w:r w:rsidRPr="008A1D25">
              <w:rPr>
                <w:rFonts w:ascii="標楷體" w:eastAsia="標楷體" w:hAnsi="標楷體" w:cs="Arial"/>
                <w:sz w:val="18"/>
                <w:szCs w:val="18"/>
              </w:rPr>
              <w:t>35%以下</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Default="00D85DAD" w:rsidP="00F57FA9">
            <w:pPr>
              <w:jc w:val="both"/>
              <w:rPr>
                <w:rFonts w:ascii="標楷體" w:eastAsia="標楷體" w:hAnsi="標楷體" w:cs="Arial"/>
                <w:sz w:val="18"/>
                <w:szCs w:val="18"/>
              </w:rPr>
            </w:pPr>
          </w:p>
          <w:p w:rsidR="00D85DAD" w:rsidRDefault="00D85DAD" w:rsidP="00F57FA9">
            <w:pPr>
              <w:jc w:val="both"/>
              <w:rPr>
                <w:rFonts w:ascii="標楷體" w:eastAsia="標楷體" w:hAnsi="標楷體" w:cs="Arial"/>
                <w:sz w:val="18"/>
                <w:szCs w:val="18"/>
              </w:rPr>
            </w:pPr>
            <w:r w:rsidRPr="004F6139">
              <w:rPr>
                <w:rFonts w:ascii="標楷體" w:eastAsia="標楷體" w:hAnsi="標楷體" w:cs="Arial" w:hint="eastAsia"/>
                <w:sz w:val="18"/>
                <w:szCs w:val="18"/>
              </w:rPr>
              <w:t>硬度</w:t>
            </w:r>
          </w:p>
          <w:p w:rsidR="00D85DAD" w:rsidRPr="003D4E11" w:rsidRDefault="00D85DAD" w:rsidP="00F57FA9">
            <w:pPr>
              <w:jc w:val="both"/>
              <w:rPr>
                <w:rFonts w:ascii="標楷體" w:eastAsia="標楷體" w:hAnsi="標楷體" w:cs="Arial"/>
                <w:sz w:val="18"/>
                <w:szCs w:val="18"/>
              </w:rPr>
            </w:pP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4F6139">
              <w:rPr>
                <w:rFonts w:ascii="標楷體" w:eastAsia="標楷體" w:hAnsi="標楷體" w:cs="Arial"/>
                <w:sz w:val="18"/>
                <w:szCs w:val="18"/>
              </w:rPr>
              <w:t>CNS 3555 K6346</w:t>
            </w:r>
          </w:p>
        </w:tc>
        <w:tc>
          <w:tcPr>
            <w:tcW w:w="1729" w:type="dxa"/>
            <w:tcBorders>
              <w:left w:val="single" w:sz="4" w:space="0" w:color="auto"/>
              <w:right w:val="single" w:sz="4" w:space="0" w:color="auto"/>
            </w:tcBorders>
          </w:tcPr>
          <w:p w:rsidR="00D85DAD" w:rsidRPr="003D4E11" w:rsidRDefault="00D85DAD" w:rsidP="00F57FA9">
            <w:pPr>
              <w:rPr>
                <w:rFonts w:ascii="標楷體" w:eastAsia="標楷體" w:hAnsi="標楷體" w:cs="Arial"/>
                <w:sz w:val="18"/>
                <w:szCs w:val="18"/>
              </w:rPr>
            </w:pPr>
            <w:r w:rsidRPr="008A1D25">
              <w:rPr>
                <w:rFonts w:ascii="標楷體" w:eastAsia="標楷體" w:hAnsi="標楷體" w:cs="Arial"/>
                <w:sz w:val="18"/>
                <w:szCs w:val="18"/>
              </w:rPr>
              <w:t>60±5 IRHD</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Default="00D85DAD" w:rsidP="00F57FA9">
            <w:pPr>
              <w:jc w:val="both"/>
              <w:rPr>
                <w:rFonts w:ascii="標楷體" w:eastAsia="標楷體" w:hAnsi="標楷體" w:cs="Arial"/>
                <w:sz w:val="18"/>
                <w:szCs w:val="18"/>
              </w:rPr>
            </w:pPr>
          </w:p>
          <w:p w:rsidR="00D85DAD" w:rsidRDefault="00D85DAD" w:rsidP="00F57FA9">
            <w:pPr>
              <w:jc w:val="both"/>
              <w:rPr>
                <w:rFonts w:ascii="標楷體" w:eastAsia="標楷體" w:hAnsi="標楷體" w:cs="Arial"/>
                <w:sz w:val="18"/>
                <w:szCs w:val="18"/>
              </w:rPr>
            </w:pPr>
            <w:r w:rsidRPr="004F6139">
              <w:rPr>
                <w:rFonts w:ascii="標楷體" w:eastAsia="標楷體" w:hAnsi="標楷體" w:cs="Arial" w:hint="eastAsia"/>
                <w:sz w:val="18"/>
                <w:szCs w:val="18"/>
              </w:rPr>
              <w:t>臭氧劣化</w:t>
            </w:r>
            <w:r w:rsidRPr="004F6139">
              <w:rPr>
                <w:rFonts w:ascii="標楷體" w:eastAsia="標楷體" w:hAnsi="標楷體" w:cs="Arial"/>
                <w:sz w:val="18"/>
                <w:szCs w:val="18"/>
              </w:rPr>
              <w:t xml:space="preserve"> (40℃,96</w:t>
            </w:r>
            <w:r w:rsidRPr="004F6139">
              <w:rPr>
                <w:rFonts w:ascii="標楷體" w:eastAsia="標楷體" w:hAnsi="標楷體" w:cs="Arial" w:hint="eastAsia"/>
                <w:sz w:val="18"/>
                <w:szCs w:val="18"/>
              </w:rPr>
              <w:t>小時</w:t>
            </w:r>
            <w:r w:rsidRPr="004F6139">
              <w:rPr>
                <w:rFonts w:ascii="標楷體" w:eastAsia="標楷體" w:hAnsi="標楷體" w:cs="Arial"/>
                <w:sz w:val="18"/>
                <w:szCs w:val="18"/>
              </w:rPr>
              <w:t>,100pphm,20%伸</w:t>
            </w:r>
            <w:r w:rsidRPr="004F6139">
              <w:rPr>
                <w:rFonts w:ascii="標楷體" w:eastAsia="標楷體" w:hAnsi="標楷體" w:cs="Arial" w:hint="eastAsia"/>
                <w:sz w:val="18"/>
                <w:szCs w:val="18"/>
              </w:rPr>
              <w:t>長率</w:t>
            </w:r>
            <w:r w:rsidRPr="004F6139">
              <w:rPr>
                <w:rFonts w:ascii="標楷體" w:eastAsia="標楷體" w:hAnsi="標楷體" w:cs="Arial"/>
                <w:sz w:val="18"/>
                <w:szCs w:val="18"/>
              </w:rPr>
              <w:t>)</w:t>
            </w:r>
          </w:p>
          <w:p w:rsidR="00D85DAD" w:rsidRPr="003D4E11" w:rsidRDefault="00D85DAD" w:rsidP="00F57FA9">
            <w:pPr>
              <w:jc w:val="both"/>
              <w:rPr>
                <w:rFonts w:ascii="標楷體" w:eastAsia="標楷體" w:hAnsi="標楷體" w:cs="Arial"/>
                <w:sz w:val="18"/>
                <w:szCs w:val="18"/>
              </w:rPr>
            </w:pP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4F6139">
              <w:rPr>
                <w:rFonts w:ascii="標楷體" w:eastAsia="標楷體" w:hAnsi="標楷體" w:cs="Arial"/>
                <w:sz w:val="18"/>
                <w:szCs w:val="18"/>
              </w:rPr>
              <w:t>CNS 10018 K6746</w:t>
            </w:r>
          </w:p>
        </w:tc>
        <w:tc>
          <w:tcPr>
            <w:tcW w:w="1729" w:type="dxa"/>
            <w:tcBorders>
              <w:left w:val="single" w:sz="4" w:space="0" w:color="auto"/>
              <w:right w:val="single" w:sz="4" w:space="0" w:color="auto"/>
            </w:tcBorders>
          </w:tcPr>
          <w:p w:rsidR="00D85DAD" w:rsidRPr="003D4E11" w:rsidRDefault="00D85DAD" w:rsidP="00F57FA9">
            <w:pPr>
              <w:rPr>
                <w:rFonts w:ascii="標楷體" w:eastAsia="標楷體" w:hAnsi="標楷體" w:cs="Arial"/>
                <w:sz w:val="18"/>
                <w:szCs w:val="18"/>
              </w:rPr>
            </w:pPr>
            <w:r w:rsidRPr="008A1D25">
              <w:rPr>
                <w:rFonts w:ascii="標楷體" w:eastAsia="標楷體" w:hAnsi="標楷體" w:cs="Arial" w:hint="eastAsia"/>
                <w:sz w:val="18"/>
                <w:szCs w:val="18"/>
              </w:rPr>
              <w:t>無裂痕</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Default="00D85DAD" w:rsidP="00F57FA9">
            <w:pPr>
              <w:jc w:val="both"/>
              <w:rPr>
                <w:rFonts w:ascii="標楷體" w:eastAsia="標楷體" w:hAnsi="標楷體" w:cs="Arial"/>
                <w:sz w:val="18"/>
                <w:szCs w:val="18"/>
              </w:rPr>
            </w:pPr>
          </w:p>
          <w:p w:rsidR="00D85DAD" w:rsidRDefault="00D85DAD" w:rsidP="00F57FA9">
            <w:pPr>
              <w:jc w:val="both"/>
              <w:rPr>
                <w:rFonts w:ascii="標楷體" w:eastAsia="標楷體" w:hAnsi="標楷體" w:cs="Arial"/>
                <w:sz w:val="18"/>
                <w:szCs w:val="18"/>
              </w:rPr>
            </w:pPr>
            <w:r w:rsidRPr="004F6139">
              <w:rPr>
                <w:rFonts w:ascii="標楷體" w:eastAsia="標楷體" w:hAnsi="標楷體" w:cs="Arial" w:hint="eastAsia"/>
                <w:sz w:val="18"/>
                <w:szCs w:val="18"/>
              </w:rPr>
              <w:t>老化試驗</w:t>
            </w:r>
            <w:r w:rsidRPr="004F6139">
              <w:rPr>
                <w:rFonts w:ascii="標楷體" w:eastAsia="標楷體" w:hAnsi="標楷體" w:cs="Arial"/>
                <w:sz w:val="18"/>
                <w:szCs w:val="18"/>
              </w:rPr>
              <w:t>(72小時,100℃)</w:t>
            </w:r>
          </w:p>
          <w:p w:rsidR="00D85DAD" w:rsidRDefault="00D85DAD" w:rsidP="00F57FA9">
            <w:pPr>
              <w:jc w:val="both"/>
              <w:rPr>
                <w:rFonts w:ascii="標楷體" w:eastAsia="標楷體" w:hAnsi="標楷體" w:cs="Arial"/>
                <w:sz w:val="18"/>
                <w:szCs w:val="18"/>
              </w:rPr>
            </w:pPr>
            <w:r>
              <w:rPr>
                <w:rFonts w:ascii="標楷體" w:eastAsia="標楷體" w:hAnsi="標楷體" w:cs="Arial" w:hint="eastAsia"/>
                <w:sz w:val="18"/>
                <w:szCs w:val="18"/>
              </w:rPr>
              <w:t>(1)</w:t>
            </w:r>
            <w:r w:rsidRPr="004F6139">
              <w:rPr>
                <w:rFonts w:ascii="標楷體" w:eastAsia="標楷體" w:hAnsi="標楷體" w:cs="Arial"/>
                <w:sz w:val="18"/>
                <w:szCs w:val="18"/>
              </w:rPr>
              <w:t>硬</w:t>
            </w:r>
            <w:r w:rsidRPr="004F6139">
              <w:rPr>
                <w:rFonts w:ascii="標楷體" w:eastAsia="標楷體" w:hAnsi="標楷體" w:cs="Arial" w:hint="eastAsia"/>
                <w:sz w:val="18"/>
                <w:szCs w:val="18"/>
              </w:rPr>
              <w:t>度變化</w:t>
            </w:r>
          </w:p>
          <w:p w:rsidR="00D85DAD" w:rsidRDefault="00D85DAD" w:rsidP="00F57FA9">
            <w:pPr>
              <w:jc w:val="both"/>
              <w:rPr>
                <w:rFonts w:ascii="標楷體" w:eastAsia="標楷體" w:hAnsi="標楷體" w:cs="Arial"/>
                <w:sz w:val="18"/>
                <w:szCs w:val="18"/>
              </w:rPr>
            </w:pPr>
            <w:r w:rsidRPr="004F6139">
              <w:rPr>
                <w:rFonts w:ascii="標楷體" w:eastAsia="標楷體" w:hAnsi="標楷體" w:cs="Arial"/>
                <w:sz w:val="18"/>
                <w:szCs w:val="18"/>
              </w:rPr>
              <w:t>(2)抗</w:t>
            </w:r>
            <w:r w:rsidRPr="004F6139">
              <w:rPr>
                <w:rFonts w:ascii="標楷體" w:eastAsia="標楷體" w:hAnsi="標楷體" w:cs="Arial" w:hint="eastAsia"/>
                <w:sz w:val="18"/>
                <w:szCs w:val="18"/>
              </w:rPr>
              <w:t>拉強度變化率</w:t>
            </w:r>
          </w:p>
          <w:p w:rsidR="00D85DAD" w:rsidRDefault="00D85DAD" w:rsidP="00F57FA9">
            <w:pPr>
              <w:jc w:val="both"/>
              <w:rPr>
                <w:rFonts w:ascii="標楷體" w:eastAsia="標楷體" w:hAnsi="標楷體" w:cs="Arial"/>
                <w:sz w:val="18"/>
                <w:szCs w:val="18"/>
              </w:rPr>
            </w:pPr>
            <w:r w:rsidRPr="004F6139">
              <w:rPr>
                <w:rFonts w:ascii="標楷體" w:eastAsia="標楷體" w:hAnsi="標楷體" w:cs="Arial"/>
                <w:sz w:val="18"/>
                <w:szCs w:val="18"/>
              </w:rPr>
              <w:t>(3)斷</w:t>
            </w:r>
            <w:r w:rsidRPr="004F6139">
              <w:rPr>
                <w:rFonts w:ascii="標楷體" w:eastAsia="標楷體" w:hAnsi="標楷體" w:cs="Arial" w:hint="eastAsia"/>
                <w:sz w:val="18"/>
                <w:szCs w:val="18"/>
              </w:rPr>
              <w:t>裂伸長率之變化</w:t>
            </w:r>
          </w:p>
          <w:p w:rsidR="00D85DAD" w:rsidRPr="003D4E11" w:rsidRDefault="00D85DAD" w:rsidP="00F57FA9">
            <w:pPr>
              <w:jc w:val="both"/>
              <w:rPr>
                <w:rFonts w:ascii="標楷體" w:eastAsia="標楷體" w:hAnsi="標楷體" w:cs="Arial"/>
                <w:sz w:val="18"/>
                <w:szCs w:val="18"/>
              </w:rPr>
            </w:pP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4F6139">
              <w:rPr>
                <w:rFonts w:ascii="標楷體" w:eastAsia="標楷體" w:hAnsi="標楷體" w:cs="Arial"/>
                <w:sz w:val="18"/>
                <w:szCs w:val="18"/>
              </w:rPr>
              <w:t>CNS 3556 K6347</w:t>
            </w:r>
          </w:p>
        </w:tc>
        <w:tc>
          <w:tcPr>
            <w:tcW w:w="1729" w:type="dxa"/>
            <w:tcBorders>
              <w:left w:val="single" w:sz="4" w:space="0" w:color="auto"/>
              <w:right w:val="single" w:sz="4" w:space="0" w:color="auto"/>
            </w:tcBorders>
          </w:tcPr>
          <w:p w:rsidR="00D85DAD" w:rsidRPr="008A1D25" w:rsidRDefault="00D85DAD" w:rsidP="00F57FA9">
            <w:pPr>
              <w:rPr>
                <w:rFonts w:ascii="標楷體" w:eastAsia="標楷體" w:hAnsi="標楷體" w:cs="Arial"/>
                <w:sz w:val="18"/>
                <w:szCs w:val="18"/>
              </w:rPr>
            </w:pPr>
            <w:r w:rsidRPr="008A1D25">
              <w:rPr>
                <w:rFonts w:ascii="標楷體" w:eastAsia="標楷體" w:hAnsi="標楷體" w:cs="Arial"/>
                <w:sz w:val="18"/>
                <w:szCs w:val="18"/>
              </w:rPr>
              <w:t>(1)+15點（Points）以下</w:t>
            </w:r>
          </w:p>
          <w:p w:rsidR="00D85DAD" w:rsidRPr="008A1D25" w:rsidRDefault="00D85DAD" w:rsidP="00F57FA9">
            <w:pPr>
              <w:rPr>
                <w:rFonts w:ascii="標楷體" w:eastAsia="標楷體" w:hAnsi="標楷體" w:cs="Arial"/>
                <w:sz w:val="18"/>
                <w:szCs w:val="18"/>
              </w:rPr>
            </w:pPr>
            <w:r w:rsidRPr="008A1D25">
              <w:rPr>
                <w:rFonts w:ascii="標楷體" w:eastAsia="標楷體" w:hAnsi="標楷體" w:cs="Arial"/>
                <w:sz w:val="18"/>
                <w:szCs w:val="18"/>
              </w:rPr>
              <w:t>(2)-15%以下</w:t>
            </w:r>
          </w:p>
          <w:p w:rsidR="00D85DAD" w:rsidRPr="003D4E11" w:rsidRDefault="00D85DAD" w:rsidP="00F57FA9">
            <w:pPr>
              <w:rPr>
                <w:rFonts w:ascii="標楷體" w:eastAsia="標楷體" w:hAnsi="標楷體" w:cs="Arial"/>
                <w:sz w:val="18"/>
                <w:szCs w:val="18"/>
              </w:rPr>
            </w:pPr>
            <w:r w:rsidRPr="008A1D25">
              <w:rPr>
                <w:rFonts w:ascii="標楷體" w:eastAsia="標楷體" w:hAnsi="標楷體" w:cs="Arial"/>
                <w:sz w:val="18"/>
                <w:szCs w:val="18"/>
              </w:rPr>
              <w:t>(3)-40%以下</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Default="00D85DAD" w:rsidP="00F57FA9">
            <w:pPr>
              <w:jc w:val="both"/>
              <w:rPr>
                <w:rFonts w:ascii="標楷體" w:eastAsia="標楷體" w:hAnsi="標楷體" w:cs="Arial"/>
                <w:sz w:val="18"/>
                <w:szCs w:val="18"/>
              </w:rPr>
            </w:pPr>
          </w:p>
          <w:p w:rsidR="00D85DAD" w:rsidRDefault="00D85DAD" w:rsidP="00F57FA9">
            <w:pPr>
              <w:jc w:val="both"/>
              <w:rPr>
                <w:rFonts w:ascii="標楷體" w:eastAsia="標楷體" w:hAnsi="標楷體" w:cs="Arial"/>
                <w:sz w:val="18"/>
                <w:szCs w:val="18"/>
              </w:rPr>
            </w:pPr>
            <w:r w:rsidRPr="004F6139">
              <w:rPr>
                <w:rFonts w:ascii="標楷體" w:eastAsia="標楷體" w:hAnsi="標楷體" w:cs="Arial" w:hint="eastAsia"/>
                <w:sz w:val="18"/>
                <w:szCs w:val="18"/>
              </w:rPr>
              <w:t>低溫時脆性</w:t>
            </w:r>
            <w:r w:rsidRPr="004F6139">
              <w:rPr>
                <w:rFonts w:ascii="標楷體" w:eastAsia="標楷體" w:hAnsi="標楷體" w:cs="Arial"/>
                <w:sz w:val="18"/>
                <w:szCs w:val="18"/>
              </w:rPr>
              <w:t>-40℃，經5小時</w:t>
            </w:r>
          </w:p>
          <w:p w:rsidR="00D85DAD" w:rsidRPr="003D4E11" w:rsidRDefault="00D85DAD" w:rsidP="00F57FA9">
            <w:pPr>
              <w:jc w:val="both"/>
              <w:rPr>
                <w:rFonts w:ascii="標楷體" w:eastAsia="標楷體" w:hAnsi="標楷體" w:cs="Arial"/>
                <w:sz w:val="18"/>
                <w:szCs w:val="18"/>
              </w:rPr>
            </w:pP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4F6139">
              <w:rPr>
                <w:rFonts w:ascii="標楷體" w:eastAsia="標楷體" w:hAnsi="標楷體" w:cs="Arial"/>
                <w:sz w:val="18"/>
                <w:szCs w:val="18"/>
              </w:rPr>
              <w:t>CNS 3564K6355</w:t>
            </w:r>
          </w:p>
        </w:tc>
        <w:tc>
          <w:tcPr>
            <w:tcW w:w="1729" w:type="dxa"/>
            <w:tcBorders>
              <w:left w:val="single" w:sz="4" w:space="0" w:color="auto"/>
              <w:right w:val="single" w:sz="4" w:space="0" w:color="auto"/>
            </w:tcBorders>
          </w:tcPr>
          <w:p w:rsidR="00D85DAD" w:rsidRPr="003D4E11" w:rsidRDefault="00D85DAD" w:rsidP="00F57FA9">
            <w:pPr>
              <w:rPr>
                <w:rFonts w:ascii="標楷體" w:eastAsia="標楷體" w:hAnsi="標楷體" w:cs="Arial"/>
                <w:sz w:val="18"/>
                <w:szCs w:val="18"/>
              </w:rPr>
            </w:pPr>
            <w:r w:rsidRPr="008A1D25">
              <w:rPr>
                <w:rFonts w:ascii="標楷體" w:eastAsia="標楷體" w:hAnsi="標楷體" w:cs="Arial" w:hint="eastAsia"/>
                <w:sz w:val="18"/>
                <w:szCs w:val="18"/>
              </w:rPr>
              <w:t>及格</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2278" w:type="dxa"/>
            <w:gridSpan w:val="4"/>
            <w:tcBorders>
              <w:left w:val="single" w:sz="4" w:space="0" w:color="auto"/>
              <w:right w:val="single" w:sz="4" w:space="0" w:color="auto"/>
            </w:tcBorders>
            <w:vAlign w:val="center"/>
          </w:tcPr>
          <w:p w:rsidR="00D85DAD" w:rsidRDefault="00D85DAD" w:rsidP="00F57FA9">
            <w:pPr>
              <w:jc w:val="both"/>
              <w:rPr>
                <w:rFonts w:ascii="標楷體" w:eastAsia="標楷體" w:hAnsi="標楷體" w:cs="Arial"/>
                <w:sz w:val="18"/>
                <w:szCs w:val="18"/>
              </w:rPr>
            </w:pPr>
          </w:p>
          <w:p w:rsidR="00D85DAD" w:rsidRDefault="00D85DAD" w:rsidP="00F57FA9">
            <w:pPr>
              <w:jc w:val="both"/>
              <w:rPr>
                <w:rFonts w:ascii="標楷體" w:eastAsia="標楷體" w:hAnsi="標楷體" w:cs="Arial"/>
                <w:sz w:val="18"/>
                <w:szCs w:val="18"/>
              </w:rPr>
            </w:pPr>
            <w:r w:rsidRPr="004F6139">
              <w:rPr>
                <w:rFonts w:ascii="標楷體" w:eastAsia="標楷體" w:hAnsi="標楷體" w:cs="Arial" w:hint="eastAsia"/>
                <w:sz w:val="18"/>
                <w:szCs w:val="18"/>
              </w:rPr>
              <w:t>聚合體混合物之橡膠含量</w:t>
            </w:r>
          </w:p>
          <w:p w:rsidR="00D85DAD" w:rsidRPr="003D4E11" w:rsidRDefault="00D85DAD" w:rsidP="00F57FA9">
            <w:pPr>
              <w:jc w:val="both"/>
              <w:rPr>
                <w:rFonts w:ascii="標楷體" w:eastAsia="標楷體" w:hAnsi="標楷體" w:cs="Arial"/>
                <w:sz w:val="18"/>
                <w:szCs w:val="18"/>
              </w:rPr>
            </w:pP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Align w:val="center"/>
          </w:tcPr>
          <w:p w:rsidR="00D85DAD" w:rsidRPr="003D4E11" w:rsidRDefault="00D85DAD" w:rsidP="00F57FA9">
            <w:pPr>
              <w:jc w:val="both"/>
              <w:rPr>
                <w:rFonts w:ascii="標楷體" w:eastAsia="標楷體" w:hAnsi="標楷體" w:cs="Arial"/>
                <w:sz w:val="18"/>
                <w:szCs w:val="18"/>
              </w:rPr>
            </w:pPr>
            <w:r w:rsidRPr="004F6139">
              <w:rPr>
                <w:rFonts w:ascii="標楷體" w:eastAsia="標楷體" w:hAnsi="標楷體" w:cs="Arial" w:hint="eastAsia"/>
                <w:sz w:val="18"/>
                <w:szCs w:val="18"/>
              </w:rPr>
              <w:t>以</w:t>
            </w:r>
            <w:r w:rsidRPr="004F6139">
              <w:rPr>
                <w:rFonts w:ascii="標楷體" w:eastAsia="標楷體" w:hAnsi="標楷體" w:cs="Arial"/>
                <w:sz w:val="18"/>
                <w:szCs w:val="18"/>
              </w:rPr>
              <w:t>TGA熱重分析儀試驗</w:t>
            </w:r>
          </w:p>
        </w:tc>
        <w:tc>
          <w:tcPr>
            <w:tcW w:w="1729" w:type="dxa"/>
            <w:tcBorders>
              <w:left w:val="single" w:sz="4" w:space="0" w:color="auto"/>
              <w:right w:val="single" w:sz="4" w:space="0" w:color="auto"/>
            </w:tcBorders>
          </w:tcPr>
          <w:p w:rsidR="00D85DAD" w:rsidRPr="003D4E11" w:rsidRDefault="00D85DAD" w:rsidP="00F57FA9">
            <w:pPr>
              <w:rPr>
                <w:rFonts w:ascii="標楷體" w:eastAsia="標楷體" w:hAnsi="標楷體" w:cs="Arial"/>
                <w:sz w:val="18"/>
                <w:szCs w:val="18"/>
              </w:rPr>
            </w:pPr>
            <w:r w:rsidRPr="004F6139">
              <w:rPr>
                <w:rFonts w:ascii="標楷體" w:eastAsia="標楷體" w:hAnsi="標楷體" w:cs="Arial" w:hint="eastAsia"/>
                <w:sz w:val="18"/>
                <w:szCs w:val="18"/>
              </w:rPr>
              <w:t>全部混合物容積之</w:t>
            </w:r>
            <w:r w:rsidRPr="004F6139">
              <w:rPr>
                <w:rFonts w:ascii="標楷體" w:eastAsia="標楷體" w:hAnsi="標楷體" w:cs="Arial"/>
                <w:sz w:val="18"/>
                <w:szCs w:val="18"/>
              </w:rPr>
              <w:t>60％</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val="restart"/>
            <w:vAlign w:val="center"/>
          </w:tcPr>
          <w:p w:rsidR="00D85DAD" w:rsidRPr="003D4E11" w:rsidRDefault="00D85DAD" w:rsidP="00F57FA9">
            <w:pPr>
              <w:jc w:val="center"/>
              <w:rPr>
                <w:rFonts w:ascii="標楷體" w:eastAsia="標楷體" w:hAnsi="標楷體" w:cs="Arial"/>
                <w:sz w:val="18"/>
                <w:szCs w:val="18"/>
              </w:rPr>
            </w:pPr>
            <w:r>
              <w:rPr>
                <w:rFonts w:ascii="標楷體" w:eastAsia="標楷體" w:hAnsi="標楷體" w:cs="Arial" w:hint="eastAsia"/>
                <w:sz w:val="18"/>
                <w:szCs w:val="18"/>
              </w:rPr>
              <w:t>27</w:t>
            </w:r>
          </w:p>
        </w:tc>
        <w:tc>
          <w:tcPr>
            <w:tcW w:w="647" w:type="dxa"/>
            <w:vMerge w:val="restart"/>
            <w:vAlign w:val="center"/>
          </w:tcPr>
          <w:p w:rsidR="00D85DAD" w:rsidRPr="003D4E11" w:rsidRDefault="00D85DAD" w:rsidP="00F57FA9">
            <w:pPr>
              <w:rPr>
                <w:rFonts w:ascii="標楷體" w:eastAsia="標楷體" w:hAnsi="標楷體" w:cs="Arial"/>
                <w:sz w:val="18"/>
                <w:szCs w:val="18"/>
              </w:rPr>
            </w:pPr>
            <w:r w:rsidRPr="00F54B0A">
              <w:rPr>
                <w:rFonts w:ascii="標楷體" w:eastAsia="標楷體" w:hAnsi="標楷體" w:cs="Arial" w:hint="eastAsia"/>
                <w:sz w:val="18"/>
                <w:szCs w:val="18"/>
              </w:rPr>
              <w:t>預力鋼腱及端錨</w:t>
            </w:r>
          </w:p>
        </w:tc>
        <w:tc>
          <w:tcPr>
            <w:tcW w:w="712" w:type="dxa"/>
            <w:gridSpan w:val="2"/>
            <w:vMerge w:val="restart"/>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F54B0A">
              <w:rPr>
                <w:rFonts w:ascii="標楷體" w:eastAsia="標楷體" w:hAnsi="標楷體" w:cs="Arial"/>
                <w:sz w:val="18"/>
                <w:szCs w:val="18"/>
              </w:rPr>
              <w:t>7線鋼絞線(12.7mm）</w:t>
            </w:r>
          </w:p>
        </w:tc>
        <w:tc>
          <w:tcPr>
            <w:tcW w:w="1566" w:type="dxa"/>
            <w:gridSpan w:val="2"/>
            <w:tcBorders>
              <w:left w:val="single" w:sz="4" w:space="0" w:color="auto"/>
              <w:right w:val="single" w:sz="4" w:space="0" w:color="auto"/>
            </w:tcBorders>
            <w:vAlign w:val="center"/>
          </w:tcPr>
          <w:p w:rsidR="00D85DAD" w:rsidRPr="002B3C73"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對應</w:t>
            </w:r>
            <w:r w:rsidRPr="002B3C73">
              <w:rPr>
                <w:rFonts w:ascii="標楷體" w:eastAsia="標楷體" w:hAnsi="標楷體" w:cs="Arial"/>
                <w:sz w:val="18"/>
                <w:szCs w:val="18"/>
              </w:rPr>
              <w:t>0.2﹪永久伸長</w:t>
            </w:r>
            <w:r w:rsidRPr="002B3C73">
              <w:rPr>
                <w:rFonts w:ascii="標楷體" w:eastAsia="標楷體" w:hAnsi="標楷體" w:cs="Arial" w:hint="eastAsia"/>
                <w:sz w:val="18"/>
                <w:szCs w:val="18"/>
              </w:rPr>
              <w:t>率</w:t>
            </w:r>
          </w:p>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之負載</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restart"/>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sz w:val="18"/>
                <w:szCs w:val="18"/>
              </w:rPr>
              <w:t>CNS 3332 G3073</w:t>
            </w: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2B3C73">
              <w:rPr>
                <w:rFonts w:ascii="標楷體" w:eastAsia="標楷體" w:hAnsi="標楷體" w:cs="Arial"/>
                <w:sz w:val="18"/>
                <w:szCs w:val="18"/>
              </w:rPr>
              <w:t>5,900 kgf以上</w:t>
            </w:r>
          </w:p>
        </w:tc>
        <w:tc>
          <w:tcPr>
            <w:tcW w:w="1985" w:type="dxa"/>
            <w:vMerge w:val="restart"/>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r w:rsidRPr="002B3C73">
              <w:rPr>
                <w:rFonts w:ascii="標楷體" w:eastAsia="標楷體" w:hAnsi="標楷體" w:hint="eastAsia"/>
                <w:sz w:val="18"/>
                <w:szCs w:val="18"/>
              </w:rPr>
              <w:t>每批每種</w:t>
            </w:r>
            <w:r w:rsidRPr="002B3C73">
              <w:rPr>
                <w:rFonts w:ascii="標楷體" w:eastAsia="標楷體" w:hAnsi="標楷體"/>
                <w:sz w:val="18"/>
                <w:szCs w:val="18"/>
              </w:rPr>
              <w:t>1次</w:t>
            </w: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拉伸負載</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2B3C73">
              <w:rPr>
                <w:rFonts w:ascii="標楷體" w:eastAsia="標楷體" w:hAnsi="標楷體" w:cs="Arial"/>
                <w:sz w:val="18"/>
                <w:szCs w:val="18"/>
              </w:rPr>
              <w:t>18,700 kgf以上</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伸長率</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2B3C73">
              <w:rPr>
                <w:rFonts w:ascii="標楷體" w:eastAsia="標楷體" w:hAnsi="標楷體" w:cs="Arial"/>
                <w:sz w:val="18"/>
                <w:szCs w:val="18"/>
              </w:rPr>
              <w:t>3.5﹪以上</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線徑許可差</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2B3C73">
              <w:rPr>
                <w:rFonts w:ascii="標楷體" w:eastAsia="標楷體" w:hAnsi="標楷體" w:cs="Arial"/>
                <w:sz w:val="18"/>
                <w:szCs w:val="18"/>
              </w:rPr>
              <w:t>+0.4mm~-0.2mm</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心線與外層單線之線徑差</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2B3C73">
              <w:rPr>
                <w:rFonts w:ascii="標楷體" w:eastAsia="標楷體" w:hAnsi="標楷體" w:cs="Arial"/>
                <w:sz w:val="18"/>
                <w:szCs w:val="18"/>
              </w:rPr>
              <w:t>0.08mm 以上</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標稱截面積</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2B3C73">
              <w:rPr>
                <w:rFonts w:ascii="標楷體" w:eastAsia="標楷體" w:hAnsi="標楷體" w:cs="Arial"/>
                <w:sz w:val="18"/>
                <w:szCs w:val="18"/>
              </w:rPr>
              <w:t>98.71 mm2</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單位長度質量</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2B3C73">
              <w:rPr>
                <w:rFonts w:ascii="標楷體" w:eastAsia="標楷體" w:hAnsi="標楷體" w:cs="Arial"/>
                <w:sz w:val="18"/>
                <w:szCs w:val="18"/>
              </w:rPr>
              <w:t>774 kg/km</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鬆弛率</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2B3C73">
              <w:rPr>
                <w:rFonts w:ascii="標楷體" w:eastAsia="標楷體" w:hAnsi="標楷體" w:cs="Arial" w:hint="eastAsia"/>
                <w:sz w:val="18"/>
                <w:szCs w:val="18"/>
              </w:rPr>
              <w:t>應符合</w:t>
            </w:r>
            <w:r w:rsidRPr="002B3C73">
              <w:rPr>
                <w:rFonts w:ascii="標楷體" w:eastAsia="標楷體" w:hAnsi="標楷體" w:cs="Arial"/>
                <w:sz w:val="18"/>
                <w:szCs w:val="18"/>
              </w:rPr>
              <w:t>CNS 3332 G3073之規定</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矽（</w:t>
            </w:r>
            <w:r w:rsidRPr="002B3C73">
              <w:rPr>
                <w:rFonts w:ascii="標楷體" w:eastAsia="標楷體" w:hAnsi="標楷體" w:cs="Arial"/>
                <w:sz w:val="18"/>
                <w:szCs w:val="18"/>
              </w:rPr>
              <w:t>Si）</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restart"/>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sz w:val="18"/>
                <w:szCs w:val="18"/>
              </w:rPr>
              <w:t>CNS 3379 G3074</w:t>
            </w: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2B3C73">
              <w:rPr>
                <w:rFonts w:ascii="標楷體" w:eastAsia="標楷體" w:hAnsi="標楷體" w:cs="Arial"/>
                <w:sz w:val="18"/>
                <w:szCs w:val="18"/>
              </w:rPr>
              <w:t>0.12~0.32﹪</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磷（</w:t>
            </w:r>
            <w:r w:rsidRPr="002B3C73">
              <w:rPr>
                <w:rFonts w:ascii="標楷體" w:eastAsia="標楷體" w:hAnsi="標楷體" w:cs="Arial"/>
                <w:sz w:val="18"/>
                <w:szCs w:val="18"/>
              </w:rPr>
              <w:t>P）</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2B3C73">
              <w:rPr>
                <w:rFonts w:ascii="標楷體" w:eastAsia="標楷體" w:hAnsi="標楷體" w:cs="Arial"/>
                <w:sz w:val="18"/>
                <w:szCs w:val="18"/>
              </w:rPr>
              <w:t>0.025﹪以下</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硫（</w:t>
            </w:r>
            <w:r w:rsidRPr="002B3C73">
              <w:rPr>
                <w:rFonts w:ascii="標楷體" w:eastAsia="標楷體" w:hAnsi="標楷體" w:cs="Arial"/>
                <w:sz w:val="18"/>
                <w:szCs w:val="18"/>
              </w:rPr>
              <w:t>S）</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2B3C73">
              <w:rPr>
                <w:rFonts w:ascii="標楷體" w:eastAsia="標楷體" w:hAnsi="標楷體" w:cs="Arial"/>
                <w:sz w:val="18"/>
                <w:szCs w:val="18"/>
              </w:rPr>
              <w:t>0.025﹪以下</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銅（</w:t>
            </w:r>
            <w:r w:rsidRPr="002B3C73">
              <w:rPr>
                <w:rFonts w:ascii="標楷體" w:eastAsia="標楷體" w:hAnsi="標楷體" w:cs="Arial"/>
                <w:sz w:val="18"/>
                <w:szCs w:val="18"/>
              </w:rPr>
              <w:t>Cu）</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2B3C73">
              <w:rPr>
                <w:rFonts w:ascii="標楷體" w:eastAsia="標楷體" w:hAnsi="標楷體" w:cs="Arial"/>
                <w:sz w:val="18"/>
                <w:szCs w:val="18"/>
              </w:rPr>
              <w:t>0.2﹪以下</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val="restart"/>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F54B0A">
              <w:rPr>
                <w:rFonts w:ascii="標楷體" w:eastAsia="標楷體" w:hAnsi="標楷體" w:cs="Arial" w:hint="eastAsia"/>
                <w:sz w:val="18"/>
                <w:szCs w:val="18"/>
              </w:rPr>
              <w:t>鋼線（</w:t>
            </w:r>
            <w:r w:rsidRPr="00F54B0A">
              <w:rPr>
                <w:rFonts w:ascii="標楷體" w:eastAsia="標楷體" w:hAnsi="標楷體" w:cs="Arial"/>
                <w:sz w:val="18"/>
                <w:szCs w:val="18"/>
              </w:rPr>
              <w:t>7mm）</w:t>
            </w:r>
          </w:p>
        </w:tc>
        <w:tc>
          <w:tcPr>
            <w:tcW w:w="1566" w:type="dxa"/>
            <w:gridSpan w:val="2"/>
            <w:tcBorders>
              <w:left w:val="single" w:sz="4" w:space="0" w:color="auto"/>
              <w:right w:val="single" w:sz="4" w:space="0" w:color="auto"/>
            </w:tcBorders>
            <w:vAlign w:val="center"/>
          </w:tcPr>
          <w:p w:rsidR="00D85DAD" w:rsidRPr="002B3C73"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對應</w:t>
            </w:r>
            <w:r w:rsidRPr="002B3C73">
              <w:rPr>
                <w:rFonts w:ascii="標楷體" w:eastAsia="標楷體" w:hAnsi="標楷體" w:cs="Arial"/>
                <w:sz w:val="18"/>
                <w:szCs w:val="18"/>
              </w:rPr>
              <w:t>0.2﹪永久伸長</w:t>
            </w:r>
            <w:r w:rsidRPr="002B3C73">
              <w:rPr>
                <w:rFonts w:ascii="標楷體" w:eastAsia="標楷體" w:hAnsi="標楷體" w:cs="Arial" w:hint="eastAsia"/>
                <w:sz w:val="18"/>
                <w:szCs w:val="18"/>
              </w:rPr>
              <w:t>率</w:t>
            </w:r>
          </w:p>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之負載</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restart"/>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sz w:val="18"/>
                <w:szCs w:val="18"/>
              </w:rPr>
              <w:t>CNS 3332 G3073</w:t>
            </w: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F54B0A">
              <w:rPr>
                <w:rFonts w:ascii="標楷體" w:eastAsia="標楷體" w:hAnsi="標楷體" w:cs="Arial"/>
                <w:sz w:val="18"/>
                <w:szCs w:val="18"/>
              </w:rPr>
              <w:t>5,200 kgf以上</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拉伸負載</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F54B0A">
              <w:rPr>
                <w:rFonts w:ascii="標楷體" w:eastAsia="標楷體" w:hAnsi="標楷體" w:cs="Arial"/>
                <w:sz w:val="18"/>
                <w:szCs w:val="18"/>
              </w:rPr>
              <w:t>5,950 kgf以上</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最低拉力強度</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F54B0A">
              <w:rPr>
                <w:rFonts w:ascii="標楷體" w:eastAsia="標楷體" w:hAnsi="標楷體" w:cs="Arial"/>
                <w:sz w:val="18"/>
                <w:szCs w:val="18"/>
              </w:rPr>
              <w:t>155kgf/mm2</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伸長率</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F54B0A">
              <w:rPr>
                <w:rFonts w:ascii="標楷體" w:eastAsia="標楷體" w:hAnsi="標楷體" w:cs="Arial"/>
                <w:sz w:val="18"/>
                <w:szCs w:val="18"/>
              </w:rPr>
              <w:t>4.5﹪以上</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線徑許可差</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F54B0A">
              <w:rPr>
                <w:rFonts w:ascii="標楷體" w:eastAsia="標楷體" w:hAnsi="標楷體" w:cs="Arial" w:hint="eastAsia"/>
                <w:sz w:val="18"/>
                <w:szCs w:val="18"/>
              </w:rPr>
              <w:t>±</w:t>
            </w:r>
            <w:r w:rsidRPr="00F54B0A">
              <w:rPr>
                <w:rFonts w:ascii="標楷體" w:eastAsia="標楷體" w:hAnsi="標楷體" w:cs="Arial"/>
                <w:sz w:val="18"/>
                <w:szCs w:val="18"/>
              </w:rPr>
              <w:t>0.05mm</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標稱截面積</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F54B0A">
              <w:rPr>
                <w:rFonts w:ascii="標楷體" w:eastAsia="標楷體" w:hAnsi="標楷體" w:cs="Arial"/>
                <w:sz w:val="18"/>
                <w:szCs w:val="18"/>
              </w:rPr>
              <w:t>38.48 mm2</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單位長度質量</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F54B0A">
              <w:rPr>
                <w:rFonts w:ascii="標楷體" w:eastAsia="標楷體" w:hAnsi="標楷體" w:cs="Arial"/>
                <w:sz w:val="18"/>
                <w:szCs w:val="18"/>
              </w:rPr>
              <w:t>302 kg/km</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鬆弛率</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F54B0A">
              <w:rPr>
                <w:rFonts w:ascii="標楷體" w:eastAsia="標楷體" w:hAnsi="標楷體" w:cs="Arial" w:hint="eastAsia"/>
                <w:sz w:val="18"/>
                <w:szCs w:val="18"/>
              </w:rPr>
              <w:t>應符合</w:t>
            </w:r>
            <w:r w:rsidRPr="00F54B0A">
              <w:rPr>
                <w:rFonts w:ascii="標楷體" w:eastAsia="標楷體" w:hAnsi="標楷體" w:cs="Arial"/>
                <w:sz w:val="18"/>
                <w:szCs w:val="18"/>
              </w:rPr>
              <w:t>CNS 3332 G3073之規定</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矽（</w:t>
            </w:r>
            <w:r w:rsidRPr="002B3C73">
              <w:rPr>
                <w:rFonts w:ascii="標楷體" w:eastAsia="標楷體" w:hAnsi="標楷體" w:cs="Arial"/>
                <w:sz w:val="18"/>
                <w:szCs w:val="18"/>
              </w:rPr>
              <w:t>Si）</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restart"/>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sz w:val="18"/>
                <w:szCs w:val="18"/>
              </w:rPr>
              <w:t>CNS 3379 G3074</w:t>
            </w: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F54B0A">
              <w:rPr>
                <w:rFonts w:ascii="標楷體" w:eastAsia="標楷體" w:hAnsi="標楷體" w:cs="Arial"/>
                <w:sz w:val="18"/>
                <w:szCs w:val="18"/>
              </w:rPr>
              <w:t>0.12~0.32﹪</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磷（</w:t>
            </w:r>
            <w:r w:rsidRPr="002B3C73">
              <w:rPr>
                <w:rFonts w:ascii="標楷體" w:eastAsia="標楷體" w:hAnsi="標楷體" w:cs="Arial"/>
                <w:sz w:val="18"/>
                <w:szCs w:val="18"/>
              </w:rPr>
              <w:t>P）</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2B3C73">
              <w:rPr>
                <w:rFonts w:ascii="標楷體" w:eastAsia="標楷體" w:hAnsi="標楷體" w:cs="Arial"/>
                <w:sz w:val="18"/>
                <w:szCs w:val="18"/>
              </w:rPr>
              <w:t>0.025﹪以下</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硫（</w:t>
            </w:r>
            <w:r w:rsidRPr="002B3C73">
              <w:rPr>
                <w:rFonts w:ascii="標楷體" w:eastAsia="標楷體" w:hAnsi="標楷體" w:cs="Arial"/>
                <w:sz w:val="18"/>
                <w:szCs w:val="18"/>
              </w:rPr>
              <w:t>S）</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2B3C73">
              <w:rPr>
                <w:rFonts w:ascii="標楷體" w:eastAsia="標楷體" w:hAnsi="標楷體" w:cs="Arial"/>
                <w:sz w:val="18"/>
                <w:szCs w:val="18"/>
              </w:rPr>
              <w:t>0.025﹪以下</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r w:rsidR="00D85DAD" w:rsidRPr="00A56191" w:rsidTr="00F32030">
        <w:trPr>
          <w:cantSplit/>
          <w:trHeight w:val="415"/>
        </w:trPr>
        <w:tc>
          <w:tcPr>
            <w:tcW w:w="447" w:type="dxa"/>
            <w:vMerge/>
          </w:tcPr>
          <w:p w:rsidR="00D85DAD" w:rsidRPr="003D4E11" w:rsidRDefault="00D85DAD" w:rsidP="00F57FA9">
            <w:pPr>
              <w:rPr>
                <w:rFonts w:ascii="標楷體" w:eastAsia="標楷體" w:hAnsi="標楷體" w:cs="Arial"/>
                <w:sz w:val="18"/>
                <w:szCs w:val="18"/>
              </w:rPr>
            </w:pPr>
          </w:p>
        </w:tc>
        <w:tc>
          <w:tcPr>
            <w:tcW w:w="647" w:type="dxa"/>
            <w:vMerge/>
          </w:tcPr>
          <w:p w:rsidR="00D85DAD" w:rsidRPr="003D4E11" w:rsidRDefault="00D85DAD" w:rsidP="00F57FA9">
            <w:pPr>
              <w:rPr>
                <w:rFonts w:ascii="標楷體" w:eastAsia="標楷體" w:hAnsi="標楷體" w:cs="Arial"/>
                <w:sz w:val="18"/>
                <w:szCs w:val="18"/>
              </w:rPr>
            </w:pPr>
          </w:p>
        </w:tc>
        <w:tc>
          <w:tcPr>
            <w:tcW w:w="712" w:type="dxa"/>
            <w:gridSpan w:val="2"/>
            <w:vMerge/>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p>
        </w:tc>
        <w:tc>
          <w:tcPr>
            <w:tcW w:w="1566" w:type="dxa"/>
            <w:gridSpan w:val="2"/>
            <w:tcBorders>
              <w:left w:val="single" w:sz="4" w:space="0" w:color="auto"/>
              <w:right w:val="single" w:sz="4" w:space="0" w:color="auto"/>
            </w:tcBorders>
            <w:vAlign w:val="center"/>
          </w:tcPr>
          <w:p w:rsidR="00D85DAD" w:rsidRPr="004F6139" w:rsidRDefault="00D85DAD" w:rsidP="00F57FA9">
            <w:pPr>
              <w:jc w:val="both"/>
              <w:rPr>
                <w:rFonts w:ascii="標楷體" w:eastAsia="標楷體" w:hAnsi="標楷體" w:cs="Arial"/>
                <w:sz w:val="18"/>
                <w:szCs w:val="18"/>
              </w:rPr>
            </w:pPr>
            <w:r w:rsidRPr="002B3C73">
              <w:rPr>
                <w:rFonts w:ascii="標楷體" w:eastAsia="標楷體" w:hAnsi="標楷體" w:cs="Arial" w:hint="eastAsia"/>
                <w:sz w:val="18"/>
                <w:szCs w:val="18"/>
              </w:rPr>
              <w:t>銅（</w:t>
            </w:r>
            <w:r w:rsidRPr="002B3C73">
              <w:rPr>
                <w:rFonts w:ascii="標楷體" w:eastAsia="標楷體" w:hAnsi="標楷體" w:cs="Arial"/>
                <w:sz w:val="18"/>
                <w:szCs w:val="18"/>
              </w:rPr>
              <w:t>Cu）</w:t>
            </w:r>
          </w:p>
        </w:tc>
        <w:tc>
          <w:tcPr>
            <w:tcW w:w="850" w:type="dxa"/>
            <w:vAlign w:val="center"/>
          </w:tcPr>
          <w:p w:rsidR="00D85DAD" w:rsidRPr="003D4E11" w:rsidRDefault="00D85DAD" w:rsidP="00F57FA9">
            <w:pPr>
              <w:jc w:val="center"/>
              <w:rPr>
                <w:rFonts w:ascii="標楷體" w:eastAsia="標楷體" w:hAnsi="標楷體" w:cs="Times New Roman"/>
                <w:kern w:val="2"/>
                <w:sz w:val="18"/>
                <w:szCs w:val="18"/>
              </w:rPr>
            </w:pPr>
            <w:r w:rsidRPr="003D4E11">
              <w:rPr>
                <w:rFonts w:ascii="標楷體" w:eastAsia="標楷體" w:hAnsi="標楷體" w:cs="Times New Roman" w:hint="eastAsia"/>
                <w:kern w:val="2"/>
                <w:sz w:val="18"/>
                <w:szCs w:val="18"/>
              </w:rPr>
              <w:t>有</w:t>
            </w:r>
          </w:p>
        </w:tc>
        <w:tc>
          <w:tcPr>
            <w:tcW w:w="1415" w:type="dxa"/>
            <w:vMerge/>
            <w:vAlign w:val="center"/>
          </w:tcPr>
          <w:p w:rsidR="00D85DAD" w:rsidRPr="004F6139" w:rsidRDefault="00D85DAD" w:rsidP="00F57FA9">
            <w:pPr>
              <w:jc w:val="both"/>
              <w:rPr>
                <w:rFonts w:ascii="標楷體" w:eastAsia="標楷體" w:hAnsi="標楷體" w:cs="Arial"/>
                <w:sz w:val="18"/>
                <w:szCs w:val="18"/>
              </w:rPr>
            </w:pPr>
          </w:p>
        </w:tc>
        <w:tc>
          <w:tcPr>
            <w:tcW w:w="1729" w:type="dxa"/>
            <w:tcBorders>
              <w:left w:val="single" w:sz="4" w:space="0" w:color="auto"/>
              <w:right w:val="single" w:sz="4" w:space="0" w:color="auto"/>
            </w:tcBorders>
          </w:tcPr>
          <w:p w:rsidR="00D85DAD" w:rsidRPr="004F6139" w:rsidRDefault="00D85DAD" w:rsidP="00F57FA9">
            <w:pPr>
              <w:rPr>
                <w:rFonts w:ascii="標楷體" w:eastAsia="標楷體" w:hAnsi="標楷體" w:cs="Arial"/>
                <w:sz w:val="18"/>
                <w:szCs w:val="18"/>
              </w:rPr>
            </w:pPr>
            <w:r w:rsidRPr="002B3C73">
              <w:rPr>
                <w:rFonts w:ascii="標楷體" w:eastAsia="標楷體" w:hAnsi="標楷體" w:cs="Arial"/>
                <w:sz w:val="18"/>
                <w:szCs w:val="18"/>
              </w:rPr>
              <w:t>0.2﹪以下</w:t>
            </w:r>
          </w:p>
        </w:tc>
        <w:tc>
          <w:tcPr>
            <w:tcW w:w="1985" w:type="dxa"/>
            <w:vMerge/>
          </w:tcPr>
          <w:p w:rsidR="00D85DAD" w:rsidRPr="00A56191" w:rsidRDefault="00D85DAD" w:rsidP="00F57FA9">
            <w:pPr>
              <w:autoSpaceDE w:val="0"/>
              <w:autoSpaceDN w:val="0"/>
              <w:adjustRightInd w:val="0"/>
              <w:spacing w:line="280" w:lineRule="atLeast"/>
              <w:ind w:left="180" w:hangingChars="100" w:hanging="180"/>
              <w:rPr>
                <w:rFonts w:ascii="標楷體" w:eastAsia="標楷體" w:hAnsi="標楷體"/>
                <w:sz w:val="18"/>
                <w:szCs w:val="18"/>
              </w:rPr>
            </w:pPr>
          </w:p>
        </w:tc>
      </w:tr>
    </w:tbl>
    <w:p w:rsidR="00D85DAD" w:rsidRPr="00AA4C32" w:rsidRDefault="00D85DAD" w:rsidP="00D85DAD">
      <w:pPr>
        <w:widowControl w:val="0"/>
        <w:ind w:left="300"/>
        <w:jc w:val="both"/>
        <w:rPr>
          <w:rFonts w:ascii="標楷體" w:eastAsia="標楷體" w:hAnsi="標楷體"/>
          <w:sz w:val="18"/>
          <w:szCs w:val="18"/>
        </w:rPr>
      </w:pPr>
      <w:r>
        <w:rPr>
          <w:rFonts w:ascii="標楷體" w:eastAsia="標楷體" w:hAnsi="標楷體" w:hint="eastAsia"/>
          <w:sz w:val="18"/>
          <w:szCs w:val="18"/>
        </w:rPr>
        <w:t>附註:</w:t>
      </w:r>
    </w:p>
    <w:p w:rsidR="00D85DAD" w:rsidRPr="0068796F" w:rsidRDefault="00D85DAD" w:rsidP="00567B45">
      <w:pPr>
        <w:widowControl w:val="0"/>
        <w:numPr>
          <w:ilvl w:val="0"/>
          <w:numId w:val="10"/>
        </w:numPr>
        <w:jc w:val="both"/>
        <w:rPr>
          <w:rFonts w:ascii="標楷體" w:eastAsia="標楷體" w:hAnsi="標楷體"/>
          <w:sz w:val="18"/>
          <w:szCs w:val="18"/>
        </w:rPr>
      </w:pPr>
      <w:r w:rsidRPr="0068796F">
        <w:rPr>
          <w:rFonts w:ascii="標楷體" w:eastAsia="標楷體" w:hAnsi="標楷體" w:hint="eastAsia"/>
          <w:sz w:val="18"/>
          <w:szCs w:val="18"/>
        </w:rPr>
        <w:t>本工程材料檢（試）驗悉依本表為準，惟監造單位/工程司得依契約圖說規範及相關規定，視工程需要增加檢（試）驗項目及辦理抽驗。</w:t>
      </w:r>
    </w:p>
    <w:p w:rsidR="00D85DAD" w:rsidRPr="0068796F" w:rsidRDefault="00D85DAD" w:rsidP="006B2C57">
      <w:pPr>
        <w:widowControl w:val="0"/>
        <w:numPr>
          <w:ilvl w:val="0"/>
          <w:numId w:val="10"/>
        </w:numPr>
        <w:jc w:val="both"/>
        <w:rPr>
          <w:rFonts w:ascii="標楷體" w:eastAsia="標楷體" w:hAnsi="標楷體"/>
          <w:sz w:val="18"/>
          <w:szCs w:val="18"/>
        </w:rPr>
      </w:pPr>
      <w:r w:rsidRPr="0068796F">
        <w:rPr>
          <w:rFonts w:ascii="標楷體" w:eastAsia="標楷體" w:hAnsi="標楷體" w:hint="eastAsia"/>
          <w:sz w:val="18"/>
          <w:szCs w:val="18"/>
        </w:rPr>
        <w:t>應檢（試）驗之材料若已取得國家正字標記，得於採用時檢送經濟部標準檢驗局正字標記證明書，經濟部標準檢驗局正字標記產品當期或最近一期合格證明文件，購置及出產證明文件，經監造單位/工程司核准後，得免</w:t>
      </w:r>
      <w:r w:rsidR="006B2C57" w:rsidRPr="006B2C57">
        <w:rPr>
          <w:rFonts w:ascii="標楷體" w:eastAsia="標楷體" w:hAnsi="標楷體" w:hint="eastAsia"/>
          <w:sz w:val="18"/>
          <w:szCs w:val="18"/>
        </w:rPr>
        <w:t>檢</w:t>
      </w:r>
      <w:r w:rsidR="006B2C57" w:rsidRPr="006B2C57">
        <w:rPr>
          <w:rFonts w:ascii="標楷體" w:eastAsia="標楷體" w:hAnsi="標楷體"/>
          <w:sz w:val="18"/>
          <w:szCs w:val="18"/>
        </w:rPr>
        <w:t>(試)驗</w:t>
      </w:r>
      <w:r w:rsidRPr="00164B13">
        <w:rPr>
          <w:rFonts w:ascii="標楷體" w:eastAsia="標楷體" w:hAnsi="標楷體" w:hint="eastAsia"/>
          <w:sz w:val="18"/>
          <w:szCs w:val="18"/>
        </w:rPr>
        <w:t>，</w:t>
      </w:r>
      <w:r w:rsidR="006B2C57" w:rsidRPr="006B2C57">
        <w:rPr>
          <w:rFonts w:ascii="標楷體" w:eastAsia="標楷體" w:hAnsi="標楷體" w:hint="eastAsia"/>
          <w:sz w:val="18"/>
          <w:szCs w:val="18"/>
        </w:rPr>
        <w:t>然應以本表所列工程材料、設備有備註正字標記免檢</w:t>
      </w:r>
      <w:r w:rsidR="006B2C57" w:rsidRPr="006B2C57">
        <w:rPr>
          <w:rFonts w:ascii="標楷體" w:eastAsia="標楷體" w:hAnsi="標楷體"/>
          <w:sz w:val="18"/>
          <w:szCs w:val="18"/>
        </w:rPr>
        <w:t>(試)驗者為限</w:t>
      </w:r>
      <w:r w:rsidRPr="0068796F">
        <w:rPr>
          <w:rFonts w:ascii="標楷體" w:eastAsia="標楷體" w:hAnsi="標楷體" w:hint="eastAsia"/>
          <w:sz w:val="18"/>
          <w:szCs w:val="18"/>
        </w:rPr>
        <w:t>；惟監造單位/工程司得依規定及視現場施作情形辦理抽驗。</w:t>
      </w:r>
    </w:p>
    <w:p w:rsidR="00D85DAD" w:rsidRPr="0068796F" w:rsidRDefault="00D85DAD" w:rsidP="00567B45">
      <w:pPr>
        <w:widowControl w:val="0"/>
        <w:numPr>
          <w:ilvl w:val="0"/>
          <w:numId w:val="10"/>
        </w:numPr>
        <w:jc w:val="both"/>
        <w:rPr>
          <w:rFonts w:ascii="標楷體" w:eastAsia="標楷體" w:hAnsi="標楷體"/>
          <w:sz w:val="18"/>
          <w:szCs w:val="18"/>
        </w:rPr>
      </w:pPr>
      <w:r w:rsidRPr="0068796F">
        <w:rPr>
          <w:rFonts w:ascii="標楷體" w:eastAsia="標楷體" w:hAnsi="標楷體" w:hint="eastAsia"/>
          <w:sz w:val="18"/>
          <w:szCs w:val="18"/>
        </w:rPr>
        <w:t>工程結算時，如材料使用數量未超過該檢驗數量之10%（含）者，免再檢驗。</w:t>
      </w:r>
    </w:p>
    <w:p w:rsidR="00D85DAD" w:rsidRPr="0068796F" w:rsidRDefault="00D85DAD" w:rsidP="00567B45">
      <w:pPr>
        <w:widowControl w:val="0"/>
        <w:numPr>
          <w:ilvl w:val="0"/>
          <w:numId w:val="10"/>
        </w:numPr>
        <w:jc w:val="both"/>
        <w:rPr>
          <w:rFonts w:ascii="標楷體" w:eastAsia="標楷體" w:hAnsi="標楷體"/>
          <w:sz w:val="18"/>
          <w:szCs w:val="18"/>
        </w:rPr>
      </w:pPr>
      <w:r w:rsidRPr="0068796F">
        <w:rPr>
          <w:rFonts w:ascii="標楷體" w:eastAsia="標楷體" w:hAnsi="標楷體" w:hint="eastAsia"/>
          <w:sz w:val="18"/>
          <w:szCs w:val="18"/>
        </w:rPr>
        <w:t>其他：無。</w:t>
      </w:r>
    </w:p>
    <w:p w:rsidR="0057361E" w:rsidRPr="0057361E" w:rsidRDefault="0057361E" w:rsidP="00D85DAD">
      <w:pPr>
        <w:pStyle w:val="1"/>
        <w:spacing w:line="300" w:lineRule="exact"/>
        <w:rPr>
          <w:rFonts w:ascii="標楷體" w:hAnsi="標楷體"/>
          <w:szCs w:val="28"/>
        </w:rPr>
      </w:pPr>
    </w:p>
    <w:sectPr w:rsidR="0057361E" w:rsidRPr="0057361E" w:rsidSect="003559C9">
      <w:pgSz w:w="11907" w:h="16840" w:code="9"/>
      <w:pgMar w:top="1247" w:right="1247" w:bottom="1247" w:left="1247" w:header="851" w:footer="601"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C9C" w:rsidRDefault="00E23C9C">
      <w:r>
        <w:separator/>
      </w:r>
    </w:p>
  </w:endnote>
  <w:endnote w:type="continuationSeparator" w:id="0">
    <w:p w:rsidR="00E23C9C" w:rsidRDefault="00E2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charset w:val="00"/>
    <w:family w:val="modern"/>
    <w:pitch w:val="fixed"/>
  </w:font>
  <w:font w:name="華康楷書體W5">
    <w:charset w:val="88"/>
    <w:family w:val="script"/>
    <w:pitch w:val="fixed"/>
    <w:sig w:usb0="01002A87" w:usb1="090F0000" w:usb2="00000010" w:usb3="00000000" w:csb0="003F00FF" w:csb1="00000000"/>
  </w:font>
  <w:font w:name="DFKaiShu-SB-Estd-BF">
    <w:charset w:val="00"/>
    <w:family w:val="auto"/>
    <w:pitch w:val="default"/>
  </w:font>
  <w:font w:name="Arial Unicode MS">
    <w:panose1 w:val="020B0604020202020204"/>
    <w:charset w:val="88"/>
    <w:family w:val="swiss"/>
    <w:pitch w:val="variable"/>
    <w:sig w:usb0="F7FFAFFF" w:usb1="E9DFFFFF" w:usb2="0000003F" w:usb3="00000000" w:csb0="003F01FF" w:csb1="00000000"/>
  </w:font>
  <w:font w:name="文新字海-超明">
    <w:charset w:val="00"/>
    <w:family w:val="modern"/>
    <w:pitch w:val="fixed"/>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74" w:rsidRDefault="009E1074" w:rsidP="00AC53D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47</w:t>
    </w:r>
    <w:r>
      <w:rPr>
        <w:rStyle w:val="a9"/>
      </w:rPr>
      <w:fldChar w:fldCharType="end"/>
    </w:r>
  </w:p>
  <w:p w:rsidR="009E1074" w:rsidRDefault="009E1074" w:rsidP="00AC53D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74" w:rsidRPr="003559C9" w:rsidRDefault="009E1074" w:rsidP="003559C9">
    <w:pPr>
      <w:pStyle w:val="a7"/>
      <w:jc w:val="center"/>
    </w:pPr>
    <w:r>
      <w:rPr>
        <w:rFonts w:hint="eastAsia"/>
      </w:rPr>
      <w:t xml:space="preserve">第 </w:t>
    </w:r>
    <w:r>
      <w:fldChar w:fldCharType="begin"/>
    </w:r>
    <w:r>
      <w:instrText xml:space="preserve"> PAGE </w:instrText>
    </w:r>
    <w:r>
      <w:fldChar w:fldCharType="separate"/>
    </w:r>
    <w:r w:rsidR="0036639A">
      <w:rPr>
        <w:noProof/>
      </w:rPr>
      <w:t>1</w:t>
    </w:r>
    <w:r>
      <w:fldChar w:fldCharType="end"/>
    </w:r>
    <w:r>
      <w:rPr>
        <w:rFonts w:hint="eastAsia"/>
      </w:rPr>
      <w:t xml:space="preserve"> 頁，共 </w:t>
    </w:r>
    <w:r>
      <w:rPr>
        <w:noProof/>
      </w:rPr>
      <w:fldChar w:fldCharType="begin"/>
    </w:r>
    <w:r>
      <w:rPr>
        <w:noProof/>
      </w:rPr>
      <w:instrText xml:space="preserve"> NUMPAGES </w:instrText>
    </w:r>
    <w:r>
      <w:rPr>
        <w:noProof/>
      </w:rPr>
      <w:fldChar w:fldCharType="separate"/>
    </w:r>
    <w:r w:rsidR="0036639A">
      <w:rPr>
        <w:noProof/>
      </w:rPr>
      <w:t>92</w:t>
    </w:r>
    <w:r>
      <w:rPr>
        <w:noProof/>
      </w:rPr>
      <w:fldChar w:fldCharType="end"/>
    </w:r>
    <w:r>
      <w:rPr>
        <w:rFonts w:hint="eastAsia"/>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C9C" w:rsidRDefault="00E23C9C">
      <w:r>
        <w:separator/>
      </w:r>
    </w:p>
  </w:footnote>
  <w:footnote w:type="continuationSeparator" w:id="0">
    <w:p w:rsidR="00E23C9C" w:rsidRDefault="00E23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342C2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726D1"/>
    <w:multiLevelType w:val="hybridMultilevel"/>
    <w:tmpl w:val="05A84E48"/>
    <w:lvl w:ilvl="0" w:tplc="D068E30C">
      <w:start w:val="1"/>
      <w:numFmt w:val="decimal"/>
      <w:lvlText w:val="(%1)"/>
      <w:lvlJc w:val="left"/>
      <w:pPr>
        <w:tabs>
          <w:tab w:val="num" w:pos="2520"/>
        </w:tabs>
        <w:ind w:left="25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4C78ED"/>
    <w:multiLevelType w:val="hybridMultilevel"/>
    <w:tmpl w:val="F3A0D33A"/>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5F761D"/>
    <w:multiLevelType w:val="multilevel"/>
    <w:tmpl w:val="83B63E6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color w:val="auto"/>
      </w:rPr>
    </w:lvl>
    <w:lvl w:ilvl="2">
      <w:start w:val="1"/>
      <w:numFmt w:val="decimal"/>
      <w:lvlText w:val="%1.%2.%3"/>
      <w:lvlJc w:val="left"/>
      <w:pPr>
        <w:tabs>
          <w:tab w:val="num" w:pos="1418"/>
        </w:tabs>
        <w:ind w:left="1418" w:hanging="567"/>
      </w:pPr>
      <w:rPr>
        <w:rFonts w:hint="eastAsia"/>
        <w:b w:val="0"/>
        <w:color w:val="auto"/>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26205171"/>
    <w:multiLevelType w:val="hybridMultilevel"/>
    <w:tmpl w:val="4628CB44"/>
    <w:lvl w:ilvl="0" w:tplc="1E563A98">
      <w:start w:val="1"/>
      <w:numFmt w:val="decimal"/>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61696E"/>
    <w:multiLevelType w:val="hybridMultilevel"/>
    <w:tmpl w:val="B6765C02"/>
    <w:lvl w:ilvl="0" w:tplc="158CEA4A">
      <w:start w:val="1"/>
      <w:numFmt w:val="decimal"/>
      <w:lvlText w:val="(%1)"/>
      <w:lvlJc w:val="left"/>
      <w:pPr>
        <w:tabs>
          <w:tab w:val="num" w:pos="2277"/>
        </w:tabs>
        <w:ind w:left="2277" w:hanging="720"/>
      </w:pPr>
      <w:rPr>
        <w:rFonts w:hint="default"/>
      </w:rPr>
    </w:lvl>
    <w:lvl w:ilvl="1" w:tplc="04090019" w:tentative="1">
      <w:start w:val="1"/>
      <w:numFmt w:val="ideographTraditional"/>
      <w:lvlText w:val="%2、"/>
      <w:lvlJc w:val="left"/>
      <w:pPr>
        <w:tabs>
          <w:tab w:val="num" w:pos="2517"/>
        </w:tabs>
        <w:ind w:left="2517" w:hanging="480"/>
      </w:pPr>
    </w:lvl>
    <w:lvl w:ilvl="2" w:tplc="0409001B" w:tentative="1">
      <w:start w:val="1"/>
      <w:numFmt w:val="lowerRoman"/>
      <w:lvlText w:val="%3."/>
      <w:lvlJc w:val="right"/>
      <w:pPr>
        <w:tabs>
          <w:tab w:val="num" w:pos="2997"/>
        </w:tabs>
        <w:ind w:left="2997" w:hanging="480"/>
      </w:pPr>
    </w:lvl>
    <w:lvl w:ilvl="3" w:tplc="0409000F" w:tentative="1">
      <w:start w:val="1"/>
      <w:numFmt w:val="decimal"/>
      <w:lvlText w:val="%4."/>
      <w:lvlJc w:val="left"/>
      <w:pPr>
        <w:tabs>
          <w:tab w:val="num" w:pos="3477"/>
        </w:tabs>
        <w:ind w:left="3477" w:hanging="480"/>
      </w:pPr>
    </w:lvl>
    <w:lvl w:ilvl="4" w:tplc="04090019" w:tentative="1">
      <w:start w:val="1"/>
      <w:numFmt w:val="ideographTraditional"/>
      <w:lvlText w:val="%5、"/>
      <w:lvlJc w:val="left"/>
      <w:pPr>
        <w:tabs>
          <w:tab w:val="num" w:pos="3957"/>
        </w:tabs>
        <w:ind w:left="3957" w:hanging="480"/>
      </w:pPr>
    </w:lvl>
    <w:lvl w:ilvl="5" w:tplc="0409001B" w:tentative="1">
      <w:start w:val="1"/>
      <w:numFmt w:val="lowerRoman"/>
      <w:lvlText w:val="%6."/>
      <w:lvlJc w:val="right"/>
      <w:pPr>
        <w:tabs>
          <w:tab w:val="num" w:pos="4437"/>
        </w:tabs>
        <w:ind w:left="4437" w:hanging="480"/>
      </w:pPr>
    </w:lvl>
    <w:lvl w:ilvl="6" w:tplc="0409000F" w:tentative="1">
      <w:start w:val="1"/>
      <w:numFmt w:val="decimal"/>
      <w:lvlText w:val="%7."/>
      <w:lvlJc w:val="left"/>
      <w:pPr>
        <w:tabs>
          <w:tab w:val="num" w:pos="4917"/>
        </w:tabs>
        <w:ind w:left="4917" w:hanging="480"/>
      </w:pPr>
    </w:lvl>
    <w:lvl w:ilvl="7" w:tplc="04090019" w:tentative="1">
      <w:start w:val="1"/>
      <w:numFmt w:val="ideographTraditional"/>
      <w:lvlText w:val="%8、"/>
      <w:lvlJc w:val="left"/>
      <w:pPr>
        <w:tabs>
          <w:tab w:val="num" w:pos="5397"/>
        </w:tabs>
        <w:ind w:left="5397" w:hanging="480"/>
      </w:pPr>
    </w:lvl>
    <w:lvl w:ilvl="8" w:tplc="0409001B" w:tentative="1">
      <w:start w:val="1"/>
      <w:numFmt w:val="lowerRoman"/>
      <w:lvlText w:val="%9."/>
      <w:lvlJc w:val="right"/>
      <w:pPr>
        <w:tabs>
          <w:tab w:val="num" w:pos="5877"/>
        </w:tabs>
        <w:ind w:left="5877" w:hanging="480"/>
      </w:pPr>
    </w:lvl>
  </w:abstractNum>
  <w:abstractNum w:abstractNumId="6" w15:restartNumberingAfterBreak="0">
    <w:nsid w:val="2AFE0E8E"/>
    <w:multiLevelType w:val="hybridMultilevel"/>
    <w:tmpl w:val="209ED2C8"/>
    <w:lvl w:ilvl="0" w:tplc="A328DA80">
      <w:start w:val="1"/>
      <w:numFmt w:val="decimal"/>
      <w:lvlText w:val="%1."/>
      <w:lvlJc w:val="left"/>
      <w:pPr>
        <w:ind w:left="1180" w:hanging="360"/>
      </w:pPr>
      <w:rPr>
        <w:rFonts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7" w15:restartNumberingAfterBreak="0">
    <w:nsid w:val="2F2B4C09"/>
    <w:multiLevelType w:val="hybridMultilevel"/>
    <w:tmpl w:val="21B47EDC"/>
    <w:lvl w:ilvl="0" w:tplc="6D9C6722">
      <w:start w:val="1"/>
      <w:numFmt w:val="taiwaneseCountingThousand"/>
      <w:pStyle w:val="2"/>
      <w:lvlText w:val="第%1條"/>
      <w:lvlJc w:val="left"/>
      <w:pPr>
        <w:tabs>
          <w:tab w:val="num" w:pos="-401"/>
        </w:tabs>
        <w:ind w:left="-401" w:hanging="480"/>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D1CDACC">
      <w:start w:val="1"/>
      <w:numFmt w:val="taiwaneseCountingThousand"/>
      <w:lvlText w:val="(%2)"/>
      <w:lvlJc w:val="left"/>
      <w:pPr>
        <w:tabs>
          <w:tab w:val="num" w:pos="525"/>
        </w:tabs>
        <w:ind w:left="525" w:hanging="499"/>
      </w:pPr>
      <w:rPr>
        <w:rFonts w:ascii="Times New Roman" w:eastAsia="標楷體" w:hAnsi="Times New Roman" w:cs="Times New Roman" w:hint="default"/>
        <w:b w:val="0"/>
        <w:bCs w:val="0"/>
        <w:i w:val="0"/>
        <w:iCs w:val="0"/>
        <w:caps w:val="0"/>
        <w:smallCaps w:val="0"/>
        <w:strike w:val="0"/>
        <w:dstrike w:val="0"/>
        <w:noProof w:val="0"/>
        <w:vanish w:val="0"/>
        <w:color w:val="000000"/>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39E0134">
      <w:start w:val="1"/>
      <w:numFmt w:val="decimal"/>
      <w:lvlText w:val="%3."/>
      <w:lvlJc w:val="left"/>
      <w:pPr>
        <w:tabs>
          <w:tab w:val="num" w:pos="362"/>
        </w:tabs>
        <w:ind w:left="362" w:hanging="283"/>
      </w:pPr>
      <w:rPr>
        <w:rFonts w:ascii="Times New Roman" w:eastAsia="標楷體" w:hAnsi="Times New Roman" w:hint="default"/>
        <w:b w:val="0"/>
        <w:bCs w:val="0"/>
        <w:i w:val="0"/>
        <w:iCs w:val="0"/>
        <w:caps w:val="0"/>
        <w:smallCaps w:val="0"/>
        <w:strike w:val="0"/>
        <w:dstrike w:val="0"/>
        <w:noProof w:val="0"/>
        <w:vanish w:val="0"/>
        <w:color w:val="auto"/>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1">
      <w:start w:val="1"/>
      <w:numFmt w:val="bullet"/>
      <w:lvlText w:val=""/>
      <w:lvlJc w:val="left"/>
      <w:pPr>
        <w:tabs>
          <w:tab w:val="num" w:pos="1039"/>
        </w:tabs>
        <w:ind w:left="1039" w:hanging="480"/>
      </w:pPr>
      <w:rPr>
        <w:rFonts w:ascii="Wingdings" w:hAnsi="Wingdings"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ideographTraditional"/>
      <w:lvlText w:val="%5、"/>
      <w:lvlJc w:val="left"/>
      <w:pPr>
        <w:tabs>
          <w:tab w:val="num" w:pos="1519"/>
        </w:tabs>
        <w:ind w:left="1519" w:hanging="480"/>
      </w:pPr>
    </w:lvl>
    <w:lvl w:ilvl="5" w:tplc="0409001B" w:tentative="1">
      <w:start w:val="1"/>
      <w:numFmt w:val="lowerRoman"/>
      <w:lvlText w:val="%6."/>
      <w:lvlJc w:val="right"/>
      <w:pPr>
        <w:tabs>
          <w:tab w:val="num" w:pos="1999"/>
        </w:tabs>
        <w:ind w:left="1999" w:hanging="480"/>
      </w:pPr>
    </w:lvl>
    <w:lvl w:ilvl="6" w:tplc="0409000F" w:tentative="1">
      <w:start w:val="1"/>
      <w:numFmt w:val="decimal"/>
      <w:lvlText w:val="%7."/>
      <w:lvlJc w:val="left"/>
      <w:pPr>
        <w:tabs>
          <w:tab w:val="num" w:pos="2479"/>
        </w:tabs>
        <w:ind w:left="2479" w:hanging="480"/>
      </w:pPr>
    </w:lvl>
    <w:lvl w:ilvl="7" w:tplc="04090019" w:tentative="1">
      <w:start w:val="1"/>
      <w:numFmt w:val="ideographTraditional"/>
      <w:lvlText w:val="%8、"/>
      <w:lvlJc w:val="left"/>
      <w:pPr>
        <w:tabs>
          <w:tab w:val="num" w:pos="2959"/>
        </w:tabs>
        <w:ind w:left="2959" w:hanging="480"/>
      </w:pPr>
    </w:lvl>
    <w:lvl w:ilvl="8" w:tplc="0409001B" w:tentative="1">
      <w:start w:val="1"/>
      <w:numFmt w:val="lowerRoman"/>
      <w:lvlText w:val="%9."/>
      <w:lvlJc w:val="right"/>
      <w:pPr>
        <w:tabs>
          <w:tab w:val="num" w:pos="3439"/>
        </w:tabs>
        <w:ind w:left="3439" w:hanging="480"/>
      </w:pPr>
    </w:lvl>
  </w:abstractNum>
  <w:abstractNum w:abstractNumId="8" w15:restartNumberingAfterBreak="0">
    <w:nsid w:val="369E15AD"/>
    <w:multiLevelType w:val="hybridMultilevel"/>
    <w:tmpl w:val="A442FE92"/>
    <w:lvl w:ilvl="0" w:tplc="2C2ABA90">
      <w:start w:val="1"/>
      <w:numFmt w:val="decimal"/>
      <w:lvlText w:val="%1."/>
      <w:lvlJc w:val="left"/>
      <w:pPr>
        <w:tabs>
          <w:tab w:val="num" w:pos="300"/>
        </w:tabs>
        <w:ind w:left="300" w:hanging="360"/>
      </w:pPr>
      <w:rPr>
        <w:rFonts w:hint="default"/>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9" w15:restartNumberingAfterBreak="0">
    <w:nsid w:val="3ED378B3"/>
    <w:multiLevelType w:val="hybridMultilevel"/>
    <w:tmpl w:val="735C202C"/>
    <w:lvl w:ilvl="0" w:tplc="1E563A98">
      <w:start w:val="1"/>
      <w:numFmt w:val="decimal"/>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F461FA2"/>
    <w:multiLevelType w:val="hybridMultilevel"/>
    <w:tmpl w:val="7B0871AC"/>
    <w:lvl w:ilvl="0" w:tplc="1E563A98">
      <w:start w:val="1"/>
      <w:numFmt w:val="decimal"/>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5965840"/>
    <w:multiLevelType w:val="hybridMultilevel"/>
    <w:tmpl w:val="374CE0A4"/>
    <w:lvl w:ilvl="0" w:tplc="7F28CA5A">
      <w:start w:val="1"/>
      <w:numFmt w:val="taiwaneseCountingThousand"/>
      <w:pStyle w:val="205051"/>
      <w:lvlText w:val="%1、"/>
      <w:lvlJc w:val="left"/>
      <w:pPr>
        <w:tabs>
          <w:tab w:val="num" w:pos="720"/>
        </w:tabs>
        <w:ind w:left="720" w:hanging="720"/>
      </w:pPr>
      <w:rPr>
        <w:rFonts w:hint="default"/>
      </w:rPr>
    </w:lvl>
    <w:lvl w:ilvl="1" w:tplc="70B8BA1E">
      <w:start w:val="1"/>
      <w:numFmt w:val="taiwaneseCountingThousand"/>
      <w:lvlText w:val="(%2)"/>
      <w:lvlJc w:val="left"/>
      <w:pPr>
        <w:tabs>
          <w:tab w:val="num" w:pos="948"/>
        </w:tabs>
        <w:ind w:left="948" w:hanging="468"/>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ABC4F13"/>
    <w:multiLevelType w:val="hybridMultilevel"/>
    <w:tmpl w:val="8048C882"/>
    <w:lvl w:ilvl="0" w:tplc="2C2ABA90">
      <w:start w:val="1"/>
      <w:numFmt w:val="decimal"/>
      <w:lvlText w:val="%1."/>
      <w:lvlJc w:val="left"/>
      <w:pPr>
        <w:tabs>
          <w:tab w:val="num" w:pos="300"/>
        </w:tabs>
        <w:ind w:left="3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B874C3B"/>
    <w:multiLevelType w:val="hybridMultilevel"/>
    <w:tmpl w:val="8E3401C2"/>
    <w:lvl w:ilvl="0" w:tplc="0409000F">
      <w:start w:val="1"/>
      <w:numFmt w:val="decimal"/>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4" w15:restartNumberingAfterBreak="0">
    <w:nsid w:val="58237603"/>
    <w:multiLevelType w:val="singleLevel"/>
    <w:tmpl w:val="62F84590"/>
    <w:lvl w:ilvl="0">
      <w:numFmt w:val="decimal"/>
      <w:pStyle w:val="a0"/>
      <w:lvlText w:val=""/>
      <w:lvlJc w:val="left"/>
    </w:lvl>
  </w:abstractNum>
  <w:abstractNum w:abstractNumId="15" w15:restartNumberingAfterBreak="0">
    <w:nsid w:val="592A75E4"/>
    <w:multiLevelType w:val="hybridMultilevel"/>
    <w:tmpl w:val="1A52012A"/>
    <w:lvl w:ilvl="0" w:tplc="1E563A98">
      <w:start w:val="1"/>
      <w:numFmt w:val="decimal"/>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7E13A10"/>
    <w:multiLevelType w:val="multilevel"/>
    <w:tmpl w:val="3034C2CC"/>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color w:val="auto"/>
      </w:rPr>
    </w:lvl>
    <w:lvl w:ilvl="2">
      <w:start w:val="1"/>
      <w:numFmt w:val="decimal"/>
      <w:lvlText w:val="%1.%2.%3"/>
      <w:lvlJc w:val="left"/>
      <w:pPr>
        <w:tabs>
          <w:tab w:val="num" w:pos="1418"/>
        </w:tabs>
        <w:ind w:left="1418" w:hanging="567"/>
      </w:pPr>
      <w:rPr>
        <w:rFonts w:hint="eastAsia"/>
        <w:color w:val="auto"/>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7A8D507A"/>
    <w:multiLevelType w:val="hybridMultilevel"/>
    <w:tmpl w:val="533461E2"/>
    <w:lvl w:ilvl="0" w:tplc="158CEA4A">
      <w:start w:val="1"/>
      <w:numFmt w:val="decimal"/>
      <w:lvlText w:val="(%1)"/>
      <w:lvlJc w:val="left"/>
      <w:pPr>
        <w:tabs>
          <w:tab w:val="num" w:pos="2277"/>
        </w:tabs>
        <w:ind w:left="22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E944BF3"/>
    <w:multiLevelType w:val="hybridMultilevel"/>
    <w:tmpl w:val="2FA64C46"/>
    <w:lvl w:ilvl="0" w:tplc="971ECD0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4"/>
  </w:num>
  <w:num w:numId="2">
    <w:abstractNumId w:val="0"/>
  </w:num>
  <w:num w:numId="3">
    <w:abstractNumId w:val="11"/>
  </w:num>
  <w:num w:numId="4">
    <w:abstractNumId w:val="7"/>
  </w:num>
  <w:num w:numId="5">
    <w:abstractNumId w:val="18"/>
  </w:num>
  <w:num w:numId="6">
    <w:abstractNumId w:val="4"/>
  </w:num>
  <w:num w:numId="7">
    <w:abstractNumId w:val="2"/>
  </w:num>
  <w:num w:numId="8">
    <w:abstractNumId w:val="9"/>
  </w:num>
  <w:num w:numId="9">
    <w:abstractNumId w:val="8"/>
  </w:num>
  <w:num w:numId="10">
    <w:abstractNumId w:val="12"/>
  </w:num>
  <w:num w:numId="11">
    <w:abstractNumId w:val="3"/>
  </w:num>
  <w:num w:numId="12">
    <w:abstractNumId w:val="5"/>
  </w:num>
  <w:num w:numId="13">
    <w:abstractNumId w:val="17"/>
  </w:num>
  <w:num w:numId="14">
    <w:abstractNumId w:val="15"/>
  </w:num>
  <w:num w:numId="15">
    <w:abstractNumId w:val="10"/>
  </w:num>
  <w:num w:numId="16">
    <w:abstractNumId w:val="16"/>
  </w:num>
  <w:num w:numId="17">
    <w:abstractNumId w:val="1"/>
  </w:num>
  <w:num w:numId="18">
    <w:abstractNumId w:val="6"/>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activeWritingStyle w:appName="MSWord" w:lang="zh-TW" w:vendorID="64" w:dllVersion="5" w:nlCheck="1" w:checkStyle="1"/>
  <w:activeWritingStyle w:appName="MSWord" w:lang="en-US" w:vendorID="64" w:dllVersion="6" w:nlCheck="1" w:checkStyle="0"/>
  <w:activeWritingStyle w:appName="MSWord" w:lang="en-US" w:vendorID="64" w:dllVersion="4096"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5014B"/>
    <w:rsid w:val="000005EA"/>
    <w:rsid w:val="000010CE"/>
    <w:rsid w:val="00001643"/>
    <w:rsid w:val="0000235B"/>
    <w:rsid w:val="00002FBF"/>
    <w:rsid w:val="00003D77"/>
    <w:rsid w:val="00004A65"/>
    <w:rsid w:val="00004C2A"/>
    <w:rsid w:val="00004E23"/>
    <w:rsid w:val="00004F28"/>
    <w:rsid w:val="00005322"/>
    <w:rsid w:val="000053A1"/>
    <w:rsid w:val="00005DDB"/>
    <w:rsid w:val="00006BB2"/>
    <w:rsid w:val="0000726C"/>
    <w:rsid w:val="000075C5"/>
    <w:rsid w:val="00007B03"/>
    <w:rsid w:val="00010592"/>
    <w:rsid w:val="000110E4"/>
    <w:rsid w:val="00011ABC"/>
    <w:rsid w:val="000120F9"/>
    <w:rsid w:val="00012362"/>
    <w:rsid w:val="00013606"/>
    <w:rsid w:val="0001454D"/>
    <w:rsid w:val="00014684"/>
    <w:rsid w:val="00014D92"/>
    <w:rsid w:val="00015B42"/>
    <w:rsid w:val="00015B92"/>
    <w:rsid w:val="000169FC"/>
    <w:rsid w:val="00016E6F"/>
    <w:rsid w:val="00017C69"/>
    <w:rsid w:val="00020C13"/>
    <w:rsid w:val="00022410"/>
    <w:rsid w:val="00022936"/>
    <w:rsid w:val="00022DD2"/>
    <w:rsid w:val="00022F62"/>
    <w:rsid w:val="00023406"/>
    <w:rsid w:val="00023F1B"/>
    <w:rsid w:val="000245CE"/>
    <w:rsid w:val="00024620"/>
    <w:rsid w:val="00024BA5"/>
    <w:rsid w:val="00025239"/>
    <w:rsid w:val="00025329"/>
    <w:rsid w:val="000255A0"/>
    <w:rsid w:val="00025806"/>
    <w:rsid w:val="00026237"/>
    <w:rsid w:val="00026376"/>
    <w:rsid w:val="00026AD2"/>
    <w:rsid w:val="000271E0"/>
    <w:rsid w:val="00027EE3"/>
    <w:rsid w:val="00027EEC"/>
    <w:rsid w:val="0003059A"/>
    <w:rsid w:val="00030FF1"/>
    <w:rsid w:val="000317E5"/>
    <w:rsid w:val="00031BAD"/>
    <w:rsid w:val="00031E37"/>
    <w:rsid w:val="00032037"/>
    <w:rsid w:val="000320E8"/>
    <w:rsid w:val="000340EB"/>
    <w:rsid w:val="00034897"/>
    <w:rsid w:val="00034AB7"/>
    <w:rsid w:val="0003628F"/>
    <w:rsid w:val="00037FE1"/>
    <w:rsid w:val="00040502"/>
    <w:rsid w:val="000408B8"/>
    <w:rsid w:val="00040A39"/>
    <w:rsid w:val="0004110F"/>
    <w:rsid w:val="00041275"/>
    <w:rsid w:val="000421F5"/>
    <w:rsid w:val="00042E78"/>
    <w:rsid w:val="00043D9D"/>
    <w:rsid w:val="000440C0"/>
    <w:rsid w:val="00044BEF"/>
    <w:rsid w:val="00044E6B"/>
    <w:rsid w:val="0004515E"/>
    <w:rsid w:val="00045EE8"/>
    <w:rsid w:val="00046027"/>
    <w:rsid w:val="00046817"/>
    <w:rsid w:val="0004697C"/>
    <w:rsid w:val="00046984"/>
    <w:rsid w:val="00046BC7"/>
    <w:rsid w:val="00047658"/>
    <w:rsid w:val="000476B6"/>
    <w:rsid w:val="00047DC9"/>
    <w:rsid w:val="00050000"/>
    <w:rsid w:val="000500A5"/>
    <w:rsid w:val="00050D44"/>
    <w:rsid w:val="00051429"/>
    <w:rsid w:val="00052789"/>
    <w:rsid w:val="000533A6"/>
    <w:rsid w:val="000533EA"/>
    <w:rsid w:val="00054AA9"/>
    <w:rsid w:val="00054FFB"/>
    <w:rsid w:val="000558AA"/>
    <w:rsid w:val="00055E26"/>
    <w:rsid w:val="00055F42"/>
    <w:rsid w:val="00055FCA"/>
    <w:rsid w:val="00056AE3"/>
    <w:rsid w:val="00056DA3"/>
    <w:rsid w:val="000572D5"/>
    <w:rsid w:val="00057501"/>
    <w:rsid w:val="00057CCE"/>
    <w:rsid w:val="00060E25"/>
    <w:rsid w:val="00060EE5"/>
    <w:rsid w:val="000617F8"/>
    <w:rsid w:val="00061857"/>
    <w:rsid w:val="00061A6A"/>
    <w:rsid w:val="00062827"/>
    <w:rsid w:val="00062FAF"/>
    <w:rsid w:val="000641CC"/>
    <w:rsid w:val="0006443E"/>
    <w:rsid w:val="00064FCE"/>
    <w:rsid w:val="000673FB"/>
    <w:rsid w:val="00067EA2"/>
    <w:rsid w:val="00070663"/>
    <w:rsid w:val="0007092C"/>
    <w:rsid w:val="00070A18"/>
    <w:rsid w:val="00070BB8"/>
    <w:rsid w:val="0007192B"/>
    <w:rsid w:val="000721EB"/>
    <w:rsid w:val="00072FAD"/>
    <w:rsid w:val="00072FE4"/>
    <w:rsid w:val="00073A00"/>
    <w:rsid w:val="00073F8F"/>
    <w:rsid w:val="00074296"/>
    <w:rsid w:val="00074ED5"/>
    <w:rsid w:val="0007565A"/>
    <w:rsid w:val="0007573D"/>
    <w:rsid w:val="000759E0"/>
    <w:rsid w:val="00076588"/>
    <w:rsid w:val="00077245"/>
    <w:rsid w:val="00080774"/>
    <w:rsid w:val="00080D96"/>
    <w:rsid w:val="00081031"/>
    <w:rsid w:val="000810B6"/>
    <w:rsid w:val="00081D1F"/>
    <w:rsid w:val="000835B5"/>
    <w:rsid w:val="00085D5E"/>
    <w:rsid w:val="00085EAA"/>
    <w:rsid w:val="00086821"/>
    <w:rsid w:val="00086FE1"/>
    <w:rsid w:val="00087446"/>
    <w:rsid w:val="00087A8B"/>
    <w:rsid w:val="00087A9C"/>
    <w:rsid w:val="0009077F"/>
    <w:rsid w:val="000908C6"/>
    <w:rsid w:val="00090FE1"/>
    <w:rsid w:val="00091249"/>
    <w:rsid w:val="0009181A"/>
    <w:rsid w:val="00091B2D"/>
    <w:rsid w:val="00091EDF"/>
    <w:rsid w:val="00092670"/>
    <w:rsid w:val="00092EAC"/>
    <w:rsid w:val="00093507"/>
    <w:rsid w:val="0009440E"/>
    <w:rsid w:val="00094DD2"/>
    <w:rsid w:val="00095B91"/>
    <w:rsid w:val="0009683E"/>
    <w:rsid w:val="0009684C"/>
    <w:rsid w:val="000969F9"/>
    <w:rsid w:val="00096CD4"/>
    <w:rsid w:val="00096E33"/>
    <w:rsid w:val="00096FB1"/>
    <w:rsid w:val="00097797"/>
    <w:rsid w:val="000A064A"/>
    <w:rsid w:val="000A0C12"/>
    <w:rsid w:val="000A1012"/>
    <w:rsid w:val="000A1591"/>
    <w:rsid w:val="000A186F"/>
    <w:rsid w:val="000A2503"/>
    <w:rsid w:val="000A2507"/>
    <w:rsid w:val="000A28C4"/>
    <w:rsid w:val="000A302B"/>
    <w:rsid w:val="000A47BA"/>
    <w:rsid w:val="000A525C"/>
    <w:rsid w:val="000A54B0"/>
    <w:rsid w:val="000A5E8B"/>
    <w:rsid w:val="000A6469"/>
    <w:rsid w:val="000A64B7"/>
    <w:rsid w:val="000A677A"/>
    <w:rsid w:val="000A6866"/>
    <w:rsid w:val="000A73AF"/>
    <w:rsid w:val="000B0391"/>
    <w:rsid w:val="000B04EC"/>
    <w:rsid w:val="000B098B"/>
    <w:rsid w:val="000B0A86"/>
    <w:rsid w:val="000B1463"/>
    <w:rsid w:val="000B22CF"/>
    <w:rsid w:val="000B256B"/>
    <w:rsid w:val="000B2E4D"/>
    <w:rsid w:val="000B3D71"/>
    <w:rsid w:val="000B46C2"/>
    <w:rsid w:val="000B49AD"/>
    <w:rsid w:val="000B537D"/>
    <w:rsid w:val="000B54FA"/>
    <w:rsid w:val="000B5A63"/>
    <w:rsid w:val="000B625C"/>
    <w:rsid w:val="000B62F2"/>
    <w:rsid w:val="000B69AE"/>
    <w:rsid w:val="000B6AF3"/>
    <w:rsid w:val="000B7907"/>
    <w:rsid w:val="000B797B"/>
    <w:rsid w:val="000C19B8"/>
    <w:rsid w:val="000C1DCE"/>
    <w:rsid w:val="000C20D3"/>
    <w:rsid w:val="000C29C4"/>
    <w:rsid w:val="000C2C1D"/>
    <w:rsid w:val="000C2DF2"/>
    <w:rsid w:val="000C2F8F"/>
    <w:rsid w:val="000C309B"/>
    <w:rsid w:val="000C3950"/>
    <w:rsid w:val="000C3EDB"/>
    <w:rsid w:val="000C4B27"/>
    <w:rsid w:val="000C5028"/>
    <w:rsid w:val="000C547C"/>
    <w:rsid w:val="000C5C2A"/>
    <w:rsid w:val="000C60A2"/>
    <w:rsid w:val="000C7F3B"/>
    <w:rsid w:val="000D055C"/>
    <w:rsid w:val="000D0AE1"/>
    <w:rsid w:val="000D0FC9"/>
    <w:rsid w:val="000D1D95"/>
    <w:rsid w:val="000D1E5B"/>
    <w:rsid w:val="000D1F41"/>
    <w:rsid w:val="000D2912"/>
    <w:rsid w:val="000D3A1E"/>
    <w:rsid w:val="000D4485"/>
    <w:rsid w:val="000D4CFA"/>
    <w:rsid w:val="000D4F5E"/>
    <w:rsid w:val="000D7452"/>
    <w:rsid w:val="000E160E"/>
    <w:rsid w:val="000E1689"/>
    <w:rsid w:val="000E2200"/>
    <w:rsid w:val="000E29EF"/>
    <w:rsid w:val="000E2DCB"/>
    <w:rsid w:val="000E2E5D"/>
    <w:rsid w:val="000E4228"/>
    <w:rsid w:val="000E537F"/>
    <w:rsid w:val="000E5609"/>
    <w:rsid w:val="000E5A0C"/>
    <w:rsid w:val="000E5A3F"/>
    <w:rsid w:val="000E643F"/>
    <w:rsid w:val="000E7B44"/>
    <w:rsid w:val="000E7D0A"/>
    <w:rsid w:val="000F0A7D"/>
    <w:rsid w:val="000F0CEB"/>
    <w:rsid w:val="000F18D2"/>
    <w:rsid w:val="000F2624"/>
    <w:rsid w:val="000F2ABE"/>
    <w:rsid w:val="000F3145"/>
    <w:rsid w:val="000F3AA4"/>
    <w:rsid w:val="000F5554"/>
    <w:rsid w:val="000F5720"/>
    <w:rsid w:val="000F57A0"/>
    <w:rsid w:val="000F5B44"/>
    <w:rsid w:val="000F69F7"/>
    <w:rsid w:val="000F74C6"/>
    <w:rsid w:val="000F7F14"/>
    <w:rsid w:val="00100C47"/>
    <w:rsid w:val="00100DC9"/>
    <w:rsid w:val="00101441"/>
    <w:rsid w:val="001028B9"/>
    <w:rsid w:val="00102904"/>
    <w:rsid w:val="00102ACE"/>
    <w:rsid w:val="00103004"/>
    <w:rsid w:val="00104A7A"/>
    <w:rsid w:val="00104F33"/>
    <w:rsid w:val="00105537"/>
    <w:rsid w:val="0010624D"/>
    <w:rsid w:val="00106D17"/>
    <w:rsid w:val="0010707E"/>
    <w:rsid w:val="001104E6"/>
    <w:rsid w:val="0011123C"/>
    <w:rsid w:val="00112E28"/>
    <w:rsid w:val="0011407E"/>
    <w:rsid w:val="00114982"/>
    <w:rsid w:val="00114B63"/>
    <w:rsid w:val="0011562E"/>
    <w:rsid w:val="00116874"/>
    <w:rsid w:val="00116A4A"/>
    <w:rsid w:val="0011750E"/>
    <w:rsid w:val="00117922"/>
    <w:rsid w:val="00117C4E"/>
    <w:rsid w:val="0012034F"/>
    <w:rsid w:val="00120707"/>
    <w:rsid w:val="001207E9"/>
    <w:rsid w:val="00120CC3"/>
    <w:rsid w:val="00120D14"/>
    <w:rsid w:val="00120D72"/>
    <w:rsid w:val="00121BAD"/>
    <w:rsid w:val="00121EB1"/>
    <w:rsid w:val="00121F41"/>
    <w:rsid w:val="00121F4C"/>
    <w:rsid w:val="0012219D"/>
    <w:rsid w:val="00122DD7"/>
    <w:rsid w:val="001235DF"/>
    <w:rsid w:val="001239AB"/>
    <w:rsid w:val="00124CC4"/>
    <w:rsid w:val="00125016"/>
    <w:rsid w:val="001251BF"/>
    <w:rsid w:val="001275C6"/>
    <w:rsid w:val="00127BEF"/>
    <w:rsid w:val="00127CEE"/>
    <w:rsid w:val="0013082D"/>
    <w:rsid w:val="00130A26"/>
    <w:rsid w:val="00130B02"/>
    <w:rsid w:val="00131076"/>
    <w:rsid w:val="0013149E"/>
    <w:rsid w:val="00131A3E"/>
    <w:rsid w:val="00132783"/>
    <w:rsid w:val="001329D9"/>
    <w:rsid w:val="00132E41"/>
    <w:rsid w:val="00133372"/>
    <w:rsid w:val="00133408"/>
    <w:rsid w:val="0013396C"/>
    <w:rsid w:val="0013413A"/>
    <w:rsid w:val="00134480"/>
    <w:rsid w:val="00134786"/>
    <w:rsid w:val="00135094"/>
    <w:rsid w:val="0013586C"/>
    <w:rsid w:val="00136D94"/>
    <w:rsid w:val="0014106C"/>
    <w:rsid w:val="00142C1F"/>
    <w:rsid w:val="00143075"/>
    <w:rsid w:val="00143C17"/>
    <w:rsid w:val="00143E21"/>
    <w:rsid w:val="001444C8"/>
    <w:rsid w:val="001446E8"/>
    <w:rsid w:val="0014598D"/>
    <w:rsid w:val="001459AF"/>
    <w:rsid w:val="00146883"/>
    <w:rsid w:val="001475DE"/>
    <w:rsid w:val="00150C7E"/>
    <w:rsid w:val="00151324"/>
    <w:rsid w:val="0015145A"/>
    <w:rsid w:val="00151F90"/>
    <w:rsid w:val="0015201F"/>
    <w:rsid w:val="00152B93"/>
    <w:rsid w:val="0015358F"/>
    <w:rsid w:val="00153D88"/>
    <w:rsid w:val="001542AB"/>
    <w:rsid w:val="001546E9"/>
    <w:rsid w:val="001549FF"/>
    <w:rsid w:val="00154BBF"/>
    <w:rsid w:val="00155CDA"/>
    <w:rsid w:val="00155DB7"/>
    <w:rsid w:val="00155DE6"/>
    <w:rsid w:val="00156678"/>
    <w:rsid w:val="001566B6"/>
    <w:rsid w:val="00156EF2"/>
    <w:rsid w:val="0015736A"/>
    <w:rsid w:val="001576D8"/>
    <w:rsid w:val="00157B83"/>
    <w:rsid w:val="001607E6"/>
    <w:rsid w:val="0016097D"/>
    <w:rsid w:val="00160CF6"/>
    <w:rsid w:val="00160F80"/>
    <w:rsid w:val="00161DC9"/>
    <w:rsid w:val="0016300C"/>
    <w:rsid w:val="00163031"/>
    <w:rsid w:val="00163B63"/>
    <w:rsid w:val="00163C20"/>
    <w:rsid w:val="001649C7"/>
    <w:rsid w:val="00165D63"/>
    <w:rsid w:val="00166E68"/>
    <w:rsid w:val="00167D12"/>
    <w:rsid w:val="00167D36"/>
    <w:rsid w:val="00170044"/>
    <w:rsid w:val="0017032F"/>
    <w:rsid w:val="00170B02"/>
    <w:rsid w:val="00171482"/>
    <w:rsid w:val="00171D6C"/>
    <w:rsid w:val="00174632"/>
    <w:rsid w:val="00174BD3"/>
    <w:rsid w:val="00175399"/>
    <w:rsid w:val="0017586A"/>
    <w:rsid w:val="00175FD6"/>
    <w:rsid w:val="00177442"/>
    <w:rsid w:val="001778CE"/>
    <w:rsid w:val="00177E44"/>
    <w:rsid w:val="00177E97"/>
    <w:rsid w:val="00180114"/>
    <w:rsid w:val="001806D9"/>
    <w:rsid w:val="001807FF"/>
    <w:rsid w:val="00180DF4"/>
    <w:rsid w:val="001810D3"/>
    <w:rsid w:val="0018208E"/>
    <w:rsid w:val="0018284D"/>
    <w:rsid w:val="00182932"/>
    <w:rsid w:val="00183003"/>
    <w:rsid w:val="00183C79"/>
    <w:rsid w:val="00183D42"/>
    <w:rsid w:val="00183DB1"/>
    <w:rsid w:val="001840CA"/>
    <w:rsid w:val="001845C4"/>
    <w:rsid w:val="001845E9"/>
    <w:rsid w:val="0018514B"/>
    <w:rsid w:val="001865F8"/>
    <w:rsid w:val="00186662"/>
    <w:rsid w:val="0018668E"/>
    <w:rsid w:val="00186AFA"/>
    <w:rsid w:val="001870E2"/>
    <w:rsid w:val="001900AE"/>
    <w:rsid w:val="00190963"/>
    <w:rsid w:val="00190EFE"/>
    <w:rsid w:val="0019111A"/>
    <w:rsid w:val="001918C8"/>
    <w:rsid w:val="001918E9"/>
    <w:rsid w:val="00192A9D"/>
    <w:rsid w:val="00193707"/>
    <w:rsid w:val="00193993"/>
    <w:rsid w:val="00193D4A"/>
    <w:rsid w:val="00194825"/>
    <w:rsid w:val="00194980"/>
    <w:rsid w:val="00195AA1"/>
    <w:rsid w:val="0019655A"/>
    <w:rsid w:val="00196934"/>
    <w:rsid w:val="00196A0E"/>
    <w:rsid w:val="00196AC1"/>
    <w:rsid w:val="001A031B"/>
    <w:rsid w:val="001A0D28"/>
    <w:rsid w:val="001A0F99"/>
    <w:rsid w:val="001A0F9E"/>
    <w:rsid w:val="001A15F2"/>
    <w:rsid w:val="001A2581"/>
    <w:rsid w:val="001A2988"/>
    <w:rsid w:val="001A2A41"/>
    <w:rsid w:val="001A37B4"/>
    <w:rsid w:val="001A3DFD"/>
    <w:rsid w:val="001A4EFB"/>
    <w:rsid w:val="001A56EC"/>
    <w:rsid w:val="001A57C3"/>
    <w:rsid w:val="001A69A8"/>
    <w:rsid w:val="001A72BA"/>
    <w:rsid w:val="001A74C1"/>
    <w:rsid w:val="001A79A3"/>
    <w:rsid w:val="001B0C5F"/>
    <w:rsid w:val="001B0E03"/>
    <w:rsid w:val="001B0EAA"/>
    <w:rsid w:val="001B1580"/>
    <w:rsid w:val="001B1675"/>
    <w:rsid w:val="001B3D38"/>
    <w:rsid w:val="001B421A"/>
    <w:rsid w:val="001B492B"/>
    <w:rsid w:val="001B4E0D"/>
    <w:rsid w:val="001B56BE"/>
    <w:rsid w:val="001B64AE"/>
    <w:rsid w:val="001B662D"/>
    <w:rsid w:val="001B674D"/>
    <w:rsid w:val="001B6AC6"/>
    <w:rsid w:val="001B73AF"/>
    <w:rsid w:val="001B76AA"/>
    <w:rsid w:val="001C021B"/>
    <w:rsid w:val="001C0751"/>
    <w:rsid w:val="001C1187"/>
    <w:rsid w:val="001C1280"/>
    <w:rsid w:val="001C1291"/>
    <w:rsid w:val="001C13A2"/>
    <w:rsid w:val="001C1B94"/>
    <w:rsid w:val="001C1BED"/>
    <w:rsid w:val="001C1F7F"/>
    <w:rsid w:val="001C27E0"/>
    <w:rsid w:val="001C333E"/>
    <w:rsid w:val="001C3E67"/>
    <w:rsid w:val="001C43CC"/>
    <w:rsid w:val="001C443B"/>
    <w:rsid w:val="001C5A1B"/>
    <w:rsid w:val="001C5E21"/>
    <w:rsid w:val="001C605A"/>
    <w:rsid w:val="001C6214"/>
    <w:rsid w:val="001C7164"/>
    <w:rsid w:val="001C75FE"/>
    <w:rsid w:val="001D01A8"/>
    <w:rsid w:val="001D0312"/>
    <w:rsid w:val="001D07D3"/>
    <w:rsid w:val="001D092D"/>
    <w:rsid w:val="001D0E79"/>
    <w:rsid w:val="001D1228"/>
    <w:rsid w:val="001D1E89"/>
    <w:rsid w:val="001D22BC"/>
    <w:rsid w:val="001D2636"/>
    <w:rsid w:val="001D2CED"/>
    <w:rsid w:val="001D3092"/>
    <w:rsid w:val="001D33BC"/>
    <w:rsid w:val="001D37F6"/>
    <w:rsid w:val="001D4A8A"/>
    <w:rsid w:val="001D531B"/>
    <w:rsid w:val="001D5557"/>
    <w:rsid w:val="001D55D3"/>
    <w:rsid w:val="001D6B8D"/>
    <w:rsid w:val="001D7BF0"/>
    <w:rsid w:val="001E02DD"/>
    <w:rsid w:val="001E0597"/>
    <w:rsid w:val="001E06C0"/>
    <w:rsid w:val="001E07A2"/>
    <w:rsid w:val="001E2F53"/>
    <w:rsid w:val="001E381C"/>
    <w:rsid w:val="001E4233"/>
    <w:rsid w:val="001E51BC"/>
    <w:rsid w:val="001E5AF4"/>
    <w:rsid w:val="001E5E71"/>
    <w:rsid w:val="001E714B"/>
    <w:rsid w:val="001E73C7"/>
    <w:rsid w:val="001F0D7D"/>
    <w:rsid w:val="001F0DC4"/>
    <w:rsid w:val="001F0E7C"/>
    <w:rsid w:val="001F1006"/>
    <w:rsid w:val="001F1689"/>
    <w:rsid w:val="001F193C"/>
    <w:rsid w:val="001F320D"/>
    <w:rsid w:val="001F3C1C"/>
    <w:rsid w:val="001F40A7"/>
    <w:rsid w:val="001F4350"/>
    <w:rsid w:val="001F4D42"/>
    <w:rsid w:val="001F4F21"/>
    <w:rsid w:val="001F5144"/>
    <w:rsid w:val="001F5205"/>
    <w:rsid w:val="001F5AA8"/>
    <w:rsid w:val="001F5ED4"/>
    <w:rsid w:val="001F6046"/>
    <w:rsid w:val="001F6200"/>
    <w:rsid w:val="001F7D13"/>
    <w:rsid w:val="001F7D28"/>
    <w:rsid w:val="0020075A"/>
    <w:rsid w:val="00200965"/>
    <w:rsid w:val="00201120"/>
    <w:rsid w:val="002013A0"/>
    <w:rsid w:val="0020232A"/>
    <w:rsid w:val="002025C2"/>
    <w:rsid w:val="002031B0"/>
    <w:rsid w:val="00203797"/>
    <w:rsid w:val="00204005"/>
    <w:rsid w:val="002045C2"/>
    <w:rsid w:val="002059BF"/>
    <w:rsid w:val="00205B2D"/>
    <w:rsid w:val="0020673E"/>
    <w:rsid w:val="00206AEA"/>
    <w:rsid w:val="0020730B"/>
    <w:rsid w:val="00207521"/>
    <w:rsid w:val="002075E7"/>
    <w:rsid w:val="00207AC6"/>
    <w:rsid w:val="00207C65"/>
    <w:rsid w:val="0021026D"/>
    <w:rsid w:val="002102E4"/>
    <w:rsid w:val="00210C56"/>
    <w:rsid w:val="002111B4"/>
    <w:rsid w:val="00211A93"/>
    <w:rsid w:val="00211D20"/>
    <w:rsid w:val="00212088"/>
    <w:rsid w:val="002121E0"/>
    <w:rsid w:val="002124CF"/>
    <w:rsid w:val="002129EA"/>
    <w:rsid w:val="00212BD9"/>
    <w:rsid w:val="002132A5"/>
    <w:rsid w:val="00213AFF"/>
    <w:rsid w:val="00213B31"/>
    <w:rsid w:val="00213F24"/>
    <w:rsid w:val="0021471F"/>
    <w:rsid w:val="0021479F"/>
    <w:rsid w:val="00214B09"/>
    <w:rsid w:val="002151DF"/>
    <w:rsid w:val="0021580A"/>
    <w:rsid w:val="00215ED9"/>
    <w:rsid w:val="00215FAB"/>
    <w:rsid w:val="002164CD"/>
    <w:rsid w:val="00216D82"/>
    <w:rsid w:val="00216DC4"/>
    <w:rsid w:val="0021727D"/>
    <w:rsid w:val="00217B20"/>
    <w:rsid w:val="00217E71"/>
    <w:rsid w:val="00222CDD"/>
    <w:rsid w:val="0022339B"/>
    <w:rsid w:val="00223503"/>
    <w:rsid w:val="00224301"/>
    <w:rsid w:val="00224800"/>
    <w:rsid w:val="00225338"/>
    <w:rsid w:val="00225611"/>
    <w:rsid w:val="002262E5"/>
    <w:rsid w:val="002265AD"/>
    <w:rsid w:val="002266BC"/>
    <w:rsid w:val="002309C7"/>
    <w:rsid w:val="00230A99"/>
    <w:rsid w:val="00231D4F"/>
    <w:rsid w:val="00231F41"/>
    <w:rsid w:val="00232332"/>
    <w:rsid w:val="00232D72"/>
    <w:rsid w:val="0023417B"/>
    <w:rsid w:val="0023471C"/>
    <w:rsid w:val="0023522C"/>
    <w:rsid w:val="002372A3"/>
    <w:rsid w:val="00237545"/>
    <w:rsid w:val="00237650"/>
    <w:rsid w:val="00237B51"/>
    <w:rsid w:val="00237C86"/>
    <w:rsid w:val="0024090F"/>
    <w:rsid w:val="00240A93"/>
    <w:rsid w:val="00240EC1"/>
    <w:rsid w:val="0024208B"/>
    <w:rsid w:val="0024248E"/>
    <w:rsid w:val="00242544"/>
    <w:rsid w:val="00242B96"/>
    <w:rsid w:val="002431ED"/>
    <w:rsid w:val="002435E2"/>
    <w:rsid w:val="00243629"/>
    <w:rsid w:val="00243B7B"/>
    <w:rsid w:val="00244C19"/>
    <w:rsid w:val="00245C69"/>
    <w:rsid w:val="00245D10"/>
    <w:rsid w:val="0024638F"/>
    <w:rsid w:val="00246FAC"/>
    <w:rsid w:val="0024785A"/>
    <w:rsid w:val="002503B7"/>
    <w:rsid w:val="00250809"/>
    <w:rsid w:val="00250AD6"/>
    <w:rsid w:val="00250CE0"/>
    <w:rsid w:val="002512B8"/>
    <w:rsid w:val="002518A4"/>
    <w:rsid w:val="002524F1"/>
    <w:rsid w:val="00253393"/>
    <w:rsid w:val="00253E44"/>
    <w:rsid w:val="00255785"/>
    <w:rsid w:val="00255DD8"/>
    <w:rsid w:val="002563D5"/>
    <w:rsid w:val="00256A37"/>
    <w:rsid w:val="00256EB1"/>
    <w:rsid w:val="0025732B"/>
    <w:rsid w:val="002574E3"/>
    <w:rsid w:val="00257873"/>
    <w:rsid w:val="002602D6"/>
    <w:rsid w:val="002611A8"/>
    <w:rsid w:val="00261F67"/>
    <w:rsid w:val="00262447"/>
    <w:rsid w:val="00262DCF"/>
    <w:rsid w:val="002637AA"/>
    <w:rsid w:val="0026410C"/>
    <w:rsid w:val="002642C6"/>
    <w:rsid w:val="002648CC"/>
    <w:rsid w:val="00265450"/>
    <w:rsid w:val="00265DE9"/>
    <w:rsid w:val="002660FD"/>
    <w:rsid w:val="002663C7"/>
    <w:rsid w:val="00266FBC"/>
    <w:rsid w:val="00270291"/>
    <w:rsid w:val="00270BE2"/>
    <w:rsid w:val="00270BE8"/>
    <w:rsid w:val="002711B8"/>
    <w:rsid w:val="00271544"/>
    <w:rsid w:val="00271A8F"/>
    <w:rsid w:val="00271E69"/>
    <w:rsid w:val="00272A6C"/>
    <w:rsid w:val="00272C34"/>
    <w:rsid w:val="00272C9B"/>
    <w:rsid w:val="002731B8"/>
    <w:rsid w:val="00273200"/>
    <w:rsid w:val="00275070"/>
    <w:rsid w:val="0027543E"/>
    <w:rsid w:val="002758D9"/>
    <w:rsid w:val="002758DC"/>
    <w:rsid w:val="0027597D"/>
    <w:rsid w:val="00275E47"/>
    <w:rsid w:val="00275F0B"/>
    <w:rsid w:val="002760B3"/>
    <w:rsid w:val="0027682E"/>
    <w:rsid w:val="00276D25"/>
    <w:rsid w:val="002776D7"/>
    <w:rsid w:val="00277E44"/>
    <w:rsid w:val="0028101A"/>
    <w:rsid w:val="00281849"/>
    <w:rsid w:val="002824BE"/>
    <w:rsid w:val="002825F0"/>
    <w:rsid w:val="00282E69"/>
    <w:rsid w:val="002835EE"/>
    <w:rsid w:val="00283765"/>
    <w:rsid w:val="00285508"/>
    <w:rsid w:val="00285711"/>
    <w:rsid w:val="002859EE"/>
    <w:rsid w:val="00285B56"/>
    <w:rsid w:val="00285BCD"/>
    <w:rsid w:val="00286732"/>
    <w:rsid w:val="00286A9D"/>
    <w:rsid w:val="00286B74"/>
    <w:rsid w:val="00286D8E"/>
    <w:rsid w:val="002872E5"/>
    <w:rsid w:val="00287A11"/>
    <w:rsid w:val="002906FB"/>
    <w:rsid w:val="002914F1"/>
    <w:rsid w:val="00292418"/>
    <w:rsid w:val="00292630"/>
    <w:rsid w:val="00292778"/>
    <w:rsid w:val="00292A0F"/>
    <w:rsid w:val="002934E5"/>
    <w:rsid w:val="002938AA"/>
    <w:rsid w:val="00293D1A"/>
    <w:rsid w:val="00293FE8"/>
    <w:rsid w:val="002951DF"/>
    <w:rsid w:val="002962B3"/>
    <w:rsid w:val="00296552"/>
    <w:rsid w:val="00296950"/>
    <w:rsid w:val="00297297"/>
    <w:rsid w:val="002A0862"/>
    <w:rsid w:val="002A0FB9"/>
    <w:rsid w:val="002A16EB"/>
    <w:rsid w:val="002A1960"/>
    <w:rsid w:val="002A1ACC"/>
    <w:rsid w:val="002A23F4"/>
    <w:rsid w:val="002A2642"/>
    <w:rsid w:val="002A2EAF"/>
    <w:rsid w:val="002A36F5"/>
    <w:rsid w:val="002A38C0"/>
    <w:rsid w:val="002A4C39"/>
    <w:rsid w:val="002A512F"/>
    <w:rsid w:val="002A5906"/>
    <w:rsid w:val="002A5C01"/>
    <w:rsid w:val="002A6536"/>
    <w:rsid w:val="002A6FFA"/>
    <w:rsid w:val="002A72C5"/>
    <w:rsid w:val="002A74D8"/>
    <w:rsid w:val="002A7BE3"/>
    <w:rsid w:val="002A7E9F"/>
    <w:rsid w:val="002A7F6D"/>
    <w:rsid w:val="002B076B"/>
    <w:rsid w:val="002B0F11"/>
    <w:rsid w:val="002B21C3"/>
    <w:rsid w:val="002B29A1"/>
    <w:rsid w:val="002B2D81"/>
    <w:rsid w:val="002B3F4E"/>
    <w:rsid w:val="002B4770"/>
    <w:rsid w:val="002B4947"/>
    <w:rsid w:val="002B4DB9"/>
    <w:rsid w:val="002B5212"/>
    <w:rsid w:val="002B56EB"/>
    <w:rsid w:val="002B5C5E"/>
    <w:rsid w:val="002B6D6B"/>
    <w:rsid w:val="002B7072"/>
    <w:rsid w:val="002B7BA8"/>
    <w:rsid w:val="002C1046"/>
    <w:rsid w:val="002C1DA5"/>
    <w:rsid w:val="002C2489"/>
    <w:rsid w:val="002C249F"/>
    <w:rsid w:val="002C2891"/>
    <w:rsid w:val="002C2926"/>
    <w:rsid w:val="002C3581"/>
    <w:rsid w:val="002C377F"/>
    <w:rsid w:val="002C4C93"/>
    <w:rsid w:val="002C5293"/>
    <w:rsid w:val="002C586D"/>
    <w:rsid w:val="002C59D5"/>
    <w:rsid w:val="002C5AFE"/>
    <w:rsid w:val="002C5EED"/>
    <w:rsid w:val="002C63F8"/>
    <w:rsid w:val="002D03C1"/>
    <w:rsid w:val="002D0644"/>
    <w:rsid w:val="002D0A87"/>
    <w:rsid w:val="002D1380"/>
    <w:rsid w:val="002D1451"/>
    <w:rsid w:val="002D1B56"/>
    <w:rsid w:val="002D2630"/>
    <w:rsid w:val="002D42F6"/>
    <w:rsid w:val="002D46F1"/>
    <w:rsid w:val="002D4F06"/>
    <w:rsid w:val="002D514F"/>
    <w:rsid w:val="002D5DC6"/>
    <w:rsid w:val="002D6320"/>
    <w:rsid w:val="002D719E"/>
    <w:rsid w:val="002D740F"/>
    <w:rsid w:val="002D7AB9"/>
    <w:rsid w:val="002D7CC5"/>
    <w:rsid w:val="002D7E5B"/>
    <w:rsid w:val="002D7E94"/>
    <w:rsid w:val="002E0511"/>
    <w:rsid w:val="002E125F"/>
    <w:rsid w:val="002E13C3"/>
    <w:rsid w:val="002E14E2"/>
    <w:rsid w:val="002E23F9"/>
    <w:rsid w:val="002E4651"/>
    <w:rsid w:val="002E4788"/>
    <w:rsid w:val="002E5643"/>
    <w:rsid w:val="002E573E"/>
    <w:rsid w:val="002E5B19"/>
    <w:rsid w:val="002E5B9E"/>
    <w:rsid w:val="002E6A10"/>
    <w:rsid w:val="002E775F"/>
    <w:rsid w:val="002E7778"/>
    <w:rsid w:val="002E78FF"/>
    <w:rsid w:val="002E7ADA"/>
    <w:rsid w:val="002F0455"/>
    <w:rsid w:val="002F0962"/>
    <w:rsid w:val="002F0DE0"/>
    <w:rsid w:val="002F1946"/>
    <w:rsid w:val="002F25C9"/>
    <w:rsid w:val="002F31F0"/>
    <w:rsid w:val="002F347D"/>
    <w:rsid w:val="002F35F5"/>
    <w:rsid w:val="002F3C0E"/>
    <w:rsid w:val="002F43DF"/>
    <w:rsid w:val="002F5193"/>
    <w:rsid w:val="002F59D5"/>
    <w:rsid w:val="002F5E70"/>
    <w:rsid w:val="002F683E"/>
    <w:rsid w:val="002F6AFF"/>
    <w:rsid w:val="003004D5"/>
    <w:rsid w:val="00300824"/>
    <w:rsid w:val="003012B7"/>
    <w:rsid w:val="0030144A"/>
    <w:rsid w:val="00301904"/>
    <w:rsid w:val="00301DF0"/>
    <w:rsid w:val="00301F36"/>
    <w:rsid w:val="003020BB"/>
    <w:rsid w:val="00302431"/>
    <w:rsid w:val="00302882"/>
    <w:rsid w:val="0030398F"/>
    <w:rsid w:val="00303ADE"/>
    <w:rsid w:val="00303B44"/>
    <w:rsid w:val="00303EA0"/>
    <w:rsid w:val="00303EEF"/>
    <w:rsid w:val="00304480"/>
    <w:rsid w:val="003047EF"/>
    <w:rsid w:val="00304A1C"/>
    <w:rsid w:val="00305F57"/>
    <w:rsid w:val="0031011E"/>
    <w:rsid w:val="00310608"/>
    <w:rsid w:val="00310777"/>
    <w:rsid w:val="00311362"/>
    <w:rsid w:val="003118A4"/>
    <w:rsid w:val="00311AC6"/>
    <w:rsid w:val="00311F3C"/>
    <w:rsid w:val="00312EF5"/>
    <w:rsid w:val="0031334F"/>
    <w:rsid w:val="00313538"/>
    <w:rsid w:val="0031357F"/>
    <w:rsid w:val="0031364E"/>
    <w:rsid w:val="00313AF1"/>
    <w:rsid w:val="00313E13"/>
    <w:rsid w:val="0031406E"/>
    <w:rsid w:val="0031435A"/>
    <w:rsid w:val="00314EA7"/>
    <w:rsid w:val="00315260"/>
    <w:rsid w:val="003155CD"/>
    <w:rsid w:val="00315D5F"/>
    <w:rsid w:val="00316350"/>
    <w:rsid w:val="00316DBD"/>
    <w:rsid w:val="003173D7"/>
    <w:rsid w:val="00317A36"/>
    <w:rsid w:val="0032025F"/>
    <w:rsid w:val="00320756"/>
    <w:rsid w:val="00320D59"/>
    <w:rsid w:val="00321037"/>
    <w:rsid w:val="00321111"/>
    <w:rsid w:val="00321C3D"/>
    <w:rsid w:val="00324477"/>
    <w:rsid w:val="00324A7D"/>
    <w:rsid w:val="00324E69"/>
    <w:rsid w:val="003253E4"/>
    <w:rsid w:val="00325470"/>
    <w:rsid w:val="00326527"/>
    <w:rsid w:val="0032736A"/>
    <w:rsid w:val="00330969"/>
    <w:rsid w:val="00331555"/>
    <w:rsid w:val="003326A3"/>
    <w:rsid w:val="00332AEE"/>
    <w:rsid w:val="0033351D"/>
    <w:rsid w:val="00334159"/>
    <w:rsid w:val="00335826"/>
    <w:rsid w:val="00336E6F"/>
    <w:rsid w:val="00340348"/>
    <w:rsid w:val="00340B49"/>
    <w:rsid w:val="00340F79"/>
    <w:rsid w:val="00341B77"/>
    <w:rsid w:val="003420C2"/>
    <w:rsid w:val="00342560"/>
    <w:rsid w:val="00342674"/>
    <w:rsid w:val="00342C08"/>
    <w:rsid w:val="00342CC9"/>
    <w:rsid w:val="0034361E"/>
    <w:rsid w:val="00347A83"/>
    <w:rsid w:val="0035078F"/>
    <w:rsid w:val="003508EC"/>
    <w:rsid w:val="00350EBB"/>
    <w:rsid w:val="0035111F"/>
    <w:rsid w:val="00352BC4"/>
    <w:rsid w:val="00352ED6"/>
    <w:rsid w:val="00353CC8"/>
    <w:rsid w:val="003544FE"/>
    <w:rsid w:val="00354692"/>
    <w:rsid w:val="003559C9"/>
    <w:rsid w:val="00355D09"/>
    <w:rsid w:val="003561AB"/>
    <w:rsid w:val="00357403"/>
    <w:rsid w:val="00357C71"/>
    <w:rsid w:val="00360670"/>
    <w:rsid w:val="00361153"/>
    <w:rsid w:val="0036124D"/>
    <w:rsid w:val="0036168C"/>
    <w:rsid w:val="00361929"/>
    <w:rsid w:val="00362A63"/>
    <w:rsid w:val="00362A87"/>
    <w:rsid w:val="0036373A"/>
    <w:rsid w:val="00363E78"/>
    <w:rsid w:val="003641D4"/>
    <w:rsid w:val="003648F3"/>
    <w:rsid w:val="00364CFD"/>
    <w:rsid w:val="00364DFF"/>
    <w:rsid w:val="00365648"/>
    <w:rsid w:val="00365667"/>
    <w:rsid w:val="003656E1"/>
    <w:rsid w:val="0036579A"/>
    <w:rsid w:val="0036639A"/>
    <w:rsid w:val="003665B4"/>
    <w:rsid w:val="00366DB5"/>
    <w:rsid w:val="00366E34"/>
    <w:rsid w:val="00367703"/>
    <w:rsid w:val="00367DF6"/>
    <w:rsid w:val="00367F64"/>
    <w:rsid w:val="0037165D"/>
    <w:rsid w:val="00372201"/>
    <w:rsid w:val="0037281A"/>
    <w:rsid w:val="00372873"/>
    <w:rsid w:val="003731F3"/>
    <w:rsid w:val="00373F23"/>
    <w:rsid w:val="00375333"/>
    <w:rsid w:val="00375E39"/>
    <w:rsid w:val="003765D4"/>
    <w:rsid w:val="003765E8"/>
    <w:rsid w:val="0037666A"/>
    <w:rsid w:val="0037737A"/>
    <w:rsid w:val="003802AC"/>
    <w:rsid w:val="00380627"/>
    <w:rsid w:val="00381050"/>
    <w:rsid w:val="00381D15"/>
    <w:rsid w:val="003821F6"/>
    <w:rsid w:val="0038266D"/>
    <w:rsid w:val="003826F1"/>
    <w:rsid w:val="00383433"/>
    <w:rsid w:val="00383CA6"/>
    <w:rsid w:val="00384746"/>
    <w:rsid w:val="00384E43"/>
    <w:rsid w:val="003857D0"/>
    <w:rsid w:val="00385BF9"/>
    <w:rsid w:val="00385C44"/>
    <w:rsid w:val="00386864"/>
    <w:rsid w:val="003868C7"/>
    <w:rsid w:val="00386B52"/>
    <w:rsid w:val="00386CAA"/>
    <w:rsid w:val="00386E1F"/>
    <w:rsid w:val="00386F31"/>
    <w:rsid w:val="00387059"/>
    <w:rsid w:val="003911A6"/>
    <w:rsid w:val="00391373"/>
    <w:rsid w:val="00392C9C"/>
    <w:rsid w:val="00393009"/>
    <w:rsid w:val="00393754"/>
    <w:rsid w:val="00393D8F"/>
    <w:rsid w:val="00393DD7"/>
    <w:rsid w:val="0039524A"/>
    <w:rsid w:val="0039569A"/>
    <w:rsid w:val="0039594A"/>
    <w:rsid w:val="00396245"/>
    <w:rsid w:val="003962E4"/>
    <w:rsid w:val="00396454"/>
    <w:rsid w:val="00396F9D"/>
    <w:rsid w:val="00397088"/>
    <w:rsid w:val="00397C94"/>
    <w:rsid w:val="00397EA2"/>
    <w:rsid w:val="003A006A"/>
    <w:rsid w:val="003A0F53"/>
    <w:rsid w:val="003A1A26"/>
    <w:rsid w:val="003A22E8"/>
    <w:rsid w:val="003A2A45"/>
    <w:rsid w:val="003A2A48"/>
    <w:rsid w:val="003A2C97"/>
    <w:rsid w:val="003A354D"/>
    <w:rsid w:val="003A3E66"/>
    <w:rsid w:val="003A3EAB"/>
    <w:rsid w:val="003A4281"/>
    <w:rsid w:val="003A4A4F"/>
    <w:rsid w:val="003A4E42"/>
    <w:rsid w:val="003A57D0"/>
    <w:rsid w:val="003A5F1B"/>
    <w:rsid w:val="003A64BE"/>
    <w:rsid w:val="003A67C4"/>
    <w:rsid w:val="003A6A75"/>
    <w:rsid w:val="003A72CA"/>
    <w:rsid w:val="003A75AF"/>
    <w:rsid w:val="003A76AC"/>
    <w:rsid w:val="003A7B11"/>
    <w:rsid w:val="003A7D59"/>
    <w:rsid w:val="003B2079"/>
    <w:rsid w:val="003B2608"/>
    <w:rsid w:val="003B2AB6"/>
    <w:rsid w:val="003B2F2D"/>
    <w:rsid w:val="003B30F1"/>
    <w:rsid w:val="003B35C9"/>
    <w:rsid w:val="003B37B0"/>
    <w:rsid w:val="003B39C6"/>
    <w:rsid w:val="003B3F07"/>
    <w:rsid w:val="003B4125"/>
    <w:rsid w:val="003B4564"/>
    <w:rsid w:val="003B4D1E"/>
    <w:rsid w:val="003B5B9D"/>
    <w:rsid w:val="003B71EE"/>
    <w:rsid w:val="003B7CB3"/>
    <w:rsid w:val="003C08A8"/>
    <w:rsid w:val="003C0B80"/>
    <w:rsid w:val="003C0C84"/>
    <w:rsid w:val="003C0F4C"/>
    <w:rsid w:val="003C26F1"/>
    <w:rsid w:val="003C42CE"/>
    <w:rsid w:val="003C4593"/>
    <w:rsid w:val="003C547D"/>
    <w:rsid w:val="003C5BC3"/>
    <w:rsid w:val="003C5D4D"/>
    <w:rsid w:val="003C5E75"/>
    <w:rsid w:val="003C67B8"/>
    <w:rsid w:val="003C6C26"/>
    <w:rsid w:val="003C6D1D"/>
    <w:rsid w:val="003C6FB2"/>
    <w:rsid w:val="003C7407"/>
    <w:rsid w:val="003C75AF"/>
    <w:rsid w:val="003C7B7F"/>
    <w:rsid w:val="003D18FB"/>
    <w:rsid w:val="003D1C79"/>
    <w:rsid w:val="003D23B9"/>
    <w:rsid w:val="003D2BB2"/>
    <w:rsid w:val="003D2D59"/>
    <w:rsid w:val="003D3569"/>
    <w:rsid w:val="003D51AE"/>
    <w:rsid w:val="003D54E4"/>
    <w:rsid w:val="003D5551"/>
    <w:rsid w:val="003D58D9"/>
    <w:rsid w:val="003D65C0"/>
    <w:rsid w:val="003D6966"/>
    <w:rsid w:val="003D6C5D"/>
    <w:rsid w:val="003D731F"/>
    <w:rsid w:val="003D7E32"/>
    <w:rsid w:val="003E0E67"/>
    <w:rsid w:val="003E10EA"/>
    <w:rsid w:val="003E1CC2"/>
    <w:rsid w:val="003E21D2"/>
    <w:rsid w:val="003E2BBF"/>
    <w:rsid w:val="003E2D40"/>
    <w:rsid w:val="003E2F7F"/>
    <w:rsid w:val="003E395E"/>
    <w:rsid w:val="003E3C1F"/>
    <w:rsid w:val="003E42BC"/>
    <w:rsid w:val="003E5685"/>
    <w:rsid w:val="003E7679"/>
    <w:rsid w:val="003E7DD5"/>
    <w:rsid w:val="003F004B"/>
    <w:rsid w:val="003F0806"/>
    <w:rsid w:val="003F1408"/>
    <w:rsid w:val="003F19E0"/>
    <w:rsid w:val="003F1A70"/>
    <w:rsid w:val="003F1D3A"/>
    <w:rsid w:val="003F1E27"/>
    <w:rsid w:val="003F26EB"/>
    <w:rsid w:val="003F3728"/>
    <w:rsid w:val="003F38B3"/>
    <w:rsid w:val="003F3AEC"/>
    <w:rsid w:val="003F4885"/>
    <w:rsid w:val="003F5F2B"/>
    <w:rsid w:val="003F68C9"/>
    <w:rsid w:val="003F724F"/>
    <w:rsid w:val="003F7619"/>
    <w:rsid w:val="003F777E"/>
    <w:rsid w:val="003F7850"/>
    <w:rsid w:val="003F7DCD"/>
    <w:rsid w:val="00400552"/>
    <w:rsid w:val="004006F0"/>
    <w:rsid w:val="00402242"/>
    <w:rsid w:val="00402AEE"/>
    <w:rsid w:val="00402B1F"/>
    <w:rsid w:val="00403BC0"/>
    <w:rsid w:val="00404934"/>
    <w:rsid w:val="004051E3"/>
    <w:rsid w:val="0040583C"/>
    <w:rsid w:val="00405B0E"/>
    <w:rsid w:val="00405CA4"/>
    <w:rsid w:val="00406072"/>
    <w:rsid w:val="0040638A"/>
    <w:rsid w:val="0040694D"/>
    <w:rsid w:val="0040736A"/>
    <w:rsid w:val="00407483"/>
    <w:rsid w:val="00407BE5"/>
    <w:rsid w:val="00407D63"/>
    <w:rsid w:val="004100B7"/>
    <w:rsid w:val="00410788"/>
    <w:rsid w:val="00410AEE"/>
    <w:rsid w:val="00411260"/>
    <w:rsid w:val="00411DFB"/>
    <w:rsid w:val="0041345C"/>
    <w:rsid w:val="004136D0"/>
    <w:rsid w:val="004146D3"/>
    <w:rsid w:val="004149E2"/>
    <w:rsid w:val="00415019"/>
    <w:rsid w:val="00415809"/>
    <w:rsid w:val="00415A6D"/>
    <w:rsid w:val="00415E21"/>
    <w:rsid w:val="0041695C"/>
    <w:rsid w:val="00416C3D"/>
    <w:rsid w:val="00420938"/>
    <w:rsid w:val="00421520"/>
    <w:rsid w:val="00421D1A"/>
    <w:rsid w:val="00422023"/>
    <w:rsid w:val="00422080"/>
    <w:rsid w:val="004220BD"/>
    <w:rsid w:val="00422B97"/>
    <w:rsid w:val="004231AE"/>
    <w:rsid w:val="004232A9"/>
    <w:rsid w:val="00423395"/>
    <w:rsid w:val="004243C7"/>
    <w:rsid w:val="0042464E"/>
    <w:rsid w:val="00424DE2"/>
    <w:rsid w:val="00424E28"/>
    <w:rsid w:val="00425235"/>
    <w:rsid w:val="00425CBA"/>
    <w:rsid w:val="00425CE6"/>
    <w:rsid w:val="00426805"/>
    <w:rsid w:val="00426ADE"/>
    <w:rsid w:val="004271B8"/>
    <w:rsid w:val="00427346"/>
    <w:rsid w:val="00430017"/>
    <w:rsid w:val="00430A74"/>
    <w:rsid w:val="004312DE"/>
    <w:rsid w:val="0043273F"/>
    <w:rsid w:val="00432BB2"/>
    <w:rsid w:val="004338C1"/>
    <w:rsid w:val="004348D3"/>
    <w:rsid w:val="00434958"/>
    <w:rsid w:val="004352EB"/>
    <w:rsid w:val="00436422"/>
    <w:rsid w:val="004368DE"/>
    <w:rsid w:val="00436EE1"/>
    <w:rsid w:val="00436EED"/>
    <w:rsid w:val="004371B0"/>
    <w:rsid w:val="00437887"/>
    <w:rsid w:val="00437892"/>
    <w:rsid w:val="00437BF1"/>
    <w:rsid w:val="00437CFA"/>
    <w:rsid w:val="004405E4"/>
    <w:rsid w:val="004406AF"/>
    <w:rsid w:val="00440795"/>
    <w:rsid w:val="00441B7A"/>
    <w:rsid w:val="0044271D"/>
    <w:rsid w:val="0044311E"/>
    <w:rsid w:val="00443305"/>
    <w:rsid w:val="0044348F"/>
    <w:rsid w:val="004434C7"/>
    <w:rsid w:val="0044386D"/>
    <w:rsid w:val="00444056"/>
    <w:rsid w:val="00444D62"/>
    <w:rsid w:val="00445475"/>
    <w:rsid w:val="004464A2"/>
    <w:rsid w:val="004465F6"/>
    <w:rsid w:val="0044701C"/>
    <w:rsid w:val="004477C6"/>
    <w:rsid w:val="00447B64"/>
    <w:rsid w:val="0045009B"/>
    <w:rsid w:val="0045042E"/>
    <w:rsid w:val="00450B41"/>
    <w:rsid w:val="00450CC7"/>
    <w:rsid w:val="004516A6"/>
    <w:rsid w:val="00451E7E"/>
    <w:rsid w:val="00453728"/>
    <w:rsid w:val="004538E5"/>
    <w:rsid w:val="00454F22"/>
    <w:rsid w:val="004555CD"/>
    <w:rsid w:val="00455C30"/>
    <w:rsid w:val="00455D90"/>
    <w:rsid w:val="00456E4B"/>
    <w:rsid w:val="00456E5E"/>
    <w:rsid w:val="00457C7A"/>
    <w:rsid w:val="00460121"/>
    <w:rsid w:val="00460428"/>
    <w:rsid w:val="00460A36"/>
    <w:rsid w:val="004614F4"/>
    <w:rsid w:val="004615C0"/>
    <w:rsid w:val="00461879"/>
    <w:rsid w:val="00461BD2"/>
    <w:rsid w:val="00461F4C"/>
    <w:rsid w:val="00462EA2"/>
    <w:rsid w:val="00463020"/>
    <w:rsid w:val="004633FC"/>
    <w:rsid w:val="00463439"/>
    <w:rsid w:val="004636FA"/>
    <w:rsid w:val="00463FB4"/>
    <w:rsid w:val="00464A3C"/>
    <w:rsid w:val="004651B7"/>
    <w:rsid w:val="00465CBF"/>
    <w:rsid w:val="00466499"/>
    <w:rsid w:val="0047033E"/>
    <w:rsid w:val="00470D82"/>
    <w:rsid w:val="0047293C"/>
    <w:rsid w:val="00472D4F"/>
    <w:rsid w:val="00472E97"/>
    <w:rsid w:val="00473135"/>
    <w:rsid w:val="0047349C"/>
    <w:rsid w:val="004745CE"/>
    <w:rsid w:val="00474A77"/>
    <w:rsid w:val="00474FC5"/>
    <w:rsid w:val="00475770"/>
    <w:rsid w:val="00477806"/>
    <w:rsid w:val="004778B8"/>
    <w:rsid w:val="00477E9A"/>
    <w:rsid w:val="00481158"/>
    <w:rsid w:val="00481379"/>
    <w:rsid w:val="004818E7"/>
    <w:rsid w:val="0048204E"/>
    <w:rsid w:val="00482706"/>
    <w:rsid w:val="00483E37"/>
    <w:rsid w:val="0048454A"/>
    <w:rsid w:val="004845C7"/>
    <w:rsid w:val="004848B7"/>
    <w:rsid w:val="0048554C"/>
    <w:rsid w:val="0048655D"/>
    <w:rsid w:val="00486B37"/>
    <w:rsid w:val="00486DF7"/>
    <w:rsid w:val="00490049"/>
    <w:rsid w:val="0049045A"/>
    <w:rsid w:val="004908CA"/>
    <w:rsid w:val="00491949"/>
    <w:rsid w:val="00491961"/>
    <w:rsid w:val="004919B8"/>
    <w:rsid w:val="00491D63"/>
    <w:rsid w:val="00492BFC"/>
    <w:rsid w:val="00492DE8"/>
    <w:rsid w:val="00492E2A"/>
    <w:rsid w:val="00493427"/>
    <w:rsid w:val="00493AFB"/>
    <w:rsid w:val="00494187"/>
    <w:rsid w:val="0049420B"/>
    <w:rsid w:val="0049425C"/>
    <w:rsid w:val="004942BB"/>
    <w:rsid w:val="004949EE"/>
    <w:rsid w:val="0049571E"/>
    <w:rsid w:val="00495BE8"/>
    <w:rsid w:val="00496113"/>
    <w:rsid w:val="0049655E"/>
    <w:rsid w:val="004967F7"/>
    <w:rsid w:val="00496F60"/>
    <w:rsid w:val="00497AEE"/>
    <w:rsid w:val="00497C84"/>
    <w:rsid w:val="00497D53"/>
    <w:rsid w:val="00497DD8"/>
    <w:rsid w:val="004A03AB"/>
    <w:rsid w:val="004A0737"/>
    <w:rsid w:val="004A3957"/>
    <w:rsid w:val="004A3969"/>
    <w:rsid w:val="004A43E9"/>
    <w:rsid w:val="004A52BB"/>
    <w:rsid w:val="004A6279"/>
    <w:rsid w:val="004A6591"/>
    <w:rsid w:val="004A6762"/>
    <w:rsid w:val="004A6B23"/>
    <w:rsid w:val="004A6E3F"/>
    <w:rsid w:val="004A6F9D"/>
    <w:rsid w:val="004A7173"/>
    <w:rsid w:val="004A73A6"/>
    <w:rsid w:val="004A74CC"/>
    <w:rsid w:val="004A755F"/>
    <w:rsid w:val="004A7683"/>
    <w:rsid w:val="004B1768"/>
    <w:rsid w:val="004B2682"/>
    <w:rsid w:val="004B2703"/>
    <w:rsid w:val="004B2CB2"/>
    <w:rsid w:val="004B2D06"/>
    <w:rsid w:val="004B3480"/>
    <w:rsid w:val="004B3B46"/>
    <w:rsid w:val="004B4712"/>
    <w:rsid w:val="004B4A3A"/>
    <w:rsid w:val="004B4B81"/>
    <w:rsid w:val="004B4E03"/>
    <w:rsid w:val="004B55F3"/>
    <w:rsid w:val="004B5871"/>
    <w:rsid w:val="004B5CDE"/>
    <w:rsid w:val="004B6241"/>
    <w:rsid w:val="004B6CB6"/>
    <w:rsid w:val="004B6D69"/>
    <w:rsid w:val="004B73D1"/>
    <w:rsid w:val="004B74BE"/>
    <w:rsid w:val="004C0458"/>
    <w:rsid w:val="004C0738"/>
    <w:rsid w:val="004C2180"/>
    <w:rsid w:val="004C22C6"/>
    <w:rsid w:val="004C24A6"/>
    <w:rsid w:val="004C3F16"/>
    <w:rsid w:val="004C5E60"/>
    <w:rsid w:val="004C68B0"/>
    <w:rsid w:val="004C7069"/>
    <w:rsid w:val="004C78D2"/>
    <w:rsid w:val="004D015E"/>
    <w:rsid w:val="004D06EC"/>
    <w:rsid w:val="004D0F8A"/>
    <w:rsid w:val="004D1547"/>
    <w:rsid w:val="004D24FC"/>
    <w:rsid w:val="004D367C"/>
    <w:rsid w:val="004D37E5"/>
    <w:rsid w:val="004D3A11"/>
    <w:rsid w:val="004D45EC"/>
    <w:rsid w:val="004D5434"/>
    <w:rsid w:val="004D5D2D"/>
    <w:rsid w:val="004D5E1B"/>
    <w:rsid w:val="004D6351"/>
    <w:rsid w:val="004D6515"/>
    <w:rsid w:val="004E016E"/>
    <w:rsid w:val="004E0588"/>
    <w:rsid w:val="004E0826"/>
    <w:rsid w:val="004E1BAA"/>
    <w:rsid w:val="004E1EEA"/>
    <w:rsid w:val="004E2327"/>
    <w:rsid w:val="004E299F"/>
    <w:rsid w:val="004E31EA"/>
    <w:rsid w:val="004E36AF"/>
    <w:rsid w:val="004E39FF"/>
    <w:rsid w:val="004E3A1E"/>
    <w:rsid w:val="004E41B7"/>
    <w:rsid w:val="004E449E"/>
    <w:rsid w:val="004E4720"/>
    <w:rsid w:val="004E4785"/>
    <w:rsid w:val="004E550C"/>
    <w:rsid w:val="004E5B06"/>
    <w:rsid w:val="004E5B3B"/>
    <w:rsid w:val="004E6056"/>
    <w:rsid w:val="004E6224"/>
    <w:rsid w:val="004E62CD"/>
    <w:rsid w:val="004E6362"/>
    <w:rsid w:val="004E667F"/>
    <w:rsid w:val="004E6A1F"/>
    <w:rsid w:val="004E6AC0"/>
    <w:rsid w:val="004E7CAA"/>
    <w:rsid w:val="004E7DF8"/>
    <w:rsid w:val="004F0FCC"/>
    <w:rsid w:val="004F1683"/>
    <w:rsid w:val="004F1D83"/>
    <w:rsid w:val="004F2415"/>
    <w:rsid w:val="004F26EB"/>
    <w:rsid w:val="004F2B06"/>
    <w:rsid w:val="004F2C24"/>
    <w:rsid w:val="004F4678"/>
    <w:rsid w:val="004F530A"/>
    <w:rsid w:val="004F5310"/>
    <w:rsid w:val="004F5ADE"/>
    <w:rsid w:val="004F5E99"/>
    <w:rsid w:val="004F6826"/>
    <w:rsid w:val="004F6AD2"/>
    <w:rsid w:val="004F777E"/>
    <w:rsid w:val="00500718"/>
    <w:rsid w:val="005007CD"/>
    <w:rsid w:val="00501205"/>
    <w:rsid w:val="00501689"/>
    <w:rsid w:val="00501696"/>
    <w:rsid w:val="00501A24"/>
    <w:rsid w:val="00501AB8"/>
    <w:rsid w:val="005020DA"/>
    <w:rsid w:val="00502181"/>
    <w:rsid w:val="00502AA5"/>
    <w:rsid w:val="00503131"/>
    <w:rsid w:val="0050366E"/>
    <w:rsid w:val="005040A3"/>
    <w:rsid w:val="005043AB"/>
    <w:rsid w:val="005047BF"/>
    <w:rsid w:val="005052A5"/>
    <w:rsid w:val="00505654"/>
    <w:rsid w:val="00505F1C"/>
    <w:rsid w:val="005062F3"/>
    <w:rsid w:val="00506385"/>
    <w:rsid w:val="00506B04"/>
    <w:rsid w:val="00506D7B"/>
    <w:rsid w:val="00507650"/>
    <w:rsid w:val="00511CBA"/>
    <w:rsid w:val="005124E7"/>
    <w:rsid w:val="00513069"/>
    <w:rsid w:val="0051382D"/>
    <w:rsid w:val="00513A3B"/>
    <w:rsid w:val="00513AA2"/>
    <w:rsid w:val="00513B6D"/>
    <w:rsid w:val="00515710"/>
    <w:rsid w:val="00515D12"/>
    <w:rsid w:val="00515E28"/>
    <w:rsid w:val="00516A46"/>
    <w:rsid w:val="00516F97"/>
    <w:rsid w:val="00517845"/>
    <w:rsid w:val="005178BD"/>
    <w:rsid w:val="0052025B"/>
    <w:rsid w:val="0052037D"/>
    <w:rsid w:val="00521663"/>
    <w:rsid w:val="0052207C"/>
    <w:rsid w:val="00522279"/>
    <w:rsid w:val="00522866"/>
    <w:rsid w:val="005237CF"/>
    <w:rsid w:val="00523AC6"/>
    <w:rsid w:val="00523C3B"/>
    <w:rsid w:val="005252C4"/>
    <w:rsid w:val="0052580F"/>
    <w:rsid w:val="005279E2"/>
    <w:rsid w:val="00530D01"/>
    <w:rsid w:val="00530D59"/>
    <w:rsid w:val="00530FD5"/>
    <w:rsid w:val="00531411"/>
    <w:rsid w:val="005318DA"/>
    <w:rsid w:val="005318EF"/>
    <w:rsid w:val="00531954"/>
    <w:rsid w:val="00531C82"/>
    <w:rsid w:val="00532515"/>
    <w:rsid w:val="00532A56"/>
    <w:rsid w:val="00534AAA"/>
    <w:rsid w:val="00534C92"/>
    <w:rsid w:val="00534FEA"/>
    <w:rsid w:val="0053550A"/>
    <w:rsid w:val="005359B4"/>
    <w:rsid w:val="00535DDB"/>
    <w:rsid w:val="00536C99"/>
    <w:rsid w:val="00536F8C"/>
    <w:rsid w:val="00537624"/>
    <w:rsid w:val="00537BEA"/>
    <w:rsid w:val="00537E66"/>
    <w:rsid w:val="0054065C"/>
    <w:rsid w:val="00540677"/>
    <w:rsid w:val="00541082"/>
    <w:rsid w:val="00541DBA"/>
    <w:rsid w:val="00542CF2"/>
    <w:rsid w:val="0054307A"/>
    <w:rsid w:val="00543EC0"/>
    <w:rsid w:val="00544C46"/>
    <w:rsid w:val="00545618"/>
    <w:rsid w:val="00545C6A"/>
    <w:rsid w:val="00547DE0"/>
    <w:rsid w:val="00550634"/>
    <w:rsid w:val="005508D5"/>
    <w:rsid w:val="0055140E"/>
    <w:rsid w:val="005514BF"/>
    <w:rsid w:val="00551626"/>
    <w:rsid w:val="00551EDD"/>
    <w:rsid w:val="00552596"/>
    <w:rsid w:val="0055264E"/>
    <w:rsid w:val="0055289D"/>
    <w:rsid w:val="005529C2"/>
    <w:rsid w:val="00552A6D"/>
    <w:rsid w:val="00552C1A"/>
    <w:rsid w:val="00552C45"/>
    <w:rsid w:val="00553CA5"/>
    <w:rsid w:val="00554581"/>
    <w:rsid w:val="00555502"/>
    <w:rsid w:val="00555515"/>
    <w:rsid w:val="00555879"/>
    <w:rsid w:val="005567EE"/>
    <w:rsid w:val="00557A34"/>
    <w:rsid w:val="00557A88"/>
    <w:rsid w:val="00557EF7"/>
    <w:rsid w:val="005601C6"/>
    <w:rsid w:val="00560D9C"/>
    <w:rsid w:val="005613B4"/>
    <w:rsid w:val="005618A0"/>
    <w:rsid w:val="00561ED2"/>
    <w:rsid w:val="00562175"/>
    <w:rsid w:val="00562837"/>
    <w:rsid w:val="00563673"/>
    <w:rsid w:val="00563DEA"/>
    <w:rsid w:val="00563EFD"/>
    <w:rsid w:val="005642A9"/>
    <w:rsid w:val="005642C8"/>
    <w:rsid w:val="00564495"/>
    <w:rsid w:val="00564B7A"/>
    <w:rsid w:val="00564CCF"/>
    <w:rsid w:val="00564D7F"/>
    <w:rsid w:val="00564FF9"/>
    <w:rsid w:val="00565E5D"/>
    <w:rsid w:val="00567849"/>
    <w:rsid w:val="00567B45"/>
    <w:rsid w:val="00567F9C"/>
    <w:rsid w:val="005712FD"/>
    <w:rsid w:val="00571536"/>
    <w:rsid w:val="00571846"/>
    <w:rsid w:val="00571B5E"/>
    <w:rsid w:val="005721B2"/>
    <w:rsid w:val="00572474"/>
    <w:rsid w:val="00573009"/>
    <w:rsid w:val="0057361E"/>
    <w:rsid w:val="00573B6F"/>
    <w:rsid w:val="00573CE3"/>
    <w:rsid w:val="00574F35"/>
    <w:rsid w:val="005769E0"/>
    <w:rsid w:val="00577BE7"/>
    <w:rsid w:val="00577ED3"/>
    <w:rsid w:val="00580846"/>
    <w:rsid w:val="00580969"/>
    <w:rsid w:val="0058136C"/>
    <w:rsid w:val="00581579"/>
    <w:rsid w:val="005816AB"/>
    <w:rsid w:val="00581D0E"/>
    <w:rsid w:val="00582D81"/>
    <w:rsid w:val="00583307"/>
    <w:rsid w:val="00583614"/>
    <w:rsid w:val="00583F4F"/>
    <w:rsid w:val="00584393"/>
    <w:rsid w:val="0058456D"/>
    <w:rsid w:val="00584E46"/>
    <w:rsid w:val="00585673"/>
    <w:rsid w:val="005857BC"/>
    <w:rsid w:val="00586C57"/>
    <w:rsid w:val="00586E7A"/>
    <w:rsid w:val="005870D7"/>
    <w:rsid w:val="005878F7"/>
    <w:rsid w:val="005901A9"/>
    <w:rsid w:val="00590E4D"/>
    <w:rsid w:val="00590F38"/>
    <w:rsid w:val="005910CD"/>
    <w:rsid w:val="005913C4"/>
    <w:rsid w:val="00591A46"/>
    <w:rsid w:val="00591CAE"/>
    <w:rsid w:val="00593044"/>
    <w:rsid w:val="0059323E"/>
    <w:rsid w:val="00593E69"/>
    <w:rsid w:val="00594405"/>
    <w:rsid w:val="0059462A"/>
    <w:rsid w:val="00594665"/>
    <w:rsid w:val="00594D9A"/>
    <w:rsid w:val="00595126"/>
    <w:rsid w:val="00595CB8"/>
    <w:rsid w:val="0059735C"/>
    <w:rsid w:val="005973AE"/>
    <w:rsid w:val="005973E3"/>
    <w:rsid w:val="00597EAA"/>
    <w:rsid w:val="005A025A"/>
    <w:rsid w:val="005A031E"/>
    <w:rsid w:val="005A0A49"/>
    <w:rsid w:val="005A0B05"/>
    <w:rsid w:val="005A1B93"/>
    <w:rsid w:val="005A1BBF"/>
    <w:rsid w:val="005A2703"/>
    <w:rsid w:val="005A27FD"/>
    <w:rsid w:val="005A299F"/>
    <w:rsid w:val="005A2A70"/>
    <w:rsid w:val="005A2F5E"/>
    <w:rsid w:val="005A3532"/>
    <w:rsid w:val="005A4064"/>
    <w:rsid w:val="005A4886"/>
    <w:rsid w:val="005A59AE"/>
    <w:rsid w:val="005A646D"/>
    <w:rsid w:val="005A76E0"/>
    <w:rsid w:val="005A7BDF"/>
    <w:rsid w:val="005B0317"/>
    <w:rsid w:val="005B09FB"/>
    <w:rsid w:val="005B0FFC"/>
    <w:rsid w:val="005B1A68"/>
    <w:rsid w:val="005B2F25"/>
    <w:rsid w:val="005B30BC"/>
    <w:rsid w:val="005B338D"/>
    <w:rsid w:val="005B421B"/>
    <w:rsid w:val="005B477E"/>
    <w:rsid w:val="005B52DA"/>
    <w:rsid w:val="005B5BB0"/>
    <w:rsid w:val="005B5D67"/>
    <w:rsid w:val="005B6053"/>
    <w:rsid w:val="005B7421"/>
    <w:rsid w:val="005B752C"/>
    <w:rsid w:val="005B7EB3"/>
    <w:rsid w:val="005C0997"/>
    <w:rsid w:val="005C148D"/>
    <w:rsid w:val="005C2C00"/>
    <w:rsid w:val="005C2D9F"/>
    <w:rsid w:val="005C2E4A"/>
    <w:rsid w:val="005C31CB"/>
    <w:rsid w:val="005C341E"/>
    <w:rsid w:val="005C4259"/>
    <w:rsid w:val="005C4AA1"/>
    <w:rsid w:val="005C53B9"/>
    <w:rsid w:val="005C5CF0"/>
    <w:rsid w:val="005C5F43"/>
    <w:rsid w:val="005C62B1"/>
    <w:rsid w:val="005C6440"/>
    <w:rsid w:val="005C6821"/>
    <w:rsid w:val="005C7242"/>
    <w:rsid w:val="005C7A11"/>
    <w:rsid w:val="005C7C08"/>
    <w:rsid w:val="005C7E23"/>
    <w:rsid w:val="005D0561"/>
    <w:rsid w:val="005D0B12"/>
    <w:rsid w:val="005D12AE"/>
    <w:rsid w:val="005D12E1"/>
    <w:rsid w:val="005D1C7E"/>
    <w:rsid w:val="005D1E97"/>
    <w:rsid w:val="005D2300"/>
    <w:rsid w:val="005D2DE9"/>
    <w:rsid w:val="005D31E9"/>
    <w:rsid w:val="005D6727"/>
    <w:rsid w:val="005D6F8E"/>
    <w:rsid w:val="005D73AE"/>
    <w:rsid w:val="005E0193"/>
    <w:rsid w:val="005E08E1"/>
    <w:rsid w:val="005E1BF0"/>
    <w:rsid w:val="005E213A"/>
    <w:rsid w:val="005E3122"/>
    <w:rsid w:val="005E35B6"/>
    <w:rsid w:val="005E4457"/>
    <w:rsid w:val="005E4CCF"/>
    <w:rsid w:val="005E4F4D"/>
    <w:rsid w:val="005E57E8"/>
    <w:rsid w:val="005E7096"/>
    <w:rsid w:val="005E78D7"/>
    <w:rsid w:val="005E7D91"/>
    <w:rsid w:val="005F10B3"/>
    <w:rsid w:val="005F1EB1"/>
    <w:rsid w:val="005F235F"/>
    <w:rsid w:val="005F26A2"/>
    <w:rsid w:val="005F26B1"/>
    <w:rsid w:val="005F2A99"/>
    <w:rsid w:val="005F2C81"/>
    <w:rsid w:val="005F492B"/>
    <w:rsid w:val="005F4DA3"/>
    <w:rsid w:val="005F562F"/>
    <w:rsid w:val="005F56C8"/>
    <w:rsid w:val="005F5B98"/>
    <w:rsid w:val="005F5F25"/>
    <w:rsid w:val="005F60E0"/>
    <w:rsid w:val="005F6521"/>
    <w:rsid w:val="005F6B8A"/>
    <w:rsid w:val="005F7B45"/>
    <w:rsid w:val="00600205"/>
    <w:rsid w:val="00602A73"/>
    <w:rsid w:val="006039BD"/>
    <w:rsid w:val="00603AA0"/>
    <w:rsid w:val="00603BA1"/>
    <w:rsid w:val="0060408B"/>
    <w:rsid w:val="006043F6"/>
    <w:rsid w:val="00604556"/>
    <w:rsid w:val="006059F4"/>
    <w:rsid w:val="006064B2"/>
    <w:rsid w:val="00606724"/>
    <w:rsid w:val="00606740"/>
    <w:rsid w:val="006074CC"/>
    <w:rsid w:val="006100EE"/>
    <w:rsid w:val="0061018E"/>
    <w:rsid w:val="00610949"/>
    <w:rsid w:val="006111EC"/>
    <w:rsid w:val="00611324"/>
    <w:rsid w:val="00611D3E"/>
    <w:rsid w:val="006123A6"/>
    <w:rsid w:val="006124F5"/>
    <w:rsid w:val="0061288B"/>
    <w:rsid w:val="00613641"/>
    <w:rsid w:val="00613A0D"/>
    <w:rsid w:val="0061425C"/>
    <w:rsid w:val="0061445A"/>
    <w:rsid w:val="00616072"/>
    <w:rsid w:val="006163A1"/>
    <w:rsid w:val="0061727F"/>
    <w:rsid w:val="00617432"/>
    <w:rsid w:val="00617953"/>
    <w:rsid w:val="006200A0"/>
    <w:rsid w:val="0062029B"/>
    <w:rsid w:val="006203D0"/>
    <w:rsid w:val="00620B1B"/>
    <w:rsid w:val="00620F0E"/>
    <w:rsid w:val="006216C0"/>
    <w:rsid w:val="00621E10"/>
    <w:rsid w:val="00622820"/>
    <w:rsid w:val="00622AF6"/>
    <w:rsid w:val="00623143"/>
    <w:rsid w:val="0062366C"/>
    <w:rsid w:val="00623F66"/>
    <w:rsid w:val="0062469F"/>
    <w:rsid w:val="00624B27"/>
    <w:rsid w:val="00624F11"/>
    <w:rsid w:val="0062535A"/>
    <w:rsid w:val="00625922"/>
    <w:rsid w:val="00625D8D"/>
    <w:rsid w:val="00625EA8"/>
    <w:rsid w:val="00626ACA"/>
    <w:rsid w:val="006271C4"/>
    <w:rsid w:val="00627599"/>
    <w:rsid w:val="00627E66"/>
    <w:rsid w:val="00630D87"/>
    <w:rsid w:val="00631ACA"/>
    <w:rsid w:val="006326AD"/>
    <w:rsid w:val="00632CF1"/>
    <w:rsid w:val="006333C2"/>
    <w:rsid w:val="00633508"/>
    <w:rsid w:val="00633BE3"/>
    <w:rsid w:val="00634870"/>
    <w:rsid w:val="00634E8F"/>
    <w:rsid w:val="00635A2A"/>
    <w:rsid w:val="00636459"/>
    <w:rsid w:val="006366F6"/>
    <w:rsid w:val="00636E11"/>
    <w:rsid w:val="00636EAE"/>
    <w:rsid w:val="00637830"/>
    <w:rsid w:val="006402D4"/>
    <w:rsid w:val="0064059C"/>
    <w:rsid w:val="00641381"/>
    <w:rsid w:val="00641657"/>
    <w:rsid w:val="00641BD4"/>
    <w:rsid w:val="00641E96"/>
    <w:rsid w:val="006426E5"/>
    <w:rsid w:val="00642842"/>
    <w:rsid w:val="0064302B"/>
    <w:rsid w:val="006430AB"/>
    <w:rsid w:val="00644156"/>
    <w:rsid w:val="0064462F"/>
    <w:rsid w:val="00645D53"/>
    <w:rsid w:val="00646993"/>
    <w:rsid w:val="00646E28"/>
    <w:rsid w:val="00647EC0"/>
    <w:rsid w:val="006500D4"/>
    <w:rsid w:val="006514F9"/>
    <w:rsid w:val="0065208B"/>
    <w:rsid w:val="00652430"/>
    <w:rsid w:val="00652D4F"/>
    <w:rsid w:val="006531B4"/>
    <w:rsid w:val="0065354D"/>
    <w:rsid w:val="0065403F"/>
    <w:rsid w:val="00654935"/>
    <w:rsid w:val="00655300"/>
    <w:rsid w:val="0065593A"/>
    <w:rsid w:val="00655B01"/>
    <w:rsid w:val="00656189"/>
    <w:rsid w:val="006562CD"/>
    <w:rsid w:val="00657832"/>
    <w:rsid w:val="006579D4"/>
    <w:rsid w:val="00660596"/>
    <w:rsid w:val="00660CB7"/>
    <w:rsid w:val="006617E0"/>
    <w:rsid w:val="00662822"/>
    <w:rsid w:val="00662A8B"/>
    <w:rsid w:val="00662B84"/>
    <w:rsid w:val="00662D21"/>
    <w:rsid w:val="006630AB"/>
    <w:rsid w:val="006633AF"/>
    <w:rsid w:val="00663F61"/>
    <w:rsid w:val="00663FF0"/>
    <w:rsid w:val="00664899"/>
    <w:rsid w:val="00664B7B"/>
    <w:rsid w:val="00664EF3"/>
    <w:rsid w:val="00665459"/>
    <w:rsid w:val="00665529"/>
    <w:rsid w:val="00666102"/>
    <w:rsid w:val="006669E1"/>
    <w:rsid w:val="0066774B"/>
    <w:rsid w:val="00670715"/>
    <w:rsid w:val="006707FB"/>
    <w:rsid w:val="006714FF"/>
    <w:rsid w:val="006718AD"/>
    <w:rsid w:val="00672ECA"/>
    <w:rsid w:val="0067339E"/>
    <w:rsid w:val="00674AAB"/>
    <w:rsid w:val="00674E40"/>
    <w:rsid w:val="0067548E"/>
    <w:rsid w:val="0067673E"/>
    <w:rsid w:val="0068040C"/>
    <w:rsid w:val="006805F5"/>
    <w:rsid w:val="00680A64"/>
    <w:rsid w:val="00680A7E"/>
    <w:rsid w:val="006821C6"/>
    <w:rsid w:val="00682646"/>
    <w:rsid w:val="00684E75"/>
    <w:rsid w:val="00685419"/>
    <w:rsid w:val="006861EC"/>
    <w:rsid w:val="006876FA"/>
    <w:rsid w:val="00690629"/>
    <w:rsid w:val="0069140E"/>
    <w:rsid w:val="00691768"/>
    <w:rsid w:val="006924AF"/>
    <w:rsid w:val="00692766"/>
    <w:rsid w:val="00692DDA"/>
    <w:rsid w:val="0069316E"/>
    <w:rsid w:val="00693410"/>
    <w:rsid w:val="0069426E"/>
    <w:rsid w:val="00694FAB"/>
    <w:rsid w:val="006954F5"/>
    <w:rsid w:val="00695AD5"/>
    <w:rsid w:val="00695B71"/>
    <w:rsid w:val="00695B89"/>
    <w:rsid w:val="00695D7A"/>
    <w:rsid w:val="006963C2"/>
    <w:rsid w:val="006969D5"/>
    <w:rsid w:val="00696EE3"/>
    <w:rsid w:val="0069729D"/>
    <w:rsid w:val="0069745D"/>
    <w:rsid w:val="00697B9E"/>
    <w:rsid w:val="00697EEC"/>
    <w:rsid w:val="006A1730"/>
    <w:rsid w:val="006A178E"/>
    <w:rsid w:val="006A2C8C"/>
    <w:rsid w:val="006A3568"/>
    <w:rsid w:val="006A430A"/>
    <w:rsid w:val="006A449A"/>
    <w:rsid w:val="006A5364"/>
    <w:rsid w:val="006A6568"/>
    <w:rsid w:val="006A69EE"/>
    <w:rsid w:val="006A73D9"/>
    <w:rsid w:val="006B086B"/>
    <w:rsid w:val="006B08BE"/>
    <w:rsid w:val="006B0CCA"/>
    <w:rsid w:val="006B20AE"/>
    <w:rsid w:val="006B2997"/>
    <w:rsid w:val="006B2C57"/>
    <w:rsid w:val="006B2D2E"/>
    <w:rsid w:val="006B3012"/>
    <w:rsid w:val="006B329D"/>
    <w:rsid w:val="006B46CF"/>
    <w:rsid w:val="006B4B1F"/>
    <w:rsid w:val="006B5B4E"/>
    <w:rsid w:val="006B5CFF"/>
    <w:rsid w:val="006B650C"/>
    <w:rsid w:val="006B6667"/>
    <w:rsid w:val="006B6D85"/>
    <w:rsid w:val="006B7DE9"/>
    <w:rsid w:val="006C0461"/>
    <w:rsid w:val="006C0BE0"/>
    <w:rsid w:val="006C0F4D"/>
    <w:rsid w:val="006C122A"/>
    <w:rsid w:val="006C13BD"/>
    <w:rsid w:val="006C1964"/>
    <w:rsid w:val="006C1D3F"/>
    <w:rsid w:val="006C2161"/>
    <w:rsid w:val="006C22DE"/>
    <w:rsid w:val="006C2A83"/>
    <w:rsid w:val="006C2BAC"/>
    <w:rsid w:val="006C3044"/>
    <w:rsid w:val="006C4527"/>
    <w:rsid w:val="006C4DB0"/>
    <w:rsid w:val="006C53F8"/>
    <w:rsid w:val="006C5885"/>
    <w:rsid w:val="006C5A53"/>
    <w:rsid w:val="006C5D5E"/>
    <w:rsid w:val="006C66F7"/>
    <w:rsid w:val="006C6744"/>
    <w:rsid w:val="006C7E92"/>
    <w:rsid w:val="006D015A"/>
    <w:rsid w:val="006D02CB"/>
    <w:rsid w:val="006D037A"/>
    <w:rsid w:val="006D0773"/>
    <w:rsid w:val="006D0E93"/>
    <w:rsid w:val="006D1B40"/>
    <w:rsid w:val="006D20B9"/>
    <w:rsid w:val="006D23C9"/>
    <w:rsid w:val="006D2867"/>
    <w:rsid w:val="006D2F2E"/>
    <w:rsid w:val="006D30DC"/>
    <w:rsid w:val="006D343E"/>
    <w:rsid w:val="006D4208"/>
    <w:rsid w:val="006D4894"/>
    <w:rsid w:val="006D5380"/>
    <w:rsid w:val="006D5481"/>
    <w:rsid w:val="006D6273"/>
    <w:rsid w:val="006D6EA3"/>
    <w:rsid w:val="006D7113"/>
    <w:rsid w:val="006D7390"/>
    <w:rsid w:val="006E014D"/>
    <w:rsid w:val="006E297E"/>
    <w:rsid w:val="006E3531"/>
    <w:rsid w:val="006E4BA3"/>
    <w:rsid w:val="006E5F72"/>
    <w:rsid w:val="006E6408"/>
    <w:rsid w:val="006E6A2A"/>
    <w:rsid w:val="006E6DBD"/>
    <w:rsid w:val="006E781B"/>
    <w:rsid w:val="006E7A93"/>
    <w:rsid w:val="006F0CD0"/>
    <w:rsid w:val="006F1006"/>
    <w:rsid w:val="006F1366"/>
    <w:rsid w:val="006F160C"/>
    <w:rsid w:val="006F1A4F"/>
    <w:rsid w:val="006F1F24"/>
    <w:rsid w:val="006F3290"/>
    <w:rsid w:val="006F3CCB"/>
    <w:rsid w:val="006F3D1B"/>
    <w:rsid w:val="006F4388"/>
    <w:rsid w:val="006F4FA7"/>
    <w:rsid w:val="006F501F"/>
    <w:rsid w:val="006F782C"/>
    <w:rsid w:val="006F7BAF"/>
    <w:rsid w:val="0070057C"/>
    <w:rsid w:val="0070146D"/>
    <w:rsid w:val="007018B5"/>
    <w:rsid w:val="0070244C"/>
    <w:rsid w:val="00702813"/>
    <w:rsid w:val="00703322"/>
    <w:rsid w:val="007038ED"/>
    <w:rsid w:val="00703E52"/>
    <w:rsid w:val="00704C19"/>
    <w:rsid w:val="00705094"/>
    <w:rsid w:val="0070548B"/>
    <w:rsid w:val="007068AE"/>
    <w:rsid w:val="007069B7"/>
    <w:rsid w:val="007072B3"/>
    <w:rsid w:val="00707341"/>
    <w:rsid w:val="007108E9"/>
    <w:rsid w:val="00711EBA"/>
    <w:rsid w:val="00712C2C"/>
    <w:rsid w:val="0071342B"/>
    <w:rsid w:val="00713FB4"/>
    <w:rsid w:val="007147E1"/>
    <w:rsid w:val="00714CE7"/>
    <w:rsid w:val="00714F36"/>
    <w:rsid w:val="007153DC"/>
    <w:rsid w:val="0071576E"/>
    <w:rsid w:val="00716083"/>
    <w:rsid w:val="00716DD0"/>
    <w:rsid w:val="00717088"/>
    <w:rsid w:val="007177C4"/>
    <w:rsid w:val="00717B5A"/>
    <w:rsid w:val="00717C7D"/>
    <w:rsid w:val="00717D3E"/>
    <w:rsid w:val="0072077A"/>
    <w:rsid w:val="00720D8F"/>
    <w:rsid w:val="00720D93"/>
    <w:rsid w:val="00721137"/>
    <w:rsid w:val="00721167"/>
    <w:rsid w:val="007213D6"/>
    <w:rsid w:val="00722000"/>
    <w:rsid w:val="0072222E"/>
    <w:rsid w:val="007235DB"/>
    <w:rsid w:val="0072370B"/>
    <w:rsid w:val="0072396E"/>
    <w:rsid w:val="007242D3"/>
    <w:rsid w:val="007247D3"/>
    <w:rsid w:val="0072495D"/>
    <w:rsid w:val="007249CB"/>
    <w:rsid w:val="00724AB8"/>
    <w:rsid w:val="0072529C"/>
    <w:rsid w:val="0072747A"/>
    <w:rsid w:val="007279CF"/>
    <w:rsid w:val="00727AA1"/>
    <w:rsid w:val="00730055"/>
    <w:rsid w:val="0073036B"/>
    <w:rsid w:val="00730D91"/>
    <w:rsid w:val="00730EDC"/>
    <w:rsid w:val="00730F5D"/>
    <w:rsid w:val="0073104A"/>
    <w:rsid w:val="007318AA"/>
    <w:rsid w:val="00731F00"/>
    <w:rsid w:val="00732132"/>
    <w:rsid w:val="00732173"/>
    <w:rsid w:val="00732220"/>
    <w:rsid w:val="007322A2"/>
    <w:rsid w:val="007341A7"/>
    <w:rsid w:val="0073510E"/>
    <w:rsid w:val="00735CF0"/>
    <w:rsid w:val="00735D26"/>
    <w:rsid w:val="007362F4"/>
    <w:rsid w:val="0073789D"/>
    <w:rsid w:val="00737B84"/>
    <w:rsid w:val="00737E2D"/>
    <w:rsid w:val="00737EAF"/>
    <w:rsid w:val="00737F34"/>
    <w:rsid w:val="007413A8"/>
    <w:rsid w:val="007416B8"/>
    <w:rsid w:val="00742239"/>
    <w:rsid w:val="0074230A"/>
    <w:rsid w:val="00742B25"/>
    <w:rsid w:val="00743340"/>
    <w:rsid w:val="00743F8D"/>
    <w:rsid w:val="0074517F"/>
    <w:rsid w:val="00745FE1"/>
    <w:rsid w:val="0074638E"/>
    <w:rsid w:val="0074666D"/>
    <w:rsid w:val="00746B60"/>
    <w:rsid w:val="0074725E"/>
    <w:rsid w:val="0074746E"/>
    <w:rsid w:val="007477DD"/>
    <w:rsid w:val="00750365"/>
    <w:rsid w:val="00750946"/>
    <w:rsid w:val="007510E8"/>
    <w:rsid w:val="007513C6"/>
    <w:rsid w:val="007517A4"/>
    <w:rsid w:val="00752E55"/>
    <w:rsid w:val="007533D8"/>
    <w:rsid w:val="00753440"/>
    <w:rsid w:val="007550FB"/>
    <w:rsid w:val="00755391"/>
    <w:rsid w:val="007558EB"/>
    <w:rsid w:val="00755BC7"/>
    <w:rsid w:val="00756308"/>
    <w:rsid w:val="00756731"/>
    <w:rsid w:val="00757721"/>
    <w:rsid w:val="00757B4E"/>
    <w:rsid w:val="00760AAE"/>
    <w:rsid w:val="00761BBC"/>
    <w:rsid w:val="00761E35"/>
    <w:rsid w:val="007620BC"/>
    <w:rsid w:val="00762398"/>
    <w:rsid w:val="007623B1"/>
    <w:rsid w:val="00762602"/>
    <w:rsid w:val="00762B7A"/>
    <w:rsid w:val="0076374F"/>
    <w:rsid w:val="00764DF1"/>
    <w:rsid w:val="00765FB3"/>
    <w:rsid w:val="00766411"/>
    <w:rsid w:val="007664E2"/>
    <w:rsid w:val="00766975"/>
    <w:rsid w:val="00766DE8"/>
    <w:rsid w:val="00770321"/>
    <w:rsid w:val="00770E25"/>
    <w:rsid w:val="00771808"/>
    <w:rsid w:val="00772A79"/>
    <w:rsid w:val="00773346"/>
    <w:rsid w:val="00773807"/>
    <w:rsid w:val="007752A1"/>
    <w:rsid w:val="0077553E"/>
    <w:rsid w:val="00776358"/>
    <w:rsid w:val="0077661B"/>
    <w:rsid w:val="00776A4B"/>
    <w:rsid w:val="007779FD"/>
    <w:rsid w:val="00777D14"/>
    <w:rsid w:val="007804A5"/>
    <w:rsid w:val="00780FA8"/>
    <w:rsid w:val="00781218"/>
    <w:rsid w:val="00781E4C"/>
    <w:rsid w:val="00781F91"/>
    <w:rsid w:val="00782DF3"/>
    <w:rsid w:val="00784070"/>
    <w:rsid w:val="00784243"/>
    <w:rsid w:val="00784580"/>
    <w:rsid w:val="007846CF"/>
    <w:rsid w:val="00785074"/>
    <w:rsid w:val="00785316"/>
    <w:rsid w:val="00785417"/>
    <w:rsid w:val="00785888"/>
    <w:rsid w:val="00785EC7"/>
    <w:rsid w:val="007862BC"/>
    <w:rsid w:val="00786919"/>
    <w:rsid w:val="00786C6B"/>
    <w:rsid w:val="007873D7"/>
    <w:rsid w:val="0079146E"/>
    <w:rsid w:val="00791E6C"/>
    <w:rsid w:val="00792203"/>
    <w:rsid w:val="007924DA"/>
    <w:rsid w:val="00792643"/>
    <w:rsid w:val="007934C6"/>
    <w:rsid w:val="0079438F"/>
    <w:rsid w:val="00794541"/>
    <w:rsid w:val="00794CD6"/>
    <w:rsid w:val="00795700"/>
    <w:rsid w:val="00795E6D"/>
    <w:rsid w:val="00796058"/>
    <w:rsid w:val="007A0401"/>
    <w:rsid w:val="007A09FE"/>
    <w:rsid w:val="007A0EE1"/>
    <w:rsid w:val="007A1A88"/>
    <w:rsid w:val="007A211F"/>
    <w:rsid w:val="007A2477"/>
    <w:rsid w:val="007A2BAA"/>
    <w:rsid w:val="007A2C63"/>
    <w:rsid w:val="007A331A"/>
    <w:rsid w:val="007A4643"/>
    <w:rsid w:val="007A4986"/>
    <w:rsid w:val="007A4D7D"/>
    <w:rsid w:val="007A546E"/>
    <w:rsid w:val="007A5E71"/>
    <w:rsid w:val="007A6102"/>
    <w:rsid w:val="007A63FC"/>
    <w:rsid w:val="007A70C8"/>
    <w:rsid w:val="007A71D8"/>
    <w:rsid w:val="007A7DCF"/>
    <w:rsid w:val="007B0099"/>
    <w:rsid w:val="007B0135"/>
    <w:rsid w:val="007B0DDA"/>
    <w:rsid w:val="007B1164"/>
    <w:rsid w:val="007B1269"/>
    <w:rsid w:val="007B1A1E"/>
    <w:rsid w:val="007B1B5E"/>
    <w:rsid w:val="007B2F42"/>
    <w:rsid w:val="007B3154"/>
    <w:rsid w:val="007B3968"/>
    <w:rsid w:val="007B3C54"/>
    <w:rsid w:val="007B4EB3"/>
    <w:rsid w:val="007B4F25"/>
    <w:rsid w:val="007B51F6"/>
    <w:rsid w:val="007B5B06"/>
    <w:rsid w:val="007B60FD"/>
    <w:rsid w:val="007B61E3"/>
    <w:rsid w:val="007B644A"/>
    <w:rsid w:val="007B684E"/>
    <w:rsid w:val="007B68E0"/>
    <w:rsid w:val="007B70A7"/>
    <w:rsid w:val="007B76C8"/>
    <w:rsid w:val="007B7BCF"/>
    <w:rsid w:val="007C039B"/>
    <w:rsid w:val="007C0950"/>
    <w:rsid w:val="007C0A5B"/>
    <w:rsid w:val="007C1751"/>
    <w:rsid w:val="007C18E5"/>
    <w:rsid w:val="007C1AF8"/>
    <w:rsid w:val="007C206E"/>
    <w:rsid w:val="007C2D82"/>
    <w:rsid w:val="007C349C"/>
    <w:rsid w:val="007C3D50"/>
    <w:rsid w:val="007C4226"/>
    <w:rsid w:val="007C5AF2"/>
    <w:rsid w:val="007C61E2"/>
    <w:rsid w:val="007C6B2A"/>
    <w:rsid w:val="007C6BEF"/>
    <w:rsid w:val="007C7221"/>
    <w:rsid w:val="007C78E9"/>
    <w:rsid w:val="007C79EF"/>
    <w:rsid w:val="007D01DB"/>
    <w:rsid w:val="007D05FC"/>
    <w:rsid w:val="007D1F67"/>
    <w:rsid w:val="007D2BAD"/>
    <w:rsid w:val="007D2C41"/>
    <w:rsid w:val="007D2CEE"/>
    <w:rsid w:val="007D2FAD"/>
    <w:rsid w:val="007D3031"/>
    <w:rsid w:val="007D324C"/>
    <w:rsid w:val="007D3490"/>
    <w:rsid w:val="007D393E"/>
    <w:rsid w:val="007D3C42"/>
    <w:rsid w:val="007D57F5"/>
    <w:rsid w:val="007D5AB1"/>
    <w:rsid w:val="007D7202"/>
    <w:rsid w:val="007E02E8"/>
    <w:rsid w:val="007E19AE"/>
    <w:rsid w:val="007E25F3"/>
    <w:rsid w:val="007E2993"/>
    <w:rsid w:val="007E2CA2"/>
    <w:rsid w:val="007E2E71"/>
    <w:rsid w:val="007E3325"/>
    <w:rsid w:val="007E3E27"/>
    <w:rsid w:val="007E428D"/>
    <w:rsid w:val="007E4811"/>
    <w:rsid w:val="007E4BC2"/>
    <w:rsid w:val="007E4D53"/>
    <w:rsid w:val="007E6BEA"/>
    <w:rsid w:val="007E7077"/>
    <w:rsid w:val="007E7375"/>
    <w:rsid w:val="007F077F"/>
    <w:rsid w:val="007F0D57"/>
    <w:rsid w:val="007F161C"/>
    <w:rsid w:val="007F1C45"/>
    <w:rsid w:val="007F1D77"/>
    <w:rsid w:val="007F2163"/>
    <w:rsid w:val="007F22C3"/>
    <w:rsid w:val="007F2646"/>
    <w:rsid w:val="007F291A"/>
    <w:rsid w:val="007F2AB6"/>
    <w:rsid w:val="007F332A"/>
    <w:rsid w:val="007F4466"/>
    <w:rsid w:val="007F4A7E"/>
    <w:rsid w:val="007F4FBB"/>
    <w:rsid w:val="007F5590"/>
    <w:rsid w:val="007F5732"/>
    <w:rsid w:val="007F5A0B"/>
    <w:rsid w:val="007F5CE8"/>
    <w:rsid w:val="007F7A24"/>
    <w:rsid w:val="008007FE"/>
    <w:rsid w:val="00801654"/>
    <w:rsid w:val="00801BB2"/>
    <w:rsid w:val="0080235D"/>
    <w:rsid w:val="00802548"/>
    <w:rsid w:val="00802DBB"/>
    <w:rsid w:val="0080306E"/>
    <w:rsid w:val="0080331A"/>
    <w:rsid w:val="00803B29"/>
    <w:rsid w:val="008040F9"/>
    <w:rsid w:val="00804AB1"/>
    <w:rsid w:val="00804ACD"/>
    <w:rsid w:val="008050B7"/>
    <w:rsid w:val="00805225"/>
    <w:rsid w:val="00805AD7"/>
    <w:rsid w:val="00805C2B"/>
    <w:rsid w:val="00807222"/>
    <w:rsid w:val="008075A5"/>
    <w:rsid w:val="00807882"/>
    <w:rsid w:val="00807F67"/>
    <w:rsid w:val="0081173D"/>
    <w:rsid w:val="00811BFE"/>
    <w:rsid w:val="008121C4"/>
    <w:rsid w:val="008122BE"/>
    <w:rsid w:val="00812628"/>
    <w:rsid w:val="00812857"/>
    <w:rsid w:val="00812CC3"/>
    <w:rsid w:val="0081353C"/>
    <w:rsid w:val="00813B48"/>
    <w:rsid w:val="00814241"/>
    <w:rsid w:val="008158F3"/>
    <w:rsid w:val="008158F4"/>
    <w:rsid w:val="00815FA7"/>
    <w:rsid w:val="0081698A"/>
    <w:rsid w:val="00816FB1"/>
    <w:rsid w:val="00817198"/>
    <w:rsid w:val="00817492"/>
    <w:rsid w:val="008174AB"/>
    <w:rsid w:val="00817552"/>
    <w:rsid w:val="0082019B"/>
    <w:rsid w:val="00820671"/>
    <w:rsid w:val="00820908"/>
    <w:rsid w:val="0082212D"/>
    <w:rsid w:val="008221B1"/>
    <w:rsid w:val="00822BD1"/>
    <w:rsid w:val="00822BE2"/>
    <w:rsid w:val="00822C2F"/>
    <w:rsid w:val="00823153"/>
    <w:rsid w:val="008240B3"/>
    <w:rsid w:val="008240E4"/>
    <w:rsid w:val="00824E2F"/>
    <w:rsid w:val="00824F5D"/>
    <w:rsid w:val="0082500A"/>
    <w:rsid w:val="00825CE6"/>
    <w:rsid w:val="008264E0"/>
    <w:rsid w:val="00826677"/>
    <w:rsid w:val="00826CC1"/>
    <w:rsid w:val="00826DB5"/>
    <w:rsid w:val="0082759B"/>
    <w:rsid w:val="00827CD4"/>
    <w:rsid w:val="008305B3"/>
    <w:rsid w:val="008305BB"/>
    <w:rsid w:val="008309D8"/>
    <w:rsid w:val="00830A2D"/>
    <w:rsid w:val="008314B0"/>
    <w:rsid w:val="00831543"/>
    <w:rsid w:val="008315BB"/>
    <w:rsid w:val="00831BD8"/>
    <w:rsid w:val="008320C7"/>
    <w:rsid w:val="00833BAC"/>
    <w:rsid w:val="00834A73"/>
    <w:rsid w:val="00834C30"/>
    <w:rsid w:val="00836A7B"/>
    <w:rsid w:val="00836C42"/>
    <w:rsid w:val="00840562"/>
    <w:rsid w:val="00840CEF"/>
    <w:rsid w:val="00841D53"/>
    <w:rsid w:val="008429BC"/>
    <w:rsid w:val="0084357B"/>
    <w:rsid w:val="00843B24"/>
    <w:rsid w:val="00844D4D"/>
    <w:rsid w:val="00844F6A"/>
    <w:rsid w:val="00845654"/>
    <w:rsid w:val="00845C29"/>
    <w:rsid w:val="00845D8E"/>
    <w:rsid w:val="0084660F"/>
    <w:rsid w:val="0084733D"/>
    <w:rsid w:val="008473CD"/>
    <w:rsid w:val="008476AF"/>
    <w:rsid w:val="00847EE2"/>
    <w:rsid w:val="008503EA"/>
    <w:rsid w:val="008504F6"/>
    <w:rsid w:val="008506B9"/>
    <w:rsid w:val="00850E23"/>
    <w:rsid w:val="0085148A"/>
    <w:rsid w:val="00851AE8"/>
    <w:rsid w:val="00851C90"/>
    <w:rsid w:val="00852CD3"/>
    <w:rsid w:val="00853535"/>
    <w:rsid w:val="00853DD4"/>
    <w:rsid w:val="00854D9D"/>
    <w:rsid w:val="0085643F"/>
    <w:rsid w:val="008567EC"/>
    <w:rsid w:val="008627D1"/>
    <w:rsid w:val="00862E71"/>
    <w:rsid w:val="00863F6D"/>
    <w:rsid w:val="008650AF"/>
    <w:rsid w:val="00866F64"/>
    <w:rsid w:val="008670BE"/>
    <w:rsid w:val="00867E7B"/>
    <w:rsid w:val="008707D8"/>
    <w:rsid w:val="00871536"/>
    <w:rsid w:val="00871589"/>
    <w:rsid w:val="008715D1"/>
    <w:rsid w:val="00871850"/>
    <w:rsid w:val="00871B51"/>
    <w:rsid w:val="0087240C"/>
    <w:rsid w:val="008733D1"/>
    <w:rsid w:val="00873452"/>
    <w:rsid w:val="00873671"/>
    <w:rsid w:val="008740E5"/>
    <w:rsid w:val="00874AFF"/>
    <w:rsid w:val="00875270"/>
    <w:rsid w:val="008761B5"/>
    <w:rsid w:val="0087642F"/>
    <w:rsid w:val="00876D48"/>
    <w:rsid w:val="00876ED0"/>
    <w:rsid w:val="00877E2F"/>
    <w:rsid w:val="00880021"/>
    <w:rsid w:val="008800CF"/>
    <w:rsid w:val="008801F6"/>
    <w:rsid w:val="00880940"/>
    <w:rsid w:val="00880C90"/>
    <w:rsid w:val="00880FFB"/>
    <w:rsid w:val="00881906"/>
    <w:rsid w:val="008820A8"/>
    <w:rsid w:val="00882AE5"/>
    <w:rsid w:val="00882F5B"/>
    <w:rsid w:val="00883753"/>
    <w:rsid w:val="00883888"/>
    <w:rsid w:val="00883945"/>
    <w:rsid w:val="00883A9D"/>
    <w:rsid w:val="008843B7"/>
    <w:rsid w:val="008845E2"/>
    <w:rsid w:val="00884947"/>
    <w:rsid w:val="00884F59"/>
    <w:rsid w:val="0088581E"/>
    <w:rsid w:val="008858CB"/>
    <w:rsid w:val="00885B1F"/>
    <w:rsid w:val="00885DDA"/>
    <w:rsid w:val="00885FBD"/>
    <w:rsid w:val="00891DFB"/>
    <w:rsid w:val="00892F3A"/>
    <w:rsid w:val="0089305A"/>
    <w:rsid w:val="008932BF"/>
    <w:rsid w:val="008932EA"/>
    <w:rsid w:val="00894260"/>
    <w:rsid w:val="00895297"/>
    <w:rsid w:val="008956BD"/>
    <w:rsid w:val="00895FFA"/>
    <w:rsid w:val="00897784"/>
    <w:rsid w:val="008978AF"/>
    <w:rsid w:val="008A0199"/>
    <w:rsid w:val="008A0A34"/>
    <w:rsid w:val="008A113C"/>
    <w:rsid w:val="008A1DF2"/>
    <w:rsid w:val="008A23E0"/>
    <w:rsid w:val="008A24E3"/>
    <w:rsid w:val="008A2867"/>
    <w:rsid w:val="008A3D63"/>
    <w:rsid w:val="008A4A74"/>
    <w:rsid w:val="008A4AFD"/>
    <w:rsid w:val="008A55BD"/>
    <w:rsid w:val="008A59B2"/>
    <w:rsid w:val="008A5EC2"/>
    <w:rsid w:val="008A604D"/>
    <w:rsid w:val="008A681F"/>
    <w:rsid w:val="008A6C1B"/>
    <w:rsid w:val="008A6C52"/>
    <w:rsid w:val="008A726F"/>
    <w:rsid w:val="008A7495"/>
    <w:rsid w:val="008A782F"/>
    <w:rsid w:val="008B00D6"/>
    <w:rsid w:val="008B0389"/>
    <w:rsid w:val="008B2551"/>
    <w:rsid w:val="008B331C"/>
    <w:rsid w:val="008B3407"/>
    <w:rsid w:val="008B3480"/>
    <w:rsid w:val="008B35D6"/>
    <w:rsid w:val="008B366C"/>
    <w:rsid w:val="008B3971"/>
    <w:rsid w:val="008B3C3F"/>
    <w:rsid w:val="008B46FA"/>
    <w:rsid w:val="008B5BD3"/>
    <w:rsid w:val="008B646B"/>
    <w:rsid w:val="008B6934"/>
    <w:rsid w:val="008B6AD9"/>
    <w:rsid w:val="008B6B7E"/>
    <w:rsid w:val="008B70AA"/>
    <w:rsid w:val="008B7306"/>
    <w:rsid w:val="008C03FE"/>
    <w:rsid w:val="008C0A18"/>
    <w:rsid w:val="008C0CE5"/>
    <w:rsid w:val="008C13F5"/>
    <w:rsid w:val="008C199B"/>
    <w:rsid w:val="008C1AAD"/>
    <w:rsid w:val="008C2784"/>
    <w:rsid w:val="008C28BA"/>
    <w:rsid w:val="008C2D8F"/>
    <w:rsid w:val="008C31E7"/>
    <w:rsid w:val="008C3519"/>
    <w:rsid w:val="008C357B"/>
    <w:rsid w:val="008C5EA4"/>
    <w:rsid w:val="008C5ED9"/>
    <w:rsid w:val="008C6062"/>
    <w:rsid w:val="008C6445"/>
    <w:rsid w:val="008C656B"/>
    <w:rsid w:val="008C6C2E"/>
    <w:rsid w:val="008C7663"/>
    <w:rsid w:val="008C7A83"/>
    <w:rsid w:val="008D1548"/>
    <w:rsid w:val="008D1AD5"/>
    <w:rsid w:val="008D1B8A"/>
    <w:rsid w:val="008D3A07"/>
    <w:rsid w:val="008D3B5F"/>
    <w:rsid w:val="008D3C56"/>
    <w:rsid w:val="008D40D7"/>
    <w:rsid w:val="008D44F1"/>
    <w:rsid w:val="008D4515"/>
    <w:rsid w:val="008D4D84"/>
    <w:rsid w:val="008D5535"/>
    <w:rsid w:val="008D5D8F"/>
    <w:rsid w:val="008D638B"/>
    <w:rsid w:val="008D6792"/>
    <w:rsid w:val="008D6A20"/>
    <w:rsid w:val="008D71DF"/>
    <w:rsid w:val="008D7CFF"/>
    <w:rsid w:val="008D7EAA"/>
    <w:rsid w:val="008E0E95"/>
    <w:rsid w:val="008E1404"/>
    <w:rsid w:val="008E1613"/>
    <w:rsid w:val="008E1D57"/>
    <w:rsid w:val="008E28EE"/>
    <w:rsid w:val="008E2CD1"/>
    <w:rsid w:val="008E3545"/>
    <w:rsid w:val="008E3D9F"/>
    <w:rsid w:val="008E3F16"/>
    <w:rsid w:val="008E4777"/>
    <w:rsid w:val="008E478C"/>
    <w:rsid w:val="008E48D9"/>
    <w:rsid w:val="008E4B3A"/>
    <w:rsid w:val="008E4B4A"/>
    <w:rsid w:val="008E4D3D"/>
    <w:rsid w:val="008E4ECF"/>
    <w:rsid w:val="008E5CAB"/>
    <w:rsid w:val="008E64F5"/>
    <w:rsid w:val="008E7345"/>
    <w:rsid w:val="008E789E"/>
    <w:rsid w:val="008E7FA0"/>
    <w:rsid w:val="008F062A"/>
    <w:rsid w:val="008F0726"/>
    <w:rsid w:val="008F0CE5"/>
    <w:rsid w:val="008F104E"/>
    <w:rsid w:val="008F1BA0"/>
    <w:rsid w:val="008F2750"/>
    <w:rsid w:val="008F2E8C"/>
    <w:rsid w:val="008F30C3"/>
    <w:rsid w:val="008F3554"/>
    <w:rsid w:val="008F3C3E"/>
    <w:rsid w:val="008F3E95"/>
    <w:rsid w:val="008F43B6"/>
    <w:rsid w:val="008F446F"/>
    <w:rsid w:val="008F5E98"/>
    <w:rsid w:val="008F611C"/>
    <w:rsid w:val="008F6B7C"/>
    <w:rsid w:val="008F7147"/>
    <w:rsid w:val="008F7679"/>
    <w:rsid w:val="008F7895"/>
    <w:rsid w:val="008F7B44"/>
    <w:rsid w:val="008F7DA5"/>
    <w:rsid w:val="00900196"/>
    <w:rsid w:val="00901813"/>
    <w:rsid w:val="0090236D"/>
    <w:rsid w:val="00902452"/>
    <w:rsid w:val="0090337B"/>
    <w:rsid w:val="00903577"/>
    <w:rsid w:val="0090384F"/>
    <w:rsid w:val="009038EA"/>
    <w:rsid w:val="0090398F"/>
    <w:rsid w:val="0090456F"/>
    <w:rsid w:val="009051AF"/>
    <w:rsid w:val="0090569C"/>
    <w:rsid w:val="00905CFA"/>
    <w:rsid w:val="0090686B"/>
    <w:rsid w:val="009068A1"/>
    <w:rsid w:val="00906E33"/>
    <w:rsid w:val="00907266"/>
    <w:rsid w:val="00907B92"/>
    <w:rsid w:val="00910338"/>
    <w:rsid w:val="00912768"/>
    <w:rsid w:val="00913337"/>
    <w:rsid w:val="00913697"/>
    <w:rsid w:val="009137E8"/>
    <w:rsid w:val="00913A12"/>
    <w:rsid w:val="00913EDC"/>
    <w:rsid w:val="00914550"/>
    <w:rsid w:val="009149C3"/>
    <w:rsid w:val="00915943"/>
    <w:rsid w:val="00916245"/>
    <w:rsid w:val="00916402"/>
    <w:rsid w:val="0091669E"/>
    <w:rsid w:val="00916DB9"/>
    <w:rsid w:val="00917610"/>
    <w:rsid w:val="0092010B"/>
    <w:rsid w:val="0092065D"/>
    <w:rsid w:val="00920A6A"/>
    <w:rsid w:val="00920D20"/>
    <w:rsid w:val="009212F6"/>
    <w:rsid w:val="00921545"/>
    <w:rsid w:val="00921A57"/>
    <w:rsid w:val="00921ECD"/>
    <w:rsid w:val="00922128"/>
    <w:rsid w:val="00922F0C"/>
    <w:rsid w:val="00923590"/>
    <w:rsid w:val="0092406F"/>
    <w:rsid w:val="009252EE"/>
    <w:rsid w:val="00925B0B"/>
    <w:rsid w:val="00926295"/>
    <w:rsid w:val="009266CC"/>
    <w:rsid w:val="009267F0"/>
    <w:rsid w:val="0092770C"/>
    <w:rsid w:val="009279BB"/>
    <w:rsid w:val="009300F8"/>
    <w:rsid w:val="00930E9D"/>
    <w:rsid w:val="00931885"/>
    <w:rsid w:val="0093251C"/>
    <w:rsid w:val="00932F2A"/>
    <w:rsid w:val="0093317B"/>
    <w:rsid w:val="009336FE"/>
    <w:rsid w:val="00934654"/>
    <w:rsid w:val="009348EF"/>
    <w:rsid w:val="00934BB4"/>
    <w:rsid w:val="00934FAB"/>
    <w:rsid w:val="00936492"/>
    <w:rsid w:val="009372B2"/>
    <w:rsid w:val="00937E7C"/>
    <w:rsid w:val="0094052D"/>
    <w:rsid w:val="0094063A"/>
    <w:rsid w:val="00940879"/>
    <w:rsid w:val="00940FD4"/>
    <w:rsid w:val="0094144D"/>
    <w:rsid w:val="00941AD9"/>
    <w:rsid w:val="00941DE4"/>
    <w:rsid w:val="00945198"/>
    <w:rsid w:val="009465AD"/>
    <w:rsid w:val="00946DEF"/>
    <w:rsid w:val="009513D4"/>
    <w:rsid w:val="00951754"/>
    <w:rsid w:val="009520C5"/>
    <w:rsid w:val="00952443"/>
    <w:rsid w:val="00952762"/>
    <w:rsid w:val="00954BBE"/>
    <w:rsid w:val="00955C14"/>
    <w:rsid w:val="00956C89"/>
    <w:rsid w:val="00957086"/>
    <w:rsid w:val="0095722D"/>
    <w:rsid w:val="009573C8"/>
    <w:rsid w:val="00960783"/>
    <w:rsid w:val="0096104A"/>
    <w:rsid w:val="00962605"/>
    <w:rsid w:val="009626D1"/>
    <w:rsid w:val="00962D31"/>
    <w:rsid w:val="00962F67"/>
    <w:rsid w:val="009645A4"/>
    <w:rsid w:val="00964773"/>
    <w:rsid w:val="00964CF9"/>
    <w:rsid w:val="00966210"/>
    <w:rsid w:val="00966454"/>
    <w:rsid w:val="009667D3"/>
    <w:rsid w:val="00966B3B"/>
    <w:rsid w:val="00966FDE"/>
    <w:rsid w:val="0096788D"/>
    <w:rsid w:val="009679FD"/>
    <w:rsid w:val="00967CE4"/>
    <w:rsid w:val="00967EB8"/>
    <w:rsid w:val="00967FE8"/>
    <w:rsid w:val="0097037B"/>
    <w:rsid w:val="00971329"/>
    <w:rsid w:val="00971E01"/>
    <w:rsid w:val="00972249"/>
    <w:rsid w:val="00972826"/>
    <w:rsid w:val="00972A6D"/>
    <w:rsid w:val="00973408"/>
    <w:rsid w:val="0097368E"/>
    <w:rsid w:val="0097445C"/>
    <w:rsid w:val="0097556A"/>
    <w:rsid w:val="0097660D"/>
    <w:rsid w:val="009768C0"/>
    <w:rsid w:val="009776BD"/>
    <w:rsid w:val="00977773"/>
    <w:rsid w:val="00977CBC"/>
    <w:rsid w:val="009801E3"/>
    <w:rsid w:val="00980309"/>
    <w:rsid w:val="0098105F"/>
    <w:rsid w:val="00982265"/>
    <w:rsid w:val="00982D1A"/>
    <w:rsid w:val="0098376D"/>
    <w:rsid w:val="009848BA"/>
    <w:rsid w:val="00984C26"/>
    <w:rsid w:val="00984D90"/>
    <w:rsid w:val="00985D90"/>
    <w:rsid w:val="00985F40"/>
    <w:rsid w:val="0098725B"/>
    <w:rsid w:val="009902F8"/>
    <w:rsid w:val="00990B8B"/>
    <w:rsid w:val="00990E44"/>
    <w:rsid w:val="00991146"/>
    <w:rsid w:val="00991F00"/>
    <w:rsid w:val="00992F89"/>
    <w:rsid w:val="0099358D"/>
    <w:rsid w:val="00993A3E"/>
    <w:rsid w:val="00993BE7"/>
    <w:rsid w:val="00994624"/>
    <w:rsid w:val="00994B7A"/>
    <w:rsid w:val="00995E70"/>
    <w:rsid w:val="00995F63"/>
    <w:rsid w:val="00996A28"/>
    <w:rsid w:val="009972B1"/>
    <w:rsid w:val="00997659"/>
    <w:rsid w:val="009A02C0"/>
    <w:rsid w:val="009A2E1B"/>
    <w:rsid w:val="009A4965"/>
    <w:rsid w:val="009A4AE7"/>
    <w:rsid w:val="009A506A"/>
    <w:rsid w:val="009A55C5"/>
    <w:rsid w:val="009A6667"/>
    <w:rsid w:val="009A7B65"/>
    <w:rsid w:val="009A7C12"/>
    <w:rsid w:val="009A7FBB"/>
    <w:rsid w:val="009B08BD"/>
    <w:rsid w:val="009B09C6"/>
    <w:rsid w:val="009B0FAA"/>
    <w:rsid w:val="009B1782"/>
    <w:rsid w:val="009B1CF9"/>
    <w:rsid w:val="009B2577"/>
    <w:rsid w:val="009B2663"/>
    <w:rsid w:val="009B28AB"/>
    <w:rsid w:val="009B2BCC"/>
    <w:rsid w:val="009B2E43"/>
    <w:rsid w:val="009B31C4"/>
    <w:rsid w:val="009B3D7E"/>
    <w:rsid w:val="009B3E26"/>
    <w:rsid w:val="009B4993"/>
    <w:rsid w:val="009B5164"/>
    <w:rsid w:val="009B561B"/>
    <w:rsid w:val="009B56B4"/>
    <w:rsid w:val="009B5860"/>
    <w:rsid w:val="009B5ED3"/>
    <w:rsid w:val="009B67F8"/>
    <w:rsid w:val="009B6C1F"/>
    <w:rsid w:val="009B7204"/>
    <w:rsid w:val="009B7305"/>
    <w:rsid w:val="009B7539"/>
    <w:rsid w:val="009C01E7"/>
    <w:rsid w:val="009C09A3"/>
    <w:rsid w:val="009C0C06"/>
    <w:rsid w:val="009C17E0"/>
    <w:rsid w:val="009C1E87"/>
    <w:rsid w:val="009C1EAE"/>
    <w:rsid w:val="009C3898"/>
    <w:rsid w:val="009C4134"/>
    <w:rsid w:val="009C4970"/>
    <w:rsid w:val="009C506B"/>
    <w:rsid w:val="009C52AA"/>
    <w:rsid w:val="009C5AAE"/>
    <w:rsid w:val="009C5E12"/>
    <w:rsid w:val="009C5E40"/>
    <w:rsid w:val="009C5F7E"/>
    <w:rsid w:val="009C639D"/>
    <w:rsid w:val="009C6606"/>
    <w:rsid w:val="009C732D"/>
    <w:rsid w:val="009C743B"/>
    <w:rsid w:val="009C787D"/>
    <w:rsid w:val="009D0703"/>
    <w:rsid w:val="009D086E"/>
    <w:rsid w:val="009D09D5"/>
    <w:rsid w:val="009D0F6D"/>
    <w:rsid w:val="009D121A"/>
    <w:rsid w:val="009D17D8"/>
    <w:rsid w:val="009D1A47"/>
    <w:rsid w:val="009D23AD"/>
    <w:rsid w:val="009D3061"/>
    <w:rsid w:val="009D3AB6"/>
    <w:rsid w:val="009D3DC3"/>
    <w:rsid w:val="009D4B58"/>
    <w:rsid w:val="009D5918"/>
    <w:rsid w:val="009D5E49"/>
    <w:rsid w:val="009D6E48"/>
    <w:rsid w:val="009D7115"/>
    <w:rsid w:val="009D7799"/>
    <w:rsid w:val="009D7A9C"/>
    <w:rsid w:val="009E0BEC"/>
    <w:rsid w:val="009E1074"/>
    <w:rsid w:val="009E1A78"/>
    <w:rsid w:val="009E20AA"/>
    <w:rsid w:val="009E2A36"/>
    <w:rsid w:val="009E2B89"/>
    <w:rsid w:val="009E2D0C"/>
    <w:rsid w:val="009E2D12"/>
    <w:rsid w:val="009E328C"/>
    <w:rsid w:val="009E37B8"/>
    <w:rsid w:val="009E43B7"/>
    <w:rsid w:val="009E4EAA"/>
    <w:rsid w:val="009E50CB"/>
    <w:rsid w:val="009E63E7"/>
    <w:rsid w:val="009E66D3"/>
    <w:rsid w:val="009E6E9A"/>
    <w:rsid w:val="009F00F1"/>
    <w:rsid w:val="009F04D6"/>
    <w:rsid w:val="009F064E"/>
    <w:rsid w:val="009F0A64"/>
    <w:rsid w:val="009F0F7C"/>
    <w:rsid w:val="009F14EC"/>
    <w:rsid w:val="009F17A3"/>
    <w:rsid w:val="009F2A6B"/>
    <w:rsid w:val="009F3CD1"/>
    <w:rsid w:val="009F3E1D"/>
    <w:rsid w:val="009F4022"/>
    <w:rsid w:val="009F479F"/>
    <w:rsid w:val="009F4936"/>
    <w:rsid w:val="009F5456"/>
    <w:rsid w:val="009F55DF"/>
    <w:rsid w:val="009F5CD7"/>
    <w:rsid w:val="009F61E8"/>
    <w:rsid w:val="009F6957"/>
    <w:rsid w:val="009F7807"/>
    <w:rsid w:val="00A01570"/>
    <w:rsid w:val="00A01F4E"/>
    <w:rsid w:val="00A02908"/>
    <w:rsid w:val="00A0290A"/>
    <w:rsid w:val="00A02FA8"/>
    <w:rsid w:val="00A034A2"/>
    <w:rsid w:val="00A039E7"/>
    <w:rsid w:val="00A040F1"/>
    <w:rsid w:val="00A041CC"/>
    <w:rsid w:val="00A04882"/>
    <w:rsid w:val="00A055DC"/>
    <w:rsid w:val="00A05615"/>
    <w:rsid w:val="00A0563F"/>
    <w:rsid w:val="00A05E47"/>
    <w:rsid w:val="00A06287"/>
    <w:rsid w:val="00A066E2"/>
    <w:rsid w:val="00A06DCD"/>
    <w:rsid w:val="00A07274"/>
    <w:rsid w:val="00A0729D"/>
    <w:rsid w:val="00A0752E"/>
    <w:rsid w:val="00A077CA"/>
    <w:rsid w:val="00A11291"/>
    <w:rsid w:val="00A113A2"/>
    <w:rsid w:val="00A113B7"/>
    <w:rsid w:val="00A1150F"/>
    <w:rsid w:val="00A117E2"/>
    <w:rsid w:val="00A122BA"/>
    <w:rsid w:val="00A12418"/>
    <w:rsid w:val="00A12869"/>
    <w:rsid w:val="00A133D9"/>
    <w:rsid w:val="00A135D0"/>
    <w:rsid w:val="00A1360C"/>
    <w:rsid w:val="00A13C48"/>
    <w:rsid w:val="00A1400B"/>
    <w:rsid w:val="00A141EF"/>
    <w:rsid w:val="00A14586"/>
    <w:rsid w:val="00A148CA"/>
    <w:rsid w:val="00A14B61"/>
    <w:rsid w:val="00A1541B"/>
    <w:rsid w:val="00A157DF"/>
    <w:rsid w:val="00A16293"/>
    <w:rsid w:val="00A1696C"/>
    <w:rsid w:val="00A16A32"/>
    <w:rsid w:val="00A16D50"/>
    <w:rsid w:val="00A16DFC"/>
    <w:rsid w:val="00A1755F"/>
    <w:rsid w:val="00A2037B"/>
    <w:rsid w:val="00A20AF5"/>
    <w:rsid w:val="00A218E4"/>
    <w:rsid w:val="00A223EE"/>
    <w:rsid w:val="00A231AC"/>
    <w:rsid w:val="00A23527"/>
    <w:rsid w:val="00A24000"/>
    <w:rsid w:val="00A24FD3"/>
    <w:rsid w:val="00A25AE7"/>
    <w:rsid w:val="00A26390"/>
    <w:rsid w:val="00A270ED"/>
    <w:rsid w:val="00A276C9"/>
    <w:rsid w:val="00A276D1"/>
    <w:rsid w:val="00A30438"/>
    <w:rsid w:val="00A30BC0"/>
    <w:rsid w:val="00A319C9"/>
    <w:rsid w:val="00A32EA6"/>
    <w:rsid w:val="00A33377"/>
    <w:rsid w:val="00A33AC0"/>
    <w:rsid w:val="00A33D13"/>
    <w:rsid w:val="00A3424F"/>
    <w:rsid w:val="00A35358"/>
    <w:rsid w:val="00A35509"/>
    <w:rsid w:val="00A355F7"/>
    <w:rsid w:val="00A363E3"/>
    <w:rsid w:val="00A372F4"/>
    <w:rsid w:val="00A37C0D"/>
    <w:rsid w:val="00A37EB9"/>
    <w:rsid w:val="00A414A1"/>
    <w:rsid w:val="00A418B9"/>
    <w:rsid w:val="00A41EB1"/>
    <w:rsid w:val="00A4218A"/>
    <w:rsid w:val="00A42866"/>
    <w:rsid w:val="00A42B0D"/>
    <w:rsid w:val="00A43019"/>
    <w:rsid w:val="00A4326F"/>
    <w:rsid w:val="00A43392"/>
    <w:rsid w:val="00A436D1"/>
    <w:rsid w:val="00A456D5"/>
    <w:rsid w:val="00A4603E"/>
    <w:rsid w:val="00A4621A"/>
    <w:rsid w:val="00A46844"/>
    <w:rsid w:val="00A4694A"/>
    <w:rsid w:val="00A46D67"/>
    <w:rsid w:val="00A46D9D"/>
    <w:rsid w:val="00A46F69"/>
    <w:rsid w:val="00A47185"/>
    <w:rsid w:val="00A47232"/>
    <w:rsid w:val="00A475E4"/>
    <w:rsid w:val="00A47D2F"/>
    <w:rsid w:val="00A50275"/>
    <w:rsid w:val="00A50465"/>
    <w:rsid w:val="00A51C05"/>
    <w:rsid w:val="00A52ABC"/>
    <w:rsid w:val="00A52AD2"/>
    <w:rsid w:val="00A52C49"/>
    <w:rsid w:val="00A53259"/>
    <w:rsid w:val="00A53E12"/>
    <w:rsid w:val="00A5441F"/>
    <w:rsid w:val="00A5499C"/>
    <w:rsid w:val="00A556E4"/>
    <w:rsid w:val="00A55797"/>
    <w:rsid w:val="00A60783"/>
    <w:rsid w:val="00A613F7"/>
    <w:rsid w:val="00A61892"/>
    <w:rsid w:val="00A631BE"/>
    <w:rsid w:val="00A63357"/>
    <w:rsid w:val="00A63C7E"/>
    <w:rsid w:val="00A63D0C"/>
    <w:rsid w:val="00A6459C"/>
    <w:rsid w:val="00A64D01"/>
    <w:rsid w:val="00A6555F"/>
    <w:rsid w:val="00A65B4C"/>
    <w:rsid w:val="00A6603E"/>
    <w:rsid w:val="00A66617"/>
    <w:rsid w:val="00A66D70"/>
    <w:rsid w:val="00A66F6D"/>
    <w:rsid w:val="00A6738E"/>
    <w:rsid w:val="00A70234"/>
    <w:rsid w:val="00A70576"/>
    <w:rsid w:val="00A70E57"/>
    <w:rsid w:val="00A72132"/>
    <w:rsid w:val="00A7215C"/>
    <w:rsid w:val="00A726B7"/>
    <w:rsid w:val="00A72B11"/>
    <w:rsid w:val="00A73910"/>
    <w:rsid w:val="00A73D2D"/>
    <w:rsid w:val="00A741CD"/>
    <w:rsid w:val="00A74764"/>
    <w:rsid w:val="00A74A5B"/>
    <w:rsid w:val="00A75506"/>
    <w:rsid w:val="00A75C62"/>
    <w:rsid w:val="00A760D2"/>
    <w:rsid w:val="00A763C2"/>
    <w:rsid w:val="00A76924"/>
    <w:rsid w:val="00A77AD3"/>
    <w:rsid w:val="00A804A3"/>
    <w:rsid w:val="00A81039"/>
    <w:rsid w:val="00A8142A"/>
    <w:rsid w:val="00A81C9B"/>
    <w:rsid w:val="00A824E5"/>
    <w:rsid w:val="00A824EE"/>
    <w:rsid w:val="00A82A7E"/>
    <w:rsid w:val="00A82B74"/>
    <w:rsid w:val="00A82E1F"/>
    <w:rsid w:val="00A831D7"/>
    <w:rsid w:val="00A8373B"/>
    <w:rsid w:val="00A83B09"/>
    <w:rsid w:val="00A84BF3"/>
    <w:rsid w:val="00A84F87"/>
    <w:rsid w:val="00A8540C"/>
    <w:rsid w:val="00A85E04"/>
    <w:rsid w:val="00A86DDE"/>
    <w:rsid w:val="00A86DEE"/>
    <w:rsid w:val="00A8733E"/>
    <w:rsid w:val="00A878A5"/>
    <w:rsid w:val="00A9031F"/>
    <w:rsid w:val="00A9054F"/>
    <w:rsid w:val="00A90805"/>
    <w:rsid w:val="00A90B4D"/>
    <w:rsid w:val="00A92964"/>
    <w:rsid w:val="00A93D97"/>
    <w:rsid w:val="00A94110"/>
    <w:rsid w:val="00A95004"/>
    <w:rsid w:val="00A95B7B"/>
    <w:rsid w:val="00A95FB9"/>
    <w:rsid w:val="00A96BC3"/>
    <w:rsid w:val="00A9734E"/>
    <w:rsid w:val="00A974EB"/>
    <w:rsid w:val="00A97F2A"/>
    <w:rsid w:val="00AA01C5"/>
    <w:rsid w:val="00AA0930"/>
    <w:rsid w:val="00AA1054"/>
    <w:rsid w:val="00AA11FE"/>
    <w:rsid w:val="00AA1D40"/>
    <w:rsid w:val="00AA26E5"/>
    <w:rsid w:val="00AA2912"/>
    <w:rsid w:val="00AA2D5B"/>
    <w:rsid w:val="00AA2FC6"/>
    <w:rsid w:val="00AA3045"/>
    <w:rsid w:val="00AA3054"/>
    <w:rsid w:val="00AA329A"/>
    <w:rsid w:val="00AA3421"/>
    <w:rsid w:val="00AA3B7D"/>
    <w:rsid w:val="00AA55C2"/>
    <w:rsid w:val="00AA57C7"/>
    <w:rsid w:val="00AA71C1"/>
    <w:rsid w:val="00AB0CB3"/>
    <w:rsid w:val="00AB1543"/>
    <w:rsid w:val="00AB1F09"/>
    <w:rsid w:val="00AB2389"/>
    <w:rsid w:val="00AB2D4C"/>
    <w:rsid w:val="00AB2FDD"/>
    <w:rsid w:val="00AB337B"/>
    <w:rsid w:val="00AB3A09"/>
    <w:rsid w:val="00AB4F5D"/>
    <w:rsid w:val="00AB5096"/>
    <w:rsid w:val="00AB5B55"/>
    <w:rsid w:val="00AB60AB"/>
    <w:rsid w:val="00AB6275"/>
    <w:rsid w:val="00AB6B97"/>
    <w:rsid w:val="00AC1853"/>
    <w:rsid w:val="00AC1EAC"/>
    <w:rsid w:val="00AC263E"/>
    <w:rsid w:val="00AC2660"/>
    <w:rsid w:val="00AC2882"/>
    <w:rsid w:val="00AC2C0A"/>
    <w:rsid w:val="00AC2EB5"/>
    <w:rsid w:val="00AC4BAE"/>
    <w:rsid w:val="00AC4D1C"/>
    <w:rsid w:val="00AC5018"/>
    <w:rsid w:val="00AC53DC"/>
    <w:rsid w:val="00AC5A7A"/>
    <w:rsid w:val="00AC6D74"/>
    <w:rsid w:val="00AC705D"/>
    <w:rsid w:val="00AC73CA"/>
    <w:rsid w:val="00AC762D"/>
    <w:rsid w:val="00AD1523"/>
    <w:rsid w:val="00AD1CD2"/>
    <w:rsid w:val="00AD1D1D"/>
    <w:rsid w:val="00AD208E"/>
    <w:rsid w:val="00AD28F7"/>
    <w:rsid w:val="00AD2B1C"/>
    <w:rsid w:val="00AD3C42"/>
    <w:rsid w:val="00AD3FD7"/>
    <w:rsid w:val="00AD4DDE"/>
    <w:rsid w:val="00AD5C71"/>
    <w:rsid w:val="00AD5E0D"/>
    <w:rsid w:val="00AD6146"/>
    <w:rsid w:val="00AD6A77"/>
    <w:rsid w:val="00AD6AEC"/>
    <w:rsid w:val="00AD6ECD"/>
    <w:rsid w:val="00AD71E8"/>
    <w:rsid w:val="00AD796B"/>
    <w:rsid w:val="00AE01D6"/>
    <w:rsid w:val="00AE02BD"/>
    <w:rsid w:val="00AE0E10"/>
    <w:rsid w:val="00AE10FF"/>
    <w:rsid w:val="00AE2815"/>
    <w:rsid w:val="00AE36EA"/>
    <w:rsid w:val="00AE43D3"/>
    <w:rsid w:val="00AE5319"/>
    <w:rsid w:val="00AE5502"/>
    <w:rsid w:val="00AE5BDC"/>
    <w:rsid w:val="00AE626D"/>
    <w:rsid w:val="00AE6426"/>
    <w:rsid w:val="00AE6862"/>
    <w:rsid w:val="00AE7890"/>
    <w:rsid w:val="00AE7893"/>
    <w:rsid w:val="00AE7A85"/>
    <w:rsid w:val="00AE7CAD"/>
    <w:rsid w:val="00AF01F9"/>
    <w:rsid w:val="00AF15B6"/>
    <w:rsid w:val="00AF16D1"/>
    <w:rsid w:val="00AF2BB3"/>
    <w:rsid w:val="00AF3820"/>
    <w:rsid w:val="00AF3A45"/>
    <w:rsid w:val="00AF3C00"/>
    <w:rsid w:val="00AF3CE0"/>
    <w:rsid w:val="00AF442B"/>
    <w:rsid w:val="00AF46EF"/>
    <w:rsid w:val="00AF4D35"/>
    <w:rsid w:val="00AF5B22"/>
    <w:rsid w:val="00AF5B65"/>
    <w:rsid w:val="00AF5B9D"/>
    <w:rsid w:val="00AF5CCA"/>
    <w:rsid w:val="00AF630D"/>
    <w:rsid w:val="00AF633A"/>
    <w:rsid w:val="00AF6863"/>
    <w:rsid w:val="00AF6BBD"/>
    <w:rsid w:val="00AF76F7"/>
    <w:rsid w:val="00B0018C"/>
    <w:rsid w:val="00B0062E"/>
    <w:rsid w:val="00B00ED9"/>
    <w:rsid w:val="00B013D8"/>
    <w:rsid w:val="00B01507"/>
    <w:rsid w:val="00B01531"/>
    <w:rsid w:val="00B019FF"/>
    <w:rsid w:val="00B01A8E"/>
    <w:rsid w:val="00B0243F"/>
    <w:rsid w:val="00B02824"/>
    <w:rsid w:val="00B03737"/>
    <w:rsid w:val="00B037C2"/>
    <w:rsid w:val="00B0380F"/>
    <w:rsid w:val="00B03BC4"/>
    <w:rsid w:val="00B03F85"/>
    <w:rsid w:val="00B04A21"/>
    <w:rsid w:val="00B052A2"/>
    <w:rsid w:val="00B068F7"/>
    <w:rsid w:val="00B07745"/>
    <w:rsid w:val="00B0795B"/>
    <w:rsid w:val="00B07F33"/>
    <w:rsid w:val="00B12916"/>
    <w:rsid w:val="00B12ABA"/>
    <w:rsid w:val="00B12B96"/>
    <w:rsid w:val="00B12FFF"/>
    <w:rsid w:val="00B137CE"/>
    <w:rsid w:val="00B139CA"/>
    <w:rsid w:val="00B13E32"/>
    <w:rsid w:val="00B13E5A"/>
    <w:rsid w:val="00B140F3"/>
    <w:rsid w:val="00B1666B"/>
    <w:rsid w:val="00B176D2"/>
    <w:rsid w:val="00B20B51"/>
    <w:rsid w:val="00B20FFF"/>
    <w:rsid w:val="00B21F01"/>
    <w:rsid w:val="00B224C8"/>
    <w:rsid w:val="00B22C0D"/>
    <w:rsid w:val="00B22D01"/>
    <w:rsid w:val="00B2301C"/>
    <w:rsid w:val="00B23417"/>
    <w:rsid w:val="00B2363D"/>
    <w:rsid w:val="00B2369B"/>
    <w:rsid w:val="00B25343"/>
    <w:rsid w:val="00B258A4"/>
    <w:rsid w:val="00B258BB"/>
    <w:rsid w:val="00B25C4C"/>
    <w:rsid w:val="00B2691D"/>
    <w:rsid w:val="00B2766B"/>
    <w:rsid w:val="00B27A37"/>
    <w:rsid w:val="00B27F73"/>
    <w:rsid w:val="00B30353"/>
    <w:rsid w:val="00B30B2C"/>
    <w:rsid w:val="00B30CED"/>
    <w:rsid w:val="00B3147A"/>
    <w:rsid w:val="00B314C8"/>
    <w:rsid w:val="00B31C40"/>
    <w:rsid w:val="00B335A7"/>
    <w:rsid w:val="00B3364B"/>
    <w:rsid w:val="00B33FA0"/>
    <w:rsid w:val="00B349A7"/>
    <w:rsid w:val="00B35592"/>
    <w:rsid w:val="00B35EFC"/>
    <w:rsid w:val="00B364CB"/>
    <w:rsid w:val="00B375B7"/>
    <w:rsid w:val="00B37615"/>
    <w:rsid w:val="00B37C83"/>
    <w:rsid w:val="00B37F5E"/>
    <w:rsid w:val="00B40140"/>
    <w:rsid w:val="00B40B62"/>
    <w:rsid w:val="00B41288"/>
    <w:rsid w:val="00B414BD"/>
    <w:rsid w:val="00B41809"/>
    <w:rsid w:val="00B421C5"/>
    <w:rsid w:val="00B425F3"/>
    <w:rsid w:val="00B42C62"/>
    <w:rsid w:val="00B457C3"/>
    <w:rsid w:val="00B4655E"/>
    <w:rsid w:val="00B4797E"/>
    <w:rsid w:val="00B479FD"/>
    <w:rsid w:val="00B47C74"/>
    <w:rsid w:val="00B5014B"/>
    <w:rsid w:val="00B50398"/>
    <w:rsid w:val="00B50E64"/>
    <w:rsid w:val="00B53C8D"/>
    <w:rsid w:val="00B53CBB"/>
    <w:rsid w:val="00B53E7D"/>
    <w:rsid w:val="00B54804"/>
    <w:rsid w:val="00B54BA0"/>
    <w:rsid w:val="00B54C0C"/>
    <w:rsid w:val="00B559CE"/>
    <w:rsid w:val="00B56FD2"/>
    <w:rsid w:val="00B57133"/>
    <w:rsid w:val="00B578B9"/>
    <w:rsid w:val="00B57945"/>
    <w:rsid w:val="00B57E77"/>
    <w:rsid w:val="00B60382"/>
    <w:rsid w:val="00B60F02"/>
    <w:rsid w:val="00B6144C"/>
    <w:rsid w:val="00B61466"/>
    <w:rsid w:val="00B616A3"/>
    <w:rsid w:val="00B61835"/>
    <w:rsid w:val="00B61DAB"/>
    <w:rsid w:val="00B622C3"/>
    <w:rsid w:val="00B6264F"/>
    <w:rsid w:val="00B62BBC"/>
    <w:rsid w:val="00B62E8E"/>
    <w:rsid w:val="00B630F7"/>
    <w:rsid w:val="00B6328D"/>
    <w:rsid w:val="00B63810"/>
    <w:rsid w:val="00B63937"/>
    <w:rsid w:val="00B639F9"/>
    <w:rsid w:val="00B63A16"/>
    <w:rsid w:val="00B63BD5"/>
    <w:rsid w:val="00B64731"/>
    <w:rsid w:val="00B64946"/>
    <w:rsid w:val="00B64EFF"/>
    <w:rsid w:val="00B652A3"/>
    <w:rsid w:val="00B65A26"/>
    <w:rsid w:val="00B65D01"/>
    <w:rsid w:val="00B6674E"/>
    <w:rsid w:val="00B67321"/>
    <w:rsid w:val="00B706C1"/>
    <w:rsid w:val="00B7122F"/>
    <w:rsid w:val="00B71454"/>
    <w:rsid w:val="00B71FD8"/>
    <w:rsid w:val="00B73237"/>
    <w:rsid w:val="00B73843"/>
    <w:rsid w:val="00B73A92"/>
    <w:rsid w:val="00B74307"/>
    <w:rsid w:val="00B747FD"/>
    <w:rsid w:val="00B74C77"/>
    <w:rsid w:val="00B762E2"/>
    <w:rsid w:val="00B76556"/>
    <w:rsid w:val="00B76653"/>
    <w:rsid w:val="00B76D27"/>
    <w:rsid w:val="00B8185A"/>
    <w:rsid w:val="00B8278A"/>
    <w:rsid w:val="00B82A22"/>
    <w:rsid w:val="00B83610"/>
    <w:rsid w:val="00B83F01"/>
    <w:rsid w:val="00B843C6"/>
    <w:rsid w:val="00B8497F"/>
    <w:rsid w:val="00B85749"/>
    <w:rsid w:val="00B866B3"/>
    <w:rsid w:val="00B87804"/>
    <w:rsid w:val="00B879F6"/>
    <w:rsid w:val="00B87B53"/>
    <w:rsid w:val="00B901FE"/>
    <w:rsid w:val="00B907DD"/>
    <w:rsid w:val="00B90A4D"/>
    <w:rsid w:val="00B90B7F"/>
    <w:rsid w:val="00B90E80"/>
    <w:rsid w:val="00B91B0B"/>
    <w:rsid w:val="00B91C8C"/>
    <w:rsid w:val="00B9222A"/>
    <w:rsid w:val="00B922B6"/>
    <w:rsid w:val="00B93C50"/>
    <w:rsid w:val="00B9422B"/>
    <w:rsid w:val="00B946A7"/>
    <w:rsid w:val="00B9477D"/>
    <w:rsid w:val="00B947D4"/>
    <w:rsid w:val="00B95219"/>
    <w:rsid w:val="00B95232"/>
    <w:rsid w:val="00B95A8F"/>
    <w:rsid w:val="00B95C4F"/>
    <w:rsid w:val="00B96CA4"/>
    <w:rsid w:val="00B97ED3"/>
    <w:rsid w:val="00BA038A"/>
    <w:rsid w:val="00BA0F0A"/>
    <w:rsid w:val="00BA228C"/>
    <w:rsid w:val="00BA26F1"/>
    <w:rsid w:val="00BA2960"/>
    <w:rsid w:val="00BA2FA9"/>
    <w:rsid w:val="00BA309F"/>
    <w:rsid w:val="00BA3A9A"/>
    <w:rsid w:val="00BA4E82"/>
    <w:rsid w:val="00BA4FBD"/>
    <w:rsid w:val="00BA5036"/>
    <w:rsid w:val="00BA5876"/>
    <w:rsid w:val="00BA6227"/>
    <w:rsid w:val="00BA7D26"/>
    <w:rsid w:val="00BA7E3F"/>
    <w:rsid w:val="00BB06DF"/>
    <w:rsid w:val="00BB0835"/>
    <w:rsid w:val="00BB08A8"/>
    <w:rsid w:val="00BB0912"/>
    <w:rsid w:val="00BB0D39"/>
    <w:rsid w:val="00BB0E7E"/>
    <w:rsid w:val="00BB118B"/>
    <w:rsid w:val="00BB1617"/>
    <w:rsid w:val="00BB18B1"/>
    <w:rsid w:val="00BB2964"/>
    <w:rsid w:val="00BB2CE1"/>
    <w:rsid w:val="00BB3533"/>
    <w:rsid w:val="00BB526E"/>
    <w:rsid w:val="00BB5958"/>
    <w:rsid w:val="00BB59C2"/>
    <w:rsid w:val="00BB5B60"/>
    <w:rsid w:val="00BB62CD"/>
    <w:rsid w:val="00BB6813"/>
    <w:rsid w:val="00BC0217"/>
    <w:rsid w:val="00BC070C"/>
    <w:rsid w:val="00BC14D2"/>
    <w:rsid w:val="00BC3A3A"/>
    <w:rsid w:val="00BC3B07"/>
    <w:rsid w:val="00BC53FE"/>
    <w:rsid w:val="00BC6044"/>
    <w:rsid w:val="00BC6852"/>
    <w:rsid w:val="00BC7196"/>
    <w:rsid w:val="00BC7A2B"/>
    <w:rsid w:val="00BD0510"/>
    <w:rsid w:val="00BD075D"/>
    <w:rsid w:val="00BD136D"/>
    <w:rsid w:val="00BD15DF"/>
    <w:rsid w:val="00BD1753"/>
    <w:rsid w:val="00BD1F70"/>
    <w:rsid w:val="00BD20E2"/>
    <w:rsid w:val="00BD295E"/>
    <w:rsid w:val="00BD38C8"/>
    <w:rsid w:val="00BD46BB"/>
    <w:rsid w:val="00BD4BC3"/>
    <w:rsid w:val="00BD54EE"/>
    <w:rsid w:val="00BD5688"/>
    <w:rsid w:val="00BD5E7F"/>
    <w:rsid w:val="00BD77D0"/>
    <w:rsid w:val="00BE0DDF"/>
    <w:rsid w:val="00BE143F"/>
    <w:rsid w:val="00BE2214"/>
    <w:rsid w:val="00BE2767"/>
    <w:rsid w:val="00BE2A4C"/>
    <w:rsid w:val="00BE3059"/>
    <w:rsid w:val="00BE31E4"/>
    <w:rsid w:val="00BE341F"/>
    <w:rsid w:val="00BE3878"/>
    <w:rsid w:val="00BE5D04"/>
    <w:rsid w:val="00BE6332"/>
    <w:rsid w:val="00BE6B9D"/>
    <w:rsid w:val="00BE7303"/>
    <w:rsid w:val="00BE7530"/>
    <w:rsid w:val="00BE7E7C"/>
    <w:rsid w:val="00BF0860"/>
    <w:rsid w:val="00BF099D"/>
    <w:rsid w:val="00BF10CD"/>
    <w:rsid w:val="00BF13D1"/>
    <w:rsid w:val="00BF1617"/>
    <w:rsid w:val="00BF19B0"/>
    <w:rsid w:val="00BF2EB4"/>
    <w:rsid w:val="00BF2F2C"/>
    <w:rsid w:val="00BF3980"/>
    <w:rsid w:val="00BF39DB"/>
    <w:rsid w:val="00BF4E91"/>
    <w:rsid w:val="00BF51AC"/>
    <w:rsid w:val="00BF53C8"/>
    <w:rsid w:val="00BF7064"/>
    <w:rsid w:val="00BF7175"/>
    <w:rsid w:val="00BF747C"/>
    <w:rsid w:val="00C0043D"/>
    <w:rsid w:val="00C00E4B"/>
    <w:rsid w:val="00C01A2C"/>
    <w:rsid w:val="00C025B9"/>
    <w:rsid w:val="00C027E9"/>
    <w:rsid w:val="00C02D5D"/>
    <w:rsid w:val="00C032C5"/>
    <w:rsid w:val="00C0365B"/>
    <w:rsid w:val="00C04BCA"/>
    <w:rsid w:val="00C04BF1"/>
    <w:rsid w:val="00C051A7"/>
    <w:rsid w:val="00C05860"/>
    <w:rsid w:val="00C05CCC"/>
    <w:rsid w:val="00C07711"/>
    <w:rsid w:val="00C1015A"/>
    <w:rsid w:val="00C10903"/>
    <w:rsid w:val="00C10FAB"/>
    <w:rsid w:val="00C117A8"/>
    <w:rsid w:val="00C11D35"/>
    <w:rsid w:val="00C11DBC"/>
    <w:rsid w:val="00C1280C"/>
    <w:rsid w:val="00C12832"/>
    <w:rsid w:val="00C1287E"/>
    <w:rsid w:val="00C12A51"/>
    <w:rsid w:val="00C134E1"/>
    <w:rsid w:val="00C1366D"/>
    <w:rsid w:val="00C13E00"/>
    <w:rsid w:val="00C151A5"/>
    <w:rsid w:val="00C167E2"/>
    <w:rsid w:val="00C16A92"/>
    <w:rsid w:val="00C17DC8"/>
    <w:rsid w:val="00C20458"/>
    <w:rsid w:val="00C207FE"/>
    <w:rsid w:val="00C20CA9"/>
    <w:rsid w:val="00C216EF"/>
    <w:rsid w:val="00C21C22"/>
    <w:rsid w:val="00C2249B"/>
    <w:rsid w:val="00C24556"/>
    <w:rsid w:val="00C248EF"/>
    <w:rsid w:val="00C24BA5"/>
    <w:rsid w:val="00C24F8A"/>
    <w:rsid w:val="00C25103"/>
    <w:rsid w:val="00C25209"/>
    <w:rsid w:val="00C26DD6"/>
    <w:rsid w:val="00C27A9E"/>
    <w:rsid w:val="00C300F4"/>
    <w:rsid w:val="00C3031B"/>
    <w:rsid w:val="00C30C01"/>
    <w:rsid w:val="00C30EF2"/>
    <w:rsid w:val="00C312AB"/>
    <w:rsid w:val="00C3167D"/>
    <w:rsid w:val="00C32E34"/>
    <w:rsid w:val="00C33917"/>
    <w:rsid w:val="00C36B50"/>
    <w:rsid w:val="00C36BED"/>
    <w:rsid w:val="00C37BA9"/>
    <w:rsid w:val="00C409F3"/>
    <w:rsid w:val="00C40CAB"/>
    <w:rsid w:val="00C40E39"/>
    <w:rsid w:val="00C41323"/>
    <w:rsid w:val="00C41C8C"/>
    <w:rsid w:val="00C41DB6"/>
    <w:rsid w:val="00C41E0F"/>
    <w:rsid w:val="00C42888"/>
    <w:rsid w:val="00C42EAF"/>
    <w:rsid w:val="00C436DD"/>
    <w:rsid w:val="00C439CF"/>
    <w:rsid w:val="00C4481F"/>
    <w:rsid w:val="00C45B5A"/>
    <w:rsid w:val="00C46186"/>
    <w:rsid w:val="00C46719"/>
    <w:rsid w:val="00C471AD"/>
    <w:rsid w:val="00C47754"/>
    <w:rsid w:val="00C50534"/>
    <w:rsid w:val="00C50BF5"/>
    <w:rsid w:val="00C50D0B"/>
    <w:rsid w:val="00C524A0"/>
    <w:rsid w:val="00C52A9C"/>
    <w:rsid w:val="00C53644"/>
    <w:rsid w:val="00C53A67"/>
    <w:rsid w:val="00C53FE2"/>
    <w:rsid w:val="00C547B3"/>
    <w:rsid w:val="00C557D7"/>
    <w:rsid w:val="00C55C51"/>
    <w:rsid w:val="00C567B1"/>
    <w:rsid w:val="00C574DE"/>
    <w:rsid w:val="00C574EE"/>
    <w:rsid w:val="00C57E39"/>
    <w:rsid w:val="00C57EB5"/>
    <w:rsid w:val="00C60134"/>
    <w:rsid w:val="00C6102D"/>
    <w:rsid w:val="00C61472"/>
    <w:rsid w:val="00C6162A"/>
    <w:rsid w:val="00C62B17"/>
    <w:rsid w:val="00C632E0"/>
    <w:rsid w:val="00C63C41"/>
    <w:rsid w:val="00C63F69"/>
    <w:rsid w:val="00C64759"/>
    <w:rsid w:val="00C65997"/>
    <w:rsid w:val="00C65A85"/>
    <w:rsid w:val="00C65F35"/>
    <w:rsid w:val="00C662AE"/>
    <w:rsid w:val="00C66F4B"/>
    <w:rsid w:val="00C67BCB"/>
    <w:rsid w:val="00C707CE"/>
    <w:rsid w:val="00C71191"/>
    <w:rsid w:val="00C711DA"/>
    <w:rsid w:val="00C71261"/>
    <w:rsid w:val="00C715D1"/>
    <w:rsid w:val="00C7160C"/>
    <w:rsid w:val="00C71A7B"/>
    <w:rsid w:val="00C71EA9"/>
    <w:rsid w:val="00C7212E"/>
    <w:rsid w:val="00C72613"/>
    <w:rsid w:val="00C73A37"/>
    <w:rsid w:val="00C74932"/>
    <w:rsid w:val="00C74B99"/>
    <w:rsid w:val="00C75A34"/>
    <w:rsid w:val="00C75A8B"/>
    <w:rsid w:val="00C76989"/>
    <w:rsid w:val="00C77BAD"/>
    <w:rsid w:val="00C802B4"/>
    <w:rsid w:val="00C80739"/>
    <w:rsid w:val="00C8127E"/>
    <w:rsid w:val="00C822EA"/>
    <w:rsid w:val="00C82CE2"/>
    <w:rsid w:val="00C82FA9"/>
    <w:rsid w:val="00C83515"/>
    <w:rsid w:val="00C842EC"/>
    <w:rsid w:val="00C844D3"/>
    <w:rsid w:val="00C84630"/>
    <w:rsid w:val="00C84874"/>
    <w:rsid w:val="00C849BC"/>
    <w:rsid w:val="00C84BAC"/>
    <w:rsid w:val="00C856BA"/>
    <w:rsid w:val="00C85E49"/>
    <w:rsid w:val="00C86C0E"/>
    <w:rsid w:val="00C87B91"/>
    <w:rsid w:val="00C87FAB"/>
    <w:rsid w:val="00C905A5"/>
    <w:rsid w:val="00C90DD8"/>
    <w:rsid w:val="00C90F1E"/>
    <w:rsid w:val="00C916DE"/>
    <w:rsid w:val="00C920E8"/>
    <w:rsid w:val="00C92658"/>
    <w:rsid w:val="00C94350"/>
    <w:rsid w:val="00C944A5"/>
    <w:rsid w:val="00C94702"/>
    <w:rsid w:val="00C94F73"/>
    <w:rsid w:val="00C9551E"/>
    <w:rsid w:val="00C95DC4"/>
    <w:rsid w:val="00C95FEA"/>
    <w:rsid w:val="00C96A4B"/>
    <w:rsid w:val="00C96D9A"/>
    <w:rsid w:val="00C97274"/>
    <w:rsid w:val="00CA155D"/>
    <w:rsid w:val="00CA16B8"/>
    <w:rsid w:val="00CA214A"/>
    <w:rsid w:val="00CA405D"/>
    <w:rsid w:val="00CA413C"/>
    <w:rsid w:val="00CA4179"/>
    <w:rsid w:val="00CA4379"/>
    <w:rsid w:val="00CA465C"/>
    <w:rsid w:val="00CA48BB"/>
    <w:rsid w:val="00CA4B4F"/>
    <w:rsid w:val="00CA556F"/>
    <w:rsid w:val="00CA5980"/>
    <w:rsid w:val="00CA6018"/>
    <w:rsid w:val="00CA6094"/>
    <w:rsid w:val="00CA61E3"/>
    <w:rsid w:val="00CA647F"/>
    <w:rsid w:val="00CA7481"/>
    <w:rsid w:val="00CA7AC3"/>
    <w:rsid w:val="00CB172B"/>
    <w:rsid w:val="00CB3674"/>
    <w:rsid w:val="00CB383E"/>
    <w:rsid w:val="00CB4CA7"/>
    <w:rsid w:val="00CB4FA0"/>
    <w:rsid w:val="00CB50E2"/>
    <w:rsid w:val="00CB5738"/>
    <w:rsid w:val="00CB5F12"/>
    <w:rsid w:val="00CB60CC"/>
    <w:rsid w:val="00CB668E"/>
    <w:rsid w:val="00CB6AEC"/>
    <w:rsid w:val="00CB6F25"/>
    <w:rsid w:val="00CB7392"/>
    <w:rsid w:val="00CB7482"/>
    <w:rsid w:val="00CB7AF6"/>
    <w:rsid w:val="00CC01DB"/>
    <w:rsid w:val="00CC0286"/>
    <w:rsid w:val="00CC0BFC"/>
    <w:rsid w:val="00CC0CA3"/>
    <w:rsid w:val="00CC0F28"/>
    <w:rsid w:val="00CC1272"/>
    <w:rsid w:val="00CC16E9"/>
    <w:rsid w:val="00CC1985"/>
    <w:rsid w:val="00CC1E97"/>
    <w:rsid w:val="00CC20E6"/>
    <w:rsid w:val="00CC2355"/>
    <w:rsid w:val="00CC276E"/>
    <w:rsid w:val="00CC51B9"/>
    <w:rsid w:val="00CC551C"/>
    <w:rsid w:val="00CC5B62"/>
    <w:rsid w:val="00CC66FA"/>
    <w:rsid w:val="00CC6BC3"/>
    <w:rsid w:val="00CC72B8"/>
    <w:rsid w:val="00CD070B"/>
    <w:rsid w:val="00CD124B"/>
    <w:rsid w:val="00CD1AE0"/>
    <w:rsid w:val="00CD2015"/>
    <w:rsid w:val="00CD259D"/>
    <w:rsid w:val="00CD271D"/>
    <w:rsid w:val="00CD3988"/>
    <w:rsid w:val="00CD435A"/>
    <w:rsid w:val="00CD4619"/>
    <w:rsid w:val="00CD4785"/>
    <w:rsid w:val="00CD4D8F"/>
    <w:rsid w:val="00CD4FF8"/>
    <w:rsid w:val="00CD5092"/>
    <w:rsid w:val="00CD5F1B"/>
    <w:rsid w:val="00CD7415"/>
    <w:rsid w:val="00CD77B8"/>
    <w:rsid w:val="00CE026A"/>
    <w:rsid w:val="00CE039B"/>
    <w:rsid w:val="00CE0BF7"/>
    <w:rsid w:val="00CE0C33"/>
    <w:rsid w:val="00CE0F6F"/>
    <w:rsid w:val="00CE2783"/>
    <w:rsid w:val="00CE32A2"/>
    <w:rsid w:val="00CE3470"/>
    <w:rsid w:val="00CE4390"/>
    <w:rsid w:val="00CE4B96"/>
    <w:rsid w:val="00CE5942"/>
    <w:rsid w:val="00CE7AFB"/>
    <w:rsid w:val="00CE7B84"/>
    <w:rsid w:val="00CF0793"/>
    <w:rsid w:val="00CF0D8C"/>
    <w:rsid w:val="00CF17E8"/>
    <w:rsid w:val="00CF1956"/>
    <w:rsid w:val="00CF1FD1"/>
    <w:rsid w:val="00CF2281"/>
    <w:rsid w:val="00CF4157"/>
    <w:rsid w:val="00CF4595"/>
    <w:rsid w:val="00CF45D2"/>
    <w:rsid w:val="00CF7C0E"/>
    <w:rsid w:val="00D0028A"/>
    <w:rsid w:val="00D009AC"/>
    <w:rsid w:val="00D00F4B"/>
    <w:rsid w:val="00D00FFB"/>
    <w:rsid w:val="00D01982"/>
    <w:rsid w:val="00D020C3"/>
    <w:rsid w:val="00D0326C"/>
    <w:rsid w:val="00D04183"/>
    <w:rsid w:val="00D048E6"/>
    <w:rsid w:val="00D0557F"/>
    <w:rsid w:val="00D10569"/>
    <w:rsid w:val="00D10CD1"/>
    <w:rsid w:val="00D1100C"/>
    <w:rsid w:val="00D11603"/>
    <w:rsid w:val="00D12311"/>
    <w:rsid w:val="00D12BD3"/>
    <w:rsid w:val="00D136EA"/>
    <w:rsid w:val="00D13AF6"/>
    <w:rsid w:val="00D13E01"/>
    <w:rsid w:val="00D1445F"/>
    <w:rsid w:val="00D14523"/>
    <w:rsid w:val="00D14BC3"/>
    <w:rsid w:val="00D14DDC"/>
    <w:rsid w:val="00D1574D"/>
    <w:rsid w:val="00D15B8D"/>
    <w:rsid w:val="00D165AA"/>
    <w:rsid w:val="00D169E1"/>
    <w:rsid w:val="00D16C1F"/>
    <w:rsid w:val="00D16E41"/>
    <w:rsid w:val="00D16EE8"/>
    <w:rsid w:val="00D1761A"/>
    <w:rsid w:val="00D176B4"/>
    <w:rsid w:val="00D178FA"/>
    <w:rsid w:val="00D17FA2"/>
    <w:rsid w:val="00D20077"/>
    <w:rsid w:val="00D20098"/>
    <w:rsid w:val="00D201E7"/>
    <w:rsid w:val="00D212CC"/>
    <w:rsid w:val="00D21E7C"/>
    <w:rsid w:val="00D22A1F"/>
    <w:rsid w:val="00D22CAF"/>
    <w:rsid w:val="00D231D2"/>
    <w:rsid w:val="00D236C6"/>
    <w:rsid w:val="00D23FAF"/>
    <w:rsid w:val="00D2408D"/>
    <w:rsid w:val="00D24599"/>
    <w:rsid w:val="00D2496D"/>
    <w:rsid w:val="00D24DEB"/>
    <w:rsid w:val="00D2504C"/>
    <w:rsid w:val="00D256DD"/>
    <w:rsid w:val="00D25997"/>
    <w:rsid w:val="00D25ABB"/>
    <w:rsid w:val="00D25AF9"/>
    <w:rsid w:val="00D25B16"/>
    <w:rsid w:val="00D25EC9"/>
    <w:rsid w:val="00D25FDA"/>
    <w:rsid w:val="00D271D4"/>
    <w:rsid w:val="00D27E09"/>
    <w:rsid w:val="00D30187"/>
    <w:rsid w:val="00D305FE"/>
    <w:rsid w:val="00D31369"/>
    <w:rsid w:val="00D31B62"/>
    <w:rsid w:val="00D33184"/>
    <w:rsid w:val="00D332E0"/>
    <w:rsid w:val="00D334BC"/>
    <w:rsid w:val="00D34250"/>
    <w:rsid w:val="00D3636A"/>
    <w:rsid w:val="00D3689D"/>
    <w:rsid w:val="00D36A99"/>
    <w:rsid w:val="00D36DBA"/>
    <w:rsid w:val="00D370D5"/>
    <w:rsid w:val="00D374FB"/>
    <w:rsid w:val="00D377E4"/>
    <w:rsid w:val="00D40616"/>
    <w:rsid w:val="00D4190C"/>
    <w:rsid w:val="00D41C13"/>
    <w:rsid w:val="00D42560"/>
    <w:rsid w:val="00D43B77"/>
    <w:rsid w:val="00D43F9B"/>
    <w:rsid w:val="00D44309"/>
    <w:rsid w:val="00D444BE"/>
    <w:rsid w:val="00D44F87"/>
    <w:rsid w:val="00D464B0"/>
    <w:rsid w:val="00D504B5"/>
    <w:rsid w:val="00D50AEE"/>
    <w:rsid w:val="00D50BAE"/>
    <w:rsid w:val="00D50FCA"/>
    <w:rsid w:val="00D5148F"/>
    <w:rsid w:val="00D52CAC"/>
    <w:rsid w:val="00D52FE6"/>
    <w:rsid w:val="00D52FFD"/>
    <w:rsid w:val="00D53037"/>
    <w:rsid w:val="00D53DC5"/>
    <w:rsid w:val="00D53F7B"/>
    <w:rsid w:val="00D54A28"/>
    <w:rsid w:val="00D55552"/>
    <w:rsid w:val="00D5627D"/>
    <w:rsid w:val="00D56E43"/>
    <w:rsid w:val="00D573AE"/>
    <w:rsid w:val="00D57918"/>
    <w:rsid w:val="00D60037"/>
    <w:rsid w:val="00D60A87"/>
    <w:rsid w:val="00D60D34"/>
    <w:rsid w:val="00D6106C"/>
    <w:rsid w:val="00D61930"/>
    <w:rsid w:val="00D6256A"/>
    <w:rsid w:val="00D63C60"/>
    <w:rsid w:val="00D63D22"/>
    <w:rsid w:val="00D641A8"/>
    <w:rsid w:val="00D641E1"/>
    <w:rsid w:val="00D64BF9"/>
    <w:rsid w:val="00D65586"/>
    <w:rsid w:val="00D6693D"/>
    <w:rsid w:val="00D67BC4"/>
    <w:rsid w:val="00D700CB"/>
    <w:rsid w:val="00D71556"/>
    <w:rsid w:val="00D7263D"/>
    <w:rsid w:val="00D72AAB"/>
    <w:rsid w:val="00D734EC"/>
    <w:rsid w:val="00D73679"/>
    <w:rsid w:val="00D73DEF"/>
    <w:rsid w:val="00D749D8"/>
    <w:rsid w:val="00D74D4F"/>
    <w:rsid w:val="00D74FD2"/>
    <w:rsid w:val="00D77CEB"/>
    <w:rsid w:val="00D805BA"/>
    <w:rsid w:val="00D80B30"/>
    <w:rsid w:val="00D81D14"/>
    <w:rsid w:val="00D81EA9"/>
    <w:rsid w:val="00D82486"/>
    <w:rsid w:val="00D82835"/>
    <w:rsid w:val="00D8369F"/>
    <w:rsid w:val="00D83F16"/>
    <w:rsid w:val="00D841CE"/>
    <w:rsid w:val="00D85DAD"/>
    <w:rsid w:val="00D8654C"/>
    <w:rsid w:val="00D867D8"/>
    <w:rsid w:val="00D879CD"/>
    <w:rsid w:val="00D901F0"/>
    <w:rsid w:val="00D90DAF"/>
    <w:rsid w:val="00D910B0"/>
    <w:rsid w:val="00D9125A"/>
    <w:rsid w:val="00D923F0"/>
    <w:rsid w:val="00D9338C"/>
    <w:rsid w:val="00D93549"/>
    <w:rsid w:val="00D93A40"/>
    <w:rsid w:val="00D93D85"/>
    <w:rsid w:val="00D945D0"/>
    <w:rsid w:val="00D954A3"/>
    <w:rsid w:val="00D95872"/>
    <w:rsid w:val="00D95D5E"/>
    <w:rsid w:val="00D96AC6"/>
    <w:rsid w:val="00D96E82"/>
    <w:rsid w:val="00D97486"/>
    <w:rsid w:val="00DA0C75"/>
    <w:rsid w:val="00DA19BE"/>
    <w:rsid w:val="00DA1E44"/>
    <w:rsid w:val="00DA2B35"/>
    <w:rsid w:val="00DA3562"/>
    <w:rsid w:val="00DA3C98"/>
    <w:rsid w:val="00DA45CE"/>
    <w:rsid w:val="00DA483E"/>
    <w:rsid w:val="00DA5AF0"/>
    <w:rsid w:val="00DA5B88"/>
    <w:rsid w:val="00DA6197"/>
    <w:rsid w:val="00DA6F14"/>
    <w:rsid w:val="00DA6F84"/>
    <w:rsid w:val="00DA797B"/>
    <w:rsid w:val="00DA7A4C"/>
    <w:rsid w:val="00DA7D39"/>
    <w:rsid w:val="00DB0550"/>
    <w:rsid w:val="00DB06ED"/>
    <w:rsid w:val="00DB1E77"/>
    <w:rsid w:val="00DB2444"/>
    <w:rsid w:val="00DB2D57"/>
    <w:rsid w:val="00DB3695"/>
    <w:rsid w:val="00DB4B3D"/>
    <w:rsid w:val="00DB51E3"/>
    <w:rsid w:val="00DB5A9A"/>
    <w:rsid w:val="00DB60C6"/>
    <w:rsid w:val="00DB6261"/>
    <w:rsid w:val="00DB68BB"/>
    <w:rsid w:val="00DB6CA4"/>
    <w:rsid w:val="00DB7199"/>
    <w:rsid w:val="00DB7608"/>
    <w:rsid w:val="00DB766A"/>
    <w:rsid w:val="00DC00A6"/>
    <w:rsid w:val="00DC03F7"/>
    <w:rsid w:val="00DC0C85"/>
    <w:rsid w:val="00DC0D20"/>
    <w:rsid w:val="00DC0EC5"/>
    <w:rsid w:val="00DC1DB3"/>
    <w:rsid w:val="00DC1E84"/>
    <w:rsid w:val="00DC2A0F"/>
    <w:rsid w:val="00DC2A46"/>
    <w:rsid w:val="00DC2AC7"/>
    <w:rsid w:val="00DC2B07"/>
    <w:rsid w:val="00DC320F"/>
    <w:rsid w:val="00DC394F"/>
    <w:rsid w:val="00DC3A13"/>
    <w:rsid w:val="00DC3D3E"/>
    <w:rsid w:val="00DC4035"/>
    <w:rsid w:val="00DC4673"/>
    <w:rsid w:val="00DC4EC3"/>
    <w:rsid w:val="00DC5C98"/>
    <w:rsid w:val="00DC64D3"/>
    <w:rsid w:val="00DC670B"/>
    <w:rsid w:val="00DC6D99"/>
    <w:rsid w:val="00DC782B"/>
    <w:rsid w:val="00DD057F"/>
    <w:rsid w:val="00DD0FAE"/>
    <w:rsid w:val="00DD1286"/>
    <w:rsid w:val="00DD1402"/>
    <w:rsid w:val="00DD17AC"/>
    <w:rsid w:val="00DD2124"/>
    <w:rsid w:val="00DD26E4"/>
    <w:rsid w:val="00DD2833"/>
    <w:rsid w:val="00DD3959"/>
    <w:rsid w:val="00DD3A83"/>
    <w:rsid w:val="00DD5BBA"/>
    <w:rsid w:val="00DD607C"/>
    <w:rsid w:val="00DD6829"/>
    <w:rsid w:val="00DD6844"/>
    <w:rsid w:val="00DE0BE1"/>
    <w:rsid w:val="00DE11C3"/>
    <w:rsid w:val="00DE12CA"/>
    <w:rsid w:val="00DE14D4"/>
    <w:rsid w:val="00DE1D76"/>
    <w:rsid w:val="00DE24D6"/>
    <w:rsid w:val="00DE2E99"/>
    <w:rsid w:val="00DE331F"/>
    <w:rsid w:val="00DE3768"/>
    <w:rsid w:val="00DE4014"/>
    <w:rsid w:val="00DE4DA2"/>
    <w:rsid w:val="00DE4E90"/>
    <w:rsid w:val="00DE4E9F"/>
    <w:rsid w:val="00DE517C"/>
    <w:rsid w:val="00DE5542"/>
    <w:rsid w:val="00DE67BA"/>
    <w:rsid w:val="00DE67DF"/>
    <w:rsid w:val="00DE7D08"/>
    <w:rsid w:val="00DF02C1"/>
    <w:rsid w:val="00DF0B48"/>
    <w:rsid w:val="00DF1D03"/>
    <w:rsid w:val="00DF2DDF"/>
    <w:rsid w:val="00DF2F1F"/>
    <w:rsid w:val="00DF322A"/>
    <w:rsid w:val="00DF3E05"/>
    <w:rsid w:val="00DF46C9"/>
    <w:rsid w:val="00DF4A00"/>
    <w:rsid w:val="00DF4E69"/>
    <w:rsid w:val="00DF56D6"/>
    <w:rsid w:val="00DF5966"/>
    <w:rsid w:val="00DF5B4D"/>
    <w:rsid w:val="00DF662A"/>
    <w:rsid w:val="00DF68DA"/>
    <w:rsid w:val="00DF69CF"/>
    <w:rsid w:val="00DF6A5B"/>
    <w:rsid w:val="00DF7332"/>
    <w:rsid w:val="00E005B1"/>
    <w:rsid w:val="00E00621"/>
    <w:rsid w:val="00E00875"/>
    <w:rsid w:val="00E0202E"/>
    <w:rsid w:val="00E028CD"/>
    <w:rsid w:val="00E02E30"/>
    <w:rsid w:val="00E04D8B"/>
    <w:rsid w:val="00E056DC"/>
    <w:rsid w:val="00E05A68"/>
    <w:rsid w:val="00E05B6E"/>
    <w:rsid w:val="00E05BD5"/>
    <w:rsid w:val="00E069B9"/>
    <w:rsid w:val="00E06AF0"/>
    <w:rsid w:val="00E077FC"/>
    <w:rsid w:val="00E1039E"/>
    <w:rsid w:val="00E10441"/>
    <w:rsid w:val="00E1069D"/>
    <w:rsid w:val="00E10FB3"/>
    <w:rsid w:val="00E13247"/>
    <w:rsid w:val="00E1507E"/>
    <w:rsid w:val="00E157BF"/>
    <w:rsid w:val="00E159FE"/>
    <w:rsid w:val="00E16277"/>
    <w:rsid w:val="00E1627B"/>
    <w:rsid w:val="00E16535"/>
    <w:rsid w:val="00E1666F"/>
    <w:rsid w:val="00E16E5E"/>
    <w:rsid w:val="00E16ECE"/>
    <w:rsid w:val="00E16FA5"/>
    <w:rsid w:val="00E175F2"/>
    <w:rsid w:val="00E20E18"/>
    <w:rsid w:val="00E214E7"/>
    <w:rsid w:val="00E216B1"/>
    <w:rsid w:val="00E216C7"/>
    <w:rsid w:val="00E21720"/>
    <w:rsid w:val="00E21D33"/>
    <w:rsid w:val="00E22094"/>
    <w:rsid w:val="00E223BB"/>
    <w:rsid w:val="00E22B41"/>
    <w:rsid w:val="00E23288"/>
    <w:rsid w:val="00E2337F"/>
    <w:rsid w:val="00E235A6"/>
    <w:rsid w:val="00E23AF9"/>
    <w:rsid w:val="00E23C9C"/>
    <w:rsid w:val="00E24AD1"/>
    <w:rsid w:val="00E257AB"/>
    <w:rsid w:val="00E2582F"/>
    <w:rsid w:val="00E25DEE"/>
    <w:rsid w:val="00E266DC"/>
    <w:rsid w:val="00E26842"/>
    <w:rsid w:val="00E26A79"/>
    <w:rsid w:val="00E30377"/>
    <w:rsid w:val="00E3112A"/>
    <w:rsid w:val="00E31202"/>
    <w:rsid w:val="00E3181D"/>
    <w:rsid w:val="00E318CA"/>
    <w:rsid w:val="00E32808"/>
    <w:rsid w:val="00E32DD7"/>
    <w:rsid w:val="00E33362"/>
    <w:rsid w:val="00E3364E"/>
    <w:rsid w:val="00E3490A"/>
    <w:rsid w:val="00E34D1E"/>
    <w:rsid w:val="00E3616D"/>
    <w:rsid w:val="00E364E6"/>
    <w:rsid w:val="00E369AC"/>
    <w:rsid w:val="00E40074"/>
    <w:rsid w:val="00E40234"/>
    <w:rsid w:val="00E41135"/>
    <w:rsid w:val="00E41315"/>
    <w:rsid w:val="00E41B97"/>
    <w:rsid w:val="00E42837"/>
    <w:rsid w:val="00E42E4D"/>
    <w:rsid w:val="00E43058"/>
    <w:rsid w:val="00E439D0"/>
    <w:rsid w:val="00E43B11"/>
    <w:rsid w:val="00E43F71"/>
    <w:rsid w:val="00E44389"/>
    <w:rsid w:val="00E44501"/>
    <w:rsid w:val="00E4466D"/>
    <w:rsid w:val="00E4485C"/>
    <w:rsid w:val="00E45656"/>
    <w:rsid w:val="00E45D26"/>
    <w:rsid w:val="00E4621F"/>
    <w:rsid w:val="00E46547"/>
    <w:rsid w:val="00E472B4"/>
    <w:rsid w:val="00E47E77"/>
    <w:rsid w:val="00E5010F"/>
    <w:rsid w:val="00E504E2"/>
    <w:rsid w:val="00E5080B"/>
    <w:rsid w:val="00E50E64"/>
    <w:rsid w:val="00E51255"/>
    <w:rsid w:val="00E518AE"/>
    <w:rsid w:val="00E51B6F"/>
    <w:rsid w:val="00E52663"/>
    <w:rsid w:val="00E537DD"/>
    <w:rsid w:val="00E53AC8"/>
    <w:rsid w:val="00E540CB"/>
    <w:rsid w:val="00E540FF"/>
    <w:rsid w:val="00E5449C"/>
    <w:rsid w:val="00E54ADD"/>
    <w:rsid w:val="00E54D1A"/>
    <w:rsid w:val="00E558C8"/>
    <w:rsid w:val="00E55DE0"/>
    <w:rsid w:val="00E55F91"/>
    <w:rsid w:val="00E56FCA"/>
    <w:rsid w:val="00E57E62"/>
    <w:rsid w:val="00E57F31"/>
    <w:rsid w:val="00E60675"/>
    <w:rsid w:val="00E6094D"/>
    <w:rsid w:val="00E60F31"/>
    <w:rsid w:val="00E61660"/>
    <w:rsid w:val="00E61DE5"/>
    <w:rsid w:val="00E62A59"/>
    <w:rsid w:val="00E62E2E"/>
    <w:rsid w:val="00E6397A"/>
    <w:rsid w:val="00E64132"/>
    <w:rsid w:val="00E644EE"/>
    <w:rsid w:val="00E6454B"/>
    <w:rsid w:val="00E649A9"/>
    <w:rsid w:val="00E64DB1"/>
    <w:rsid w:val="00E65057"/>
    <w:rsid w:val="00E653FA"/>
    <w:rsid w:val="00E657A9"/>
    <w:rsid w:val="00E662D2"/>
    <w:rsid w:val="00E6641B"/>
    <w:rsid w:val="00E667C9"/>
    <w:rsid w:val="00E66F48"/>
    <w:rsid w:val="00E677DE"/>
    <w:rsid w:val="00E67F6C"/>
    <w:rsid w:val="00E709C6"/>
    <w:rsid w:val="00E71967"/>
    <w:rsid w:val="00E71C20"/>
    <w:rsid w:val="00E71D43"/>
    <w:rsid w:val="00E7252D"/>
    <w:rsid w:val="00E72D86"/>
    <w:rsid w:val="00E73409"/>
    <w:rsid w:val="00E7481F"/>
    <w:rsid w:val="00E74A99"/>
    <w:rsid w:val="00E74D41"/>
    <w:rsid w:val="00E74FA0"/>
    <w:rsid w:val="00E76196"/>
    <w:rsid w:val="00E77580"/>
    <w:rsid w:val="00E778C7"/>
    <w:rsid w:val="00E80BCB"/>
    <w:rsid w:val="00E80C37"/>
    <w:rsid w:val="00E8216A"/>
    <w:rsid w:val="00E82933"/>
    <w:rsid w:val="00E83438"/>
    <w:rsid w:val="00E84353"/>
    <w:rsid w:val="00E84C80"/>
    <w:rsid w:val="00E8539E"/>
    <w:rsid w:val="00E8541D"/>
    <w:rsid w:val="00E85BD9"/>
    <w:rsid w:val="00E864DB"/>
    <w:rsid w:val="00E87A36"/>
    <w:rsid w:val="00E87A8C"/>
    <w:rsid w:val="00E9121F"/>
    <w:rsid w:val="00E913B1"/>
    <w:rsid w:val="00E9156A"/>
    <w:rsid w:val="00E91979"/>
    <w:rsid w:val="00E91C32"/>
    <w:rsid w:val="00E93A4C"/>
    <w:rsid w:val="00E94F55"/>
    <w:rsid w:val="00E951F0"/>
    <w:rsid w:val="00E953D4"/>
    <w:rsid w:val="00E957DA"/>
    <w:rsid w:val="00E96FAD"/>
    <w:rsid w:val="00E97122"/>
    <w:rsid w:val="00E975C3"/>
    <w:rsid w:val="00E975E3"/>
    <w:rsid w:val="00E97E1C"/>
    <w:rsid w:val="00EA021D"/>
    <w:rsid w:val="00EA0ED6"/>
    <w:rsid w:val="00EA11A8"/>
    <w:rsid w:val="00EA194B"/>
    <w:rsid w:val="00EA1C1A"/>
    <w:rsid w:val="00EA1D67"/>
    <w:rsid w:val="00EA247E"/>
    <w:rsid w:val="00EA2D5A"/>
    <w:rsid w:val="00EA31DD"/>
    <w:rsid w:val="00EA3762"/>
    <w:rsid w:val="00EA3E97"/>
    <w:rsid w:val="00EA417E"/>
    <w:rsid w:val="00EA46BE"/>
    <w:rsid w:val="00EA4AC7"/>
    <w:rsid w:val="00EA514F"/>
    <w:rsid w:val="00EA550F"/>
    <w:rsid w:val="00EA64E8"/>
    <w:rsid w:val="00EA6B97"/>
    <w:rsid w:val="00EA7B5E"/>
    <w:rsid w:val="00EA7BAD"/>
    <w:rsid w:val="00EB01DD"/>
    <w:rsid w:val="00EB0A80"/>
    <w:rsid w:val="00EB0D30"/>
    <w:rsid w:val="00EB1341"/>
    <w:rsid w:val="00EB1760"/>
    <w:rsid w:val="00EB1771"/>
    <w:rsid w:val="00EB1DAF"/>
    <w:rsid w:val="00EB22A1"/>
    <w:rsid w:val="00EB2669"/>
    <w:rsid w:val="00EB27E3"/>
    <w:rsid w:val="00EB2885"/>
    <w:rsid w:val="00EB3B33"/>
    <w:rsid w:val="00EB3D2D"/>
    <w:rsid w:val="00EB42EA"/>
    <w:rsid w:val="00EB464B"/>
    <w:rsid w:val="00EB46E8"/>
    <w:rsid w:val="00EB5CAE"/>
    <w:rsid w:val="00EB5D6B"/>
    <w:rsid w:val="00EB630B"/>
    <w:rsid w:val="00EB6ADB"/>
    <w:rsid w:val="00EB7743"/>
    <w:rsid w:val="00EB7F29"/>
    <w:rsid w:val="00EC0C94"/>
    <w:rsid w:val="00EC1F7F"/>
    <w:rsid w:val="00EC20C2"/>
    <w:rsid w:val="00EC40F4"/>
    <w:rsid w:val="00EC4187"/>
    <w:rsid w:val="00EC41AD"/>
    <w:rsid w:val="00EC42AA"/>
    <w:rsid w:val="00EC45FB"/>
    <w:rsid w:val="00EC4A4F"/>
    <w:rsid w:val="00EC5D09"/>
    <w:rsid w:val="00EC6E86"/>
    <w:rsid w:val="00EC6FC0"/>
    <w:rsid w:val="00EC75EF"/>
    <w:rsid w:val="00EC76B5"/>
    <w:rsid w:val="00EC773B"/>
    <w:rsid w:val="00EC7E3E"/>
    <w:rsid w:val="00EC7F48"/>
    <w:rsid w:val="00ED01FC"/>
    <w:rsid w:val="00ED027F"/>
    <w:rsid w:val="00ED0DD8"/>
    <w:rsid w:val="00ED0E97"/>
    <w:rsid w:val="00ED148F"/>
    <w:rsid w:val="00ED1756"/>
    <w:rsid w:val="00ED1A3E"/>
    <w:rsid w:val="00ED1A69"/>
    <w:rsid w:val="00ED211B"/>
    <w:rsid w:val="00ED245B"/>
    <w:rsid w:val="00ED24C5"/>
    <w:rsid w:val="00ED2CB8"/>
    <w:rsid w:val="00ED352A"/>
    <w:rsid w:val="00ED3F90"/>
    <w:rsid w:val="00ED4A73"/>
    <w:rsid w:val="00ED4A9B"/>
    <w:rsid w:val="00ED4D8C"/>
    <w:rsid w:val="00ED53D6"/>
    <w:rsid w:val="00ED58AC"/>
    <w:rsid w:val="00ED6235"/>
    <w:rsid w:val="00ED67D6"/>
    <w:rsid w:val="00ED6D5F"/>
    <w:rsid w:val="00ED6EC6"/>
    <w:rsid w:val="00ED7773"/>
    <w:rsid w:val="00ED79D3"/>
    <w:rsid w:val="00EE037F"/>
    <w:rsid w:val="00EE038A"/>
    <w:rsid w:val="00EE04BA"/>
    <w:rsid w:val="00EE0C86"/>
    <w:rsid w:val="00EE1322"/>
    <w:rsid w:val="00EE1C1A"/>
    <w:rsid w:val="00EE1E87"/>
    <w:rsid w:val="00EE20F8"/>
    <w:rsid w:val="00EE2965"/>
    <w:rsid w:val="00EE3D80"/>
    <w:rsid w:val="00EE4883"/>
    <w:rsid w:val="00EE5013"/>
    <w:rsid w:val="00EE557A"/>
    <w:rsid w:val="00EE64A2"/>
    <w:rsid w:val="00EE663F"/>
    <w:rsid w:val="00EE6792"/>
    <w:rsid w:val="00EE69BB"/>
    <w:rsid w:val="00EE7706"/>
    <w:rsid w:val="00EE7D4D"/>
    <w:rsid w:val="00EE7DB2"/>
    <w:rsid w:val="00EE7E78"/>
    <w:rsid w:val="00EF0FFF"/>
    <w:rsid w:val="00EF1EDD"/>
    <w:rsid w:val="00EF25C2"/>
    <w:rsid w:val="00EF2B3D"/>
    <w:rsid w:val="00EF2ED8"/>
    <w:rsid w:val="00EF35FC"/>
    <w:rsid w:val="00EF3DCC"/>
    <w:rsid w:val="00EF3FED"/>
    <w:rsid w:val="00EF4658"/>
    <w:rsid w:val="00EF46BC"/>
    <w:rsid w:val="00EF4E95"/>
    <w:rsid w:val="00EF587D"/>
    <w:rsid w:val="00EF5B06"/>
    <w:rsid w:val="00EF5D59"/>
    <w:rsid w:val="00EF74B2"/>
    <w:rsid w:val="00EF768C"/>
    <w:rsid w:val="00F00468"/>
    <w:rsid w:val="00F00B93"/>
    <w:rsid w:val="00F011D4"/>
    <w:rsid w:val="00F0146E"/>
    <w:rsid w:val="00F03250"/>
    <w:rsid w:val="00F03DE9"/>
    <w:rsid w:val="00F04EB8"/>
    <w:rsid w:val="00F04F0F"/>
    <w:rsid w:val="00F05089"/>
    <w:rsid w:val="00F05EFC"/>
    <w:rsid w:val="00F063C9"/>
    <w:rsid w:val="00F06C90"/>
    <w:rsid w:val="00F06D37"/>
    <w:rsid w:val="00F06F89"/>
    <w:rsid w:val="00F078EE"/>
    <w:rsid w:val="00F10625"/>
    <w:rsid w:val="00F10E27"/>
    <w:rsid w:val="00F1199D"/>
    <w:rsid w:val="00F11FF4"/>
    <w:rsid w:val="00F128BD"/>
    <w:rsid w:val="00F136D0"/>
    <w:rsid w:val="00F13B86"/>
    <w:rsid w:val="00F14796"/>
    <w:rsid w:val="00F15745"/>
    <w:rsid w:val="00F15D20"/>
    <w:rsid w:val="00F16095"/>
    <w:rsid w:val="00F169DC"/>
    <w:rsid w:val="00F178E6"/>
    <w:rsid w:val="00F17F27"/>
    <w:rsid w:val="00F17F8A"/>
    <w:rsid w:val="00F20625"/>
    <w:rsid w:val="00F20C91"/>
    <w:rsid w:val="00F20F1F"/>
    <w:rsid w:val="00F219EE"/>
    <w:rsid w:val="00F22FE1"/>
    <w:rsid w:val="00F2350D"/>
    <w:rsid w:val="00F24068"/>
    <w:rsid w:val="00F24431"/>
    <w:rsid w:val="00F24903"/>
    <w:rsid w:val="00F249A1"/>
    <w:rsid w:val="00F24E50"/>
    <w:rsid w:val="00F25081"/>
    <w:rsid w:val="00F25213"/>
    <w:rsid w:val="00F2622F"/>
    <w:rsid w:val="00F2776D"/>
    <w:rsid w:val="00F27C4B"/>
    <w:rsid w:val="00F309AC"/>
    <w:rsid w:val="00F30A89"/>
    <w:rsid w:val="00F30E70"/>
    <w:rsid w:val="00F30F21"/>
    <w:rsid w:val="00F30F38"/>
    <w:rsid w:val="00F313A8"/>
    <w:rsid w:val="00F32030"/>
    <w:rsid w:val="00F3231D"/>
    <w:rsid w:val="00F33592"/>
    <w:rsid w:val="00F343CA"/>
    <w:rsid w:val="00F345D8"/>
    <w:rsid w:val="00F34912"/>
    <w:rsid w:val="00F3549A"/>
    <w:rsid w:val="00F354D6"/>
    <w:rsid w:val="00F35A9F"/>
    <w:rsid w:val="00F35DB1"/>
    <w:rsid w:val="00F35F23"/>
    <w:rsid w:val="00F36483"/>
    <w:rsid w:val="00F36680"/>
    <w:rsid w:val="00F36705"/>
    <w:rsid w:val="00F36BA4"/>
    <w:rsid w:val="00F36BF7"/>
    <w:rsid w:val="00F3755C"/>
    <w:rsid w:val="00F37626"/>
    <w:rsid w:val="00F37835"/>
    <w:rsid w:val="00F37931"/>
    <w:rsid w:val="00F402D8"/>
    <w:rsid w:val="00F40700"/>
    <w:rsid w:val="00F40CAC"/>
    <w:rsid w:val="00F421E7"/>
    <w:rsid w:val="00F4233D"/>
    <w:rsid w:val="00F42A80"/>
    <w:rsid w:val="00F4334A"/>
    <w:rsid w:val="00F433E8"/>
    <w:rsid w:val="00F44817"/>
    <w:rsid w:val="00F452D9"/>
    <w:rsid w:val="00F46432"/>
    <w:rsid w:val="00F46B9E"/>
    <w:rsid w:val="00F46E2A"/>
    <w:rsid w:val="00F470E4"/>
    <w:rsid w:val="00F50AC7"/>
    <w:rsid w:val="00F50F56"/>
    <w:rsid w:val="00F51212"/>
    <w:rsid w:val="00F51270"/>
    <w:rsid w:val="00F51B10"/>
    <w:rsid w:val="00F51C86"/>
    <w:rsid w:val="00F51EFA"/>
    <w:rsid w:val="00F5270C"/>
    <w:rsid w:val="00F52816"/>
    <w:rsid w:val="00F52899"/>
    <w:rsid w:val="00F53D45"/>
    <w:rsid w:val="00F54907"/>
    <w:rsid w:val="00F54D1B"/>
    <w:rsid w:val="00F5565B"/>
    <w:rsid w:val="00F55C01"/>
    <w:rsid w:val="00F5640E"/>
    <w:rsid w:val="00F567B5"/>
    <w:rsid w:val="00F57695"/>
    <w:rsid w:val="00F57FA9"/>
    <w:rsid w:val="00F6049E"/>
    <w:rsid w:val="00F611DD"/>
    <w:rsid w:val="00F619A0"/>
    <w:rsid w:val="00F61E5C"/>
    <w:rsid w:val="00F620FF"/>
    <w:rsid w:val="00F621B8"/>
    <w:rsid w:val="00F630F7"/>
    <w:rsid w:val="00F632B6"/>
    <w:rsid w:val="00F635A0"/>
    <w:rsid w:val="00F63826"/>
    <w:rsid w:val="00F64F52"/>
    <w:rsid w:val="00F65388"/>
    <w:rsid w:val="00F6538C"/>
    <w:rsid w:val="00F65EDE"/>
    <w:rsid w:val="00F674E1"/>
    <w:rsid w:val="00F67CFC"/>
    <w:rsid w:val="00F71146"/>
    <w:rsid w:val="00F71459"/>
    <w:rsid w:val="00F717BA"/>
    <w:rsid w:val="00F717D2"/>
    <w:rsid w:val="00F719C2"/>
    <w:rsid w:val="00F71BCC"/>
    <w:rsid w:val="00F71EFA"/>
    <w:rsid w:val="00F722AC"/>
    <w:rsid w:val="00F72663"/>
    <w:rsid w:val="00F72BD6"/>
    <w:rsid w:val="00F72F0D"/>
    <w:rsid w:val="00F72F37"/>
    <w:rsid w:val="00F72FA0"/>
    <w:rsid w:val="00F73581"/>
    <w:rsid w:val="00F73DAB"/>
    <w:rsid w:val="00F749B6"/>
    <w:rsid w:val="00F749C5"/>
    <w:rsid w:val="00F75057"/>
    <w:rsid w:val="00F76CA3"/>
    <w:rsid w:val="00F77BF4"/>
    <w:rsid w:val="00F77D03"/>
    <w:rsid w:val="00F77DEB"/>
    <w:rsid w:val="00F8013C"/>
    <w:rsid w:val="00F8043D"/>
    <w:rsid w:val="00F80890"/>
    <w:rsid w:val="00F81645"/>
    <w:rsid w:val="00F81C66"/>
    <w:rsid w:val="00F81D82"/>
    <w:rsid w:val="00F82386"/>
    <w:rsid w:val="00F82665"/>
    <w:rsid w:val="00F83396"/>
    <w:rsid w:val="00F8357F"/>
    <w:rsid w:val="00F83D0A"/>
    <w:rsid w:val="00F843FC"/>
    <w:rsid w:val="00F84746"/>
    <w:rsid w:val="00F847B7"/>
    <w:rsid w:val="00F84D55"/>
    <w:rsid w:val="00F85028"/>
    <w:rsid w:val="00F853F5"/>
    <w:rsid w:val="00F8598D"/>
    <w:rsid w:val="00F85E20"/>
    <w:rsid w:val="00F86518"/>
    <w:rsid w:val="00F86AB1"/>
    <w:rsid w:val="00F86D0E"/>
    <w:rsid w:val="00F86ED6"/>
    <w:rsid w:val="00F8756D"/>
    <w:rsid w:val="00F87D86"/>
    <w:rsid w:val="00F87F8D"/>
    <w:rsid w:val="00F905FF"/>
    <w:rsid w:val="00F90696"/>
    <w:rsid w:val="00F918F9"/>
    <w:rsid w:val="00F92534"/>
    <w:rsid w:val="00F92E9D"/>
    <w:rsid w:val="00F92FFA"/>
    <w:rsid w:val="00F9434C"/>
    <w:rsid w:val="00F94F06"/>
    <w:rsid w:val="00F95AFE"/>
    <w:rsid w:val="00F9718A"/>
    <w:rsid w:val="00FA0778"/>
    <w:rsid w:val="00FA0E92"/>
    <w:rsid w:val="00FA1358"/>
    <w:rsid w:val="00FA14B6"/>
    <w:rsid w:val="00FA1FED"/>
    <w:rsid w:val="00FA3F18"/>
    <w:rsid w:val="00FA58A0"/>
    <w:rsid w:val="00FA5CBD"/>
    <w:rsid w:val="00FA613F"/>
    <w:rsid w:val="00FA6227"/>
    <w:rsid w:val="00FA6278"/>
    <w:rsid w:val="00FA68DA"/>
    <w:rsid w:val="00FA6BB7"/>
    <w:rsid w:val="00FA7316"/>
    <w:rsid w:val="00FB03F9"/>
    <w:rsid w:val="00FB0752"/>
    <w:rsid w:val="00FB131F"/>
    <w:rsid w:val="00FB2C5B"/>
    <w:rsid w:val="00FB3843"/>
    <w:rsid w:val="00FB3F81"/>
    <w:rsid w:val="00FB416B"/>
    <w:rsid w:val="00FB4F7B"/>
    <w:rsid w:val="00FB6452"/>
    <w:rsid w:val="00FB690E"/>
    <w:rsid w:val="00FB7968"/>
    <w:rsid w:val="00FB7A8B"/>
    <w:rsid w:val="00FB7CE2"/>
    <w:rsid w:val="00FB7E24"/>
    <w:rsid w:val="00FB7E51"/>
    <w:rsid w:val="00FC0C32"/>
    <w:rsid w:val="00FC130F"/>
    <w:rsid w:val="00FC1D5A"/>
    <w:rsid w:val="00FC32DA"/>
    <w:rsid w:val="00FC41C2"/>
    <w:rsid w:val="00FC5848"/>
    <w:rsid w:val="00FC67B9"/>
    <w:rsid w:val="00FC6F66"/>
    <w:rsid w:val="00FC7941"/>
    <w:rsid w:val="00FC7A44"/>
    <w:rsid w:val="00FC7C29"/>
    <w:rsid w:val="00FD0532"/>
    <w:rsid w:val="00FD069C"/>
    <w:rsid w:val="00FD08E8"/>
    <w:rsid w:val="00FD0B13"/>
    <w:rsid w:val="00FD11B1"/>
    <w:rsid w:val="00FD1258"/>
    <w:rsid w:val="00FD1730"/>
    <w:rsid w:val="00FD2D49"/>
    <w:rsid w:val="00FD3A9A"/>
    <w:rsid w:val="00FD419A"/>
    <w:rsid w:val="00FD4267"/>
    <w:rsid w:val="00FD48C5"/>
    <w:rsid w:val="00FD4DAD"/>
    <w:rsid w:val="00FD5152"/>
    <w:rsid w:val="00FD5701"/>
    <w:rsid w:val="00FD5F5D"/>
    <w:rsid w:val="00FD6C8F"/>
    <w:rsid w:val="00FD6E8F"/>
    <w:rsid w:val="00FD7441"/>
    <w:rsid w:val="00FD77BF"/>
    <w:rsid w:val="00FD7987"/>
    <w:rsid w:val="00FE0580"/>
    <w:rsid w:val="00FE0E50"/>
    <w:rsid w:val="00FE1840"/>
    <w:rsid w:val="00FE190C"/>
    <w:rsid w:val="00FE2154"/>
    <w:rsid w:val="00FE221B"/>
    <w:rsid w:val="00FE396B"/>
    <w:rsid w:val="00FE3ABE"/>
    <w:rsid w:val="00FE43E4"/>
    <w:rsid w:val="00FE4641"/>
    <w:rsid w:val="00FE514B"/>
    <w:rsid w:val="00FE5FB6"/>
    <w:rsid w:val="00FE67B4"/>
    <w:rsid w:val="00FE6FD7"/>
    <w:rsid w:val="00FE7D1A"/>
    <w:rsid w:val="00FF046C"/>
    <w:rsid w:val="00FF06DF"/>
    <w:rsid w:val="00FF0BC6"/>
    <w:rsid w:val="00FF386D"/>
    <w:rsid w:val="00FF3A72"/>
    <w:rsid w:val="00FF5238"/>
    <w:rsid w:val="00FF748D"/>
    <w:rsid w:val="00FF76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57E77"/>
    <w:rPr>
      <w:rFonts w:ascii="新細明體" w:hAnsi="新細明體" w:cs="新細明體"/>
      <w:sz w:val="24"/>
      <w:szCs w:val="24"/>
    </w:rPr>
  </w:style>
  <w:style w:type="paragraph" w:styleId="1">
    <w:name w:val="heading 1"/>
    <w:basedOn w:val="a1"/>
    <w:next w:val="a1"/>
    <w:link w:val="10"/>
    <w:qFormat/>
    <w:rsid w:val="00302431"/>
    <w:pPr>
      <w:keepNext/>
      <w:outlineLvl w:val="0"/>
    </w:pPr>
    <w:rPr>
      <w:rFonts w:ascii="Arial" w:eastAsia="標楷體" w:hAnsi="Arial"/>
      <w:b/>
      <w:bCs/>
      <w:kern w:val="52"/>
      <w:sz w:val="28"/>
      <w:szCs w:val="52"/>
    </w:rPr>
  </w:style>
  <w:style w:type="paragraph" w:styleId="2">
    <w:name w:val="heading 2"/>
    <w:basedOn w:val="a1"/>
    <w:next w:val="a1"/>
    <w:qFormat/>
    <w:rsid w:val="009D7A9C"/>
    <w:pPr>
      <w:numPr>
        <w:numId w:val="4"/>
      </w:numPr>
      <w:outlineLvl w:val="1"/>
    </w:pPr>
    <w:rPr>
      <w:rFonts w:eastAsia="標楷體"/>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pPr>
      <w:spacing w:before="120" w:line="360" w:lineRule="atLeast"/>
      <w:ind w:left="1418" w:hanging="1418"/>
      <w:jc w:val="both"/>
    </w:pPr>
    <w:rPr>
      <w:rFonts w:ascii="全真楷書" w:eastAsia="全真楷書"/>
      <w:sz w:val="28"/>
    </w:rPr>
  </w:style>
  <w:style w:type="paragraph" w:customStyle="1" w:styleId="19">
    <w:name w:val="樣式19"/>
    <w:basedOn w:val="a1"/>
    <w:pPr>
      <w:spacing w:line="240" w:lineRule="atLeast"/>
      <w:ind w:left="2552" w:hanging="567"/>
      <w:jc w:val="both"/>
      <w:textDirection w:val="lrTbV"/>
    </w:pPr>
    <w:rPr>
      <w:rFonts w:ascii="全真楷書" w:eastAsia="全真楷書"/>
      <w:sz w:val="28"/>
    </w:rPr>
  </w:style>
  <w:style w:type="paragraph" w:customStyle="1" w:styleId="27">
    <w:name w:val="樣式27"/>
    <w:basedOn w:val="a1"/>
    <w:pPr>
      <w:spacing w:line="360" w:lineRule="atLeast"/>
      <w:ind w:left="1418" w:firstLine="567"/>
      <w:jc w:val="both"/>
    </w:pPr>
    <w:rPr>
      <w:rFonts w:ascii="全真楷書" w:eastAsia="全真楷書"/>
      <w:sz w:val="28"/>
    </w:rPr>
  </w:style>
  <w:style w:type="paragraph" w:customStyle="1" w:styleId="11">
    <w:name w:val="純文字1"/>
    <w:basedOn w:val="a1"/>
    <w:rPr>
      <w:rFonts w:ascii="細明體" w:eastAsia="細明體" w:hAnsi="Courier New"/>
    </w:rPr>
  </w:style>
  <w:style w:type="paragraph" w:customStyle="1" w:styleId="21">
    <w:name w:val="本文 21"/>
    <w:basedOn w:val="a1"/>
    <w:pPr>
      <w:ind w:left="720"/>
    </w:pPr>
  </w:style>
  <w:style w:type="paragraph" w:customStyle="1" w:styleId="210">
    <w:name w:val="本文縮排 21"/>
    <w:basedOn w:val="a1"/>
    <w:pPr>
      <w:ind w:left="1260"/>
    </w:pPr>
  </w:style>
  <w:style w:type="paragraph" w:customStyle="1" w:styleId="0">
    <w:name w:val="樣式0"/>
    <w:basedOn w:val="a1"/>
    <w:pPr>
      <w:spacing w:before="120" w:line="240" w:lineRule="atLeast"/>
      <w:ind w:left="567" w:hanging="567"/>
      <w:jc w:val="both"/>
    </w:pPr>
    <w:rPr>
      <w:rFonts w:eastAsia="全真楷書"/>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1"/>
    <w:pPr>
      <w:ind w:left="720" w:hanging="720"/>
    </w:pPr>
  </w:style>
  <w:style w:type="paragraph" w:customStyle="1" w:styleId="a5">
    <w:name w:val="一"/>
    <w:basedOn w:val="a1"/>
    <w:pPr>
      <w:kinsoku w:val="0"/>
      <w:spacing w:before="120" w:after="60" w:line="300" w:lineRule="auto"/>
      <w:ind w:left="567" w:hanging="567"/>
    </w:pPr>
    <w:rPr>
      <w:rFonts w:ascii="華康細明體" w:eastAsia="華康細明體"/>
      <w:spacing w:val="10"/>
      <w:sz w:val="28"/>
    </w:rPr>
  </w:style>
  <w:style w:type="paragraph" w:customStyle="1" w:styleId="12">
    <w:name w:val="1."/>
    <w:basedOn w:val="a1"/>
    <w:pPr>
      <w:kinsoku w:val="0"/>
      <w:spacing w:line="288" w:lineRule="auto"/>
      <w:ind w:left="1020" w:hanging="340"/>
    </w:pPr>
    <w:rPr>
      <w:rFonts w:ascii="華康細明體" w:eastAsia="華康細明體"/>
      <w:spacing w:val="10"/>
      <w:sz w:val="28"/>
    </w:rPr>
  </w:style>
  <w:style w:type="paragraph" w:customStyle="1" w:styleId="71">
    <w:name w:val="樣式71"/>
    <w:basedOn w:val="a1"/>
    <w:pPr>
      <w:kinsoku w:val="0"/>
      <w:spacing w:line="360" w:lineRule="exact"/>
      <w:ind w:left="1599" w:hanging="1599"/>
    </w:pPr>
    <w:rPr>
      <w:rFonts w:eastAsia="全真楷書"/>
      <w:spacing w:val="14"/>
    </w:rPr>
  </w:style>
  <w:style w:type="paragraph" w:customStyle="1" w:styleId="5">
    <w:name w:val="樣式5"/>
    <w:basedOn w:val="a1"/>
    <w:pPr>
      <w:kinsoku w:val="0"/>
      <w:spacing w:line="360" w:lineRule="exact"/>
      <w:ind w:left="794"/>
    </w:pPr>
    <w:rPr>
      <w:rFonts w:eastAsia="全真楷書"/>
      <w:spacing w:val="14"/>
    </w:rPr>
  </w:style>
  <w:style w:type="paragraph" w:customStyle="1" w:styleId="20">
    <w:name w:val="樣式2"/>
    <w:basedOn w:val="a1"/>
    <w:pPr>
      <w:kinsoku w:val="0"/>
      <w:spacing w:line="360" w:lineRule="exact"/>
      <w:ind w:left="1077" w:hanging="1077"/>
    </w:pPr>
    <w:rPr>
      <w:rFonts w:eastAsia="全真楷書"/>
      <w:spacing w:val="14"/>
    </w:rPr>
  </w:style>
  <w:style w:type="paragraph" w:customStyle="1" w:styleId="13">
    <w:name w:val="區塊文字1"/>
    <w:basedOn w:val="a1"/>
    <w:pPr>
      <w:spacing w:line="300" w:lineRule="atLeast"/>
      <w:ind w:left="567" w:right="-17" w:hanging="567"/>
      <w:jc w:val="both"/>
      <w:textDirection w:val="lrTbV"/>
    </w:pPr>
  </w:style>
  <w:style w:type="paragraph" w:customStyle="1" w:styleId="6">
    <w:name w:val="樣式6"/>
    <w:basedOn w:val="20"/>
  </w:style>
  <w:style w:type="paragraph" w:customStyle="1" w:styleId="a6">
    <w:name w:val="內縮"/>
    <w:basedOn w:val="a1"/>
    <w:pPr>
      <w:autoSpaceDE w:val="0"/>
      <w:autoSpaceDN w:val="0"/>
      <w:spacing w:line="560" w:lineRule="atLeast"/>
      <w:ind w:left="600" w:right="-726" w:hanging="600"/>
      <w:jc w:val="both"/>
      <w:textAlignment w:val="center"/>
    </w:pPr>
    <w:rPr>
      <w:rFonts w:ascii="全真楷書" w:eastAsia="全真楷書"/>
      <w:sz w:val="32"/>
    </w:rPr>
  </w:style>
  <w:style w:type="paragraph" w:styleId="a7">
    <w:name w:val="footer"/>
    <w:basedOn w:val="a1"/>
    <w:link w:val="a8"/>
    <w:uiPriority w:val="99"/>
    <w:pPr>
      <w:tabs>
        <w:tab w:val="center" w:pos="4153"/>
        <w:tab w:val="right" w:pos="8306"/>
      </w:tabs>
    </w:pPr>
    <w:rPr>
      <w:sz w:val="20"/>
    </w:rPr>
  </w:style>
  <w:style w:type="character" w:styleId="a9">
    <w:name w:val="page number"/>
    <w:basedOn w:val="a2"/>
  </w:style>
  <w:style w:type="paragraph" w:styleId="aa">
    <w:name w:val="header"/>
    <w:basedOn w:val="a1"/>
    <w:pPr>
      <w:tabs>
        <w:tab w:val="center" w:pos="4153"/>
        <w:tab w:val="right" w:pos="8306"/>
      </w:tabs>
    </w:pPr>
    <w:rPr>
      <w:sz w:val="20"/>
    </w:rPr>
  </w:style>
  <w:style w:type="paragraph" w:styleId="ab">
    <w:name w:val="Body Text"/>
    <w:basedOn w:val="a1"/>
    <w:pPr>
      <w:spacing w:after="120" w:line="276" w:lineRule="auto"/>
      <w:ind w:firstLine="567"/>
      <w:jc w:val="both"/>
    </w:pPr>
    <w:rPr>
      <w:rFonts w:ascii="華康楷書體W5" w:eastAsia="華康楷書體W5"/>
      <w:sz w:val="30"/>
    </w:rPr>
  </w:style>
  <w:style w:type="paragraph" w:customStyle="1" w:styleId="ac">
    <w:name w:val="第一條"/>
    <w:basedOn w:val="a1"/>
    <w:pPr>
      <w:kinsoku w:val="0"/>
      <w:wordWrap w:val="0"/>
      <w:overflowPunct w:val="0"/>
      <w:autoSpaceDE w:val="0"/>
      <w:autoSpaceDN w:val="0"/>
      <w:ind w:left="1134" w:hanging="1134"/>
      <w:textDirection w:val="lrTbV"/>
    </w:pPr>
    <w:rPr>
      <w:rFonts w:eastAsia="華康楷書體W5"/>
      <w:sz w:val="28"/>
    </w:rPr>
  </w:style>
  <w:style w:type="paragraph" w:customStyle="1" w:styleId="ad">
    <w:name w:val="第十一條"/>
    <w:basedOn w:val="ac"/>
    <w:pPr>
      <w:ind w:left="1418" w:hanging="1418"/>
    </w:pPr>
    <w:rPr>
      <w:rFonts w:ascii="全真楷書"/>
    </w:rPr>
  </w:style>
  <w:style w:type="paragraph" w:customStyle="1" w:styleId="ae">
    <w:name w:val="第十一條內文"/>
    <w:basedOn w:val="a1"/>
    <w:pPr>
      <w:kinsoku w:val="0"/>
      <w:wordWrap w:val="0"/>
      <w:overflowPunct w:val="0"/>
      <w:autoSpaceDE w:val="0"/>
      <w:autoSpaceDN w:val="0"/>
      <w:ind w:left="823"/>
      <w:textDirection w:val="lrTbV"/>
    </w:pPr>
    <w:rPr>
      <w:rFonts w:ascii="全真楷書" w:eastAsia="華康楷書體W5"/>
      <w:sz w:val="28"/>
    </w:rPr>
  </w:style>
  <w:style w:type="paragraph" w:customStyle="1" w:styleId="110">
    <w:name w:val="標題 11"/>
    <w:basedOn w:val="a1"/>
    <w:next w:val="a1"/>
    <w:pPr>
      <w:spacing w:before="360" w:after="360" w:line="360" w:lineRule="atLeast"/>
    </w:pPr>
    <w:rPr>
      <w:rFonts w:ascii="細明體" w:eastAsia="細明體"/>
      <w:b/>
      <w:noProof/>
      <w:sz w:val="60"/>
    </w:rPr>
  </w:style>
  <w:style w:type="paragraph" w:styleId="af">
    <w:name w:val="Body Text Indent"/>
    <w:basedOn w:val="a1"/>
    <w:pPr>
      <w:ind w:right="57" w:firstLine="567"/>
      <w:jc w:val="both"/>
    </w:pPr>
    <w:rPr>
      <w:rFonts w:ascii="標楷體" w:eastAsia="標楷體"/>
      <w:sz w:val="28"/>
    </w:rPr>
  </w:style>
  <w:style w:type="paragraph" w:styleId="23">
    <w:name w:val="Body Text 2"/>
    <w:basedOn w:val="a1"/>
    <w:pPr>
      <w:ind w:right="57"/>
      <w:jc w:val="both"/>
    </w:pPr>
    <w:rPr>
      <w:sz w:val="28"/>
    </w:rPr>
  </w:style>
  <w:style w:type="paragraph" w:styleId="24">
    <w:name w:val="Body Text Indent 2"/>
    <w:basedOn w:val="a1"/>
    <w:pPr>
      <w:spacing w:before="120"/>
      <w:ind w:left="1135" w:hanging="284"/>
      <w:jc w:val="both"/>
      <w:textDirection w:val="lrTbV"/>
    </w:pPr>
    <w:rPr>
      <w:rFonts w:ascii="全真楷書" w:eastAsia="全真楷書"/>
      <w:sz w:val="28"/>
    </w:rPr>
  </w:style>
  <w:style w:type="paragraph" w:styleId="3">
    <w:name w:val="Body Text Indent 3"/>
    <w:basedOn w:val="a1"/>
    <w:pPr>
      <w:spacing w:before="120"/>
      <w:ind w:left="851" w:hanging="284"/>
      <w:jc w:val="both"/>
      <w:textDirection w:val="lrTbV"/>
    </w:pPr>
    <w:rPr>
      <w:rFonts w:ascii="全真楷書" w:eastAsia="全真楷書"/>
      <w:sz w:val="28"/>
    </w:rPr>
  </w:style>
  <w:style w:type="paragraph" w:styleId="af0">
    <w:name w:val="Block Text"/>
    <w:basedOn w:val="a1"/>
    <w:pPr>
      <w:spacing w:before="120"/>
      <w:ind w:left="851" w:right="57" w:hanging="284"/>
      <w:jc w:val="both"/>
    </w:pPr>
    <w:rPr>
      <w:rFonts w:ascii="全真楷書" w:eastAsia="全真楷書"/>
      <w:sz w:val="28"/>
    </w:rPr>
  </w:style>
  <w:style w:type="paragraph" w:customStyle="1" w:styleId="a0">
    <w:name w:val="條文三"/>
    <w:basedOn w:val="a1"/>
    <w:pPr>
      <w:numPr>
        <w:numId w:val="1"/>
      </w:numPr>
      <w:ind w:right="57"/>
      <w:jc w:val="both"/>
    </w:pPr>
    <w:rPr>
      <w:rFonts w:ascii="全真楷書" w:eastAsia="全真楷書"/>
      <w:sz w:val="28"/>
    </w:rPr>
  </w:style>
  <w:style w:type="paragraph" w:customStyle="1" w:styleId="af1">
    <w:name w:val="條文一"/>
    <w:basedOn w:val="a1"/>
    <w:pPr>
      <w:ind w:left="512" w:right="57" w:hanging="540"/>
      <w:jc w:val="both"/>
    </w:pPr>
    <w:rPr>
      <w:rFonts w:ascii="全真楷書" w:eastAsia="全真楷書"/>
      <w:sz w:val="28"/>
    </w:rPr>
  </w:style>
  <w:style w:type="paragraph" w:customStyle="1" w:styleId="af2">
    <w:name w:val="條文二"/>
    <w:basedOn w:val="a1"/>
    <w:pPr>
      <w:ind w:left="512" w:right="57"/>
      <w:jc w:val="both"/>
    </w:pPr>
    <w:rPr>
      <w:rFonts w:ascii="全真楷書" w:eastAsia="全真楷書"/>
      <w:sz w:val="28"/>
    </w:rPr>
  </w:style>
  <w:style w:type="paragraph" w:customStyle="1" w:styleId="af3">
    <w:name w:val="(一)"/>
    <w:basedOn w:val="a1"/>
    <w:pPr>
      <w:ind w:left="1361" w:right="57" w:hanging="794"/>
      <w:jc w:val="both"/>
    </w:pPr>
    <w:rPr>
      <w:rFonts w:ascii="全真楷書" w:eastAsia="全真楷書"/>
      <w:sz w:val="28"/>
    </w:rPr>
  </w:style>
  <w:style w:type="paragraph" w:customStyle="1" w:styleId="7">
    <w:name w:val="樣式7"/>
    <w:basedOn w:val="20"/>
    <w:pPr>
      <w:ind w:left="1361" w:hanging="1361"/>
    </w:pPr>
  </w:style>
  <w:style w:type="paragraph" w:styleId="HTML">
    <w:name w:val="HTML Preformatted"/>
    <w:basedOn w:val="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sz w:val="20"/>
    </w:rPr>
  </w:style>
  <w:style w:type="paragraph" w:customStyle="1" w:styleId="af4">
    <w:name w:val="第一款"/>
    <w:basedOn w:val="a1"/>
    <w:pPr>
      <w:spacing w:line="480" w:lineRule="exact"/>
      <w:ind w:left="612"/>
      <w:jc w:val="both"/>
    </w:pPr>
    <w:rPr>
      <w:rFonts w:ascii="標楷體" w:eastAsia="標楷體"/>
      <w:bCs/>
      <w:sz w:val="32"/>
    </w:rPr>
  </w:style>
  <w:style w:type="paragraph" w:customStyle="1" w:styleId="af5">
    <w:name w:val="第一點"/>
    <w:basedOn w:val="a1"/>
    <w:pPr>
      <w:snapToGrid w:val="0"/>
      <w:spacing w:before="60" w:after="60" w:line="480" w:lineRule="exact"/>
      <w:ind w:left="612" w:hanging="612"/>
      <w:jc w:val="both"/>
    </w:pPr>
    <w:rPr>
      <w:rFonts w:ascii="標楷體" w:eastAsia="標楷體"/>
      <w:bCs/>
      <w:sz w:val="32"/>
    </w:rPr>
  </w:style>
  <w:style w:type="paragraph" w:styleId="a">
    <w:name w:val="List Bullet"/>
    <w:basedOn w:val="a1"/>
    <w:autoRedefine/>
    <w:pPr>
      <w:numPr>
        <w:numId w:val="2"/>
      </w:numPr>
    </w:pPr>
  </w:style>
  <w:style w:type="paragraph" w:customStyle="1" w:styleId="Default">
    <w:name w:val="Default"/>
    <w:pPr>
      <w:widowControl w:val="0"/>
      <w:autoSpaceDE w:val="0"/>
      <w:autoSpaceDN w:val="0"/>
      <w:adjustRightInd w:val="0"/>
    </w:pPr>
    <w:rPr>
      <w:rFonts w:ascii="DFKaiShu-SB-Estd-BF" w:eastAsia="DFKaiShu-SB-Estd-BF" w:hAnsi="Times New Roman"/>
    </w:rPr>
  </w:style>
  <w:style w:type="character" w:styleId="af6">
    <w:name w:val="Strong"/>
    <w:qFormat/>
    <w:rPr>
      <w:b/>
      <w:bCs/>
    </w:rPr>
  </w:style>
  <w:style w:type="paragraph" w:styleId="af7">
    <w:name w:val="Balloon Text"/>
    <w:basedOn w:val="a1"/>
    <w:semiHidden/>
    <w:rsid w:val="002075E7"/>
    <w:rPr>
      <w:rFonts w:ascii="Arial" w:hAnsi="Arial"/>
      <w:sz w:val="18"/>
      <w:szCs w:val="18"/>
    </w:rPr>
  </w:style>
  <w:style w:type="paragraph" w:styleId="af8">
    <w:name w:val="Salutation"/>
    <w:basedOn w:val="a1"/>
    <w:next w:val="a1"/>
    <w:rsid w:val="004D5434"/>
    <w:rPr>
      <w:rFonts w:ascii="標楷體" w:eastAsia="標楷體"/>
      <w:sz w:val="28"/>
    </w:rPr>
  </w:style>
  <w:style w:type="paragraph" w:styleId="af9">
    <w:name w:val="Closing"/>
    <w:basedOn w:val="a1"/>
    <w:rsid w:val="004D5434"/>
    <w:pPr>
      <w:ind w:leftChars="1800" w:left="100"/>
    </w:pPr>
    <w:rPr>
      <w:rFonts w:ascii="標楷體" w:eastAsia="標楷體"/>
      <w:sz w:val="28"/>
    </w:rPr>
  </w:style>
  <w:style w:type="character" w:styleId="afa">
    <w:name w:val="Hyperlink"/>
    <w:uiPriority w:val="99"/>
    <w:rsid w:val="00302431"/>
    <w:rPr>
      <w:color w:val="0000FF"/>
      <w:u w:val="single"/>
    </w:rPr>
  </w:style>
  <w:style w:type="paragraph" w:styleId="14">
    <w:name w:val="toc 1"/>
    <w:basedOn w:val="a1"/>
    <w:next w:val="a1"/>
    <w:autoRedefine/>
    <w:uiPriority w:val="39"/>
    <w:rsid w:val="00880940"/>
    <w:pPr>
      <w:tabs>
        <w:tab w:val="right" w:leader="dot" w:pos="9360"/>
      </w:tabs>
      <w:spacing w:line="240" w:lineRule="atLeast"/>
    </w:pPr>
    <w:rPr>
      <w:rFonts w:eastAsia="標楷體"/>
      <w:sz w:val="28"/>
    </w:rPr>
  </w:style>
  <w:style w:type="table" w:styleId="afb">
    <w:name w:val="Table Grid"/>
    <w:basedOn w:val="a3"/>
    <w:rsid w:val="00D271D4"/>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semiHidden/>
    <w:rsid w:val="00EF4658"/>
    <w:rPr>
      <w:sz w:val="18"/>
      <w:szCs w:val="18"/>
    </w:rPr>
  </w:style>
  <w:style w:type="paragraph" w:styleId="afd">
    <w:name w:val="annotation text"/>
    <w:basedOn w:val="a1"/>
    <w:semiHidden/>
    <w:rsid w:val="00EF4658"/>
  </w:style>
  <w:style w:type="paragraph" w:styleId="afe">
    <w:name w:val="annotation subject"/>
    <w:basedOn w:val="afd"/>
    <w:next w:val="afd"/>
    <w:semiHidden/>
    <w:rsid w:val="00EF4658"/>
    <w:rPr>
      <w:b/>
      <w:bCs/>
    </w:rPr>
  </w:style>
  <w:style w:type="paragraph" w:customStyle="1" w:styleId="a60">
    <w:name w:val="a6"/>
    <w:basedOn w:val="a1"/>
    <w:rsid w:val="009C639D"/>
    <w:pPr>
      <w:spacing w:before="100" w:beforeAutospacing="1" w:after="100" w:afterAutospacing="1"/>
    </w:pPr>
    <w:rPr>
      <w:rFonts w:ascii="Arial Unicode MS" w:eastAsia="Arial Unicode MS" w:hAnsi="Arial Unicode MS" w:cs="Arial Unicode MS"/>
      <w:color w:val="000000"/>
    </w:rPr>
  </w:style>
  <w:style w:type="paragraph" w:customStyle="1" w:styleId="a40">
    <w:name w:val="a4"/>
    <w:basedOn w:val="a1"/>
    <w:rsid w:val="009D7A9C"/>
    <w:pPr>
      <w:spacing w:before="100" w:beforeAutospacing="1" w:after="100" w:afterAutospacing="1"/>
    </w:pPr>
    <w:rPr>
      <w:rFonts w:ascii="Arial Unicode MS" w:eastAsia="Arial Unicode MS" w:hAnsi="Arial Unicode MS" w:cs="Arial Unicode MS"/>
      <w:color w:val="000000"/>
    </w:rPr>
  </w:style>
  <w:style w:type="paragraph" w:customStyle="1" w:styleId="205051">
    <w:name w:val="樣式 樣式 樣式 標題 2 + + 套用前:  0.5 列 套用後:  0.5 列 + 套用前:  1 列"/>
    <w:basedOn w:val="a1"/>
    <w:rsid w:val="00691768"/>
    <w:pPr>
      <w:numPr>
        <w:numId w:val="3"/>
      </w:numPr>
      <w:spacing w:beforeLines="50" w:before="50"/>
      <w:outlineLvl w:val="1"/>
    </w:pPr>
    <w:rPr>
      <w:rFonts w:eastAsia="標楷體"/>
    </w:rPr>
  </w:style>
  <w:style w:type="paragraph" w:customStyle="1" w:styleId="a50">
    <w:name w:val="a5"/>
    <w:basedOn w:val="a1"/>
    <w:rsid w:val="00D60037"/>
    <w:pPr>
      <w:spacing w:before="100" w:beforeAutospacing="1" w:after="100" w:afterAutospacing="1"/>
    </w:pPr>
    <w:rPr>
      <w:rFonts w:ascii="Arial Unicode MS" w:eastAsia="Arial Unicode MS" w:hAnsi="Arial Unicode MS" w:cs="Arial Unicode MS"/>
      <w:color w:val="000000"/>
    </w:rPr>
  </w:style>
  <w:style w:type="paragraph" w:styleId="aff">
    <w:name w:val="Plain Text"/>
    <w:basedOn w:val="a1"/>
    <w:rsid w:val="00AC4BAE"/>
    <w:rPr>
      <w:rFonts w:ascii="細明體" w:eastAsia="細明體" w:hAnsi="Courier New" w:cs="Courier New"/>
    </w:rPr>
  </w:style>
  <w:style w:type="character" w:styleId="aff0">
    <w:name w:val="FollowedHyperlink"/>
    <w:rsid w:val="00160F80"/>
    <w:rPr>
      <w:color w:val="800080"/>
      <w:u w:val="single"/>
    </w:rPr>
  </w:style>
  <w:style w:type="character" w:customStyle="1" w:styleId="multisettext">
    <w:name w:val="multiset_text"/>
    <w:basedOn w:val="a2"/>
    <w:rsid w:val="00822BD1"/>
  </w:style>
  <w:style w:type="paragraph" w:styleId="25">
    <w:name w:val="toc 2"/>
    <w:basedOn w:val="a1"/>
    <w:next w:val="a1"/>
    <w:autoRedefine/>
    <w:semiHidden/>
    <w:rsid w:val="00B1666B"/>
    <w:pPr>
      <w:ind w:leftChars="200" w:left="480"/>
    </w:pPr>
  </w:style>
  <w:style w:type="paragraph" w:customStyle="1" w:styleId="15">
    <w:name w:val="樣式1"/>
    <w:basedOn w:val="14"/>
    <w:autoRedefine/>
    <w:rsid w:val="00967CE4"/>
    <w:pPr>
      <w:tabs>
        <w:tab w:val="right" w:leader="dot" w:pos="15696"/>
      </w:tabs>
    </w:pPr>
    <w:rPr>
      <w:b/>
      <w:noProof/>
    </w:rPr>
  </w:style>
  <w:style w:type="paragraph" w:customStyle="1" w:styleId="111">
    <w:name w:val="1.1"/>
    <w:basedOn w:val="a1"/>
    <w:uiPriority w:val="99"/>
    <w:rsid w:val="00212BD9"/>
    <w:pPr>
      <w:widowControl w:val="0"/>
      <w:spacing w:line="500" w:lineRule="exact"/>
      <w:ind w:left="964" w:hanging="964"/>
      <w:jc w:val="both"/>
      <w:textAlignment w:val="center"/>
    </w:pPr>
    <w:rPr>
      <w:rFonts w:ascii="標楷體" w:eastAsia="標楷體" w:hAnsi="Times New Roman" w:cs="Times New Roman"/>
      <w:kern w:val="2"/>
      <w:sz w:val="26"/>
      <w:szCs w:val="20"/>
    </w:rPr>
  </w:style>
  <w:style w:type="paragraph" w:customStyle="1" w:styleId="112">
    <w:name w:val="1.1文"/>
    <w:basedOn w:val="111"/>
    <w:rsid w:val="00212BD9"/>
    <w:pPr>
      <w:ind w:firstLine="0"/>
    </w:pPr>
  </w:style>
  <w:style w:type="paragraph" w:customStyle="1" w:styleId="aff1">
    <w:name w:val="章節"/>
    <w:rsid w:val="00DD17AC"/>
    <w:pPr>
      <w:widowControl w:val="0"/>
      <w:adjustRightInd w:val="0"/>
      <w:spacing w:line="320" w:lineRule="atLeast"/>
      <w:jc w:val="center"/>
      <w:textAlignment w:val="baseline"/>
    </w:pPr>
    <w:rPr>
      <w:rFonts w:ascii="Arial" w:eastAsia="文新字海-超明" w:hAnsi="Arial"/>
      <w:sz w:val="30"/>
    </w:rPr>
  </w:style>
  <w:style w:type="paragraph" w:customStyle="1" w:styleId="Aff2">
    <w:name w:val="A."/>
    <w:basedOn w:val="a1"/>
    <w:rsid w:val="00DD17AC"/>
    <w:pPr>
      <w:widowControl w:val="0"/>
      <w:spacing w:line="500" w:lineRule="exact"/>
      <w:ind w:left="1815" w:hanging="284"/>
      <w:jc w:val="both"/>
      <w:textAlignment w:val="center"/>
    </w:pPr>
    <w:rPr>
      <w:rFonts w:ascii="標楷體" w:eastAsia="標楷體" w:hAnsi="Times New Roman" w:cs="Times New Roman"/>
      <w:kern w:val="2"/>
      <w:sz w:val="26"/>
      <w:szCs w:val="20"/>
    </w:rPr>
  </w:style>
  <w:style w:type="paragraph" w:customStyle="1" w:styleId="26">
    <w:name w:val="內文2"/>
    <w:basedOn w:val="a1"/>
    <w:rsid w:val="00F632B6"/>
    <w:pPr>
      <w:widowControl w:val="0"/>
      <w:adjustRightInd w:val="0"/>
      <w:spacing w:line="480" w:lineRule="atLeast"/>
      <w:ind w:left="953"/>
      <w:jc w:val="both"/>
      <w:textAlignment w:val="baseline"/>
    </w:pPr>
    <w:rPr>
      <w:rFonts w:ascii="標楷體" w:eastAsia="標楷體" w:hAnsi="Arial" w:cs="Times New Roman"/>
      <w:sz w:val="26"/>
      <w:szCs w:val="20"/>
    </w:rPr>
  </w:style>
  <w:style w:type="paragraph" w:styleId="aff3">
    <w:name w:val="Note Heading"/>
    <w:basedOn w:val="a1"/>
    <w:next w:val="a1"/>
    <w:rsid w:val="00310777"/>
    <w:pPr>
      <w:widowControl w:val="0"/>
      <w:spacing w:line="500" w:lineRule="exact"/>
      <w:jc w:val="center"/>
    </w:pPr>
    <w:rPr>
      <w:rFonts w:ascii="標楷體" w:eastAsia="標楷體" w:hAnsi="Times New Roman" w:cs="Times New Roman"/>
      <w:kern w:val="2"/>
      <w:sz w:val="26"/>
      <w:szCs w:val="20"/>
    </w:rPr>
  </w:style>
  <w:style w:type="paragraph" w:styleId="aff4">
    <w:name w:val="List Paragraph"/>
    <w:basedOn w:val="a1"/>
    <w:uiPriority w:val="34"/>
    <w:qFormat/>
    <w:rsid w:val="00BE6332"/>
    <w:pPr>
      <w:ind w:leftChars="200" w:left="480"/>
    </w:pPr>
  </w:style>
  <w:style w:type="character" w:styleId="aff5">
    <w:name w:val="Emphasis"/>
    <w:aliases w:val="府修正"/>
    <w:qFormat/>
    <w:rsid w:val="009848BA"/>
    <w:rPr>
      <w:rFonts w:eastAsia="標楷體"/>
      <w:b/>
      <w:i w:val="0"/>
      <w:iCs/>
      <w:color w:val="7030A0"/>
      <w:sz w:val="32"/>
      <w:u w:val="single"/>
    </w:rPr>
  </w:style>
  <w:style w:type="paragraph" w:customStyle="1" w:styleId="28">
    <w:name w:val="純文字2"/>
    <w:basedOn w:val="a1"/>
    <w:rsid w:val="00D85DAD"/>
    <w:rPr>
      <w:rFonts w:ascii="細明體" w:eastAsia="細明體" w:hAnsi="Courier New"/>
    </w:rPr>
  </w:style>
  <w:style w:type="paragraph" w:customStyle="1" w:styleId="220">
    <w:name w:val="本文 22"/>
    <w:basedOn w:val="a1"/>
    <w:rsid w:val="00D85DAD"/>
    <w:pPr>
      <w:ind w:left="720"/>
    </w:pPr>
  </w:style>
  <w:style w:type="paragraph" w:customStyle="1" w:styleId="221">
    <w:name w:val="本文縮排 22"/>
    <w:basedOn w:val="a1"/>
    <w:rsid w:val="00D85DAD"/>
    <w:pPr>
      <w:ind w:left="1260"/>
    </w:pPr>
  </w:style>
  <w:style w:type="paragraph" w:customStyle="1" w:styleId="32">
    <w:name w:val="本文縮排 32"/>
    <w:basedOn w:val="a1"/>
    <w:rsid w:val="00D85DAD"/>
    <w:pPr>
      <w:ind w:left="720" w:hanging="720"/>
    </w:pPr>
  </w:style>
  <w:style w:type="paragraph" w:customStyle="1" w:styleId="29">
    <w:name w:val="區塊文字2"/>
    <w:basedOn w:val="a1"/>
    <w:rsid w:val="00D85DAD"/>
    <w:pPr>
      <w:spacing w:line="300" w:lineRule="atLeast"/>
      <w:ind w:left="567" w:right="-17" w:hanging="567"/>
      <w:jc w:val="both"/>
      <w:textDirection w:val="lrTbV"/>
    </w:pPr>
  </w:style>
  <w:style w:type="paragraph" w:customStyle="1" w:styleId="120">
    <w:name w:val="標題 12"/>
    <w:basedOn w:val="a1"/>
    <w:next w:val="a1"/>
    <w:rsid w:val="00D85DAD"/>
    <w:pPr>
      <w:spacing w:before="360" w:after="360" w:line="360" w:lineRule="atLeast"/>
    </w:pPr>
    <w:rPr>
      <w:rFonts w:ascii="細明體" w:eastAsia="細明體"/>
      <w:b/>
      <w:noProof/>
      <w:sz w:val="60"/>
    </w:rPr>
  </w:style>
  <w:style w:type="paragraph" w:customStyle="1" w:styleId="aff6">
    <w:name w:val="表文"/>
    <w:basedOn w:val="a1"/>
    <w:rsid w:val="00D85DAD"/>
    <w:pPr>
      <w:widowControl w:val="0"/>
      <w:spacing w:line="400" w:lineRule="exact"/>
      <w:ind w:left="28" w:right="28"/>
      <w:jc w:val="both"/>
      <w:textAlignment w:val="center"/>
    </w:pPr>
    <w:rPr>
      <w:rFonts w:ascii="標楷體" w:eastAsia="標楷體" w:hAnsi="Times New Roman" w:cs="Times New Roman"/>
      <w:kern w:val="2"/>
      <w:szCs w:val="20"/>
    </w:rPr>
  </w:style>
  <w:style w:type="character" w:customStyle="1" w:styleId="10">
    <w:name w:val="標題 1 字元"/>
    <w:link w:val="1"/>
    <w:rsid w:val="00D85DAD"/>
    <w:rPr>
      <w:rFonts w:ascii="Arial" w:eastAsia="標楷體" w:hAnsi="Arial" w:cs="新細明體"/>
      <w:b/>
      <w:bCs/>
      <w:kern w:val="52"/>
      <w:sz w:val="28"/>
      <w:szCs w:val="52"/>
    </w:rPr>
  </w:style>
  <w:style w:type="character" w:customStyle="1" w:styleId="a8">
    <w:name w:val="頁尾 字元"/>
    <w:link w:val="a7"/>
    <w:uiPriority w:val="99"/>
    <w:rsid w:val="00D85DAD"/>
    <w:rPr>
      <w:rFonts w:ascii="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884">
      <w:bodyDiv w:val="1"/>
      <w:marLeft w:val="0"/>
      <w:marRight w:val="0"/>
      <w:marTop w:val="0"/>
      <w:marBottom w:val="0"/>
      <w:divBdr>
        <w:top w:val="none" w:sz="0" w:space="0" w:color="auto"/>
        <w:left w:val="none" w:sz="0" w:space="0" w:color="auto"/>
        <w:bottom w:val="none" w:sz="0" w:space="0" w:color="auto"/>
        <w:right w:val="none" w:sz="0" w:space="0" w:color="auto"/>
      </w:divBdr>
      <w:divsChild>
        <w:div w:id="1054964117">
          <w:marLeft w:val="0"/>
          <w:marRight w:val="0"/>
          <w:marTop w:val="0"/>
          <w:marBottom w:val="0"/>
          <w:divBdr>
            <w:top w:val="none" w:sz="0" w:space="0" w:color="auto"/>
            <w:left w:val="none" w:sz="0" w:space="0" w:color="auto"/>
            <w:bottom w:val="none" w:sz="0" w:space="0" w:color="auto"/>
            <w:right w:val="none" w:sz="0" w:space="0" w:color="auto"/>
          </w:divBdr>
        </w:div>
      </w:divsChild>
    </w:div>
    <w:div w:id="53626080">
      <w:bodyDiv w:val="1"/>
      <w:marLeft w:val="0"/>
      <w:marRight w:val="0"/>
      <w:marTop w:val="0"/>
      <w:marBottom w:val="0"/>
      <w:divBdr>
        <w:top w:val="none" w:sz="0" w:space="0" w:color="auto"/>
        <w:left w:val="none" w:sz="0" w:space="0" w:color="auto"/>
        <w:bottom w:val="none" w:sz="0" w:space="0" w:color="auto"/>
        <w:right w:val="none" w:sz="0" w:space="0" w:color="auto"/>
      </w:divBdr>
      <w:divsChild>
        <w:div w:id="1600799478">
          <w:marLeft w:val="0"/>
          <w:marRight w:val="0"/>
          <w:marTop w:val="0"/>
          <w:marBottom w:val="0"/>
          <w:divBdr>
            <w:top w:val="none" w:sz="0" w:space="0" w:color="auto"/>
            <w:left w:val="none" w:sz="0" w:space="0" w:color="auto"/>
            <w:bottom w:val="none" w:sz="0" w:space="0" w:color="auto"/>
            <w:right w:val="none" w:sz="0" w:space="0" w:color="auto"/>
          </w:divBdr>
        </w:div>
      </w:divsChild>
    </w:div>
    <w:div w:id="83234071">
      <w:bodyDiv w:val="1"/>
      <w:marLeft w:val="0"/>
      <w:marRight w:val="0"/>
      <w:marTop w:val="0"/>
      <w:marBottom w:val="0"/>
      <w:divBdr>
        <w:top w:val="none" w:sz="0" w:space="0" w:color="auto"/>
        <w:left w:val="none" w:sz="0" w:space="0" w:color="auto"/>
        <w:bottom w:val="none" w:sz="0" w:space="0" w:color="auto"/>
        <w:right w:val="none" w:sz="0" w:space="0" w:color="auto"/>
      </w:divBdr>
      <w:divsChild>
        <w:div w:id="637808590">
          <w:marLeft w:val="0"/>
          <w:marRight w:val="0"/>
          <w:marTop w:val="0"/>
          <w:marBottom w:val="0"/>
          <w:divBdr>
            <w:top w:val="none" w:sz="0" w:space="0" w:color="auto"/>
            <w:left w:val="none" w:sz="0" w:space="0" w:color="auto"/>
            <w:bottom w:val="none" w:sz="0" w:space="0" w:color="auto"/>
            <w:right w:val="none" w:sz="0" w:space="0" w:color="auto"/>
          </w:divBdr>
        </w:div>
      </w:divsChild>
    </w:div>
    <w:div w:id="260142616">
      <w:bodyDiv w:val="1"/>
      <w:marLeft w:val="0"/>
      <w:marRight w:val="0"/>
      <w:marTop w:val="0"/>
      <w:marBottom w:val="0"/>
      <w:divBdr>
        <w:top w:val="none" w:sz="0" w:space="0" w:color="auto"/>
        <w:left w:val="none" w:sz="0" w:space="0" w:color="auto"/>
        <w:bottom w:val="none" w:sz="0" w:space="0" w:color="auto"/>
        <w:right w:val="none" w:sz="0" w:space="0" w:color="auto"/>
      </w:divBdr>
      <w:divsChild>
        <w:div w:id="299462217">
          <w:marLeft w:val="0"/>
          <w:marRight w:val="0"/>
          <w:marTop w:val="0"/>
          <w:marBottom w:val="0"/>
          <w:divBdr>
            <w:top w:val="none" w:sz="0" w:space="0" w:color="auto"/>
            <w:left w:val="none" w:sz="0" w:space="0" w:color="auto"/>
            <w:bottom w:val="none" w:sz="0" w:space="0" w:color="auto"/>
            <w:right w:val="none" w:sz="0" w:space="0" w:color="auto"/>
          </w:divBdr>
        </w:div>
      </w:divsChild>
    </w:div>
    <w:div w:id="365719545">
      <w:bodyDiv w:val="1"/>
      <w:marLeft w:val="0"/>
      <w:marRight w:val="0"/>
      <w:marTop w:val="0"/>
      <w:marBottom w:val="0"/>
      <w:divBdr>
        <w:top w:val="none" w:sz="0" w:space="0" w:color="auto"/>
        <w:left w:val="none" w:sz="0" w:space="0" w:color="auto"/>
        <w:bottom w:val="none" w:sz="0" w:space="0" w:color="auto"/>
        <w:right w:val="none" w:sz="0" w:space="0" w:color="auto"/>
      </w:divBdr>
      <w:divsChild>
        <w:div w:id="1544904998">
          <w:marLeft w:val="0"/>
          <w:marRight w:val="0"/>
          <w:marTop w:val="0"/>
          <w:marBottom w:val="0"/>
          <w:divBdr>
            <w:top w:val="none" w:sz="0" w:space="0" w:color="auto"/>
            <w:left w:val="none" w:sz="0" w:space="0" w:color="auto"/>
            <w:bottom w:val="none" w:sz="0" w:space="0" w:color="auto"/>
            <w:right w:val="none" w:sz="0" w:space="0" w:color="auto"/>
          </w:divBdr>
        </w:div>
      </w:divsChild>
    </w:div>
    <w:div w:id="421488615">
      <w:bodyDiv w:val="1"/>
      <w:marLeft w:val="0"/>
      <w:marRight w:val="0"/>
      <w:marTop w:val="0"/>
      <w:marBottom w:val="0"/>
      <w:divBdr>
        <w:top w:val="none" w:sz="0" w:space="0" w:color="auto"/>
        <w:left w:val="none" w:sz="0" w:space="0" w:color="auto"/>
        <w:bottom w:val="none" w:sz="0" w:space="0" w:color="auto"/>
        <w:right w:val="none" w:sz="0" w:space="0" w:color="auto"/>
      </w:divBdr>
      <w:divsChild>
        <w:div w:id="1964192822">
          <w:marLeft w:val="0"/>
          <w:marRight w:val="0"/>
          <w:marTop w:val="0"/>
          <w:marBottom w:val="0"/>
          <w:divBdr>
            <w:top w:val="none" w:sz="0" w:space="0" w:color="auto"/>
            <w:left w:val="none" w:sz="0" w:space="0" w:color="auto"/>
            <w:bottom w:val="none" w:sz="0" w:space="0" w:color="auto"/>
            <w:right w:val="none" w:sz="0" w:space="0" w:color="auto"/>
          </w:divBdr>
        </w:div>
      </w:divsChild>
    </w:div>
    <w:div w:id="424887830">
      <w:bodyDiv w:val="1"/>
      <w:marLeft w:val="0"/>
      <w:marRight w:val="0"/>
      <w:marTop w:val="0"/>
      <w:marBottom w:val="0"/>
      <w:divBdr>
        <w:top w:val="none" w:sz="0" w:space="0" w:color="auto"/>
        <w:left w:val="none" w:sz="0" w:space="0" w:color="auto"/>
        <w:bottom w:val="none" w:sz="0" w:space="0" w:color="auto"/>
        <w:right w:val="none" w:sz="0" w:space="0" w:color="auto"/>
      </w:divBdr>
      <w:divsChild>
        <w:div w:id="157044946">
          <w:marLeft w:val="0"/>
          <w:marRight w:val="0"/>
          <w:marTop w:val="0"/>
          <w:marBottom w:val="0"/>
          <w:divBdr>
            <w:top w:val="none" w:sz="0" w:space="0" w:color="auto"/>
            <w:left w:val="none" w:sz="0" w:space="0" w:color="auto"/>
            <w:bottom w:val="none" w:sz="0" w:space="0" w:color="auto"/>
            <w:right w:val="none" w:sz="0" w:space="0" w:color="auto"/>
          </w:divBdr>
        </w:div>
      </w:divsChild>
    </w:div>
    <w:div w:id="462235125">
      <w:bodyDiv w:val="1"/>
      <w:marLeft w:val="0"/>
      <w:marRight w:val="0"/>
      <w:marTop w:val="0"/>
      <w:marBottom w:val="0"/>
      <w:divBdr>
        <w:top w:val="none" w:sz="0" w:space="0" w:color="auto"/>
        <w:left w:val="none" w:sz="0" w:space="0" w:color="auto"/>
        <w:bottom w:val="none" w:sz="0" w:space="0" w:color="auto"/>
        <w:right w:val="none" w:sz="0" w:space="0" w:color="auto"/>
      </w:divBdr>
      <w:divsChild>
        <w:div w:id="1650672228">
          <w:marLeft w:val="0"/>
          <w:marRight w:val="0"/>
          <w:marTop w:val="0"/>
          <w:marBottom w:val="0"/>
          <w:divBdr>
            <w:top w:val="none" w:sz="0" w:space="0" w:color="auto"/>
            <w:left w:val="none" w:sz="0" w:space="0" w:color="auto"/>
            <w:bottom w:val="none" w:sz="0" w:space="0" w:color="auto"/>
            <w:right w:val="none" w:sz="0" w:space="0" w:color="auto"/>
          </w:divBdr>
        </w:div>
      </w:divsChild>
    </w:div>
    <w:div w:id="509836399">
      <w:bodyDiv w:val="1"/>
      <w:marLeft w:val="0"/>
      <w:marRight w:val="0"/>
      <w:marTop w:val="0"/>
      <w:marBottom w:val="0"/>
      <w:divBdr>
        <w:top w:val="none" w:sz="0" w:space="0" w:color="auto"/>
        <w:left w:val="none" w:sz="0" w:space="0" w:color="auto"/>
        <w:bottom w:val="none" w:sz="0" w:space="0" w:color="auto"/>
        <w:right w:val="none" w:sz="0" w:space="0" w:color="auto"/>
      </w:divBdr>
      <w:divsChild>
        <w:div w:id="314574175">
          <w:marLeft w:val="0"/>
          <w:marRight w:val="0"/>
          <w:marTop w:val="0"/>
          <w:marBottom w:val="0"/>
          <w:divBdr>
            <w:top w:val="none" w:sz="0" w:space="0" w:color="auto"/>
            <w:left w:val="none" w:sz="0" w:space="0" w:color="auto"/>
            <w:bottom w:val="none" w:sz="0" w:space="0" w:color="auto"/>
            <w:right w:val="none" w:sz="0" w:space="0" w:color="auto"/>
          </w:divBdr>
        </w:div>
      </w:divsChild>
    </w:div>
    <w:div w:id="524752070">
      <w:bodyDiv w:val="1"/>
      <w:marLeft w:val="0"/>
      <w:marRight w:val="0"/>
      <w:marTop w:val="0"/>
      <w:marBottom w:val="0"/>
      <w:divBdr>
        <w:top w:val="none" w:sz="0" w:space="0" w:color="auto"/>
        <w:left w:val="none" w:sz="0" w:space="0" w:color="auto"/>
        <w:bottom w:val="none" w:sz="0" w:space="0" w:color="auto"/>
        <w:right w:val="none" w:sz="0" w:space="0" w:color="auto"/>
      </w:divBdr>
      <w:divsChild>
        <w:div w:id="1934825514">
          <w:marLeft w:val="0"/>
          <w:marRight w:val="0"/>
          <w:marTop w:val="0"/>
          <w:marBottom w:val="0"/>
          <w:divBdr>
            <w:top w:val="none" w:sz="0" w:space="0" w:color="auto"/>
            <w:left w:val="none" w:sz="0" w:space="0" w:color="auto"/>
            <w:bottom w:val="none" w:sz="0" w:space="0" w:color="auto"/>
            <w:right w:val="none" w:sz="0" w:space="0" w:color="auto"/>
          </w:divBdr>
        </w:div>
      </w:divsChild>
    </w:div>
    <w:div w:id="534270794">
      <w:bodyDiv w:val="1"/>
      <w:marLeft w:val="0"/>
      <w:marRight w:val="0"/>
      <w:marTop w:val="0"/>
      <w:marBottom w:val="0"/>
      <w:divBdr>
        <w:top w:val="none" w:sz="0" w:space="0" w:color="auto"/>
        <w:left w:val="none" w:sz="0" w:space="0" w:color="auto"/>
        <w:bottom w:val="none" w:sz="0" w:space="0" w:color="auto"/>
        <w:right w:val="none" w:sz="0" w:space="0" w:color="auto"/>
      </w:divBdr>
      <w:divsChild>
        <w:div w:id="1984381721">
          <w:marLeft w:val="0"/>
          <w:marRight w:val="0"/>
          <w:marTop w:val="0"/>
          <w:marBottom w:val="0"/>
          <w:divBdr>
            <w:top w:val="none" w:sz="0" w:space="0" w:color="auto"/>
            <w:left w:val="none" w:sz="0" w:space="0" w:color="auto"/>
            <w:bottom w:val="none" w:sz="0" w:space="0" w:color="auto"/>
            <w:right w:val="none" w:sz="0" w:space="0" w:color="auto"/>
          </w:divBdr>
        </w:div>
      </w:divsChild>
    </w:div>
    <w:div w:id="624239849">
      <w:bodyDiv w:val="1"/>
      <w:marLeft w:val="0"/>
      <w:marRight w:val="0"/>
      <w:marTop w:val="0"/>
      <w:marBottom w:val="0"/>
      <w:divBdr>
        <w:top w:val="none" w:sz="0" w:space="0" w:color="auto"/>
        <w:left w:val="none" w:sz="0" w:space="0" w:color="auto"/>
        <w:bottom w:val="none" w:sz="0" w:space="0" w:color="auto"/>
        <w:right w:val="none" w:sz="0" w:space="0" w:color="auto"/>
      </w:divBdr>
      <w:divsChild>
        <w:div w:id="361633424">
          <w:marLeft w:val="0"/>
          <w:marRight w:val="0"/>
          <w:marTop w:val="0"/>
          <w:marBottom w:val="0"/>
          <w:divBdr>
            <w:top w:val="none" w:sz="0" w:space="0" w:color="auto"/>
            <w:left w:val="none" w:sz="0" w:space="0" w:color="auto"/>
            <w:bottom w:val="none" w:sz="0" w:space="0" w:color="auto"/>
            <w:right w:val="none" w:sz="0" w:space="0" w:color="auto"/>
          </w:divBdr>
        </w:div>
      </w:divsChild>
    </w:div>
    <w:div w:id="629096004">
      <w:bodyDiv w:val="1"/>
      <w:marLeft w:val="0"/>
      <w:marRight w:val="0"/>
      <w:marTop w:val="0"/>
      <w:marBottom w:val="0"/>
      <w:divBdr>
        <w:top w:val="none" w:sz="0" w:space="0" w:color="auto"/>
        <w:left w:val="none" w:sz="0" w:space="0" w:color="auto"/>
        <w:bottom w:val="none" w:sz="0" w:space="0" w:color="auto"/>
        <w:right w:val="none" w:sz="0" w:space="0" w:color="auto"/>
      </w:divBdr>
    </w:div>
    <w:div w:id="648292381">
      <w:bodyDiv w:val="1"/>
      <w:marLeft w:val="0"/>
      <w:marRight w:val="0"/>
      <w:marTop w:val="0"/>
      <w:marBottom w:val="0"/>
      <w:divBdr>
        <w:top w:val="none" w:sz="0" w:space="0" w:color="auto"/>
        <w:left w:val="none" w:sz="0" w:space="0" w:color="auto"/>
        <w:bottom w:val="none" w:sz="0" w:space="0" w:color="auto"/>
        <w:right w:val="none" w:sz="0" w:space="0" w:color="auto"/>
      </w:divBdr>
      <w:divsChild>
        <w:div w:id="1005550755">
          <w:marLeft w:val="0"/>
          <w:marRight w:val="0"/>
          <w:marTop w:val="0"/>
          <w:marBottom w:val="0"/>
          <w:divBdr>
            <w:top w:val="none" w:sz="0" w:space="0" w:color="auto"/>
            <w:left w:val="none" w:sz="0" w:space="0" w:color="auto"/>
            <w:bottom w:val="none" w:sz="0" w:space="0" w:color="auto"/>
            <w:right w:val="none" w:sz="0" w:space="0" w:color="auto"/>
          </w:divBdr>
        </w:div>
      </w:divsChild>
    </w:div>
    <w:div w:id="648898861">
      <w:bodyDiv w:val="1"/>
      <w:marLeft w:val="0"/>
      <w:marRight w:val="0"/>
      <w:marTop w:val="0"/>
      <w:marBottom w:val="0"/>
      <w:divBdr>
        <w:top w:val="none" w:sz="0" w:space="0" w:color="auto"/>
        <w:left w:val="none" w:sz="0" w:space="0" w:color="auto"/>
        <w:bottom w:val="none" w:sz="0" w:space="0" w:color="auto"/>
        <w:right w:val="none" w:sz="0" w:space="0" w:color="auto"/>
      </w:divBdr>
      <w:divsChild>
        <w:div w:id="750810591">
          <w:marLeft w:val="0"/>
          <w:marRight w:val="0"/>
          <w:marTop w:val="0"/>
          <w:marBottom w:val="0"/>
          <w:divBdr>
            <w:top w:val="none" w:sz="0" w:space="0" w:color="auto"/>
            <w:left w:val="none" w:sz="0" w:space="0" w:color="auto"/>
            <w:bottom w:val="none" w:sz="0" w:space="0" w:color="auto"/>
            <w:right w:val="none" w:sz="0" w:space="0" w:color="auto"/>
          </w:divBdr>
          <w:divsChild>
            <w:div w:id="1335766802">
              <w:marLeft w:val="0"/>
              <w:marRight w:val="0"/>
              <w:marTop w:val="0"/>
              <w:marBottom w:val="0"/>
              <w:divBdr>
                <w:top w:val="none" w:sz="0" w:space="0" w:color="auto"/>
                <w:left w:val="none" w:sz="0" w:space="0" w:color="auto"/>
                <w:bottom w:val="none" w:sz="0" w:space="0" w:color="auto"/>
                <w:right w:val="none" w:sz="0" w:space="0" w:color="auto"/>
              </w:divBdr>
            </w:div>
            <w:div w:id="1396775563">
              <w:marLeft w:val="0"/>
              <w:marRight w:val="0"/>
              <w:marTop w:val="0"/>
              <w:marBottom w:val="0"/>
              <w:divBdr>
                <w:top w:val="none" w:sz="0" w:space="0" w:color="auto"/>
                <w:left w:val="none" w:sz="0" w:space="0" w:color="auto"/>
                <w:bottom w:val="none" w:sz="0" w:space="0" w:color="auto"/>
                <w:right w:val="none" w:sz="0" w:space="0" w:color="auto"/>
              </w:divBdr>
            </w:div>
            <w:div w:id="14492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1996">
      <w:bodyDiv w:val="1"/>
      <w:marLeft w:val="0"/>
      <w:marRight w:val="0"/>
      <w:marTop w:val="0"/>
      <w:marBottom w:val="0"/>
      <w:divBdr>
        <w:top w:val="none" w:sz="0" w:space="0" w:color="auto"/>
        <w:left w:val="none" w:sz="0" w:space="0" w:color="auto"/>
        <w:bottom w:val="none" w:sz="0" w:space="0" w:color="auto"/>
        <w:right w:val="none" w:sz="0" w:space="0" w:color="auto"/>
      </w:divBdr>
      <w:divsChild>
        <w:div w:id="507793888">
          <w:marLeft w:val="0"/>
          <w:marRight w:val="0"/>
          <w:marTop w:val="0"/>
          <w:marBottom w:val="0"/>
          <w:divBdr>
            <w:top w:val="none" w:sz="0" w:space="0" w:color="auto"/>
            <w:left w:val="none" w:sz="0" w:space="0" w:color="auto"/>
            <w:bottom w:val="none" w:sz="0" w:space="0" w:color="auto"/>
            <w:right w:val="none" w:sz="0" w:space="0" w:color="auto"/>
          </w:divBdr>
        </w:div>
      </w:divsChild>
    </w:div>
    <w:div w:id="832456013">
      <w:bodyDiv w:val="1"/>
      <w:marLeft w:val="0"/>
      <w:marRight w:val="0"/>
      <w:marTop w:val="0"/>
      <w:marBottom w:val="0"/>
      <w:divBdr>
        <w:top w:val="none" w:sz="0" w:space="0" w:color="auto"/>
        <w:left w:val="none" w:sz="0" w:space="0" w:color="auto"/>
        <w:bottom w:val="none" w:sz="0" w:space="0" w:color="auto"/>
        <w:right w:val="none" w:sz="0" w:space="0" w:color="auto"/>
      </w:divBdr>
      <w:divsChild>
        <w:div w:id="307324239">
          <w:marLeft w:val="0"/>
          <w:marRight w:val="0"/>
          <w:marTop w:val="0"/>
          <w:marBottom w:val="0"/>
          <w:divBdr>
            <w:top w:val="none" w:sz="0" w:space="0" w:color="auto"/>
            <w:left w:val="none" w:sz="0" w:space="0" w:color="auto"/>
            <w:bottom w:val="none" w:sz="0" w:space="0" w:color="auto"/>
            <w:right w:val="none" w:sz="0" w:space="0" w:color="auto"/>
          </w:divBdr>
        </w:div>
      </w:divsChild>
    </w:div>
    <w:div w:id="872573664">
      <w:bodyDiv w:val="1"/>
      <w:marLeft w:val="0"/>
      <w:marRight w:val="0"/>
      <w:marTop w:val="0"/>
      <w:marBottom w:val="0"/>
      <w:divBdr>
        <w:top w:val="none" w:sz="0" w:space="0" w:color="auto"/>
        <w:left w:val="none" w:sz="0" w:space="0" w:color="auto"/>
        <w:bottom w:val="none" w:sz="0" w:space="0" w:color="auto"/>
        <w:right w:val="none" w:sz="0" w:space="0" w:color="auto"/>
      </w:divBdr>
      <w:divsChild>
        <w:div w:id="2013290577">
          <w:marLeft w:val="0"/>
          <w:marRight w:val="0"/>
          <w:marTop w:val="0"/>
          <w:marBottom w:val="0"/>
          <w:divBdr>
            <w:top w:val="none" w:sz="0" w:space="0" w:color="auto"/>
            <w:left w:val="none" w:sz="0" w:space="0" w:color="auto"/>
            <w:bottom w:val="none" w:sz="0" w:space="0" w:color="auto"/>
            <w:right w:val="none" w:sz="0" w:space="0" w:color="auto"/>
          </w:divBdr>
        </w:div>
      </w:divsChild>
    </w:div>
    <w:div w:id="933319373">
      <w:bodyDiv w:val="1"/>
      <w:marLeft w:val="0"/>
      <w:marRight w:val="0"/>
      <w:marTop w:val="0"/>
      <w:marBottom w:val="0"/>
      <w:divBdr>
        <w:top w:val="none" w:sz="0" w:space="0" w:color="auto"/>
        <w:left w:val="none" w:sz="0" w:space="0" w:color="auto"/>
        <w:bottom w:val="none" w:sz="0" w:space="0" w:color="auto"/>
        <w:right w:val="none" w:sz="0" w:space="0" w:color="auto"/>
      </w:divBdr>
      <w:divsChild>
        <w:div w:id="687439835">
          <w:marLeft w:val="269"/>
          <w:marRight w:val="0"/>
          <w:marTop w:val="0"/>
          <w:marBottom w:val="0"/>
          <w:divBdr>
            <w:top w:val="none" w:sz="0" w:space="0" w:color="auto"/>
            <w:left w:val="none" w:sz="0" w:space="0" w:color="auto"/>
            <w:bottom w:val="none" w:sz="0" w:space="0" w:color="auto"/>
            <w:right w:val="none" w:sz="0" w:space="0" w:color="auto"/>
          </w:divBdr>
        </w:div>
        <w:div w:id="719867751">
          <w:marLeft w:val="269"/>
          <w:marRight w:val="0"/>
          <w:marTop w:val="0"/>
          <w:marBottom w:val="0"/>
          <w:divBdr>
            <w:top w:val="none" w:sz="0" w:space="0" w:color="auto"/>
            <w:left w:val="none" w:sz="0" w:space="0" w:color="auto"/>
            <w:bottom w:val="none" w:sz="0" w:space="0" w:color="auto"/>
            <w:right w:val="none" w:sz="0" w:space="0" w:color="auto"/>
          </w:divBdr>
        </w:div>
      </w:divsChild>
    </w:div>
    <w:div w:id="935867744">
      <w:bodyDiv w:val="1"/>
      <w:marLeft w:val="0"/>
      <w:marRight w:val="0"/>
      <w:marTop w:val="0"/>
      <w:marBottom w:val="0"/>
      <w:divBdr>
        <w:top w:val="none" w:sz="0" w:space="0" w:color="auto"/>
        <w:left w:val="none" w:sz="0" w:space="0" w:color="auto"/>
        <w:bottom w:val="none" w:sz="0" w:space="0" w:color="auto"/>
        <w:right w:val="none" w:sz="0" w:space="0" w:color="auto"/>
      </w:divBdr>
      <w:divsChild>
        <w:div w:id="20327231">
          <w:marLeft w:val="0"/>
          <w:marRight w:val="0"/>
          <w:marTop w:val="0"/>
          <w:marBottom w:val="0"/>
          <w:divBdr>
            <w:top w:val="none" w:sz="0" w:space="0" w:color="auto"/>
            <w:left w:val="none" w:sz="0" w:space="0" w:color="auto"/>
            <w:bottom w:val="none" w:sz="0" w:space="0" w:color="auto"/>
            <w:right w:val="none" w:sz="0" w:space="0" w:color="auto"/>
          </w:divBdr>
        </w:div>
      </w:divsChild>
    </w:div>
    <w:div w:id="953756448">
      <w:bodyDiv w:val="1"/>
      <w:marLeft w:val="0"/>
      <w:marRight w:val="0"/>
      <w:marTop w:val="0"/>
      <w:marBottom w:val="0"/>
      <w:divBdr>
        <w:top w:val="none" w:sz="0" w:space="0" w:color="auto"/>
        <w:left w:val="none" w:sz="0" w:space="0" w:color="auto"/>
        <w:bottom w:val="none" w:sz="0" w:space="0" w:color="auto"/>
        <w:right w:val="none" w:sz="0" w:space="0" w:color="auto"/>
      </w:divBdr>
      <w:divsChild>
        <w:div w:id="2010474711">
          <w:marLeft w:val="0"/>
          <w:marRight w:val="0"/>
          <w:marTop w:val="0"/>
          <w:marBottom w:val="0"/>
          <w:divBdr>
            <w:top w:val="none" w:sz="0" w:space="0" w:color="auto"/>
            <w:left w:val="none" w:sz="0" w:space="0" w:color="auto"/>
            <w:bottom w:val="none" w:sz="0" w:space="0" w:color="auto"/>
            <w:right w:val="none" w:sz="0" w:space="0" w:color="auto"/>
          </w:divBdr>
        </w:div>
      </w:divsChild>
    </w:div>
    <w:div w:id="963079388">
      <w:bodyDiv w:val="1"/>
      <w:marLeft w:val="0"/>
      <w:marRight w:val="0"/>
      <w:marTop w:val="0"/>
      <w:marBottom w:val="0"/>
      <w:divBdr>
        <w:top w:val="none" w:sz="0" w:space="0" w:color="auto"/>
        <w:left w:val="none" w:sz="0" w:space="0" w:color="auto"/>
        <w:bottom w:val="none" w:sz="0" w:space="0" w:color="auto"/>
        <w:right w:val="none" w:sz="0" w:space="0" w:color="auto"/>
      </w:divBdr>
      <w:divsChild>
        <w:div w:id="1623071090">
          <w:marLeft w:val="0"/>
          <w:marRight w:val="0"/>
          <w:marTop w:val="0"/>
          <w:marBottom w:val="0"/>
          <w:divBdr>
            <w:top w:val="none" w:sz="0" w:space="0" w:color="auto"/>
            <w:left w:val="none" w:sz="0" w:space="0" w:color="auto"/>
            <w:bottom w:val="none" w:sz="0" w:space="0" w:color="auto"/>
            <w:right w:val="none" w:sz="0" w:space="0" w:color="auto"/>
          </w:divBdr>
        </w:div>
      </w:divsChild>
    </w:div>
    <w:div w:id="1006055707">
      <w:bodyDiv w:val="1"/>
      <w:marLeft w:val="0"/>
      <w:marRight w:val="0"/>
      <w:marTop w:val="0"/>
      <w:marBottom w:val="0"/>
      <w:divBdr>
        <w:top w:val="none" w:sz="0" w:space="0" w:color="auto"/>
        <w:left w:val="none" w:sz="0" w:space="0" w:color="auto"/>
        <w:bottom w:val="none" w:sz="0" w:space="0" w:color="auto"/>
        <w:right w:val="none" w:sz="0" w:space="0" w:color="auto"/>
      </w:divBdr>
      <w:divsChild>
        <w:div w:id="1561015208">
          <w:marLeft w:val="0"/>
          <w:marRight w:val="0"/>
          <w:marTop w:val="0"/>
          <w:marBottom w:val="0"/>
          <w:divBdr>
            <w:top w:val="none" w:sz="0" w:space="0" w:color="auto"/>
            <w:left w:val="none" w:sz="0" w:space="0" w:color="auto"/>
            <w:bottom w:val="none" w:sz="0" w:space="0" w:color="auto"/>
            <w:right w:val="none" w:sz="0" w:space="0" w:color="auto"/>
          </w:divBdr>
        </w:div>
      </w:divsChild>
    </w:div>
    <w:div w:id="1009600039">
      <w:bodyDiv w:val="1"/>
      <w:marLeft w:val="0"/>
      <w:marRight w:val="0"/>
      <w:marTop w:val="0"/>
      <w:marBottom w:val="0"/>
      <w:divBdr>
        <w:top w:val="none" w:sz="0" w:space="0" w:color="auto"/>
        <w:left w:val="none" w:sz="0" w:space="0" w:color="auto"/>
        <w:bottom w:val="none" w:sz="0" w:space="0" w:color="auto"/>
        <w:right w:val="none" w:sz="0" w:space="0" w:color="auto"/>
      </w:divBdr>
      <w:divsChild>
        <w:div w:id="200368256">
          <w:marLeft w:val="0"/>
          <w:marRight w:val="0"/>
          <w:marTop w:val="0"/>
          <w:marBottom w:val="0"/>
          <w:divBdr>
            <w:top w:val="none" w:sz="0" w:space="0" w:color="auto"/>
            <w:left w:val="none" w:sz="0" w:space="0" w:color="auto"/>
            <w:bottom w:val="none" w:sz="0" w:space="0" w:color="auto"/>
            <w:right w:val="none" w:sz="0" w:space="0" w:color="auto"/>
          </w:divBdr>
          <w:divsChild>
            <w:div w:id="48306836">
              <w:marLeft w:val="0"/>
              <w:marRight w:val="0"/>
              <w:marTop w:val="0"/>
              <w:marBottom w:val="0"/>
              <w:divBdr>
                <w:top w:val="none" w:sz="0" w:space="0" w:color="auto"/>
                <w:left w:val="none" w:sz="0" w:space="0" w:color="auto"/>
                <w:bottom w:val="none" w:sz="0" w:space="0" w:color="auto"/>
                <w:right w:val="none" w:sz="0" w:space="0" w:color="auto"/>
              </w:divBdr>
            </w:div>
            <w:div w:id="957030012">
              <w:marLeft w:val="0"/>
              <w:marRight w:val="0"/>
              <w:marTop w:val="0"/>
              <w:marBottom w:val="0"/>
              <w:divBdr>
                <w:top w:val="none" w:sz="0" w:space="0" w:color="auto"/>
                <w:left w:val="none" w:sz="0" w:space="0" w:color="auto"/>
                <w:bottom w:val="none" w:sz="0" w:space="0" w:color="auto"/>
                <w:right w:val="none" w:sz="0" w:space="0" w:color="auto"/>
              </w:divBdr>
            </w:div>
            <w:div w:id="20205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300">
      <w:bodyDiv w:val="1"/>
      <w:marLeft w:val="0"/>
      <w:marRight w:val="0"/>
      <w:marTop w:val="0"/>
      <w:marBottom w:val="0"/>
      <w:divBdr>
        <w:top w:val="none" w:sz="0" w:space="0" w:color="auto"/>
        <w:left w:val="none" w:sz="0" w:space="0" w:color="auto"/>
        <w:bottom w:val="none" w:sz="0" w:space="0" w:color="auto"/>
        <w:right w:val="none" w:sz="0" w:space="0" w:color="auto"/>
      </w:divBdr>
      <w:divsChild>
        <w:div w:id="1183784106">
          <w:marLeft w:val="0"/>
          <w:marRight w:val="0"/>
          <w:marTop w:val="0"/>
          <w:marBottom w:val="0"/>
          <w:divBdr>
            <w:top w:val="none" w:sz="0" w:space="0" w:color="auto"/>
            <w:left w:val="none" w:sz="0" w:space="0" w:color="auto"/>
            <w:bottom w:val="none" w:sz="0" w:space="0" w:color="auto"/>
            <w:right w:val="none" w:sz="0" w:space="0" w:color="auto"/>
          </w:divBdr>
        </w:div>
      </w:divsChild>
    </w:div>
    <w:div w:id="1125586300">
      <w:bodyDiv w:val="1"/>
      <w:marLeft w:val="0"/>
      <w:marRight w:val="0"/>
      <w:marTop w:val="0"/>
      <w:marBottom w:val="0"/>
      <w:divBdr>
        <w:top w:val="none" w:sz="0" w:space="0" w:color="auto"/>
        <w:left w:val="none" w:sz="0" w:space="0" w:color="auto"/>
        <w:bottom w:val="none" w:sz="0" w:space="0" w:color="auto"/>
        <w:right w:val="none" w:sz="0" w:space="0" w:color="auto"/>
      </w:divBdr>
      <w:divsChild>
        <w:div w:id="1454599184">
          <w:marLeft w:val="0"/>
          <w:marRight w:val="0"/>
          <w:marTop w:val="0"/>
          <w:marBottom w:val="0"/>
          <w:divBdr>
            <w:top w:val="none" w:sz="0" w:space="0" w:color="auto"/>
            <w:left w:val="none" w:sz="0" w:space="0" w:color="auto"/>
            <w:bottom w:val="none" w:sz="0" w:space="0" w:color="auto"/>
            <w:right w:val="none" w:sz="0" w:space="0" w:color="auto"/>
          </w:divBdr>
        </w:div>
      </w:divsChild>
    </w:div>
    <w:div w:id="1239247914">
      <w:bodyDiv w:val="1"/>
      <w:marLeft w:val="0"/>
      <w:marRight w:val="0"/>
      <w:marTop w:val="0"/>
      <w:marBottom w:val="0"/>
      <w:divBdr>
        <w:top w:val="none" w:sz="0" w:space="0" w:color="auto"/>
        <w:left w:val="none" w:sz="0" w:space="0" w:color="auto"/>
        <w:bottom w:val="none" w:sz="0" w:space="0" w:color="auto"/>
        <w:right w:val="none" w:sz="0" w:space="0" w:color="auto"/>
      </w:divBdr>
      <w:divsChild>
        <w:div w:id="197204275">
          <w:marLeft w:val="0"/>
          <w:marRight w:val="0"/>
          <w:marTop w:val="0"/>
          <w:marBottom w:val="0"/>
          <w:divBdr>
            <w:top w:val="none" w:sz="0" w:space="0" w:color="auto"/>
            <w:left w:val="none" w:sz="0" w:space="0" w:color="auto"/>
            <w:bottom w:val="none" w:sz="0" w:space="0" w:color="auto"/>
            <w:right w:val="none" w:sz="0" w:space="0" w:color="auto"/>
          </w:divBdr>
          <w:divsChild>
            <w:div w:id="365133062">
              <w:marLeft w:val="0"/>
              <w:marRight w:val="0"/>
              <w:marTop w:val="0"/>
              <w:marBottom w:val="0"/>
              <w:divBdr>
                <w:top w:val="none" w:sz="0" w:space="0" w:color="auto"/>
                <w:left w:val="none" w:sz="0" w:space="0" w:color="auto"/>
                <w:bottom w:val="none" w:sz="0" w:space="0" w:color="auto"/>
                <w:right w:val="none" w:sz="0" w:space="0" w:color="auto"/>
              </w:divBdr>
            </w:div>
            <w:div w:id="1306350017">
              <w:marLeft w:val="0"/>
              <w:marRight w:val="0"/>
              <w:marTop w:val="0"/>
              <w:marBottom w:val="0"/>
              <w:divBdr>
                <w:top w:val="none" w:sz="0" w:space="0" w:color="auto"/>
                <w:left w:val="none" w:sz="0" w:space="0" w:color="auto"/>
                <w:bottom w:val="none" w:sz="0" w:space="0" w:color="auto"/>
                <w:right w:val="none" w:sz="0" w:space="0" w:color="auto"/>
              </w:divBdr>
            </w:div>
            <w:div w:id="19669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0910">
      <w:bodyDiv w:val="1"/>
      <w:marLeft w:val="0"/>
      <w:marRight w:val="0"/>
      <w:marTop w:val="0"/>
      <w:marBottom w:val="0"/>
      <w:divBdr>
        <w:top w:val="none" w:sz="0" w:space="0" w:color="auto"/>
        <w:left w:val="none" w:sz="0" w:space="0" w:color="auto"/>
        <w:bottom w:val="none" w:sz="0" w:space="0" w:color="auto"/>
        <w:right w:val="none" w:sz="0" w:space="0" w:color="auto"/>
      </w:divBdr>
      <w:divsChild>
        <w:div w:id="726683452">
          <w:marLeft w:val="0"/>
          <w:marRight w:val="0"/>
          <w:marTop w:val="0"/>
          <w:marBottom w:val="0"/>
          <w:divBdr>
            <w:top w:val="none" w:sz="0" w:space="0" w:color="auto"/>
            <w:left w:val="none" w:sz="0" w:space="0" w:color="auto"/>
            <w:bottom w:val="none" w:sz="0" w:space="0" w:color="auto"/>
            <w:right w:val="none" w:sz="0" w:space="0" w:color="auto"/>
          </w:divBdr>
        </w:div>
      </w:divsChild>
    </w:div>
    <w:div w:id="1306740586">
      <w:bodyDiv w:val="1"/>
      <w:marLeft w:val="0"/>
      <w:marRight w:val="0"/>
      <w:marTop w:val="0"/>
      <w:marBottom w:val="0"/>
      <w:divBdr>
        <w:top w:val="none" w:sz="0" w:space="0" w:color="auto"/>
        <w:left w:val="none" w:sz="0" w:space="0" w:color="auto"/>
        <w:bottom w:val="none" w:sz="0" w:space="0" w:color="auto"/>
        <w:right w:val="none" w:sz="0" w:space="0" w:color="auto"/>
      </w:divBdr>
      <w:divsChild>
        <w:div w:id="1179737276">
          <w:marLeft w:val="0"/>
          <w:marRight w:val="0"/>
          <w:marTop w:val="0"/>
          <w:marBottom w:val="0"/>
          <w:divBdr>
            <w:top w:val="none" w:sz="0" w:space="0" w:color="auto"/>
            <w:left w:val="none" w:sz="0" w:space="0" w:color="auto"/>
            <w:bottom w:val="none" w:sz="0" w:space="0" w:color="auto"/>
            <w:right w:val="none" w:sz="0" w:space="0" w:color="auto"/>
          </w:divBdr>
        </w:div>
      </w:divsChild>
    </w:div>
    <w:div w:id="1322542295">
      <w:bodyDiv w:val="1"/>
      <w:marLeft w:val="0"/>
      <w:marRight w:val="0"/>
      <w:marTop w:val="0"/>
      <w:marBottom w:val="0"/>
      <w:divBdr>
        <w:top w:val="none" w:sz="0" w:space="0" w:color="auto"/>
        <w:left w:val="none" w:sz="0" w:space="0" w:color="auto"/>
        <w:bottom w:val="none" w:sz="0" w:space="0" w:color="auto"/>
        <w:right w:val="none" w:sz="0" w:space="0" w:color="auto"/>
      </w:divBdr>
      <w:divsChild>
        <w:div w:id="139033754">
          <w:marLeft w:val="0"/>
          <w:marRight w:val="0"/>
          <w:marTop w:val="0"/>
          <w:marBottom w:val="0"/>
          <w:divBdr>
            <w:top w:val="none" w:sz="0" w:space="0" w:color="auto"/>
            <w:left w:val="none" w:sz="0" w:space="0" w:color="auto"/>
            <w:bottom w:val="none" w:sz="0" w:space="0" w:color="auto"/>
            <w:right w:val="none" w:sz="0" w:space="0" w:color="auto"/>
          </w:divBdr>
        </w:div>
      </w:divsChild>
    </w:div>
    <w:div w:id="1421441482">
      <w:bodyDiv w:val="1"/>
      <w:marLeft w:val="0"/>
      <w:marRight w:val="0"/>
      <w:marTop w:val="0"/>
      <w:marBottom w:val="0"/>
      <w:divBdr>
        <w:top w:val="none" w:sz="0" w:space="0" w:color="auto"/>
        <w:left w:val="none" w:sz="0" w:space="0" w:color="auto"/>
        <w:bottom w:val="none" w:sz="0" w:space="0" w:color="auto"/>
        <w:right w:val="none" w:sz="0" w:space="0" w:color="auto"/>
      </w:divBdr>
      <w:divsChild>
        <w:div w:id="300042314">
          <w:marLeft w:val="0"/>
          <w:marRight w:val="0"/>
          <w:marTop w:val="0"/>
          <w:marBottom w:val="0"/>
          <w:divBdr>
            <w:top w:val="none" w:sz="0" w:space="0" w:color="auto"/>
            <w:left w:val="none" w:sz="0" w:space="0" w:color="auto"/>
            <w:bottom w:val="none" w:sz="0" w:space="0" w:color="auto"/>
            <w:right w:val="none" w:sz="0" w:space="0" w:color="auto"/>
          </w:divBdr>
        </w:div>
      </w:divsChild>
    </w:div>
    <w:div w:id="1475677693">
      <w:bodyDiv w:val="1"/>
      <w:marLeft w:val="0"/>
      <w:marRight w:val="0"/>
      <w:marTop w:val="0"/>
      <w:marBottom w:val="0"/>
      <w:divBdr>
        <w:top w:val="none" w:sz="0" w:space="0" w:color="auto"/>
        <w:left w:val="none" w:sz="0" w:space="0" w:color="auto"/>
        <w:bottom w:val="none" w:sz="0" w:space="0" w:color="auto"/>
        <w:right w:val="none" w:sz="0" w:space="0" w:color="auto"/>
      </w:divBdr>
      <w:divsChild>
        <w:div w:id="88888411">
          <w:marLeft w:val="0"/>
          <w:marRight w:val="0"/>
          <w:marTop w:val="0"/>
          <w:marBottom w:val="0"/>
          <w:divBdr>
            <w:top w:val="none" w:sz="0" w:space="0" w:color="auto"/>
            <w:left w:val="none" w:sz="0" w:space="0" w:color="auto"/>
            <w:bottom w:val="none" w:sz="0" w:space="0" w:color="auto"/>
            <w:right w:val="none" w:sz="0" w:space="0" w:color="auto"/>
          </w:divBdr>
        </w:div>
      </w:divsChild>
    </w:div>
    <w:div w:id="1512833211">
      <w:bodyDiv w:val="1"/>
      <w:marLeft w:val="0"/>
      <w:marRight w:val="0"/>
      <w:marTop w:val="0"/>
      <w:marBottom w:val="0"/>
      <w:divBdr>
        <w:top w:val="none" w:sz="0" w:space="0" w:color="auto"/>
        <w:left w:val="none" w:sz="0" w:space="0" w:color="auto"/>
        <w:bottom w:val="none" w:sz="0" w:space="0" w:color="auto"/>
        <w:right w:val="none" w:sz="0" w:space="0" w:color="auto"/>
      </w:divBdr>
      <w:divsChild>
        <w:div w:id="553614370">
          <w:marLeft w:val="0"/>
          <w:marRight w:val="0"/>
          <w:marTop w:val="0"/>
          <w:marBottom w:val="0"/>
          <w:divBdr>
            <w:top w:val="none" w:sz="0" w:space="0" w:color="auto"/>
            <w:left w:val="none" w:sz="0" w:space="0" w:color="auto"/>
            <w:bottom w:val="none" w:sz="0" w:space="0" w:color="auto"/>
            <w:right w:val="none" w:sz="0" w:space="0" w:color="auto"/>
          </w:divBdr>
        </w:div>
      </w:divsChild>
    </w:div>
    <w:div w:id="1544101445">
      <w:bodyDiv w:val="1"/>
      <w:marLeft w:val="0"/>
      <w:marRight w:val="0"/>
      <w:marTop w:val="0"/>
      <w:marBottom w:val="0"/>
      <w:divBdr>
        <w:top w:val="none" w:sz="0" w:space="0" w:color="auto"/>
        <w:left w:val="none" w:sz="0" w:space="0" w:color="auto"/>
        <w:bottom w:val="none" w:sz="0" w:space="0" w:color="auto"/>
        <w:right w:val="none" w:sz="0" w:space="0" w:color="auto"/>
      </w:divBdr>
      <w:divsChild>
        <w:div w:id="877663723">
          <w:marLeft w:val="0"/>
          <w:marRight w:val="0"/>
          <w:marTop w:val="0"/>
          <w:marBottom w:val="0"/>
          <w:divBdr>
            <w:top w:val="none" w:sz="0" w:space="0" w:color="auto"/>
            <w:left w:val="none" w:sz="0" w:space="0" w:color="auto"/>
            <w:bottom w:val="none" w:sz="0" w:space="0" w:color="auto"/>
            <w:right w:val="none" w:sz="0" w:space="0" w:color="auto"/>
          </w:divBdr>
          <w:divsChild>
            <w:div w:id="73670291">
              <w:marLeft w:val="0"/>
              <w:marRight w:val="0"/>
              <w:marTop w:val="0"/>
              <w:marBottom w:val="0"/>
              <w:divBdr>
                <w:top w:val="none" w:sz="0" w:space="0" w:color="auto"/>
                <w:left w:val="none" w:sz="0" w:space="0" w:color="auto"/>
                <w:bottom w:val="none" w:sz="0" w:space="0" w:color="auto"/>
                <w:right w:val="none" w:sz="0" w:space="0" w:color="auto"/>
              </w:divBdr>
            </w:div>
            <w:div w:id="180898924">
              <w:marLeft w:val="0"/>
              <w:marRight w:val="0"/>
              <w:marTop w:val="0"/>
              <w:marBottom w:val="0"/>
              <w:divBdr>
                <w:top w:val="none" w:sz="0" w:space="0" w:color="auto"/>
                <w:left w:val="none" w:sz="0" w:space="0" w:color="auto"/>
                <w:bottom w:val="none" w:sz="0" w:space="0" w:color="auto"/>
                <w:right w:val="none" w:sz="0" w:space="0" w:color="auto"/>
              </w:divBdr>
            </w:div>
            <w:div w:id="823935017">
              <w:marLeft w:val="0"/>
              <w:marRight w:val="0"/>
              <w:marTop w:val="0"/>
              <w:marBottom w:val="0"/>
              <w:divBdr>
                <w:top w:val="none" w:sz="0" w:space="0" w:color="auto"/>
                <w:left w:val="none" w:sz="0" w:space="0" w:color="auto"/>
                <w:bottom w:val="none" w:sz="0" w:space="0" w:color="auto"/>
                <w:right w:val="none" w:sz="0" w:space="0" w:color="auto"/>
              </w:divBdr>
            </w:div>
            <w:div w:id="1489321065">
              <w:marLeft w:val="0"/>
              <w:marRight w:val="0"/>
              <w:marTop w:val="0"/>
              <w:marBottom w:val="0"/>
              <w:divBdr>
                <w:top w:val="none" w:sz="0" w:space="0" w:color="auto"/>
                <w:left w:val="none" w:sz="0" w:space="0" w:color="auto"/>
                <w:bottom w:val="none" w:sz="0" w:space="0" w:color="auto"/>
                <w:right w:val="none" w:sz="0" w:space="0" w:color="auto"/>
              </w:divBdr>
            </w:div>
            <w:div w:id="19050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0432">
      <w:bodyDiv w:val="1"/>
      <w:marLeft w:val="0"/>
      <w:marRight w:val="0"/>
      <w:marTop w:val="0"/>
      <w:marBottom w:val="0"/>
      <w:divBdr>
        <w:top w:val="none" w:sz="0" w:space="0" w:color="auto"/>
        <w:left w:val="none" w:sz="0" w:space="0" w:color="auto"/>
        <w:bottom w:val="none" w:sz="0" w:space="0" w:color="auto"/>
        <w:right w:val="none" w:sz="0" w:space="0" w:color="auto"/>
      </w:divBdr>
      <w:divsChild>
        <w:div w:id="1749185643">
          <w:marLeft w:val="0"/>
          <w:marRight w:val="0"/>
          <w:marTop w:val="0"/>
          <w:marBottom w:val="0"/>
          <w:divBdr>
            <w:top w:val="none" w:sz="0" w:space="0" w:color="auto"/>
            <w:left w:val="none" w:sz="0" w:space="0" w:color="auto"/>
            <w:bottom w:val="none" w:sz="0" w:space="0" w:color="auto"/>
            <w:right w:val="none" w:sz="0" w:space="0" w:color="auto"/>
          </w:divBdr>
        </w:div>
      </w:divsChild>
    </w:div>
    <w:div w:id="1638490536">
      <w:bodyDiv w:val="1"/>
      <w:marLeft w:val="0"/>
      <w:marRight w:val="0"/>
      <w:marTop w:val="0"/>
      <w:marBottom w:val="0"/>
      <w:divBdr>
        <w:top w:val="none" w:sz="0" w:space="0" w:color="auto"/>
        <w:left w:val="none" w:sz="0" w:space="0" w:color="auto"/>
        <w:bottom w:val="none" w:sz="0" w:space="0" w:color="auto"/>
        <w:right w:val="none" w:sz="0" w:space="0" w:color="auto"/>
      </w:divBdr>
      <w:divsChild>
        <w:div w:id="490751287">
          <w:marLeft w:val="0"/>
          <w:marRight w:val="0"/>
          <w:marTop w:val="0"/>
          <w:marBottom w:val="0"/>
          <w:divBdr>
            <w:top w:val="none" w:sz="0" w:space="0" w:color="auto"/>
            <w:left w:val="none" w:sz="0" w:space="0" w:color="auto"/>
            <w:bottom w:val="none" w:sz="0" w:space="0" w:color="auto"/>
            <w:right w:val="none" w:sz="0" w:space="0" w:color="auto"/>
          </w:divBdr>
          <w:divsChild>
            <w:div w:id="217281201">
              <w:marLeft w:val="0"/>
              <w:marRight w:val="0"/>
              <w:marTop w:val="0"/>
              <w:marBottom w:val="0"/>
              <w:divBdr>
                <w:top w:val="none" w:sz="0" w:space="0" w:color="auto"/>
                <w:left w:val="none" w:sz="0" w:space="0" w:color="auto"/>
                <w:bottom w:val="none" w:sz="0" w:space="0" w:color="auto"/>
                <w:right w:val="none" w:sz="0" w:space="0" w:color="auto"/>
              </w:divBdr>
            </w:div>
            <w:div w:id="1277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3250">
      <w:bodyDiv w:val="1"/>
      <w:marLeft w:val="0"/>
      <w:marRight w:val="0"/>
      <w:marTop w:val="0"/>
      <w:marBottom w:val="0"/>
      <w:divBdr>
        <w:top w:val="none" w:sz="0" w:space="0" w:color="auto"/>
        <w:left w:val="none" w:sz="0" w:space="0" w:color="auto"/>
        <w:bottom w:val="none" w:sz="0" w:space="0" w:color="auto"/>
        <w:right w:val="none" w:sz="0" w:space="0" w:color="auto"/>
      </w:divBdr>
      <w:divsChild>
        <w:div w:id="1997029463">
          <w:marLeft w:val="0"/>
          <w:marRight w:val="0"/>
          <w:marTop w:val="0"/>
          <w:marBottom w:val="0"/>
          <w:divBdr>
            <w:top w:val="none" w:sz="0" w:space="0" w:color="auto"/>
            <w:left w:val="none" w:sz="0" w:space="0" w:color="auto"/>
            <w:bottom w:val="none" w:sz="0" w:space="0" w:color="auto"/>
            <w:right w:val="none" w:sz="0" w:space="0" w:color="auto"/>
          </w:divBdr>
        </w:div>
      </w:divsChild>
    </w:div>
    <w:div w:id="1662927666">
      <w:bodyDiv w:val="1"/>
      <w:marLeft w:val="0"/>
      <w:marRight w:val="0"/>
      <w:marTop w:val="0"/>
      <w:marBottom w:val="0"/>
      <w:divBdr>
        <w:top w:val="none" w:sz="0" w:space="0" w:color="auto"/>
        <w:left w:val="none" w:sz="0" w:space="0" w:color="auto"/>
        <w:bottom w:val="none" w:sz="0" w:space="0" w:color="auto"/>
        <w:right w:val="none" w:sz="0" w:space="0" w:color="auto"/>
      </w:divBdr>
      <w:divsChild>
        <w:div w:id="1948584112">
          <w:marLeft w:val="0"/>
          <w:marRight w:val="0"/>
          <w:marTop w:val="0"/>
          <w:marBottom w:val="0"/>
          <w:divBdr>
            <w:top w:val="none" w:sz="0" w:space="0" w:color="auto"/>
            <w:left w:val="none" w:sz="0" w:space="0" w:color="auto"/>
            <w:bottom w:val="none" w:sz="0" w:space="0" w:color="auto"/>
            <w:right w:val="none" w:sz="0" w:space="0" w:color="auto"/>
          </w:divBdr>
        </w:div>
      </w:divsChild>
    </w:div>
    <w:div w:id="1756394429">
      <w:bodyDiv w:val="1"/>
      <w:marLeft w:val="0"/>
      <w:marRight w:val="0"/>
      <w:marTop w:val="0"/>
      <w:marBottom w:val="0"/>
      <w:divBdr>
        <w:top w:val="none" w:sz="0" w:space="0" w:color="auto"/>
        <w:left w:val="none" w:sz="0" w:space="0" w:color="auto"/>
        <w:bottom w:val="none" w:sz="0" w:space="0" w:color="auto"/>
        <w:right w:val="none" w:sz="0" w:space="0" w:color="auto"/>
      </w:divBdr>
      <w:divsChild>
        <w:div w:id="541865994">
          <w:marLeft w:val="0"/>
          <w:marRight w:val="0"/>
          <w:marTop w:val="0"/>
          <w:marBottom w:val="0"/>
          <w:divBdr>
            <w:top w:val="none" w:sz="0" w:space="0" w:color="auto"/>
            <w:left w:val="none" w:sz="0" w:space="0" w:color="auto"/>
            <w:bottom w:val="none" w:sz="0" w:space="0" w:color="auto"/>
            <w:right w:val="none" w:sz="0" w:space="0" w:color="auto"/>
          </w:divBdr>
        </w:div>
      </w:divsChild>
    </w:div>
    <w:div w:id="1811630421">
      <w:bodyDiv w:val="1"/>
      <w:marLeft w:val="0"/>
      <w:marRight w:val="0"/>
      <w:marTop w:val="0"/>
      <w:marBottom w:val="0"/>
      <w:divBdr>
        <w:top w:val="none" w:sz="0" w:space="0" w:color="auto"/>
        <w:left w:val="none" w:sz="0" w:space="0" w:color="auto"/>
        <w:bottom w:val="none" w:sz="0" w:space="0" w:color="auto"/>
        <w:right w:val="none" w:sz="0" w:space="0" w:color="auto"/>
      </w:divBdr>
      <w:divsChild>
        <w:div w:id="807867249">
          <w:marLeft w:val="0"/>
          <w:marRight w:val="0"/>
          <w:marTop w:val="0"/>
          <w:marBottom w:val="0"/>
          <w:divBdr>
            <w:top w:val="none" w:sz="0" w:space="0" w:color="auto"/>
            <w:left w:val="none" w:sz="0" w:space="0" w:color="auto"/>
            <w:bottom w:val="none" w:sz="0" w:space="0" w:color="auto"/>
            <w:right w:val="none" w:sz="0" w:space="0" w:color="auto"/>
          </w:divBdr>
        </w:div>
      </w:divsChild>
    </w:div>
    <w:div w:id="1822306924">
      <w:bodyDiv w:val="1"/>
      <w:marLeft w:val="0"/>
      <w:marRight w:val="0"/>
      <w:marTop w:val="0"/>
      <w:marBottom w:val="0"/>
      <w:divBdr>
        <w:top w:val="none" w:sz="0" w:space="0" w:color="auto"/>
        <w:left w:val="none" w:sz="0" w:space="0" w:color="auto"/>
        <w:bottom w:val="none" w:sz="0" w:space="0" w:color="auto"/>
        <w:right w:val="none" w:sz="0" w:space="0" w:color="auto"/>
      </w:divBdr>
      <w:divsChild>
        <w:div w:id="1595742719">
          <w:marLeft w:val="0"/>
          <w:marRight w:val="0"/>
          <w:marTop w:val="0"/>
          <w:marBottom w:val="0"/>
          <w:divBdr>
            <w:top w:val="none" w:sz="0" w:space="0" w:color="auto"/>
            <w:left w:val="none" w:sz="0" w:space="0" w:color="auto"/>
            <w:bottom w:val="none" w:sz="0" w:space="0" w:color="auto"/>
            <w:right w:val="none" w:sz="0" w:space="0" w:color="auto"/>
          </w:divBdr>
        </w:div>
      </w:divsChild>
    </w:div>
    <w:div w:id="2003005913">
      <w:bodyDiv w:val="1"/>
      <w:marLeft w:val="0"/>
      <w:marRight w:val="0"/>
      <w:marTop w:val="0"/>
      <w:marBottom w:val="0"/>
      <w:divBdr>
        <w:top w:val="none" w:sz="0" w:space="0" w:color="auto"/>
        <w:left w:val="none" w:sz="0" w:space="0" w:color="auto"/>
        <w:bottom w:val="none" w:sz="0" w:space="0" w:color="auto"/>
        <w:right w:val="none" w:sz="0" w:space="0" w:color="auto"/>
      </w:divBdr>
      <w:divsChild>
        <w:div w:id="1919561574">
          <w:marLeft w:val="0"/>
          <w:marRight w:val="0"/>
          <w:marTop w:val="0"/>
          <w:marBottom w:val="0"/>
          <w:divBdr>
            <w:top w:val="none" w:sz="0" w:space="0" w:color="auto"/>
            <w:left w:val="none" w:sz="0" w:space="0" w:color="auto"/>
            <w:bottom w:val="none" w:sz="0" w:space="0" w:color="auto"/>
            <w:right w:val="none" w:sz="0" w:space="0" w:color="auto"/>
          </w:divBdr>
        </w:div>
      </w:divsChild>
    </w:div>
    <w:div w:id="2099137440">
      <w:bodyDiv w:val="1"/>
      <w:marLeft w:val="0"/>
      <w:marRight w:val="0"/>
      <w:marTop w:val="0"/>
      <w:marBottom w:val="0"/>
      <w:divBdr>
        <w:top w:val="none" w:sz="0" w:space="0" w:color="auto"/>
        <w:left w:val="none" w:sz="0" w:space="0" w:color="auto"/>
        <w:bottom w:val="none" w:sz="0" w:space="0" w:color="auto"/>
        <w:right w:val="none" w:sz="0" w:space="0" w:color="auto"/>
      </w:divBdr>
      <w:divsChild>
        <w:div w:id="1686248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zaa-10495\AppData\Local\Microsoft\Windows\Temporary%20Internet%20Files\Content.IE5\&#31532;2&#27425;&#26371;&#35696;\&#37325;&#26032;&#32232;&#25490;&#33287;&#24037;&#31243;&#22865;&#32004;&#26377;&#38364;&#20043;&#35215;&#31684;\04_5-1-6&#33274;&#21271;&#24066;&#25919;&#24220;&#24037;&#31243;&#25505;&#36092;&#29289;&#20729;&#25351;&#25976;&#35519;&#25972;&#35336;&#31639;&#35215;&#23450;980105.doc" TargetMode="External"/><Relationship Id="rId13" Type="http://schemas.openxmlformats.org/officeDocument/2006/relationships/hyperlink" Target="file:///C:\Users\czaa-10495\AppData\Local\Microsoft\Windows\Temporary%20Internet%20Files\Content.IE5\&#31532;2&#27425;&#26371;&#35696;\&#37325;&#26032;&#32232;&#25490;&#33287;&#24037;&#31243;&#22865;&#32004;&#26377;&#38364;&#20043;&#35215;&#31684;\06_7-1-2&#33274;&#21271;&#24066;&#25919;&#24220;&#24037;&#31243;&#22865;&#32004;&#35330;&#32004;&#24460;&#24037;&#26399;&#26680;&#31639;&#35201;&#40670;961203.doc" TargetMode="External"/><Relationship Id="rId18" Type="http://schemas.openxmlformats.org/officeDocument/2006/relationships/hyperlink" Target="file:///C:\Users\czaa-10495\AppData\Local\Microsoft\Windows\Temporary%20Internet%20Files\Content.IE5\&#31532;2&#27425;&#26371;&#35696;\&#37325;&#26032;&#32232;&#25490;&#33287;&#24037;&#31243;&#22865;&#32004;&#26377;&#38364;&#20043;&#35215;&#31684;\15_12-2-1&#33274;&#21271;&#24066;&#25919;&#24220;&#28797;&#23475;&#21450;&#32202;&#24613;&#20107;&#20214;&#25654;&#20462;&#20316;&#26989;&#35201;&#40670;950417.txt" TargetMode="External"/><Relationship Id="rId26" Type="http://schemas.openxmlformats.org/officeDocument/2006/relationships/hyperlink" Target="file:///C:\Users\czaa-10495\AppData\Local\Microsoft\Windows\Temporary%20Internet%20Files\Content.IE5\&#31532;2&#27425;&#26371;&#35696;\&#37325;&#26032;&#32232;&#25490;&#33287;&#24037;&#31243;&#22865;&#32004;&#26377;&#38364;&#20043;&#35215;&#31684;\09_9-4_2&#33274;&#21271;&#24066;&#24037;&#31243;&#26045;&#24037;&#35215;&#31684;&#31532;02323&#31456;-&#26820;&#22303;.pdf" TargetMode="External"/><Relationship Id="rId3" Type="http://schemas.openxmlformats.org/officeDocument/2006/relationships/styles" Target="styles.xml"/><Relationship Id="rId21" Type="http://schemas.openxmlformats.org/officeDocument/2006/relationships/hyperlink" Target="file:///C:\Users\czaa-10495\AppData\Local\Microsoft\Windows\Temporary%20Internet%20Files\Content.IE5\&#31532;2&#27425;&#26371;&#35696;\&#37325;&#26032;&#32232;&#25490;&#33287;&#24037;&#31243;&#22865;&#32004;&#26377;&#38364;&#20043;&#35215;&#31684;\06_7-1-2&#33274;&#21271;&#24066;&#25919;&#24220;&#24037;&#31243;&#22865;&#32004;&#35330;&#32004;&#24460;&#24037;&#26399;&#26680;&#31639;&#35201;&#40670;961203.doc" TargetMode="External"/><Relationship Id="rId7" Type="http://schemas.openxmlformats.org/officeDocument/2006/relationships/endnotes" Target="endnotes.xml"/><Relationship Id="rId12" Type="http://schemas.openxmlformats.org/officeDocument/2006/relationships/hyperlink" Target="file:///C:\Users\czaa-10495\AppData\Local\Microsoft\Windows\Temporary%20Internet%20Files\Content.IE5\1HL89BJO\&#37325;&#26032;&#32232;&#25490;&#33287;&#24037;&#31243;&#22865;&#32004;&#26377;&#38364;&#20043;&#35215;&#31684;\05_5-5&#33274;&#21271;&#24066;&#25919;&#24220;&#25505;&#36092;&#22865;&#32004;&#24288;&#21830;&#20998;&#21253;&#31649;&#29702;&#35201;&#40670;970530.doc" TargetMode="External"/><Relationship Id="rId17" Type="http://schemas.openxmlformats.org/officeDocument/2006/relationships/hyperlink" Target="file:///C:\Users\czaa-10495\AppData\Local\Microsoft\Windows\Temporary%20Internet%20Files\Content.IE5\&#31532;2&#27425;&#26371;&#35696;\&#37325;&#26032;&#32232;&#25490;&#33287;&#24037;&#31243;&#22865;&#32004;&#26377;&#38364;&#20043;&#35215;&#31684;\06_7-1-2&#33274;&#21271;&#24066;&#25919;&#24220;&#24037;&#31243;&#22865;&#32004;&#35330;&#32004;&#24460;&#24037;&#26399;&#26680;&#31639;&#35201;&#40670;961203.doc" TargetMode="External"/><Relationship Id="rId25" Type="http://schemas.openxmlformats.org/officeDocument/2006/relationships/hyperlink" Target="file:///C:\Users\czaa-10495\AppData\Local\Microsoft\Windows\Temporary%20Internet%20Files\Content.IE5\&#31532;2&#27425;&#26371;&#35696;\&#37325;&#26032;&#32232;&#25490;&#33287;&#24037;&#31243;&#22865;&#32004;&#26377;&#38364;&#20043;&#35215;&#31684;\17_20-1_2&#33274;&#21271;&#24066;&#25919;&#24220;&#21508;&#27231;&#38364;&#36774;&#29702;&#25505;&#36092;&#22865;&#32004;&#35722;&#26356;&#26032;&#22686;&#38917;&#30446;&#21934;&#20729;&#32232;&#21015;&#21450;&#35696;&#20729;&#27880;&#24847;&#20107;&#38917;980701.doc" TargetMode="External"/><Relationship Id="rId2" Type="http://schemas.openxmlformats.org/officeDocument/2006/relationships/numbering" Target="numbering.xml"/><Relationship Id="rId16" Type="http://schemas.openxmlformats.org/officeDocument/2006/relationships/hyperlink" Target="file:///C:\Users\czaa-10495\AppData\Local\Microsoft\Windows\Temporary%20Internet%20Files\Content.IE5\&#31532;2&#27425;&#26371;&#35696;\&#37325;&#26032;&#32232;&#25490;&#33287;&#24037;&#31243;&#22865;&#32004;&#26377;&#38364;&#20043;&#35215;&#31684;\06_7-1-2&#33274;&#21271;&#24066;&#25919;&#24220;&#24037;&#31243;&#22865;&#32004;&#35330;&#32004;&#24460;&#24037;&#26399;&#26680;&#31639;&#35201;&#40670;961203.doc" TargetMode="External"/><Relationship Id="rId20" Type="http://schemas.openxmlformats.org/officeDocument/2006/relationships/hyperlink" Target="file:///C:\Users\czaa-10495\AppData\Local\Microsoft\Windows\user\&#26700;&#38754;\980721&#30740;&#21830;&#24037;&#31243;&#22865;&#32004;&#26371;&#35696;\&#37325;&#26032;&#32232;&#25490;&#33287;&#24037;&#31243;&#22865;&#32004;&#26377;&#38364;&#20043;&#35215;&#31684;\13_10-3&#33274;&#21271;&#24066;&#25919;&#24220;&#25152;&#23660;&#21508;&#27231;&#38364;&#24037;&#31243;&#26045;&#24037;&#21450;&#39511;&#25910;&#22522;&#28310;980120.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zaa-10495\AppData\Local\Microsoft\Windows\Temporary%20Internet%20Files\Content.IE5\&#31532;2&#27425;&#26371;&#35696;\&#37325;&#26032;&#32232;&#25490;&#33287;&#24037;&#31243;&#22865;&#32004;&#26377;&#38364;&#20043;&#35215;&#31684;\08_9-3_0&#33274;&#21271;&#24066;&#25919;&#24220;&#25152;&#23660;&#21508;&#27231;&#38364;&#20844;&#20849;&#24037;&#31243;&#26045;&#24037;&#23433;&#20840;&#34907;&#29983;&#38920;&#30693;960713.doc" TargetMode="External"/><Relationship Id="rId24" Type="http://schemas.openxmlformats.org/officeDocument/2006/relationships/hyperlink" Target="file:///C:\Users\czaa-10495\AppData\Local\Microsoft\Windows\Temporary%20Internet%20Files\Content.IE5\&#31532;2&#27425;&#26371;&#35696;\&#37325;&#26032;&#32232;&#25490;&#33287;&#24037;&#31243;&#22865;&#32004;&#26377;&#38364;&#20043;&#35215;&#31684;\17_20-1_1&#33274;&#21271;&#24066;&#25919;&#24220;&#25505;&#36092;&#22865;&#32004;&#35722;&#26356;&#20316;&#26989;&#35215;&#23450;&#19968;&#35261;&#34920;961221.doc" TargetMode="External"/><Relationship Id="rId5" Type="http://schemas.openxmlformats.org/officeDocument/2006/relationships/webSettings" Target="webSettings.xml"/><Relationship Id="rId15" Type="http://schemas.openxmlformats.org/officeDocument/2006/relationships/hyperlink" Target="file:///C:\Users\czaa-10495\AppData\Local\Microsoft\Windows\Temporary%20Internet%20Files\Content.IE5\&#37325;&#26032;&#32232;&#25490;&#33287;&#24037;&#31243;&#22865;&#32004;&#26377;&#38364;&#20043;&#35215;&#31684;\14_11-5&#33274;&#21271;&#24066;&#25919;&#24220;&#20844;&#20849;&#24037;&#31243;&#26045;&#24037;&#21697;&#36074;&#31649;&#29702;&#20316;&#26989;&#35201;&#40670;971031.doc" TargetMode="External"/><Relationship Id="rId23" Type="http://schemas.openxmlformats.org/officeDocument/2006/relationships/hyperlink" Target="file:///C:\Users\czaa-10495\AppData\Local\Microsoft\Windows\Temporary%20Internet%20Files\Content.IE5\&#31532;2&#27425;&#26371;&#35696;\&#37325;&#26032;&#32232;&#25490;&#33287;&#24037;&#31243;&#22865;&#32004;&#26377;&#38364;&#20043;&#35215;&#31684;\13_10-3&#33274;&#21271;&#24066;&#25919;&#24220;&#25152;&#23660;&#21508;&#27231;&#38364;&#24037;&#31243;&#26045;&#24037;&#21450;&#39511;&#25910;&#22522;&#28310;980120.doc" TargetMode="External"/><Relationship Id="rId28" Type="http://schemas.openxmlformats.org/officeDocument/2006/relationships/footer" Target="footer2.xml"/><Relationship Id="rId10" Type="http://schemas.openxmlformats.org/officeDocument/2006/relationships/hyperlink" Target="file:///C:\Users\czaa-10495\AppData\Local\Microsoft\Windows\Temporary%20Internet%20Files\Content.IE5\&#31532;2&#27425;&#26371;&#35696;\&#37325;&#26032;&#32232;&#25490;&#33287;&#24037;&#31243;&#22865;&#32004;&#26377;&#38364;&#20043;&#35215;&#31684;\06_7-1-2&#33274;&#21271;&#24066;&#25919;&#24220;&#24037;&#31243;&#22865;&#32004;&#35330;&#32004;&#24460;&#24037;&#26399;&#26680;&#31639;&#35201;&#40670;961203.doc" TargetMode="External"/><Relationship Id="rId19" Type="http://schemas.openxmlformats.org/officeDocument/2006/relationships/hyperlink" Target="file:///C:\Users\czaa-10495\AppData\Local\Microsoft\Windows\Temporary%20Internet%20Files\Content.IE5\&#31532;2&#27425;&#26371;&#35696;\&#37325;&#26032;&#32232;&#25490;&#33287;&#24037;&#31243;&#22865;&#32004;&#26377;&#38364;&#20043;&#35215;&#31684;\16_13-1&#24037;&#31243;&#25505;&#36092;&#24288;&#21830;&#25237;&#20445;&#32004;&#23450;&#20107;&#38917;980409.doc" TargetMode="External"/><Relationship Id="rId4" Type="http://schemas.openxmlformats.org/officeDocument/2006/relationships/settings" Target="settings.xml"/><Relationship Id="rId9" Type="http://schemas.openxmlformats.org/officeDocument/2006/relationships/hyperlink" Target="file:///C:\Users\czaa-10495\AppData\Local\Microsoft\Windows\Temporary%20Internet%20Files\Content.IE5\&#31532;2&#27425;&#26371;&#35696;\&#37325;&#26032;&#32232;&#25490;&#33287;&#24037;&#31243;&#22865;&#32004;&#26377;&#38364;&#20043;&#35215;&#31684;\05_5-5&#33274;&#21271;&#24066;&#25919;&#24220;&#25505;&#36092;&#22865;&#32004;&#24288;&#21830;&#20998;&#21253;&#31649;&#29702;&#35201;&#40670;970530.doc" TargetMode="External"/><Relationship Id="rId14" Type="http://schemas.openxmlformats.org/officeDocument/2006/relationships/hyperlink" Target="file:///C:\Users\czaa-10495\AppData\Local\Microsoft\Windows\Temporary%20Internet%20Files\Content.IE5\&#31532;2&#27425;&#26371;&#35696;\&#37325;&#26032;&#32232;&#25490;&#33287;&#24037;&#31243;&#22865;&#32004;&#26377;&#38364;&#20043;&#35215;&#31684;\11_9-30&#33274;&#21271;&#24066;&#25919;&#24220;&#21508;&#27231;&#38364;&#36774;&#29702;&#20844;&#20849;&#24037;&#31243;&#24037;&#31243;&#21578;&#31034;&#29260;&#35373;&#32622;&#27880;&#24847;&#20107;&#38917;980513.txt" TargetMode="External"/><Relationship Id="rId22" Type="http://schemas.openxmlformats.org/officeDocument/2006/relationships/hyperlink" Target="file:///C:\Users\czaa-10495\AppData\Local\Microsoft\Windows\Temporary%20Internet%20Files\Content.IE5\&#31532;2&#27425;&#26371;&#35696;\&#37325;&#26032;&#32232;&#25490;&#33287;&#24037;&#31243;&#22865;&#32004;&#26377;&#38364;&#20043;&#35215;&#31684;\06_7-1-2&#33274;&#21271;&#24066;&#25919;&#24220;&#24037;&#31243;&#22865;&#32004;&#35330;&#32004;&#24460;&#24037;&#26399;&#26680;&#31639;&#35201;&#40670;961203.doc"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8B5C1-0D95-4F1D-9825-428ABE8B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12021</Words>
  <Characters>68526</Characters>
  <Application>Microsoft Office Word</Application>
  <DocSecurity>0</DocSecurity>
  <Lines>571</Lines>
  <Paragraphs>160</Paragraphs>
  <ScaleCrop>false</ScaleCrop>
  <Company/>
  <LinksUpToDate>false</LinksUpToDate>
  <CharactersWithSpaces>80387</CharactersWithSpaces>
  <SharedDoc>false</SharedDoc>
  <HLinks>
    <vt:vector size="306" baseType="variant">
      <vt:variant>
        <vt:i4>1711268850</vt:i4>
      </vt:variant>
      <vt:variant>
        <vt:i4>246</vt:i4>
      </vt:variant>
      <vt:variant>
        <vt:i4>0</vt:i4>
      </vt:variant>
      <vt:variant>
        <vt:i4>5</vt:i4>
      </vt:variant>
      <vt:variant>
        <vt:lpwstr>C:\Users\czaa-10495\AppData\Local\Microsoft\Windows\Temporary Internet Files\Content.IE5\第2次會議\重新編排與工程契約有關之規範\09_9-4_2臺北市工程施工規範第02323章-棄土.pdf</vt:lpwstr>
      </vt:variant>
      <vt:variant>
        <vt:lpwstr/>
      </vt:variant>
      <vt:variant>
        <vt:i4>337159709</vt:i4>
      </vt:variant>
      <vt:variant>
        <vt:i4>243</vt:i4>
      </vt:variant>
      <vt:variant>
        <vt:i4>0</vt:i4>
      </vt:variant>
      <vt:variant>
        <vt:i4>5</vt:i4>
      </vt:variant>
      <vt:variant>
        <vt:lpwstr>C:\Users\czaa-10495\AppData\Local\Microsoft\Windows\Temporary Internet Files\Content.IE5\第2次會議\重新編排與工程契約有關之規範\17_20-1_2臺北市政府各機關辦理採購契約變更新增項目單價編列及議價注意事項980701.doc</vt:lpwstr>
      </vt:variant>
      <vt:variant>
        <vt:lpwstr/>
      </vt:variant>
      <vt:variant>
        <vt:i4>1129689257</vt:i4>
      </vt:variant>
      <vt:variant>
        <vt:i4>240</vt:i4>
      </vt:variant>
      <vt:variant>
        <vt:i4>0</vt:i4>
      </vt:variant>
      <vt:variant>
        <vt:i4>5</vt:i4>
      </vt:variant>
      <vt:variant>
        <vt:lpwstr>C:\Users\czaa-10495\AppData\Local\Microsoft\Windows\Temporary Internet Files\Content.IE5\第2次會議\重新編排與工程契約有關之規範\17_20-1_1臺北市政府採購契約變更作業規定一覽表961221.doc</vt:lpwstr>
      </vt:variant>
      <vt:variant>
        <vt:lpwstr/>
      </vt:variant>
      <vt:variant>
        <vt:i4>957302955</vt:i4>
      </vt:variant>
      <vt:variant>
        <vt:i4>237</vt:i4>
      </vt:variant>
      <vt:variant>
        <vt:i4>0</vt:i4>
      </vt:variant>
      <vt:variant>
        <vt:i4>5</vt:i4>
      </vt:variant>
      <vt:variant>
        <vt:lpwstr>C:\Users\czaa-10495\AppData\Local\Microsoft\Windows\Temporary Internet Files\Content.IE5\第2次會議\重新編排與工程契約有關之規範\13_10-3臺北市政府所屬各機關工程施工及驗收基準980120.doc</vt:lpwstr>
      </vt:variant>
      <vt:variant>
        <vt:lpwstr/>
      </vt:variant>
      <vt:variant>
        <vt:i4>-1962053526</vt:i4>
      </vt:variant>
      <vt:variant>
        <vt:i4>234</vt:i4>
      </vt:variant>
      <vt:variant>
        <vt:i4>0</vt:i4>
      </vt:variant>
      <vt:variant>
        <vt:i4>5</vt:i4>
      </vt:variant>
      <vt:variant>
        <vt:lpwstr>C:\Users\czaa-10495\AppData\Local\Microsoft\Windows\Temporary Internet Files\Content.IE5\第2次會議\重新編排與工程契約有關之規範\06_7-1-2臺北市政府工程契約訂約後工期核算要點961203.doc</vt:lpwstr>
      </vt:variant>
      <vt:variant>
        <vt:lpwstr/>
      </vt:variant>
      <vt:variant>
        <vt:i4>-1962053526</vt:i4>
      </vt:variant>
      <vt:variant>
        <vt:i4>231</vt:i4>
      </vt:variant>
      <vt:variant>
        <vt:i4>0</vt:i4>
      </vt:variant>
      <vt:variant>
        <vt:i4>5</vt:i4>
      </vt:variant>
      <vt:variant>
        <vt:lpwstr>C:\Users\czaa-10495\AppData\Local\Microsoft\Windows\Temporary Internet Files\Content.IE5\第2次會議\重新編排與工程契約有關之規範\06_7-1-2臺北市政府工程契約訂約後工期核算要點961203.doc</vt:lpwstr>
      </vt:variant>
      <vt:variant>
        <vt:lpwstr/>
      </vt:variant>
      <vt:variant>
        <vt:i4>326738778</vt:i4>
      </vt:variant>
      <vt:variant>
        <vt:i4>228</vt:i4>
      </vt:variant>
      <vt:variant>
        <vt:i4>0</vt:i4>
      </vt:variant>
      <vt:variant>
        <vt:i4>5</vt:i4>
      </vt:variant>
      <vt:variant>
        <vt:lpwstr>C:\Users\czaa-10495\AppData\Local\Microsoft\Windows\user\桌面\980721研商工程契約會議\重新編排與工程契約有關之規範\13_10-3臺北市政府所屬各機關工程施工及驗收基準980120.doc</vt:lpwstr>
      </vt:variant>
      <vt:variant>
        <vt:lpwstr/>
      </vt:variant>
      <vt:variant>
        <vt:i4>-543745919</vt:i4>
      </vt:variant>
      <vt:variant>
        <vt:i4>225</vt:i4>
      </vt:variant>
      <vt:variant>
        <vt:i4>0</vt:i4>
      </vt:variant>
      <vt:variant>
        <vt:i4>5</vt:i4>
      </vt:variant>
      <vt:variant>
        <vt:lpwstr>C:\Users\czaa-10495\AppData\Local\Microsoft\Windows\Temporary Internet Files\Content.IE5\第2次會議\重新編排與工程契約有關之規範\16_13-1工程採購廠商投保約定事項980409.doc</vt:lpwstr>
      </vt:variant>
      <vt:variant>
        <vt:lpwstr/>
      </vt:variant>
      <vt:variant>
        <vt:i4>-1519602621</vt:i4>
      </vt:variant>
      <vt:variant>
        <vt:i4>222</vt:i4>
      </vt:variant>
      <vt:variant>
        <vt:i4>0</vt:i4>
      </vt:variant>
      <vt:variant>
        <vt:i4>5</vt:i4>
      </vt:variant>
      <vt:variant>
        <vt:lpwstr>C:\Users\czaa-10495\AppData\Local\Microsoft\Windows\Temporary Internet Files\Content.IE5\第2次會議\重新編排與工程契約有關之規範\15_12-2-1臺北市政府災害及緊急事件搶修作業要點950417.txt</vt:lpwstr>
      </vt:variant>
      <vt:variant>
        <vt:lpwstr/>
      </vt:variant>
      <vt:variant>
        <vt:i4>-1962053526</vt:i4>
      </vt:variant>
      <vt:variant>
        <vt:i4>219</vt:i4>
      </vt:variant>
      <vt:variant>
        <vt:i4>0</vt:i4>
      </vt:variant>
      <vt:variant>
        <vt:i4>5</vt:i4>
      </vt:variant>
      <vt:variant>
        <vt:lpwstr>C:\Users\czaa-10495\AppData\Local\Microsoft\Windows\Temporary Internet Files\Content.IE5\第2次會議\重新編排與工程契約有關之規範\06_7-1-2臺北市政府工程契約訂約後工期核算要點961203.doc</vt:lpwstr>
      </vt:variant>
      <vt:variant>
        <vt:lpwstr/>
      </vt:variant>
      <vt:variant>
        <vt:i4>-1962053526</vt:i4>
      </vt:variant>
      <vt:variant>
        <vt:i4>216</vt:i4>
      </vt:variant>
      <vt:variant>
        <vt:i4>0</vt:i4>
      </vt:variant>
      <vt:variant>
        <vt:i4>5</vt:i4>
      </vt:variant>
      <vt:variant>
        <vt:lpwstr>C:\Users\czaa-10495\AppData\Local\Microsoft\Windows\Temporary Internet Files\Content.IE5\第2次會議\重新編排與工程契約有關之規範\06_7-1-2臺北市政府工程契約訂約後工期核算要點961203.doc</vt:lpwstr>
      </vt:variant>
      <vt:variant>
        <vt:lpwstr/>
      </vt:variant>
      <vt:variant>
        <vt:i4>-1917065581</vt:i4>
      </vt:variant>
      <vt:variant>
        <vt:i4>213</vt:i4>
      </vt:variant>
      <vt:variant>
        <vt:i4>0</vt:i4>
      </vt:variant>
      <vt:variant>
        <vt:i4>5</vt:i4>
      </vt:variant>
      <vt:variant>
        <vt:lpwstr>C:\Users\czaa-10495\AppData\Local\Microsoft\Windows\Temporary Internet Files\Content.IE5\重新編排與工程契約有關之規範\14_11-5臺北市政府公共工程施工品質管理作業要點971031.doc</vt:lpwstr>
      </vt:variant>
      <vt:variant>
        <vt:lpwstr/>
      </vt:variant>
      <vt:variant>
        <vt:i4>-1917065581</vt:i4>
      </vt:variant>
      <vt:variant>
        <vt:i4>210</vt:i4>
      </vt:variant>
      <vt:variant>
        <vt:i4>0</vt:i4>
      </vt:variant>
      <vt:variant>
        <vt:i4>5</vt:i4>
      </vt:variant>
      <vt:variant>
        <vt:lpwstr>C:\Users\czaa-10495\AppData\Local\Microsoft\Windows\Temporary Internet Files\Content.IE5\重新編排與工程契約有關之規範\14_11-5臺北市政府公共工程施工品質管理作業要點971031.doc</vt:lpwstr>
      </vt:variant>
      <vt:variant>
        <vt:lpwstr/>
      </vt:variant>
      <vt:variant>
        <vt:i4>2079143073</vt:i4>
      </vt:variant>
      <vt:variant>
        <vt:i4>207</vt:i4>
      </vt:variant>
      <vt:variant>
        <vt:i4>0</vt:i4>
      </vt:variant>
      <vt:variant>
        <vt:i4>5</vt:i4>
      </vt:variant>
      <vt:variant>
        <vt:lpwstr>C:\Users\czaa-10495\AppData\Local\Microsoft\Windows\Temporary Internet Files\Content.IE5\第2次會議\重新編排與工程契約有關之規範\11_9-30臺北市政府各機關辦理公共工程工程告示牌設置注意事項980513.txt</vt:lpwstr>
      </vt:variant>
      <vt:variant>
        <vt:lpwstr/>
      </vt:variant>
      <vt:variant>
        <vt:i4>-1962053526</vt:i4>
      </vt:variant>
      <vt:variant>
        <vt:i4>204</vt:i4>
      </vt:variant>
      <vt:variant>
        <vt:i4>0</vt:i4>
      </vt:variant>
      <vt:variant>
        <vt:i4>5</vt:i4>
      </vt:variant>
      <vt:variant>
        <vt:lpwstr>C:\Users\czaa-10495\AppData\Local\Microsoft\Windows\Temporary Internet Files\Content.IE5\第2次會議\重新編排與工程契約有關之規範\06_7-1-2臺北市政府工程契約訂約後工期核算要點961203.doc</vt:lpwstr>
      </vt:variant>
      <vt:variant>
        <vt:lpwstr/>
      </vt:variant>
      <vt:variant>
        <vt:i4>-870938851</vt:i4>
      </vt:variant>
      <vt:variant>
        <vt:i4>201</vt:i4>
      </vt:variant>
      <vt:variant>
        <vt:i4>0</vt:i4>
      </vt:variant>
      <vt:variant>
        <vt:i4>5</vt:i4>
      </vt:variant>
      <vt:variant>
        <vt:lpwstr>C:\Users\czaa-10495\AppData\Local\Microsoft\Windows\Temporary Internet Files\Content.IE5\1HL89BJO\重新編排與工程契約有關之規範\05_5-5臺北市政府採購契約廠商分包管理要點970530.doc</vt:lpwstr>
      </vt:variant>
      <vt:variant>
        <vt:lpwstr/>
      </vt:variant>
      <vt:variant>
        <vt:i4>1592894098</vt:i4>
      </vt:variant>
      <vt:variant>
        <vt:i4>198</vt:i4>
      </vt:variant>
      <vt:variant>
        <vt:i4>0</vt:i4>
      </vt:variant>
      <vt:variant>
        <vt:i4>5</vt:i4>
      </vt:variant>
      <vt:variant>
        <vt:lpwstr>C:\Users\czaa-10495\AppData\Local\Microsoft\Windows\Temporary Internet Files\Content.IE5\第2次會議\重新編排與工程契約有關之規範\08_9-3_0臺北市政府所屬各機關公共工程施工安全衛生須知960713.doc</vt:lpwstr>
      </vt:variant>
      <vt:variant>
        <vt:lpwstr/>
      </vt:variant>
      <vt:variant>
        <vt:i4>-1962053526</vt:i4>
      </vt:variant>
      <vt:variant>
        <vt:i4>195</vt:i4>
      </vt:variant>
      <vt:variant>
        <vt:i4>0</vt:i4>
      </vt:variant>
      <vt:variant>
        <vt:i4>5</vt:i4>
      </vt:variant>
      <vt:variant>
        <vt:lpwstr>C:\Users\czaa-10495\AppData\Local\Microsoft\Windows\Temporary Internet Files\Content.IE5\第2次會議\重新編排與工程契約有關之規範\06_7-1-2臺北市政府工程契約訂約後工期核算要點961203.doc</vt:lpwstr>
      </vt:variant>
      <vt:variant>
        <vt:lpwstr/>
      </vt:variant>
      <vt:variant>
        <vt:i4>472623964</vt:i4>
      </vt:variant>
      <vt:variant>
        <vt:i4>192</vt:i4>
      </vt:variant>
      <vt:variant>
        <vt:i4>0</vt:i4>
      </vt:variant>
      <vt:variant>
        <vt:i4>5</vt:i4>
      </vt:variant>
      <vt:variant>
        <vt:lpwstr>C:\Users\czaa-10495\AppData\Local\Microsoft\Windows\Temporary Internet Files\Content.IE5\第2次會議\重新編排與工程契約有關之規範\05_5-5臺北市政府採購契約廠商分包管理要點970530.doc</vt:lpwstr>
      </vt:variant>
      <vt:variant>
        <vt:lpwstr/>
      </vt:variant>
      <vt:variant>
        <vt:i4>2118070291</vt:i4>
      </vt:variant>
      <vt:variant>
        <vt:i4>189</vt:i4>
      </vt:variant>
      <vt:variant>
        <vt:i4>0</vt:i4>
      </vt:variant>
      <vt:variant>
        <vt:i4>5</vt:i4>
      </vt:variant>
      <vt:variant>
        <vt:lpwstr>C:\Users\czaa-10495\AppData\Local\Microsoft\Windows\Temporary Internet Files\Content.IE5\第2次會議\重新編排與工程契約有關之規範\04_5-1-6臺北市政府工程採購物價指數調整計算規定980105.doc</vt:lpwstr>
      </vt:variant>
      <vt:variant>
        <vt:lpwstr/>
      </vt:variant>
      <vt:variant>
        <vt:i4>1966129</vt:i4>
      </vt:variant>
      <vt:variant>
        <vt:i4>182</vt:i4>
      </vt:variant>
      <vt:variant>
        <vt:i4>0</vt:i4>
      </vt:variant>
      <vt:variant>
        <vt:i4>5</vt:i4>
      </vt:variant>
      <vt:variant>
        <vt:lpwstr/>
      </vt:variant>
      <vt:variant>
        <vt:lpwstr>_Toc300159711</vt:lpwstr>
      </vt:variant>
      <vt:variant>
        <vt:i4>1966129</vt:i4>
      </vt:variant>
      <vt:variant>
        <vt:i4>176</vt:i4>
      </vt:variant>
      <vt:variant>
        <vt:i4>0</vt:i4>
      </vt:variant>
      <vt:variant>
        <vt:i4>5</vt:i4>
      </vt:variant>
      <vt:variant>
        <vt:lpwstr/>
      </vt:variant>
      <vt:variant>
        <vt:lpwstr>_Toc300159710</vt:lpwstr>
      </vt:variant>
      <vt:variant>
        <vt:i4>2031665</vt:i4>
      </vt:variant>
      <vt:variant>
        <vt:i4>170</vt:i4>
      </vt:variant>
      <vt:variant>
        <vt:i4>0</vt:i4>
      </vt:variant>
      <vt:variant>
        <vt:i4>5</vt:i4>
      </vt:variant>
      <vt:variant>
        <vt:lpwstr/>
      </vt:variant>
      <vt:variant>
        <vt:lpwstr>_Toc300159709</vt:lpwstr>
      </vt:variant>
      <vt:variant>
        <vt:i4>2031665</vt:i4>
      </vt:variant>
      <vt:variant>
        <vt:i4>164</vt:i4>
      </vt:variant>
      <vt:variant>
        <vt:i4>0</vt:i4>
      </vt:variant>
      <vt:variant>
        <vt:i4>5</vt:i4>
      </vt:variant>
      <vt:variant>
        <vt:lpwstr/>
      </vt:variant>
      <vt:variant>
        <vt:lpwstr>_Toc300159708</vt:lpwstr>
      </vt:variant>
      <vt:variant>
        <vt:i4>2031665</vt:i4>
      </vt:variant>
      <vt:variant>
        <vt:i4>158</vt:i4>
      </vt:variant>
      <vt:variant>
        <vt:i4>0</vt:i4>
      </vt:variant>
      <vt:variant>
        <vt:i4>5</vt:i4>
      </vt:variant>
      <vt:variant>
        <vt:lpwstr/>
      </vt:variant>
      <vt:variant>
        <vt:lpwstr>_Toc300159707</vt:lpwstr>
      </vt:variant>
      <vt:variant>
        <vt:i4>2031665</vt:i4>
      </vt:variant>
      <vt:variant>
        <vt:i4>152</vt:i4>
      </vt:variant>
      <vt:variant>
        <vt:i4>0</vt:i4>
      </vt:variant>
      <vt:variant>
        <vt:i4>5</vt:i4>
      </vt:variant>
      <vt:variant>
        <vt:lpwstr/>
      </vt:variant>
      <vt:variant>
        <vt:lpwstr>_Toc300159706</vt:lpwstr>
      </vt:variant>
      <vt:variant>
        <vt:i4>2031665</vt:i4>
      </vt:variant>
      <vt:variant>
        <vt:i4>146</vt:i4>
      </vt:variant>
      <vt:variant>
        <vt:i4>0</vt:i4>
      </vt:variant>
      <vt:variant>
        <vt:i4>5</vt:i4>
      </vt:variant>
      <vt:variant>
        <vt:lpwstr/>
      </vt:variant>
      <vt:variant>
        <vt:lpwstr>_Toc300159705</vt:lpwstr>
      </vt:variant>
      <vt:variant>
        <vt:i4>2031665</vt:i4>
      </vt:variant>
      <vt:variant>
        <vt:i4>140</vt:i4>
      </vt:variant>
      <vt:variant>
        <vt:i4>0</vt:i4>
      </vt:variant>
      <vt:variant>
        <vt:i4>5</vt:i4>
      </vt:variant>
      <vt:variant>
        <vt:lpwstr/>
      </vt:variant>
      <vt:variant>
        <vt:lpwstr>_Toc300159704</vt:lpwstr>
      </vt:variant>
      <vt:variant>
        <vt:i4>2031665</vt:i4>
      </vt:variant>
      <vt:variant>
        <vt:i4>134</vt:i4>
      </vt:variant>
      <vt:variant>
        <vt:i4>0</vt:i4>
      </vt:variant>
      <vt:variant>
        <vt:i4>5</vt:i4>
      </vt:variant>
      <vt:variant>
        <vt:lpwstr/>
      </vt:variant>
      <vt:variant>
        <vt:lpwstr>_Toc300159703</vt:lpwstr>
      </vt:variant>
      <vt:variant>
        <vt:i4>2031665</vt:i4>
      </vt:variant>
      <vt:variant>
        <vt:i4>128</vt:i4>
      </vt:variant>
      <vt:variant>
        <vt:i4>0</vt:i4>
      </vt:variant>
      <vt:variant>
        <vt:i4>5</vt:i4>
      </vt:variant>
      <vt:variant>
        <vt:lpwstr/>
      </vt:variant>
      <vt:variant>
        <vt:lpwstr>_Toc300159702</vt:lpwstr>
      </vt:variant>
      <vt:variant>
        <vt:i4>2031665</vt:i4>
      </vt:variant>
      <vt:variant>
        <vt:i4>122</vt:i4>
      </vt:variant>
      <vt:variant>
        <vt:i4>0</vt:i4>
      </vt:variant>
      <vt:variant>
        <vt:i4>5</vt:i4>
      </vt:variant>
      <vt:variant>
        <vt:lpwstr/>
      </vt:variant>
      <vt:variant>
        <vt:lpwstr>_Toc300159701</vt:lpwstr>
      </vt:variant>
      <vt:variant>
        <vt:i4>2031665</vt:i4>
      </vt:variant>
      <vt:variant>
        <vt:i4>116</vt:i4>
      </vt:variant>
      <vt:variant>
        <vt:i4>0</vt:i4>
      </vt:variant>
      <vt:variant>
        <vt:i4>5</vt:i4>
      </vt:variant>
      <vt:variant>
        <vt:lpwstr/>
      </vt:variant>
      <vt:variant>
        <vt:lpwstr>_Toc300159700</vt:lpwstr>
      </vt:variant>
      <vt:variant>
        <vt:i4>1441840</vt:i4>
      </vt:variant>
      <vt:variant>
        <vt:i4>110</vt:i4>
      </vt:variant>
      <vt:variant>
        <vt:i4>0</vt:i4>
      </vt:variant>
      <vt:variant>
        <vt:i4>5</vt:i4>
      </vt:variant>
      <vt:variant>
        <vt:lpwstr/>
      </vt:variant>
      <vt:variant>
        <vt:lpwstr>_Toc300159699</vt:lpwstr>
      </vt:variant>
      <vt:variant>
        <vt:i4>1441840</vt:i4>
      </vt:variant>
      <vt:variant>
        <vt:i4>104</vt:i4>
      </vt:variant>
      <vt:variant>
        <vt:i4>0</vt:i4>
      </vt:variant>
      <vt:variant>
        <vt:i4>5</vt:i4>
      </vt:variant>
      <vt:variant>
        <vt:lpwstr/>
      </vt:variant>
      <vt:variant>
        <vt:lpwstr>_Toc300159698</vt:lpwstr>
      </vt:variant>
      <vt:variant>
        <vt:i4>1441840</vt:i4>
      </vt:variant>
      <vt:variant>
        <vt:i4>98</vt:i4>
      </vt:variant>
      <vt:variant>
        <vt:i4>0</vt:i4>
      </vt:variant>
      <vt:variant>
        <vt:i4>5</vt:i4>
      </vt:variant>
      <vt:variant>
        <vt:lpwstr/>
      </vt:variant>
      <vt:variant>
        <vt:lpwstr>_Toc300159697</vt:lpwstr>
      </vt:variant>
      <vt:variant>
        <vt:i4>1441840</vt:i4>
      </vt:variant>
      <vt:variant>
        <vt:i4>92</vt:i4>
      </vt:variant>
      <vt:variant>
        <vt:i4>0</vt:i4>
      </vt:variant>
      <vt:variant>
        <vt:i4>5</vt:i4>
      </vt:variant>
      <vt:variant>
        <vt:lpwstr/>
      </vt:variant>
      <vt:variant>
        <vt:lpwstr>_Toc300159696</vt:lpwstr>
      </vt:variant>
      <vt:variant>
        <vt:i4>1441840</vt:i4>
      </vt:variant>
      <vt:variant>
        <vt:i4>86</vt:i4>
      </vt:variant>
      <vt:variant>
        <vt:i4>0</vt:i4>
      </vt:variant>
      <vt:variant>
        <vt:i4>5</vt:i4>
      </vt:variant>
      <vt:variant>
        <vt:lpwstr/>
      </vt:variant>
      <vt:variant>
        <vt:lpwstr>_Toc300159695</vt:lpwstr>
      </vt:variant>
      <vt:variant>
        <vt:i4>1441840</vt:i4>
      </vt:variant>
      <vt:variant>
        <vt:i4>80</vt:i4>
      </vt:variant>
      <vt:variant>
        <vt:i4>0</vt:i4>
      </vt:variant>
      <vt:variant>
        <vt:i4>5</vt:i4>
      </vt:variant>
      <vt:variant>
        <vt:lpwstr/>
      </vt:variant>
      <vt:variant>
        <vt:lpwstr>_Toc300159694</vt:lpwstr>
      </vt:variant>
      <vt:variant>
        <vt:i4>1441840</vt:i4>
      </vt:variant>
      <vt:variant>
        <vt:i4>74</vt:i4>
      </vt:variant>
      <vt:variant>
        <vt:i4>0</vt:i4>
      </vt:variant>
      <vt:variant>
        <vt:i4>5</vt:i4>
      </vt:variant>
      <vt:variant>
        <vt:lpwstr/>
      </vt:variant>
      <vt:variant>
        <vt:lpwstr>_Toc300159693</vt:lpwstr>
      </vt:variant>
      <vt:variant>
        <vt:i4>1441840</vt:i4>
      </vt:variant>
      <vt:variant>
        <vt:i4>68</vt:i4>
      </vt:variant>
      <vt:variant>
        <vt:i4>0</vt:i4>
      </vt:variant>
      <vt:variant>
        <vt:i4>5</vt:i4>
      </vt:variant>
      <vt:variant>
        <vt:lpwstr/>
      </vt:variant>
      <vt:variant>
        <vt:lpwstr>_Toc300159692</vt:lpwstr>
      </vt:variant>
      <vt:variant>
        <vt:i4>1441840</vt:i4>
      </vt:variant>
      <vt:variant>
        <vt:i4>62</vt:i4>
      </vt:variant>
      <vt:variant>
        <vt:i4>0</vt:i4>
      </vt:variant>
      <vt:variant>
        <vt:i4>5</vt:i4>
      </vt:variant>
      <vt:variant>
        <vt:lpwstr/>
      </vt:variant>
      <vt:variant>
        <vt:lpwstr>_Toc300159691</vt:lpwstr>
      </vt:variant>
      <vt:variant>
        <vt:i4>1441840</vt:i4>
      </vt:variant>
      <vt:variant>
        <vt:i4>56</vt:i4>
      </vt:variant>
      <vt:variant>
        <vt:i4>0</vt:i4>
      </vt:variant>
      <vt:variant>
        <vt:i4>5</vt:i4>
      </vt:variant>
      <vt:variant>
        <vt:lpwstr/>
      </vt:variant>
      <vt:variant>
        <vt:lpwstr>_Toc300159690</vt:lpwstr>
      </vt:variant>
      <vt:variant>
        <vt:i4>1507376</vt:i4>
      </vt:variant>
      <vt:variant>
        <vt:i4>50</vt:i4>
      </vt:variant>
      <vt:variant>
        <vt:i4>0</vt:i4>
      </vt:variant>
      <vt:variant>
        <vt:i4>5</vt:i4>
      </vt:variant>
      <vt:variant>
        <vt:lpwstr/>
      </vt:variant>
      <vt:variant>
        <vt:lpwstr>_Toc300159689</vt:lpwstr>
      </vt:variant>
      <vt:variant>
        <vt:i4>1507376</vt:i4>
      </vt:variant>
      <vt:variant>
        <vt:i4>44</vt:i4>
      </vt:variant>
      <vt:variant>
        <vt:i4>0</vt:i4>
      </vt:variant>
      <vt:variant>
        <vt:i4>5</vt:i4>
      </vt:variant>
      <vt:variant>
        <vt:lpwstr/>
      </vt:variant>
      <vt:variant>
        <vt:lpwstr>_Toc300159688</vt:lpwstr>
      </vt:variant>
      <vt:variant>
        <vt:i4>1507376</vt:i4>
      </vt:variant>
      <vt:variant>
        <vt:i4>38</vt:i4>
      </vt:variant>
      <vt:variant>
        <vt:i4>0</vt:i4>
      </vt:variant>
      <vt:variant>
        <vt:i4>5</vt:i4>
      </vt:variant>
      <vt:variant>
        <vt:lpwstr/>
      </vt:variant>
      <vt:variant>
        <vt:lpwstr>_Toc300159687</vt:lpwstr>
      </vt:variant>
      <vt:variant>
        <vt:i4>1507376</vt:i4>
      </vt:variant>
      <vt:variant>
        <vt:i4>32</vt:i4>
      </vt:variant>
      <vt:variant>
        <vt:i4>0</vt:i4>
      </vt:variant>
      <vt:variant>
        <vt:i4>5</vt:i4>
      </vt:variant>
      <vt:variant>
        <vt:lpwstr/>
      </vt:variant>
      <vt:variant>
        <vt:lpwstr>_Toc300159686</vt:lpwstr>
      </vt:variant>
      <vt:variant>
        <vt:i4>1507376</vt:i4>
      </vt:variant>
      <vt:variant>
        <vt:i4>26</vt:i4>
      </vt:variant>
      <vt:variant>
        <vt:i4>0</vt:i4>
      </vt:variant>
      <vt:variant>
        <vt:i4>5</vt:i4>
      </vt:variant>
      <vt:variant>
        <vt:lpwstr/>
      </vt:variant>
      <vt:variant>
        <vt:lpwstr>_Toc300159685</vt:lpwstr>
      </vt:variant>
      <vt:variant>
        <vt:i4>1507376</vt:i4>
      </vt:variant>
      <vt:variant>
        <vt:i4>20</vt:i4>
      </vt:variant>
      <vt:variant>
        <vt:i4>0</vt:i4>
      </vt:variant>
      <vt:variant>
        <vt:i4>5</vt:i4>
      </vt:variant>
      <vt:variant>
        <vt:lpwstr/>
      </vt:variant>
      <vt:variant>
        <vt:lpwstr>_Toc300159684</vt:lpwstr>
      </vt:variant>
      <vt:variant>
        <vt:i4>1507376</vt:i4>
      </vt:variant>
      <vt:variant>
        <vt:i4>14</vt:i4>
      </vt:variant>
      <vt:variant>
        <vt:i4>0</vt:i4>
      </vt:variant>
      <vt:variant>
        <vt:i4>5</vt:i4>
      </vt:variant>
      <vt:variant>
        <vt:lpwstr/>
      </vt:variant>
      <vt:variant>
        <vt:lpwstr>_Toc300159683</vt:lpwstr>
      </vt:variant>
      <vt:variant>
        <vt:i4>1507376</vt:i4>
      </vt:variant>
      <vt:variant>
        <vt:i4>8</vt:i4>
      </vt:variant>
      <vt:variant>
        <vt:i4>0</vt:i4>
      </vt:variant>
      <vt:variant>
        <vt:i4>5</vt:i4>
      </vt:variant>
      <vt:variant>
        <vt:lpwstr/>
      </vt:variant>
      <vt:variant>
        <vt:lpwstr>_Toc300159682</vt:lpwstr>
      </vt:variant>
      <vt:variant>
        <vt:i4>1507376</vt:i4>
      </vt:variant>
      <vt:variant>
        <vt:i4>2</vt:i4>
      </vt:variant>
      <vt:variant>
        <vt:i4>0</vt:i4>
      </vt:variant>
      <vt:variant>
        <vt:i4>5</vt:i4>
      </vt:variant>
      <vt:variant>
        <vt:lpwstr/>
      </vt:variant>
      <vt:variant>
        <vt:lpwstr>_Toc300159681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2019-12-11T09:23:00Z</dcterms:created>
  <dcterms:modified xsi:type="dcterms:W3CDTF">2019-12-11T09:23:00Z</dcterms:modified>
</cp:coreProperties>
</file>