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01" w:rsidRPr="00E20268" w:rsidRDefault="00E20268" w:rsidP="00E20268">
      <w:pPr>
        <w:jc w:val="right"/>
        <w:rPr>
          <w:rFonts w:ascii="標楷體" w:eastAsia="標楷體" w:hAnsi="標楷體"/>
        </w:rPr>
      </w:pPr>
      <w:r w:rsidRPr="00E20268">
        <w:rPr>
          <w:rFonts w:ascii="標楷體" w:eastAsia="標楷體" w:hAnsi="標楷體" w:hint="eastAsia"/>
        </w:rPr>
        <w:t>附件</w:t>
      </w:r>
      <w:r w:rsidR="00265026">
        <w:rPr>
          <w:rFonts w:ascii="標楷體" w:eastAsia="標楷體" w:hAnsi="標楷體" w:hint="eastAsia"/>
        </w:rPr>
        <w:t>一</w:t>
      </w:r>
      <w:bookmarkStart w:id="0" w:name="_GoBack"/>
      <w:bookmarkEnd w:id="0"/>
    </w:p>
    <w:p w:rsidR="00513347" w:rsidRDefault="001A0C17" w:rsidP="00CD1338">
      <w:pPr>
        <w:spacing w:line="400" w:lineRule="exact"/>
        <w:jc w:val="center"/>
        <w:rPr>
          <w:rFonts w:ascii="標楷體" w:eastAsia="標楷體" w:hAnsi="標楷體"/>
          <w:b/>
          <w:sz w:val="28"/>
          <w:szCs w:val="28"/>
        </w:rPr>
      </w:pPr>
      <w:r>
        <w:rPr>
          <w:rFonts w:ascii="標楷體" w:eastAsia="標楷體" w:hAnsi="標楷體" w:hint="eastAsia"/>
          <w:b/>
          <w:sz w:val="28"/>
          <w:szCs w:val="28"/>
        </w:rPr>
        <w:t>臺北市政府社會局</w:t>
      </w:r>
      <w:proofErr w:type="gramStart"/>
      <w:r w:rsidR="004C4A17">
        <w:rPr>
          <w:rFonts w:ascii="標楷體" w:eastAsia="標楷體" w:hAnsi="標楷體" w:hint="eastAsia"/>
          <w:b/>
          <w:sz w:val="28"/>
          <w:szCs w:val="28"/>
        </w:rPr>
        <w:t>臺北扶老˙</w:t>
      </w:r>
      <w:proofErr w:type="gramEnd"/>
      <w:r w:rsidR="004C4A17">
        <w:rPr>
          <w:rFonts w:ascii="標楷體" w:eastAsia="標楷體" w:hAnsi="標楷體" w:hint="eastAsia"/>
          <w:b/>
          <w:sz w:val="28"/>
          <w:szCs w:val="28"/>
        </w:rPr>
        <w:t>軟硬兼施-</w:t>
      </w:r>
    </w:p>
    <w:p w:rsidR="00315882" w:rsidRDefault="009806AA" w:rsidP="00CD1338">
      <w:pPr>
        <w:spacing w:line="400" w:lineRule="exact"/>
        <w:jc w:val="center"/>
        <w:rPr>
          <w:rFonts w:ascii="標楷體" w:eastAsia="標楷體" w:hAnsi="標楷體"/>
          <w:b/>
          <w:sz w:val="28"/>
          <w:szCs w:val="28"/>
        </w:rPr>
      </w:pPr>
      <w:r w:rsidRPr="009806AA">
        <w:rPr>
          <w:rFonts w:ascii="標楷體" w:eastAsia="標楷體" w:hAnsi="標楷體" w:hint="eastAsia"/>
          <w:b/>
          <w:sz w:val="28"/>
          <w:szCs w:val="28"/>
        </w:rPr>
        <w:t>居家無障礙環境改善項目</w:t>
      </w:r>
      <w:r w:rsidR="00E20268" w:rsidRPr="00E20268">
        <w:rPr>
          <w:rFonts w:ascii="標楷體" w:eastAsia="標楷體" w:hAnsi="標楷體" w:hint="eastAsia"/>
          <w:b/>
          <w:sz w:val="28"/>
          <w:szCs w:val="28"/>
        </w:rPr>
        <w:t>補助金額一覽表</w:t>
      </w:r>
    </w:p>
    <w:p w:rsidR="0048157C" w:rsidRPr="00E20268" w:rsidRDefault="0048157C" w:rsidP="00CD1338">
      <w:pPr>
        <w:spacing w:line="400" w:lineRule="exact"/>
        <w:jc w:val="center"/>
        <w:rPr>
          <w:rFonts w:ascii="標楷體" w:eastAsia="標楷體" w:hAnsi="標楷體"/>
          <w:b/>
          <w:sz w:val="28"/>
          <w:szCs w:val="28"/>
        </w:rPr>
      </w:pPr>
    </w:p>
    <w:tbl>
      <w:tblPr>
        <w:tblStyle w:val="a3"/>
        <w:tblW w:w="8755" w:type="dxa"/>
        <w:tblLook w:val="04A0" w:firstRow="1" w:lastRow="0" w:firstColumn="1" w:lastColumn="0" w:noHBand="0" w:noVBand="1"/>
      </w:tblPr>
      <w:tblGrid>
        <w:gridCol w:w="4757"/>
        <w:gridCol w:w="2155"/>
        <w:gridCol w:w="1843"/>
      </w:tblGrid>
      <w:tr w:rsidR="000531EA" w:rsidTr="000531EA">
        <w:tc>
          <w:tcPr>
            <w:tcW w:w="4757" w:type="dxa"/>
          </w:tcPr>
          <w:p w:rsidR="000531EA" w:rsidRPr="00E20268" w:rsidRDefault="000531EA" w:rsidP="00E20268">
            <w:pPr>
              <w:jc w:val="center"/>
              <w:rPr>
                <w:rFonts w:ascii="標楷體" w:eastAsia="標楷體" w:hAnsi="標楷體"/>
                <w:sz w:val="26"/>
                <w:szCs w:val="26"/>
              </w:rPr>
            </w:pPr>
            <w:r w:rsidRPr="00E20268">
              <w:rPr>
                <w:rFonts w:ascii="標楷體" w:eastAsia="標楷體" w:hAnsi="標楷體" w:hint="eastAsia"/>
                <w:sz w:val="26"/>
                <w:szCs w:val="26"/>
              </w:rPr>
              <w:t>項目</w:t>
            </w:r>
          </w:p>
        </w:tc>
        <w:tc>
          <w:tcPr>
            <w:tcW w:w="2155" w:type="dxa"/>
          </w:tcPr>
          <w:p w:rsidR="000531EA" w:rsidRDefault="000531EA" w:rsidP="00E20268">
            <w:pPr>
              <w:jc w:val="center"/>
              <w:rPr>
                <w:rFonts w:ascii="標楷體" w:eastAsia="標楷體" w:hAnsi="標楷體"/>
                <w:sz w:val="26"/>
                <w:szCs w:val="26"/>
              </w:rPr>
            </w:pPr>
            <w:r w:rsidRPr="00E20268">
              <w:rPr>
                <w:rFonts w:ascii="標楷體" w:eastAsia="標楷體" w:hAnsi="標楷體" w:hint="eastAsia"/>
                <w:sz w:val="26"/>
                <w:szCs w:val="26"/>
              </w:rPr>
              <w:t>補助金額</w:t>
            </w:r>
          </w:p>
          <w:p w:rsidR="000531EA" w:rsidRPr="00E20268" w:rsidRDefault="000531EA" w:rsidP="00E20268">
            <w:pPr>
              <w:jc w:val="center"/>
              <w:rPr>
                <w:rFonts w:ascii="標楷體" w:eastAsia="標楷體" w:hAnsi="標楷體"/>
                <w:sz w:val="26"/>
                <w:szCs w:val="26"/>
              </w:rPr>
            </w:pPr>
            <w:r w:rsidRPr="00E20268">
              <w:rPr>
                <w:rFonts w:ascii="標楷體" w:eastAsia="標楷體" w:hAnsi="標楷體" w:hint="eastAsia"/>
                <w:sz w:val="26"/>
                <w:szCs w:val="26"/>
              </w:rPr>
              <w:t>（單位：元）</w:t>
            </w:r>
          </w:p>
        </w:tc>
        <w:tc>
          <w:tcPr>
            <w:tcW w:w="1843" w:type="dxa"/>
          </w:tcPr>
          <w:p w:rsidR="000531EA" w:rsidRDefault="000531EA" w:rsidP="00E20268">
            <w:pPr>
              <w:jc w:val="center"/>
              <w:rPr>
                <w:rFonts w:ascii="標楷體" w:eastAsia="標楷體" w:hAnsi="標楷體"/>
                <w:sz w:val="26"/>
                <w:szCs w:val="26"/>
              </w:rPr>
            </w:pPr>
            <w:r>
              <w:rPr>
                <w:rFonts w:ascii="標楷體" w:eastAsia="標楷體" w:hAnsi="標楷體" w:hint="eastAsia"/>
                <w:sz w:val="26"/>
                <w:szCs w:val="26"/>
              </w:rPr>
              <w:t>最低使用</w:t>
            </w:r>
          </w:p>
          <w:p w:rsidR="000531EA" w:rsidRPr="00E20268" w:rsidRDefault="000531EA" w:rsidP="00E20268">
            <w:pPr>
              <w:jc w:val="center"/>
              <w:rPr>
                <w:rFonts w:ascii="標楷體" w:eastAsia="標楷體" w:hAnsi="標楷體"/>
                <w:sz w:val="26"/>
                <w:szCs w:val="26"/>
              </w:rPr>
            </w:pPr>
            <w:r>
              <w:rPr>
                <w:rFonts w:ascii="標楷體" w:eastAsia="標楷體" w:hAnsi="標楷體" w:hint="eastAsia"/>
                <w:sz w:val="26"/>
                <w:szCs w:val="26"/>
              </w:rPr>
              <w:t>年限(年)</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電話閃光震動器</w:t>
            </w:r>
          </w:p>
        </w:tc>
        <w:tc>
          <w:tcPr>
            <w:tcW w:w="2155" w:type="dxa"/>
          </w:tcPr>
          <w:p w:rsidR="000531EA" w:rsidRPr="00E20268" w:rsidRDefault="000531EA" w:rsidP="00E20268">
            <w:pPr>
              <w:jc w:val="right"/>
              <w:rPr>
                <w:sz w:val="26"/>
                <w:szCs w:val="26"/>
              </w:rPr>
            </w:pPr>
            <w:r>
              <w:rPr>
                <w:rFonts w:hint="eastAsia"/>
                <w:sz w:val="26"/>
                <w:szCs w:val="26"/>
              </w:rPr>
              <w:t>1,500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門鈴閃光器</w:t>
            </w:r>
          </w:p>
        </w:tc>
        <w:tc>
          <w:tcPr>
            <w:tcW w:w="2155" w:type="dxa"/>
          </w:tcPr>
          <w:p w:rsidR="000531EA" w:rsidRPr="00E20268" w:rsidRDefault="000531EA" w:rsidP="00E20268">
            <w:pPr>
              <w:jc w:val="right"/>
              <w:rPr>
                <w:sz w:val="26"/>
                <w:szCs w:val="26"/>
              </w:rPr>
            </w:pPr>
            <w:r>
              <w:rPr>
                <w:rFonts w:hint="eastAsia"/>
                <w:sz w:val="26"/>
                <w:szCs w:val="26"/>
              </w:rPr>
              <w:t>1,500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無線震動警示器</w:t>
            </w:r>
          </w:p>
        </w:tc>
        <w:tc>
          <w:tcPr>
            <w:tcW w:w="2155" w:type="dxa"/>
          </w:tcPr>
          <w:p w:rsidR="000531EA" w:rsidRPr="00E20268" w:rsidRDefault="000531EA" w:rsidP="00E20268">
            <w:pPr>
              <w:jc w:val="right"/>
              <w:rPr>
                <w:sz w:val="26"/>
                <w:szCs w:val="26"/>
              </w:rPr>
            </w:pPr>
            <w:r>
              <w:rPr>
                <w:rFonts w:hint="eastAsia"/>
                <w:sz w:val="26"/>
                <w:szCs w:val="26"/>
              </w:rPr>
              <w:t>1,500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電話擴音器</w:t>
            </w:r>
          </w:p>
        </w:tc>
        <w:tc>
          <w:tcPr>
            <w:tcW w:w="2155" w:type="dxa"/>
          </w:tcPr>
          <w:p w:rsidR="000531EA" w:rsidRPr="00E20268" w:rsidRDefault="000531EA" w:rsidP="00E20268">
            <w:pPr>
              <w:jc w:val="right"/>
              <w:rPr>
                <w:sz w:val="26"/>
                <w:szCs w:val="26"/>
              </w:rPr>
            </w:pPr>
            <w:r>
              <w:rPr>
                <w:rFonts w:hint="eastAsia"/>
                <w:sz w:val="26"/>
                <w:szCs w:val="26"/>
              </w:rPr>
              <w:t>1,500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門（加寬、折疊門、剔除門檻、拉門、自動門）</w:t>
            </w:r>
          </w:p>
        </w:tc>
        <w:tc>
          <w:tcPr>
            <w:tcW w:w="2155" w:type="dxa"/>
          </w:tcPr>
          <w:p w:rsidR="000531EA" w:rsidRPr="00E20268" w:rsidRDefault="000531EA" w:rsidP="00E20268">
            <w:pPr>
              <w:jc w:val="right"/>
              <w:rPr>
                <w:sz w:val="26"/>
                <w:szCs w:val="26"/>
              </w:rPr>
            </w:pPr>
            <w:r>
              <w:rPr>
                <w:rFonts w:hint="eastAsia"/>
                <w:sz w:val="26"/>
                <w:szCs w:val="26"/>
              </w:rPr>
              <w:t>4,500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防滑措施</w:t>
            </w:r>
          </w:p>
        </w:tc>
        <w:tc>
          <w:tcPr>
            <w:tcW w:w="2155" w:type="dxa"/>
          </w:tcPr>
          <w:p w:rsidR="000531EA" w:rsidRPr="00E20268" w:rsidRDefault="000531EA" w:rsidP="00E20268">
            <w:pPr>
              <w:jc w:val="right"/>
              <w:rPr>
                <w:sz w:val="26"/>
                <w:szCs w:val="26"/>
              </w:rPr>
            </w:pPr>
            <w:r>
              <w:rPr>
                <w:rFonts w:hint="eastAsia"/>
                <w:sz w:val="26"/>
                <w:szCs w:val="26"/>
              </w:rPr>
              <w:t>2,250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火警閃光警示器</w:t>
            </w:r>
          </w:p>
        </w:tc>
        <w:tc>
          <w:tcPr>
            <w:tcW w:w="2155" w:type="dxa"/>
          </w:tcPr>
          <w:p w:rsidR="000531EA" w:rsidRPr="00E20268" w:rsidRDefault="000531EA" w:rsidP="00E20268">
            <w:pPr>
              <w:jc w:val="right"/>
              <w:rPr>
                <w:sz w:val="26"/>
                <w:szCs w:val="26"/>
              </w:rPr>
            </w:pPr>
            <w:r>
              <w:rPr>
                <w:rFonts w:hint="eastAsia"/>
                <w:sz w:val="26"/>
                <w:szCs w:val="26"/>
              </w:rPr>
              <w:t>1,500</w:t>
            </w:r>
          </w:p>
        </w:tc>
        <w:tc>
          <w:tcPr>
            <w:tcW w:w="1843" w:type="dxa"/>
          </w:tcPr>
          <w:p w:rsidR="000531EA" w:rsidRDefault="000531EA" w:rsidP="00E20268">
            <w:pPr>
              <w:jc w:val="right"/>
              <w:rPr>
                <w:sz w:val="26"/>
                <w:szCs w:val="26"/>
              </w:rPr>
            </w:pPr>
            <w:r>
              <w:rPr>
                <w:rFonts w:hint="eastAsia"/>
                <w:sz w:val="26"/>
                <w:szCs w:val="26"/>
              </w:rPr>
              <w:t>3</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扶手（單隻</w:t>
            </w:r>
            <w:r w:rsidR="00543DB7">
              <w:rPr>
                <w:rFonts w:ascii="標楷體" w:eastAsia="標楷體" w:hAnsi="標楷體" w:cs="新細明體" w:hint="eastAsia"/>
                <w:kern w:val="0"/>
                <w:sz w:val="26"/>
                <w:szCs w:val="26"/>
              </w:rPr>
              <w:t>-50公分為最長公分數上限</w:t>
            </w:r>
            <w:r w:rsidRPr="00E20268">
              <w:rPr>
                <w:rFonts w:ascii="標楷體" w:eastAsia="標楷體" w:hAnsi="標楷體" w:cs="新細明體"/>
                <w:kern w:val="0"/>
                <w:sz w:val="26"/>
                <w:szCs w:val="26"/>
              </w:rPr>
              <w:t>）</w:t>
            </w:r>
          </w:p>
        </w:tc>
        <w:tc>
          <w:tcPr>
            <w:tcW w:w="2155" w:type="dxa"/>
          </w:tcPr>
          <w:p w:rsidR="000531EA" w:rsidRPr="00E20268" w:rsidRDefault="000531EA" w:rsidP="00E20268">
            <w:pPr>
              <w:jc w:val="right"/>
              <w:rPr>
                <w:sz w:val="26"/>
                <w:szCs w:val="26"/>
              </w:rPr>
            </w:pPr>
            <w:r>
              <w:rPr>
                <w:rFonts w:hint="eastAsia"/>
                <w:sz w:val="26"/>
                <w:szCs w:val="26"/>
              </w:rPr>
              <w:t>1,125</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扶手（連續）</w:t>
            </w:r>
          </w:p>
        </w:tc>
        <w:tc>
          <w:tcPr>
            <w:tcW w:w="2155" w:type="dxa"/>
          </w:tcPr>
          <w:p w:rsidR="000531EA" w:rsidRPr="00E20268" w:rsidRDefault="000531EA" w:rsidP="00E20268">
            <w:pPr>
              <w:jc w:val="right"/>
              <w:rPr>
                <w:sz w:val="26"/>
                <w:szCs w:val="26"/>
              </w:rPr>
            </w:pPr>
            <w:r>
              <w:rPr>
                <w:rFonts w:hint="eastAsia"/>
                <w:sz w:val="26"/>
                <w:szCs w:val="26"/>
              </w:rPr>
              <w:t>27,000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可攜帶斜坡板</w:t>
            </w:r>
          </w:p>
        </w:tc>
        <w:tc>
          <w:tcPr>
            <w:tcW w:w="2155" w:type="dxa"/>
          </w:tcPr>
          <w:p w:rsidR="000531EA" w:rsidRPr="00E20268" w:rsidRDefault="000531EA" w:rsidP="00E20268">
            <w:pPr>
              <w:jc w:val="right"/>
              <w:rPr>
                <w:sz w:val="26"/>
                <w:szCs w:val="26"/>
              </w:rPr>
            </w:pPr>
            <w:r>
              <w:rPr>
                <w:rFonts w:hint="eastAsia"/>
                <w:sz w:val="26"/>
                <w:szCs w:val="26"/>
              </w:rPr>
              <w:t>3,000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斜坡道（限自有土地）</w:t>
            </w:r>
          </w:p>
        </w:tc>
        <w:tc>
          <w:tcPr>
            <w:tcW w:w="2155" w:type="dxa"/>
          </w:tcPr>
          <w:p w:rsidR="000531EA" w:rsidRPr="00E20268" w:rsidRDefault="000531EA" w:rsidP="00E20268">
            <w:pPr>
              <w:jc w:val="right"/>
              <w:rPr>
                <w:sz w:val="26"/>
                <w:szCs w:val="26"/>
              </w:rPr>
            </w:pPr>
            <w:r>
              <w:rPr>
                <w:rFonts w:hint="eastAsia"/>
                <w:sz w:val="26"/>
                <w:szCs w:val="26"/>
              </w:rPr>
              <w:t>6,000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水龍頭(撥桿式或單閥式)</w:t>
            </w:r>
          </w:p>
        </w:tc>
        <w:tc>
          <w:tcPr>
            <w:tcW w:w="2155" w:type="dxa"/>
          </w:tcPr>
          <w:p w:rsidR="000531EA" w:rsidRPr="00E20268" w:rsidRDefault="000531EA" w:rsidP="00E20268">
            <w:pPr>
              <w:jc w:val="right"/>
              <w:rPr>
                <w:sz w:val="26"/>
                <w:szCs w:val="26"/>
              </w:rPr>
            </w:pPr>
            <w:r>
              <w:rPr>
                <w:rFonts w:hint="eastAsia"/>
                <w:sz w:val="26"/>
                <w:szCs w:val="26"/>
              </w:rPr>
              <w:t>2,250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特殊簡易洗槽</w:t>
            </w:r>
          </w:p>
        </w:tc>
        <w:tc>
          <w:tcPr>
            <w:tcW w:w="2155" w:type="dxa"/>
          </w:tcPr>
          <w:p w:rsidR="000531EA" w:rsidRPr="00E20268" w:rsidRDefault="000531EA" w:rsidP="00E20268">
            <w:pPr>
              <w:jc w:val="right"/>
              <w:rPr>
                <w:sz w:val="26"/>
                <w:szCs w:val="26"/>
              </w:rPr>
            </w:pPr>
            <w:r>
              <w:rPr>
                <w:rFonts w:hint="eastAsia"/>
                <w:sz w:val="26"/>
                <w:szCs w:val="26"/>
              </w:rPr>
              <w:t>1,500</w:t>
            </w:r>
          </w:p>
        </w:tc>
        <w:tc>
          <w:tcPr>
            <w:tcW w:w="1843" w:type="dxa"/>
          </w:tcPr>
          <w:p w:rsidR="000531EA" w:rsidRDefault="000531EA" w:rsidP="00E20268">
            <w:pPr>
              <w:jc w:val="right"/>
              <w:rPr>
                <w:sz w:val="26"/>
                <w:szCs w:val="26"/>
              </w:rPr>
            </w:pPr>
            <w:r>
              <w:rPr>
                <w:rFonts w:hint="eastAsia"/>
                <w:sz w:val="26"/>
                <w:szCs w:val="26"/>
              </w:rPr>
              <w:t>10</w:t>
            </w:r>
          </w:p>
        </w:tc>
      </w:tr>
      <w:tr w:rsidR="000531EA" w:rsidTr="000531EA">
        <w:tc>
          <w:tcPr>
            <w:tcW w:w="4757" w:type="dxa"/>
          </w:tcPr>
          <w:p w:rsidR="000531EA" w:rsidRPr="00E20268" w:rsidRDefault="000531EA" w:rsidP="00E20268">
            <w:pPr>
              <w:rPr>
                <w:sz w:val="26"/>
                <w:szCs w:val="26"/>
              </w:rPr>
            </w:pPr>
            <w:r w:rsidRPr="00E20268">
              <w:rPr>
                <w:rFonts w:ascii="標楷體" w:eastAsia="標楷體" w:hAnsi="標楷體" w:cs="新細明體"/>
                <w:kern w:val="0"/>
                <w:sz w:val="26"/>
                <w:szCs w:val="26"/>
              </w:rPr>
              <w:t>特殊簡易浴槽</w:t>
            </w:r>
          </w:p>
        </w:tc>
        <w:tc>
          <w:tcPr>
            <w:tcW w:w="2155" w:type="dxa"/>
          </w:tcPr>
          <w:p w:rsidR="000531EA" w:rsidRPr="00E20268" w:rsidRDefault="000531EA" w:rsidP="00E20268">
            <w:pPr>
              <w:jc w:val="right"/>
              <w:rPr>
                <w:sz w:val="26"/>
                <w:szCs w:val="26"/>
              </w:rPr>
            </w:pPr>
            <w:r>
              <w:rPr>
                <w:rFonts w:hint="eastAsia"/>
                <w:sz w:val="26"/>
                <w:szCs w:val="26"/>
              </w:rPr>
              <w:t>2,625</w:t>
            </w:r>
          </w:p>
        </w:tc>
        <w:tc>
          <w:tcPr>
            <w:tcW w:w="1843" w:type="dxa"/>
          </w:tcPr>
          <w:p w:rsidR="000531EA" w:rsidRDefault="000531EA" w:rsidP="00E20268">
            <w:pPr>
              <w:jc w:val="right"/>
              <w:rPr>
                <w:sz w:val="26"/>
                <w:szCs w:val="26"/>
              </w:rPr>
            </w:pPr>
            <w:r>
              <w:rPr>
                <w:rFonts w:hint="eastAsia"/>
                <w:sz w:val="26"/>
                <w:szCs w:val="26"/>
              </w:rPr>
              <w:t>10</w:t>
            </w:r>
          </w:p>
        </w:tc>
      </w:tr>
    </w:tbl>
    <w:p w:rsidR="002F7E1F" w:rsidRDefault="00106B8B" w:rsidP="000D7186">
      <w:pPr>
        <w:ind w:left="720" w:hangingChars="300" w:hanging="720"/>
        <w:rPr>
          <w:rFonts w:ascii="標楷體" w:eastAsia="標楷體" w:hAnsi="標楷體"/>
        </w:rPr>
      </w:pPr>
      <w:r>
        <w:rPr>
          <w:rFonts w:ascii="標楷體" w:eastAsia="標楷體" w:hAnsi="標楷體" w:hint="eastAsia"/>
        </w:rPr>
        <w:t>備註：</w:t>
      </w:r>
    </w:p>
    <w:p w:rsidR="003C48E1" w:rsidRDefault="000531EA" w:rsidP="00863164">
      <w:pPr>
        <w:ind w:left="720" w:hangingChars="300" w:hanging="720"/>
        <w:rPr>
          <w:rFonts w:ascii="標楷體" w:eastAsia="標楷體" w:hAnsi="標楷體"/>
        </w:rPr>
      </w:pPr>
      <w:r>
        <w:rPr>
          <w:rFonts w:ascii="標楷體" w:eastAsia="標楷體" w:hAnsi="標楷體" w:hint="eastAsia"/>
        </w:rPr>
        <w:t>1</w:t>
      </w:r>
      <w:r w:rsidR="00106B8B">
        <w:rPr>
          <w:rFonts w:ascii="新細明體" w:hAnsi="新細明體" w:hint="eastAsia"/>
        </w:rPr>
        <w:t>、</w:t>
      </w:r>
      <w:r w:rsidR="003C48E1">
        <w:rPr>
          <w:rFonts w:ascii="標楷體" w:eastAsia="標楷體" w:hAnsi="標楷體" w:hint="eastAsia"/>
        </w:rPr>
        <w:t>本方案係補助</w:t>
      </w:r>
      <w:r w:rsidR="00CC22C5" w:rsidRPr="00516A05">
        <w:rPr>
          <w:rFonts w:ascii="標楷體" w:eastAsia="標楷體" w:hAnsi="標楷體" w:hint="eastAsia"/>
        </w:rPr>
        <w:t>一般戶</w:t>
      </w:r>
      <w:r w:rsidR="00B85241" w:rsidRPr="00516A05">
        <w:rPr>
          <w:rFonts w:ascii="標楷體" w:eastAsia="標楷體" w:hAnsi="標楷體" w:hint="eastAsia"/>
        </w:rPr>
        <w:t>老人</w:t>
      </w:r>
      <w:r w:rsidR="00B85241">
        <w:rPr>
          <w:rFonts w:ascii="標楷體" w:eastAsia="標楷體" w:hAnsi="標楷體" w:hint="eastAsia"/>
        </w:rPr>
        <w:t>，</w:t>
      </w:r>
      <w:r w:rsidR="00BE7940" w:rsidRPr="00BE7940">
        <w:rPr>
          <w:rFonts w:ascii="標楷體" w:eastAsia="標楷體" w:hAnsi="標楷體" w:hint="eastAsia"/>
        </w:rPr>
        <w:t>補助金額乃依據臺北市政府社會局</w:t>
      </w:r>
      <w:r w:rsidR="00555603">
        <w:rPr>
          <w:rFonts w:ascii="標楷體" w:eastAsia="標楷體" w:hAnsi="標楷體" w:hint="eastAsia"/>
          <w:u w:val="single"/>
        </w:rPr>
        <w:t>當</w:t>
      </w:r>
      <w:r w:rsidR="00BE7940" w:rsidRPr="00BE7940">
        <w:rPr>
          <w:rFonts w:ascii="標楷體" w:eastAsia="標楷體" w:hAnsi="標楷體" w:hint="eastAsia"/>
        </w:rPr>
        <w:t>年度</w:t>
      </w:r>
    </w:p>
    <w:p w:rsidR="003C48E1" w:rsidRDefault="003C48E1" w:rsidP="00863164">
      <w:pPr>
        <w:ind w:left="720" w:hangingChars="300" w:hanging="720"/>
        <w:rPr>
          <w:rFonts w:ascii="標楷體" w:eastAsia="標楷體" w:hAnsi="標楷體"/>
        </w:rPr>
      </w:pPr>
      <w:r>
        <w:rPr>
          <w:rFonts w:ascii="標楷體" w:eastAsia="標楷體" w:hAnsi="標楷體" w:hint="eastAsia"/>
        </w:rPr>
        <w:t xml:space="preserve">   </w:t>
      </w:r>
      <w:r w:rsidR="00BE7940" w:rsidRPr="00BE7940">
        <w:rPr>
          <w:rFonts w:ascii="標楷體" w:eastAsia="標楷體" w:hAnsi="標楷體" w:hint="eastAsia"/>
        </w:rPr>
        <w:t>失能者接受長期照顧服務輔具購買及居家無障礙環境改善補助項目表</w:t>
      </w:r>
      <w:r w:rsidR="00590320">
        <w:rPr>
          <w:rFonts w:ascii="標楷體" w:eastAsia="標楷體" w:hAnsi="標楷體" w:hint="eastAsia"/>
        </w:rPr>
        <w:t>第一類</w:t>
      </w:r>
    </w:p>
    <w:p w:rsidR="00315882" w:rsidRDefault="003C48E1" w:rsidP="00863164">
      <w:pPr>
        <w:ind w:left="720" w:hangingChars="300" w:hanging="720"/>
        <w:rPr>
          <w:rFonts w:ascii="新細明體" w:hAnsi="新細明體"/>
        </w:rPr>
      </w:pPr>
      <w:r>
        <w:rPr>
          <w:rFonts w:ascii="標楷體" w:eastAsia="標楷體" w:hAnsi="標楷體" w:hint="eastAsia"/>
        </w:rPr>
        <w:t xml:space="preserve">   </w:t>
      </w:r>
      <w:r w:rsidR="00590320">
        <w:rPr>
          <w:rFonts w:ascii="標楷體" w:eastAsia="標楷體" w:hAnsi="標楷體" w:hint="eastAsia"/>
        </w:rPr>
        <w:t>對象之</w:t>
      </w:r>
      <w:r w:rsidR="00BE7940" w:rsidRPr="00BE7940">
        <w:rPr>
          <w:rFonts w:ascii="標楷體" w:eastAsia="標楷體" w:hAnsi="標楷體" w:hint="eastAsia"/>
        </w:rPr>
        <w:t>全額補</w:t>
      </w:r>
      <w:r w:rsidR="00BE7940">
        <w:rPr>
          <w:rFonts w:ascii="標楷體" w:eastAsia="標楷體" w:hAnsi="標楷體" w:hint="eastAsia"/>
        </w:rPr>
        <w:t>助金額</w:t>
      </w:r>
      <w:r w:rsidR="00975C33">
        <w:rPr>
          <w:rFonts w:ascii="標楷體" w:eastAsia="標楷體" w:hAnsi="標楷體" w:hint="eastAsia"/>
        </w:rPr>
        <w:t>*</w:t>
      </w:r>
      <w:r w:rsidR="00975C33" w:rsidRPr="00975C33">
        <w:rPr>
          <w:rFonts w:ascii="標楷體" w:eastAsia="標楷體" w:hAnsi="標楷體" w:hint="eastAsia"/>
          <w:u w:val="single"/>
        </w:rPr>
        <w:t>九十</w:t>
      </w:r>
      <w:r w:rsidR="00BE7940" w:rsidRPr="00BE7940">
        <w:rPr>
          <w:rFonts w:ascii="標楷體" w:eastAsia="標楷體" w:hAnsi="標楷體" w:hint="eastAsia"/>
        </w:rPr>
        <w:t>%</w:t>
      </w:r>
      <w:r w:rsidR="000531EA">
        <w:rPr>
          <w:rFonts w:ascii="新細明體" w:hAnsi="新細明體" w:hint="eastAsia"/>
        </w:rPr>
        <w:t>。</w:t>
      </w:r>
    </w:p>
    <w:p w:rsidR="00555603" w:rsidRDefault="000531EA" w:rsidP="00863164">
      <w:pPr>
        <w:ind w:left="720" w:hangingChars="300" w:hanging="720"/>
        <w:rPr>
          <w:rFonts w:ascii="標楷體" w:eastAsia="標楷體" w:hAnsi="標楷體"/>
        </w:rPr>
      </w:pPr>
      <w:r>
        <w:rPr>
          <w:rFonts w:ascii="標楷體" w:eastAsia="標楷體" w:hAnsi="標楷體" w:hint="eastAsia"/>
        </w:rPr>
        <w:t>2</w:t>
      </w:r>
      <w:r w:rsidR="00106B8B">
        <w:rPr>
          <w:rFonts w:ascii="新細明體" w:hAnsi="新細明體" w:hint="eastAsia"/>
        </w:rPr>
        <w:t>、</w:t>
      </w:r>
      <w:r>
        <w:rPr>
          <w:rFonts w:ascii="標楷體" w:eastAsia="標楷體" w:hAnsi="標楷體" w:hint="eastAsia"/>
        </w:rPr>
        <w:t>最低使用年限參照</w:t>
      </w:r>
      <w:r w:rsidRPr="00BE7940">
        <w:rPr>
          <w:rFonts w:ascii="標楷體" w:eastAsia="標楷體" w:hAnsi="標楷體" w:hint="eastAsia"/>
        </w:rPr>
        <w:t>臺北市政府社會局</w:t>
      </w:r>
      <w:r w:rsidR="00555603">
        <w:rPr>
          <w:rFonts w:ascii="標楷體" w:eastAsia="標楷體" w:hAnsi="標楷體" w:hint="eastAsia"/>
          <w:u w:val="single"/>
        </w:rPr>
        <w:t>當</w:t>
      </w:r>
      <w:r w:rsidRPr="00BE7940">
        <w:rPr>
          <w:rFonts w:ascii="標楷體" w:eastAsia="標楷體" w:hAnsi="標楷體" w:hint="eastAsia"/>
        </w:rPr>
        <w:t>年度失能者接受長期照顧服務輔具購</w:t>
      </w:r>
    </w:p>
    <w:p w:rsidR="00315882" w:rsidRDefault="00555603" w:rsidP="00863164">
      <w:pPr>
        <w:ind w:left="720" w:hangingChars="300" w:hanging="720"/>
        <w:rPr>
          <w:rFonts w:ascii="新細明體" w:hAnsi="新細明體"/>
        </w:rPr>
      </w:pPr>
      <w:r>
        <w:rPr>
          <w:rFonts w:ascii="標楷體" w:eastAsia="標楷體" w:hAnsi="標楷體" w:hint="eastAsia"/>
        </w:rPr>
        <w:t xml:space="preserve">   </w:t>
      </w:r>
      <w:r w:rsidR="000531EA" w:rsidRPr="00BE7940">
        <w:rPr>
          <w:rFonts w:ascii="標楷體" w:eastAsia="標楷體" w:hAnsi="標楷體" w:hint="eastAsia"/>
        </w:rPr>
        <w:t>買及居家無障礙環境改善補助項目表</w:t>
      </w:r>
      <w:r w:rsidR="000531EA">
        <w:rPr>
          <w:rFonts w:ascii="新細明體" w:hAnsi="新細明體" w:hint="eastAsia"/>
        </w:rPr>
        <w:t>。</w:t>
      </w:r>
    </w:p>
    <w:p w:rsidR="00881A61" w:rsidRDefault="00881A61" w:rsidP="00863164">
      <w:pPr>
        <w:rPr>
          <w:rFonts w:ascii="新細明體" w:hAnsi="新細明體"/>
        </w:rPr>
      </w:pPr>
      <w:r w:rsidRPr="00881A61">
        <w:rPr>
          <w:rFonts w:ascii="標楷體" w:eastAsia="標楷體" w:hAnsi="標楷體" w:hint="eastAsia"/>
        </w:rPr>
        <w:t>3</w:t>
      </w:r>
      <w:r w:rsidR="00106B8B">
        <w:rPr>
          <w:rFonts w:ascii="新細明體" w:hAnsi="新細明體" w:hint="eastAsia"/>
        </w:rPr>
        <w:t>、</w:t>
      </w:r>
      <w:r w:rsidR="00590320">
        <w:rPr>
          <w:rFonts w:ascii="標楷體" w:eastAsia="標楷體" w:hAnsi="標楷體" w:hint="eastAsia"/>
        </w:rPr>
        <w:t>每案</w:t>
      </w:r>
      <w:r>
        <w:rPr>
          <w:rFonts w:ascii="標楷體" w:eastAsia="標楷體" w:hAnsi="標楷體" w:hint="eastAsia"/>
        </w:rPr>
        <w:t>最高補助</w:t>
      </w:r>
      <w:r w:rsidR="00975C33" w:rsidRPr="00516A05">
        <w:rPr>
          <w:rFonts w:ascii="標楷體" w:eastAsia="標楷體" w:hAnsi="標楷體" w:hint="eastAsia"/>
        </w:rPr>
        <w:t>八</w:t>
      </w:r>
      <w:r>
        <w:rPr>
          <w:rFonts w:ascii="標楷體" w:eastAsia="標楷體" w:hAnsi="標楷體" w:hint="eastAsia"/>
        </w:rPr>
        <w:t>萬元整，依本局最後核定補助金額為</w:t>
      </w:r>
      <w:proofErr w:type="gramStart"/>
      <w:r>
        <w:rPr>
          <w:rFonts w:ascii="標楷體" w:eastAsia="標楷體" w:hAnsi="標楷體" w:hint="eastAsia"/>
        </w:rPr>
        <w:t>準</w:t>
      </w:r>
      <w:proofErr w:type="gramEnd"/>
      <w:r w:rsidRPr="00513347">
        <w:rPr>
          <w:rFonts w:ascii="新細明體" w:hAnsi="新細明體" w:hint="eastAsia"/>
        </w:rPr>
        <w:t>。</w:t>
      </w:r>
    </w:p>
    <w:p w:rsidR="00555603" w:rsidRDefault="00543DB7" w:rsidP="00863164">
      <w:pPr>
        <w:ind w:left="720" w:hangingChars="300" w:hanging="720"/>
        <w:rPr>
          <w:rFonts w:ascii="標楷體" w:eastAsia="標楷體" w:hAnsi="標楷體"/>
        </w:rPr>
      </w:pPr>
      <w:r>
        <w:rPr>
          <w:rFonts w:ascii="標楷體" w:eastAsia="標楷體" w:hAnsi="標楷體" w:hint="eastAsia"/>
        </w:rPr>
        <w:t>4</w:t>
      </w:r>
      <w:r w:rsidR="00106B8B">
        <w:rPr>
          <w:rFonts w:ascii="新細明體" w:hAnsi="新細明體" w:hint="eastAsia"/>
        </w:rPr>
        <w:t>、</w:t>
      </w:r>
      <w:r>
        <w:rPr>
          <w:rFonts w:ascii="標楷體" w:eastAsia="標楷體" w:hAnsi="標楷體" w:hint="eastAsia"/>
        </w:rPr>
        <w:t>有關扶手(連續)</w:t>
      </w:r>
      <w:r w:rsidR="00BA6A64">
        <w:rPr>
          <w:rFonts w:ascii="新細明體" w:hAnsi="新細明體" w:hint="eastAsia"/>
        </w:rPr>
        <w:t>、</w:t>
      </w:r>
      <w:r w:rsidR="00BA6A64">
        <w:rPr>
          <w:rFonts w:ascii="標楷體" w:eastAsia="標楷體" w:hAnsi="標楷體" w:hint="eastAsia"/>
        </w:rPr>
        <w:t>其他類型扶手</w:t>
      </w:r>
      <w:r>
        <w:rPr>
          <w:rFonts w:ascii="標楷體" w:eastAsia="標楷體" w:hAnsi="標楷體" w:hint="eastAsia"/>
        </w:rPr>
        <w:t>補助金額，參照本局辦理失能者生活輔助器</w:t>
      </w:r>
    </w:p>
    <w:p w:rsidR="00543DB7" w:rsidRDefault="00555603" w:rsidP="00863164">
      <w:pPr>
        <w:ind w:left="720" w:hangingChars="300" w:hanging="720"/>
        <w:rPr>
          <w:rFonts w:ascii="標楷體" w:eastAsia="標楷體" w:hAnsi="標楷體"/>
        </w:rPr>
      </w:pPr>
      <w:r>
        <w:rPr>
          <w:rFonts w:ascii="標楷體" w:eastAsia="標楷體" w:hAnsi="標楷體" w:hint="eastAsia"/>
        </w:rPr>
        <w:t xml:space="preserve">   </w:t>
      </w:r>
      <w:r w:rsidR="00543DB7">
        <w:rPr>
          <w:rFonts w:ascii="標楷體" w:eastAsia="標楷體" w:hAnsi="標楷體" w:hint="eastAsia"/>
        </w:rPr>
        <w:t>具及居家無障礙環境改善審核標準規範，訂定以下補助金額標準：</w:t>
      </w:r>
    </w:p>
    <w:p w:rsidR="00543DB7" w:rsidRDefault="00543DB7" w:rsidP="00863164">
      <w:pPr>
        <w:pStyle w:val="ab"/>
        <w:numPr>
          <w:ilvl w:val="0"/>
          <w:numId w:val="1"/>
        </w:numPr>
        <w:ind w:leftChars="0"/>
        <w:rPr>
          <w:rFonts w:ascii="標楷體" w:eastAsia="標楷體" w:hAnsi="標楷體"/>
        </w:rPr>
      </w:pPr>
      <w:r w:rsidRPr="00543DB7">
        <w:rPr>
          <w:rFonts w:ascii="標楷體" w:eastAsia="標楷體" w:hAnsi="標楷體" w:hint="eastAsia"/>
        </w:rPr>
        <w:t>扶手(連續)：(扶手公分數/50公分)*</w:t>
      </w:r>
      <w:r w:rsidR="00BC202B">
        <w:rPr>
          <w:rFonts w:ascii="標楷體" w:eastAsia="標楷體" w:hAnsi="標楷體" w:hint="eastAsia"/>
        </w:rPr>
        <w:t>單支</w:t>
      </w:r>
      <w:r w:rsidRPr="00543DB7">
        <w:rPr>
          <w:rFonts w:ascii="標楷體" w:eastAsia="標楷體" w:hAnsi="標楷體" w:hint="eastAsia"/>
        </w:rPr>
        <w:t>1</w:t>
      </w:r>
      <w:r w:rsidR="008538B6">
        <w:rPr>
          <w:rFonts w:ascii="標楷體" w:eastAsia="標楷體" w:hAnsi="標楷體" w:hint="eastAsia"/>
        </w:rPr>
        <w:t>,</w:t>
      </w:r>
      <w:r w:rsidRPr="00543DB7">
        <w:rPr>
          <w:rFonts w:ascii="標楷體" w:eastAsia="標楷體" w:hAnsi="標楷體" w:hint="eastAsia"/>
        </w:rPr>
        <w:t>125元，不足50公分則依比例補助</w:t>
      </w:r>
      <w:r>
        <w:rPr>
          <w:rFonts w:ascii="新細明體" w:hAnsi="新細明體" w:hint="eastAsia"/>
        </w:rPr>
        <w:t>。</w:t>
      </w:r>
    </w:p>
    <w:p w:rsidR="00543DB7" w:rsidRPr="001A0C17" w:rsidRDefault="00543DB7" w:rsidP="00863164">
      <w:pPr>
        <w:pStyle w:val="ab"/>
        <w:numPr>
          <w:ilvl w:val="0"/>
          <w:numId w:val="1"/>
        </w:numPr>
        <w:ind w:leftChars="0"/>
        <w:rPr>
          <w:rFonts w:ascii="標楷體" w:eastAsia="標楷體" w:hAnsi="標楷體"/>
        </w:rPr>
      </w:pPr>
      <w:r w:rsidRPr="001A0C17">
        <w:rPr>
          <w:rFonts w:ascii="標楷體" w:eastAsia="標楷體" w:hAnsi="標楷體"/>
        </w:rPr>
        <w:t>U</w:t>
      </w:r>
      <w:r w:rsidRPr="001A0C17">
        <w:rPr>
          <w:rFonts w:ascii="標楷體" w:eastAsia="標楷體" w:hAnsi="標楷體" w:hint="eastAsia"/>
        </w:rPr>
        <w:t>型</w:t>
      </w:r>
      <w:r w:rsidRPr="001A0C17">
        <w:rPr>
          <w:rFonts w:ascii="新細明體" w:hAnsi="新細明體" w:hint="eastAsia"/>
        </w:rPr>
        <w:t>、</w:t>
      </w:r>
      <w:r w:rsidRPr="001A0C17">
        <w:rPr>
          <w:rFonts w:ascii="標楷體" w:eastAsia="標楷體" w:hAnsi="標楷體" w:hint="eastAsia"/>
        </w:rPr>
        <w:t>L型、</w:t>
      </w:r>
      <w:r w:rsidR="000D7186" w:rsidRPr="001A0C17">
        <w:rPr>
          <w:rFonts w:ascii="標楷體" w:eastAsia="標楷體" w:hAnsi="標楷體" w:hint="eastAsia"/>
        </w:rPr>
        <w:t>P型</w:t>
      </w:r>
      <w:r w:rsidR="000D7186" w:rsidRPr="001A0C17">
        <w:rPr>
          <w:rFonts w:ascii="新細明體" w:hAnsi="新細明體" w:hint="eastAsia"/>
        </w:rPr>
        <w:t>、</w:t>
      </w:r>
      <w:r w:rsidRPr="001A0C17">
        <w:rPr>
          <w:rFonts w:ascii="標楷體" w:eastAsia="標楷體" w:hAnsi="標楷體" w:hint="eastAsia"/>
        </w:rPr>
        <w:t>W型扶手</w:t>
      </w:r>
      <w:r w:rsidR="008538B6" w:rsidRPr="001A0C17">
        <w:rPr>
          <w:rFonts w:ascii="標楷體" w:eastAsia="標楷體" w:hAnsi="標楷體" w:hint="eastAsia"/>
        </w:rPr>
        <w:t>等類型</w:t>
      </w:r>
      <w:r w:rsidRPr="001A0C17">
        <w:rPr>
          <w:rFonts w:ascii="標楷體" w:eastAsia="標楷體" w:hAnsi="標楷體" w:hint="eastAsia"/>
        </w:rPr>
        <w:t>：</w:t>
      </w:r>
      <w:r w:rsidR="00BC202B" w:rsidRPr="001A0C17">
        <w:rPr>
          <w:rFonts w:ascii="標楷體" w:eastAsia="標楷體" w:hAnsi="標楷體" w:hint="eastAsia"/>
        </w:rPr>
        <w:t>單支</w:t>
      </w:r>
      <w:r w:rsidR="008538B6" w:rsidRPr="001A0C17">
        <w:rPr>
          <w:rFonts w:ascii="標楷體" w:eastAsia="標楷體" w:hAnsi="標楷體" w:hint="eastAsia"/>
        </w:rPr>
        <w:t>1,125元*4=4,500元</w:t>
      </w:r>
      <w:r w:rsidR="008538B6" w:rsidRPr="001A0C17">
        <w:rPr>
          <w:rFonts w:ascii="新細明體" w:hAnsi="新細明體" w:hint="eastAsia"/>
        </w:rPr>
        <w:t>。</w:t>
      </w:r>
    </w:p>
    <w:p w:rsidR="008538B6" w:rsidRPr="001A0C17" w:rsidRDefault="00BC202B" w:rsidP="00863164">
      <w:pPr>
        <w:pStyle w:val="ab"/>
        <w:numPr>
          <w:ilvl w:val="0"/>
          <w:numId w:val="1"/>
        </w:numPr>
        <w:ind w:leftChars="0"/>
        <w:rPr>
          <w:rFonts w:ascii="標楷體" w:eastAsia="標楷體" w:hAnsi="標楷體"/>
        </w:rPr>
      </w:pPr>
      <w:r w:rsidRPr="001A0C17">
        <w:rPr>
          <w:rFonts w:ascii="標楷體" w:eastAsia="標楷體" w:hAnsi="標楷體" w:hint="eastAsia"/>
        </w:rPr>
        <w:t>床邊扶手：單支</w:t>
      </w:r>
      <w:r w:rsidR="008538B6" w:rsidRPr="001A0C17">
        <w:rPr>
          <w:rFonts w:ascii="標楷體" w:eastAsia="標楷體" w:hAnsi="標楷體" w:hint="eastAsia"/>
        </w:rPr>
        <w:t>1,125元*2=2,250元</w:t>
      </w:r>
      <w:r w:rsidR="008538B6" w:rsidRPr="001A0C17">
        <w:rPr>
          <w:rFonts w:ascii="新細明體" w:hAnsi="新細明體" w:hint="eastAsia"/>
        </w:rPr>
        <w:t>。</w:t>
      </w:r>
    </w:p>
    <w:p w:rsidR="00623596" w:rsidRDefault="00CC2CC0" w:rsidP="00863164">
      <w:pPr>
        <w:rPr>
          <w:rFonts w:ascii="標楷體" w:eastAsia="標楷體" w:hAnsi="標楷體"/>
        </w:rPr>
      </w:pPr>
      <w:r w:rsidRPr="001A0C17">
        <w:rPr>
          <w:rFonts w:ascii="標楷體" w:eastAsia="標楷體" w:hAnsi="標楷體" w:hint="eastAsia"/>
        </w:rPr>
        <w:t>5</w:t>
      </w:r>
      <w:r w:rsidR="00106B8B">
        <w:rPr>
          <w:rFonts w:ascii="新細明體" w:hAnsi="新細明體" w:hint="eastAsia"/>
        </w:rPr>
        <w:t>、</w:t>
      </w:r>
      <w:r w:rsidR="00192935" w:rsidRPr="001A0C17">
        <w:rPr>
          <w:rFonts w:ascii="標楷體" w:eastAsia="標楷體" w:hAnsi="標楷體" w:hint="eastAsia"/>
        </w:rPr>
        <w:t>若本局</w:t>
      </w:r>
      <w:r w:rsidR="00623596">
        <w:rPr>
          <w:rFonts w:ascii="標楷體" w:eastAsia="標楷體" w:hAnsi="標楷體" w:hint="eastAsia"/>
          <w:u w:val="single"/>
        </w:rPr>
        <w:t>當</w:t>
      </w:r>
      <w:r w:rsidR="00192935" w:rsidRPr="001A0C17">
        <w:rPr>
          <w:rFonts w:ascii="標楷體" w:eastAsia="標楷體" w:hAnsi="標楷體" w:hint="eastAsia"/>
        </w:rPr>
        <w:t>年度失能者接受長期照顧服務輔具購買及居家無障礙環境改善補助</w:t>
      </w:r>
    </w:p>
    <w:p w:rsidR="001A5F02" w:rsidRDefault="00623596" w:rsidP="00863164">
      <w:pPr>
        <w:rPr>
          <w:rFonts w:ascii="標楷體" w:eastAsia="標楷體" w:hAnsi="標楷體"/>
        </w:rPr>
      </w:pPr>
      <w:r>
        <w:rPr>
          <w:rFonts w:ascii="標楷體" w:eastAsia="標楷體" w:hAnsi="標楷體" w:hint="eastAsia"/>
        </w:rPr>
        <w:t xml:space="preserve">   </w:t>
      </w:r>
      <w:r w:rsidR="00192935" w:rsidRPr="001A0C17">
        <w:rPr>
          <w:rFonts w:ascii="標楷體" w:eastAsia="標楷體" w:hAnsi="標楷體" w:hint="eastAsia"/>
        </w:rPr>
        <w:t>項目表有異動，</w:t>
      </w:r>
      <w:r w:rsidR="008003AC" w:rsidRPr="001A0C17">
        <w:rPr>
          <w:rFonts w:ascii="標楷體" w:eastAsia="標楷體" w:hAnsi="標楷體" w:hint="eastAsia"/>
        </w:rPr>
        <w:t>屆時</w:t>
      </w:r>
      <w:r w:rsidR="008101F6" w:rsidRPr="001A0C17">
        <w:rPr>
          <w:rFonts w:ascii="標楷體" w:eastAsia="標楷體" w:hAnsi="標楷體" w:hint="eastAsia"/>
        </w:rPr>
        <w:t>將依最新資料</w:t>
      </w:r>
      <w:r w:rsidR="008003AC" w:rsidRPr="001A0C17">
        <w:rPr>
          <w:rFonts w:ascii="標楷體" w:eastAsia="標楷體" w:hAnsi="標楷體" w:hint="eastAsia"/>
        </w:rPr>
        <w:t>調整</w:t>
      </w:r>
      <w:r w:rsidR="00192935" w:rsidRPr="001A0C17">
        <w:rPr>
          <w:rFonts w:ascii="標楷體" w:eastAsia="標楷體" w:hAnsi="標楷體" w:hint="eastAsia"/>
        </w:rPr>
        <w:t>之。</w:t>
      </w:r>
    </w:p>
    <w:p w:rsidR="003C48E1" w:rsidRPr="00516A05" w:rsidRDefault="00106B8B" w:rsidP="00863164">
      <w:pPr>
        <w:rPr>
          <w:rFonts w:ascii="標楷體" w:eastAsia="標楷體" w:hAnsi="標楷體" w:cs="細明體"/>
          <w:kern w:val="0"/>
        </w:rPr>
      </w:pPr>
      <w:r w:rsidRPr="00516A05">
        <w:rPr>
          <w:rFonts w:ascii="標楷體" w:eastAsia="標楷體" w:hAnsi="標楷體" w:hint="eastAsia"/>
        </w:rPr>
        <w:t>6</w:t>
      </w:r>
      <w:r w:rsidRPr="00516A05">
        <w:rPr>
          <w:rFonts w:ascii="新細明體" w:hAnsi="新細明體" w:hint="eastAsia"/>
        </w:rPr>
        <w:t>、</w:t>
      </w:r>
      <w:r w:rsidR="006F743F" w:rsidRPr="00516A05">
        <w:rPr>
          <w:rFonts w:ascii="標楷體" w:eastAsia="標楷體" w:hAnsi="標楷體" w:hint="eastAsia"/>
        </w:rPr>
        <w:t>有關臥室、浴室、廚房、室內樓梯及走道改善工程或必要修繕</w:t>
      </w:r>
      <w:r w:rsidR="0078064A" w:rsidRPr="00516A05">
        <w:rPr>
          <w:rFonts w:ascii="新細明體" w:hAnsi="新細明體" w:hint="eastAsia"/>
        </w:rPr>
        <w:t>，</w:t>
      </w:r>
      <w:r w:rsidR="006F743F" w:rsidRPr="00516A05">
        <w:rPr>
          <w:rFonts w:ascii="標楷體" w:eastAsia="標楷體" w:hAnsi="標楷體" w:hint="eastAsia"/>
        </w:rPr>
        <w:t>或</w:t>
      </w:r>
      <w:r w:rsidR="006F743F" w:rsidRPr="00516A05">
        <w:rPr>
          <w:rFonts w:ascii="標楷體" w:eastAsia="標楷體" w:hAnsi="標楷體" w:cs="細明體" w:hint="eastAsia"/>
          <w:kern w:val="0"/>
        </w:rPr>
        <w:t>其他關於</w:t>
      </w:r>
    </w:p>
    <w:p w:rsidR="003C48E1" w:rsidRPr="00516A05" w:rsidRDefault="003C48E1" w:rsidP="00863164">
      <w:pPr>
        <w:rPr>
          <w:rFonts w:ascii="標楷體" w:eastAsia="標楷體" w:hAnsi="標楷體"/>
        </w:rPr>
      </w:pPr>
      <w:r w:rsidRPr="00516A05">
        <w:rPr>
          <w:rFonts w:ascii="標楷體" w:eastAsia="標楷體" w:hAnsi="標楷體" w:cs="細明體" w:hint="eastAsia"/>
          <w:kern w:val="0"/>
        </w:rPr>
        <w:t xml:space="preserve">   </w:t>
      </w:r>
      <w:r w:rsidR="006F743F" w:rsidRPr="00516A05">
        <w:rPr>
          <w:rFonts w:ascii="標楷體" w:eastAsia="標楷體" w:hAnsi="標楷體" w:cs="細明體" w:hint="eastAsia"/>
          <w:kern w:val="0"/>
        </w:rPr>
        <w:t>室內居住安全、衛生、無障礙環境設施及設備之必要修繕</w:t>
      </w:r>
      <w:r w:rsidR="006F743F" w:rsidRPr="00516A05">
        <w:rPr>
          <w:rFonts w:ascii="新細明體" w:hAnsi="新細明體" w:cs="細明體" w:hint="eastAsia"/>
          <w:kern w:val="0"/>
        </w:rPr>
        <w:t>，</w:t>
      </w:r>
      <w:r w:rsidR="006F743F" w:rsidRPr="00516A05">
        <w:rPr>
          <w:rFonts w:ascii="標楷體" w:eastAsia="標楷體" w:hAnsi="標楷體" w:hint="eastAsia"/>
        </w:rPr>
        <w:t>依</w:t>
      </w:r>
      <w:r w:rsidR="00031109" w:rsidRPr="00516A05">
        <w:rPr>
          <w:rFonts w:ascii="標楷體" w:eastAsia="標楷體" w:hAnsi="標楷體" w:hint="eastAsia"/>
        </w:rPr>
        <w:t>評估建議書與</w:t>
      </w:r>
    </w:p>
    <w:p w:rsidR="006F743F" w:rsidRPr="00516A05" w:rsidRDefault="003C48E1" w:rsidP="00863164">
      <w:pPr>
        <w:rPr>
          <w:rFonts w:ascii="標楷體" w:eastAsia="標楷體" w:hAnsi="標楷體"/>
        </w:rPr>
      </w:pPr>
      <w:r w:rsidRPr="00516A05">
        <w:rPr>
          <w:rFonts w:ascii="標楷體" w:eastAsia="標楷體" w:hAnsi="標楷體" w:hint="eastAsia"/>
        </w:rPr>
        <w:t xml:space="preserve">   </w:t>
      </w:r>
      <w:r w:rsidR="006F743F" w:rsidRPr="00516A05">
        <w:rPr>
          <w:rFonts w:ascii="標楷體" w:eastAsia="標楷體" w:hAnsi="標楷體" w:hint="eastAsia"/>
        </w:rPr>
        <w:t>本局最後核定補助金額為</w:t>
      </w:r>
      <w:proofErr w:type="gramStart"/>
      <w:r w:rsidR="006F743F" w:rsidRPr="00516A05">
        <w:rPr>
          <w:rFonts w:ascii="標楷體" w:eastAsia="標楷體" w:hAnsi="標楷體" w:hint="eastAsia"/>
        </w:rPr>
        <w:t>準</w:t>
      </w:r>
      <w:proofErr w:type="gramEnd"/>
      <w:r w:rsidR="006F743F" w:rsidRPr="00516A05">
        <w:rPr>
          <w:rFonts w:ascii="標楷體" w:eastAsia="標楷體" w:hAnsi="標楷體" w:hint="eastAsia"/>
        </w:rPr>
        <w:t>，最低使用年限10年。</w:t>
      </w:r>
    </w:p>
    <w:sectPr w:rsidR="006F743F" w:rsidRPr="00516A05" w:rsidSect="00F31B78">
      <w:pgSz w:w="11906" w:h="16838"/>
      <w:pgMar w:top="680" w:right="1797" w:bottom="68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94" w:rsidRDefault="00847D94" w:rsidP="00CC22C5">
      <w:r>
        <w:separator/>
      </w:r>
    </w:p>
  </w:endnote>
  <w:endnote w:type="continuationSeparator" w:id="0">
    <w:p w:rsidR="00847D94" w:rsidRDefault="00847D94" w:rsidP="00CC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94" w:rsidRDefault="00847D94" w:rsidP="00CC22C5">
      <w:r>
        <w:separator/>
      </w:r>
    </w:p>
  </w:footnote>
  <w:footnote w:type="continuationSeparator" w:id="0">
    <w:p w:rsidR="00847D94" w:rsidRDefault="00847D94" w:rsidP="00CC2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C1EFF"/>
    <w:multiLevelType w:val="hybridMultilevel"/>
    <w:tmpl w:val="B7384EFE"/>
    <w:lvl w:ilvl="0" w:tplc="095A256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882"/>
    <w:rsid w:val="00003D7B"/>
    <w:rsid w:val="00016676"/>
    <w:rsid w:val="00031109"/>
    <w:rsid w:val="00037673"/>
    <w:rsid w:val="000531EA"/>
    <w:rsid w:val="00056533"/>
    <w:rsid w:val="00092AE2"/>
    <w:rsid w:val="000D7186"/>
    <w:rsid w:val="000E5DF4"/>
    <w:rsid w:val="00106B8B"/>
    <w:rsid w:val="00153ABB"/>
    <w:rsid w:val="00192935"/>
    <w:rsid w:val="001958F9"/>
    <w:rsid w:val="001A0C17"/>
    <w:rsid w:val="001A4544"/>
    <w:rsid w:val="001A5F02"/>
    <w:rsid w:val="001C440C"/>
    <w:rsid w:val="001E5AD1"/>
    <w:rsid w:val="0020382C"/>
    <w:rsid w:val="00214B50"/>
    <w:rsid w:val="0023669E"/>
    <w:rsid w:val="00263EDC"/>
    <w:rsid w:val="00265026"/>
    <w:rsid w:val="002A16D2"/>
    <w:rsid w:val="002B2F75"/>
    <w:rsid w:val="002F7E1F"/>
    <w:rsid w:val="002F7F69"/>
    <w:rsid w:val="00315882"/>
    <w:rsid w:val="0032185C"/>
    <w:rsid w:val="003239F7"/>
    <w:rsid w:val="00327336"/>
    <w:rsid w:val="00333606"/>
    <w:rsid w:val="003353F7"/>
    <w:rsid w:val="00336DDD"/>
    <w:rsid w:val="00372A34"/>
    <w:rsid w:val="003821AE"/>
    <w:rsid w:val="003C074C"/>
    <w:rsid w:val="003C48E1"/>
    <w:rsid w:val="003D7200"/>
    <w:rsid w:val="00434647"/>
    <w:rsid w:val="0043531D"/>
    <w:rsid w:val="004604B2"/>
    <w:rsid w:val="0048157C"/>
    <w:rsid w:val="004A5653"/>
    <w:rsid w:val="004C4A17"/>
    <w:rsid w:val="004F0213"/>
    <w:rsid w:val="004F4B15"/>
    <w:rsid w:val="004F5B85"/>
    <w:rsid w:val="004F6ED5"/>
    <w:rsid w:val="005106C7"/>
    <w:rsid w:val="00513347"/>
    <w:rsid w:val="00516A05"/>
    <w:rsid w:val="00543DB7"/>
    <w:rsid w:val="00555603"/>
    <w:rsid w:val="00590320"/>
    <w:rsid w:val="005B5BDF"/>
    <w:rsid w:val="005B67E4"/>
    <w:rsid w:val="005D7A49"/>
    <w:rsid w:val="006140B9"/>
    <w:rsid w:val="00623596"/>
    <w:rsid w:val="0065485A"/>
    <w:rsid w:val="00667F5B"/>
    <w:rsid w:val="0067151A"/>
    <w:rsid w:val="006F743F"/>
    <w:rsid w:val="007277BB"/>
    <w:rsid w:val="00736A96"/>
    <w:rsid w:val="00765C90"/>
    <w:rsid w:val="00771DD5"/>
    <w:rsid w:val="0077234F"/>
    <w:rsid w:val="00774908"/>
    <w:rsid w:val="0078064A"/>
    <w:rsid w:val="007A46A2"/>
    <w:rsid w:val="008003AC"/>
    <w:rsid w:val="00802A51"/>
    <w:rsid w:val="008101F6"/>
    <w:rsid w:val="00847D94"/>
    <w:rsid w:val="008538B6"/>
    <w:rsid w:val="00863164"/>
    <w:rsid w:val="00881A61"/>
    <w:rsid w:val="008B1086"/>
    <w:rsid w:val="008F5C8E"/>
    <w:rsid w:val="00925EFC"/>
    <w:rsid w:val="0093427E"/>
    <w:rsid w:val="00943D66"/>
    <w:rsid w:val="00944F64"/>
    <w:rsid w:val="009565A1"/>
    <w:rsid w:val="00974F3F"/>
    <w:rsid w:val="00975C33"/>
    <w:rsid w:val="009806AA"/>
    <w:rsid w:val="009913C3"/>
    <w:rsid w:val="009D4FAB"/>
    <w:rsid w:val="00A16F35"/>
    <w:rsid w:val="00A4676C"/>
    <w:rsid w:val="00A80050"/>
    <w:rsid w:val="00AA2ED2"/>
    <w:rsid w:val="00B1580D"/>
    <w:rsid w:val="00B44310"/>
    <w:rsid w:val="00B63232"/>
    <w:rsid w:val="00B82550"/>
    <w:rsid w:val="00B85241"/>
    <w:rsid w:val="00BA1EF4"/>
    <w:rsid w:val="00BA6A64"/>
    <w:rsid w:val="00BC202B"/>
    <w:rsid w:val="00BE53A2"/>
    <w:rsid w:val="00BE7940"/>
    <w:rsid w:val="00C05682"/>
    <w:rsid w:val="00C31CD0"/>
    <w:rsid w:val="00CA6F01"/>
    <w:rsid w:val="00CC22C5"/>
    <w:rsid w:val="00CC2CC0"/>
    <w:rsid w:val="00CD1338"/>
    <w:rsid w:val="00CF7BB2"/>
    <w:rsid w:val="00D02146"/>
    <w:rsid w:val="00D41331"/>
    <w:rsid w:val="00D43D27"/>
    <w:rsid w:val="00D47C19"/>
    <w:rsid w:val="00D54CE6"/>
    <w:rsid w:val="00D73963"/>
    <w:rsid w:val="00D74F53"/>
    <w:rsid w:val="00DA3BBC"/>
    <w:rsid w:val="00DB1C0A"/>
    <w:rsid w:val="00DB6BB4"/>
    <w:rsid w:val="00DC53CF"/>
    <w:rsid w:val="00DE5859"/>
    <w:rsid w:val="00E20268"/>
    <w:rsid w:val="00E5042B"/>
    <w:rsid w:val="00E56ADB"/>
    <w:rsid w:val="00E71E6F"/>
    <w:rsid w:val="00EB1026"/>
    <w:rsid w:val="00ED56D6"/>
    <w:rsid w:val="00EE25A9"/>
    <w:rsid w:val="00F06A13"/>
    <w:rsid w:val="00F27630"/>
    <w:rsid w:val="00F31B78"/>
    <w:rsid w:val="00F33759"/>
    <w:rsid w:val="00F53323"/>
    <w:rsid w:val="00FA0B45"/>
    <w:rsid w:val="00FA76DC"/>
    <w:rsid w:val="00FD2FDA"/>
    <w:rsid w:val="00FF7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22C5"/>
    <w:pPr>
      <w:tabs>
        <w:tab w:val="center" w:pos="4153"/>
        <w:tab w:val="right" w:pos="8306"/>
      </w:tabs>
      <w:snapToGrid w:val="0"/>
    </w:pPr>
    <w:rPr>
      <w:sz w:val="20"/>
      <w:szCs w:val="20"/>
    </w:rPr>
  </w:style>
  <w:style w:type="character" w:customStyle="1" w:styleId="a5">
    <w:name w:val="頁首 字元"/>
    <w:basedOn w:val="a0"/>
    <w:link w:val="a4"/>
    <w:uiPriority w:val="99"/>
    <w:rsid w:val="00CC22C5"/>
    <w:rPr>
      <w:rFonts w:ascii="Times New Roman" w:eastAsia="新細明體" w:hAnsi="Times New Roman" w:cs="Times New Roman"/>
      <w:sz w:val="20"/>
      <w:szCs w:val="20"/>
    </w:rPr>
  </w:style>
  <w:style w:type="paragraph" w:styleId="a6">
    <w:name w:val="footer"/>
    <w:basedOn w:val="a"/>
    <w:link w:val="a7"/>
    <w:uiPriority w:val="99"/>
    <w:unhideWhenUsed/>
    <w:rsid w:val="00CC22C5"/>
    <w:pPr>
      <w:tabs>
        <w:tab w:val="center" w:pos="4153"/>
        <w:tab w:val="right" w:pos="8306"/>
      </w:tabs>
      <w:snapToGrid w:val="0"/>
    </w:pPr>
    <w:rPr>
      <w:sz w:val="20"/>
      <w:szCs w:val="20"/>
    </w:rPr>
  </w:style>
  <w:style w:type="character" w:customStyle="1" w:styleId="a7">
    <w:name w:val="頁尾 字元"/>
    <w:basedOn w:val="a0"/>
    <w:link w:val="a6"/>
    <w:uiPriority w:val="99"/>
    <w:rsid w:val="00CC22C5"/>
    <w:rPr>
      <w:rFonts w:ascii="Times New Roman" w:eastAsia="新細明體" w:hAnsi="Times New Roman" w:cs="Times New Roman"/>
      <w:sz w:val="20"/>
      <w:szCs w:val="20"/>
    </w:rPr>
  </w:style>
  <w:style w:type="character" w:styleId="a8">
    <w:name w:val="Placeholder Text"/>
    <w:basedOn w:val="a0"/>
    <w:uiPriority w:val="99"/>
    <w:semiHidden/>
    <w:rsid w:val="00543DB7"/>
    <w:rPr>
      <w:color w:val="808080"/>
    </w:rPr>
  </w:style>
  <w:style w:type="paragraph" w:styleId="a9">
    <w:name w:val="Balloon Text"/>
    <w:basedOn w:val="a"/>
    <w:link w:val="aa"/>
    <w:uiPriority w:val="99"/>
    <w:semiHidden/>
    <w:unhideWhenUsed/>
    <w:rsid w:val="00543DB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43DB7"/>
    <w:rPr>
      <w:rFonts w:asciiTheme="majorHAnsi" w:eastAsiaTheme="majorEastAsia" w:hAnsiTheme="majorHAnsi" w:cstheme="majorBidi"/>
      <w:sz w:val="18"/>
      <w:szCs w:val="18"/>
    </w:rPr>
  </w:style>
  <w:style w:type="paragraph" w:styleId="ab">
    <w:name w:val="List Paragraph"/>
    <w:basedOn w:val="a"/>
    <w:uiPriority w:val="34"/>
    <w:qFormat/>
    <w:rsid w:val="00543DB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22C5"/>
    <w:pPr>
      <w:tabs>
        <w:tab w:val="center" w:pos="4153"/>
        <w:tab w:val="right" w:pos="8306"/>
      </w:tabs>
      <w:snapToGrid w:val="0"/>
    </w:pPr>
    <w:rPr>
      <w:sz w:val="20"/>
      <w:szCs w:val="20"/>
    </w:rPr>
  </w:style>
  <w:style w:type="character" w:customStyle="1" w:styleId="a5">
    <w:name w:val="頁首 字元"/>
    <w:basedOn w:val="a0"/>
    <w:link w:val="a4"/>
    <w:uiPriority w:val="99"/>
    <w:rsid w:val="00CC22C5"/>
    <w:rPr>
      <w:rFonts w:ascii="Times New Roman" w:eastAsia="新細明體" w:hAnsi="Times New Roman" w:cs="Times New Roman"/>
      <w:sz w:val="20"/>
      <w:szCs w:val="20"/>
    </w:rPr>
  </w:style>
  <w:style w:type="paragraph" w:styleId="a6">
    <w:name w:val="footer"/>
    <w:basedOn w:val="a"/>
    <w:link w:val="a7"/>
    <w:uiPriority w:val="99"/>
    <w:unhideWhenUsed/>
    <w:rsid w:val="00CC22C5"/>
    <w:pPr>
      <w:tabs>
        <w:tab w:val="center" w:pos="4153"/>
        <w:tab w:val="right" w:pos="8306"/>
      </w:tabs>
      <w:snapToGrid w:val="0"/>
    </w:pPr>
    <w:rPr>
      <w:sz w:val="20"/>
      <w:szCs w:val="20"/>
    </w:rPr>
  </w:style>
  <w:style w:type="character" w:customStyle="1" w:styleId="a7">
    <w:name w:val="頁尾 字元"/>
    <w:basedOn w:val="a0"/>
    <w:link w:val="a6"/>
    <w:uiPriority w:val="99"/>
    <w:rsid w:val="00CC22C5"/>
    <w:rPr>
      <w:rFonts w:ascii="Times New Roman" w:eastAsia="新細明體" w:hAnsi="Times New Roman" w:cs="Times New Roman"/>
      <w:sz w:val="20"/>
      <w:szCs w:val="20"/>
    </w:rPr>
  </w:style>
  <w:style w:type="character" w:styleId="a8">
    <w:name w:val="Placeholder Text"/>
    <w:basedOn w:val="a0"/>
    <w:uiPriority w:val="99"/>
    <w:semiHidden/>
    <w:rsid w:val="00543DB7"/>
    <w:rPr>
      <w:color w:val="808080"/>
    </w:rPr>
  </w:style>
  <w:style w:type="paragraph" w:styleId="a9">
    <w:name w:val="Balloon Text"/>
    <w:basedOn w:val="a"/>
    <w:link w:val="aa"/>
    <w:uiPriority w:val="99"/>
    <w:semiHidden/>
    <w:unhideWhenUsed/>
    <w:rsid w:val="00543DB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43DB7"/>
    <w:rPr>
      <w:rFonts w:asciiTheme="majorHAnsi" w:eastAsiaTheme="majorEastAsia" w:hAnsiTheme="majorHAnsi" w:cstheme="majorBidi"/>
      <w:sz w:val="18"/>
      <w:szCs w:val="18"/>
    </w:rPr>
  </w:style>
  <w:style w:type="paragraph" w:styleId="ab">
    <w:name w:val="List Paragraph"/>
    <w:basedOn w:val="a"/>
    <w:uiPriority w:val="34"/>
    <w:qFormat/>
    <w:rsid w:val="00543D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CBEEC-2CE5-4F62-9C3D-1ABC732C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AHAA-50702</dc:creator>
  <cp:lastModifiedBy>徐思媺</cp:lastModifiedBy>
  <cp:revision>129</cp:revision>
  <cp:lastPrinted>2016-01-18T01:13:00Z</cp:lastPrinted>
  <dcterms:created xsi:type="dcterms:W3CDTF">2013-01-31T07:10:00Z</dcterms:created>
  <dcterms:modified xsi:type="dcterms:W3CDTF">2016-01-18T01:14:00Z</dcterms:modified>
</cp:coreProperties>
</file>