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3" w:rsidRPr="004B2E14" w:rsidRDefault="00103383" w:rsidP="004B2E14">
      <w:pPr>
        <w:jc w:val="center"/>
        <w:rPr>
          <w:rFonts w:ascii="Consolas" w:eastAsia="標楷體" w:hAnsi="Consolas"/>
          <w:b/>
          <w:bCs/>
          <w:sz w:val="36"/>
          <w:szCs w:val="36"/>
        </w:rPr>
      </w:pPr>
      <w:r w:rsidRPr="004B2E14">
        <w:rPr>
          <w:rFonts w:ascii="Consolas" w:eastAsia="標楷體" w:hAnsi="Consolas" w:cs="Consolas"/>
          <w:b/>
          <w:bCs/>
          <w:sz w:val="36"/>
          <w:szCs w:val="36"/>
        </w:rPr>
        <w:t>100</w:t>
      </w:r>
      <w:r w:rsidRPr="004B2E14">
        <w:rPr>
          <w:rFonts w:ascii="Consolas" w:eastAsia="標楷體" w:hAnsi="Cambria" w:cs="標楷體" w:hint="eastAsia"/>
          <w:b/>
          <w:bCs/>
          <w:sz w:val="36"/>
          <w:szCs w:val="36"/>
        </w:rPr>
        <w:t>年度</w:t>
      </w:r>
      <w:r w:rsidRPr="004B2E14">
        <w:rPr>
          <w:rFonts w:ascii="Consolas" w:eastAsia="標楷體" w:hAnsi="Consolas" w:cs="Consolas"/>
          <w:b/>
          <w:bCs/>
          <w:sz w:val="36"/>
          <w:szCs w:val="36"/>
        </w:rPr>
        <w:t xml:space="preserve"> </w:t>
      </w:r>
      <w:r w:rsidRPr="004B2E14">
        <w:rPr>
          <w:rFonts w:ascii="Consolas" w:eastAsia="標楷體" w:hAnsi="Cambria" w:cs="標楷體" w:hint="eastAsia"/>
          <w:b/>
          <w:bCs/>
          <w:sz w:val="36"/>
          <w:szCs w:val="36"/>
        </w:rPr>
        <w:t>實證藥學工作坊</w:t>
      </w:r>
      <w:r>
        <w:rPr>
          <w:rFonts w:ascii="Consolas" w:eastAsia="標楷體" w:hAnsi="Cambria" w:cs="Consolas"/>
          <w:b/>
          <w:bCs/>
          <w:sz w:val="36"/>
          <w:szCs w:val="36"/>
        </w:rPr>
        <w:t xml:space="preserve"> </w:t>
      </w:r>
      <w:r>
        <w:rPr>
          <w:rFonts w:ascii="Consolas" w:eastAsia="標楷體" w:hAnsi="Cambria" w:cs="標楷體" w:hint="eastAsia"/>
          <w:b/>
          <w:bCs/>
          <w:sz w:val="36"/>
          <w:szCs w:val="36"/>
        </w:rPr>
        <w:t>課程公告</w:t>
      </w:r>
    </w:p>
    <w:p w:rsidR="00103383" w:rsidRPr="004B2E14" w:rsidRDefault="00103383" w:rsidP="00006A50">
      <w:pPr>
        <w:pStyle w:val="ListParagraph"/>
        <w:tabs>
          <w:tab w:val="left" w:pos="5445"/>
        </w:tabs>
        <w:snapToGrid w:val="0"/>
        <w:spacing w:line="500" w:lineRule="exact"/>
        <w:ind w:leftChars="0" w:left="0"/>
        <w:rPr>
          <w:rFonts w:ascii="Consolas" w:eastAsia="標楷體" w:hAnsi="Cambria"/>
          <w:sz w:val="28"/>
          <w:szCs w:val="28"/>
        </w:rPr>
      </w:pPr>
      <w:r>
        <w:rPr>
          <w:rFonts w:ascii="Consolas" w:eastAsia="標楷體" w:hAnsi="Cambria" w:cs="Consolas"/>
          <w:sz w:val="28"/>
          <w:szCs w:val="28"/>
        </w:rPr>
        <w:t xml:space="preserve">1. </w:t>
      </w:r>
      <w:r w:rsidRPr="004B2E14">
        <w:rPr>
          <w:rFonts w:ascii="Consolas" w:eastAsia="標楷體" w:hAnsi="Cambria" w:cs="標楷體" w:hint="eastAsia"/>
          <w:sz w:val="28"/>
          <w:szCs w:val="28"/>
        </w:rPr>
        <w:t>主辦單位：</w:t>
      </w:r>
      <w:r w:rsidRPr="004B2E14">
        <w:rPr>
          <w:rFonts w:ascii="Consolas" w:eastAsia="標楷體" w:hAnsi="Cambria" w:cs="標楷體" w:hint="eastAsia"/>
          <w:sz w:val="28"/>
          <w:szCs w:val="28"/>
          <w:u w:val="single"/>
        </w:rPr>
        <w:t>臺北市立聯合醫院</w:t>
      </w:r>
      <w:r w:rsidRPr="004B2E14">
        <w:rPr>
          <w:rFonts w:ascii="Consolas" w:eastAsia="標楷體" w:hAnsi="Cambria" w:cs="Consolas"/>
          <w:sz w:val="28"/>
          <w:szCs w:val="28"/>
          <w:u w:val="single"/>
        </w:rPr>
        <w:t xml:space="preserve"> </w:t>
      </w:r>
      <w:r w:rsidRPr="004B2E14">
        <w:rPr>
          <w:rFonts w:ascii="Consolas" w:eastAsia="標楷體" w:hAnsi="Cambria" w:cs="標楷體" w:hint="eastAsia"/>
          <w:sz w:val="28"/>
          <w:szCs w:val="28"/>
          <w:u w:val="single"/>
        </w:rPr>
        <w:t>陽明院區</w:t>
      </w:r>
      <w:r w:rsidRPr="004B2E14">
        <w:rPr>
          <w:rFonts w:ascii="Consolas" w:eastAsia="標楷體" w:hAnsi="Cambria" w:cs="Consolas"/>
          <w:sz w:val="28"/>
          <w:szCs w:val="28"/>
          <w:u w:val="single"/>
        </w:rPr>
        <w:t xml:space="preserve"> </w:t>
      </w:r>
      <w:r w:rsidRPr="004B2E14">
        <w:rPr>
          <w:rFonts w:ascii="Consolas" w:eastAsia="標楷體" w:hAnsi="Cambria" w:cs="標楷體" w:hint="eastAsia"/>
          <w:sz w:val="28"/>
          <w:szCs w:val="28"/>
          <w:u w:val="single"/>
        </w:rPr>
        <w:t>藥劑科</w:t>
      </w:r>
    </w:p>
    <w:p w:rsidR="00103383" w:rsidRPr="004B2E14" w:rsidRDefault="00103383" w:rsidP="004B2E14">
      <w:pPr>
        <w:snapToGrid w:val="0"/>
        <w:spacing w:line="500" w:lineRule="exact"/>
        <w:rPr>
          <w:rFonts w:ascii="Consolas" w:eastAsia="標楷體" w:hAnsi="Consolas"/>
          <w:sz w:val="28"/>
          <w:szCs w:val="28"/>
        </w:rPr>
      </w:pPr>
      <w:r w:rsidRPr="004B2E14">
        <w:rPr>
          <w:rFonts w:ascii="Consolas" w:eastAsia="標楷體" w:hAnsi="Consolas" w:cs="Consolas"/>
          <w:sz w:val="28"/>
          <w:szCs w:val="28"/>
        </w:rPr>
        <w:t xml:space="preserve">2. </w:t>
      </w:r>
      <w:r>
        <w:rPr>
          <w:rFonts w:ascii="Consolas" w:eastAsia="標楷體" w:hAnsi="Cambria" w:cs="標楷體" w:hint="eastAsia"/>
          <w:sz w:val="28"/>
          <w:szCs w:val="28"/>
        </w:rPr>
        <w:t>課程</w:t>
      </w:r>
      <w:r w:rsidRPr="004B2E14">
        <w:rPr>
          <w:rFonts w:ascii="Consolas" w:eastAsia="標楷體" w:hAnsi="Cambria" w:cs="標楷體" w:hint="eastAsia"/>
          <w:sz w:val="28"/>
          <w:szCs w:val="28"/>
        </w:rPr>
        <w:t>日期</w:t>
      </w:r>
      <w:r>
        <w:rPr>
          <w:rFonts w:ascii="Consolas" w:eastAsia="標楷體" w:hAnsi="Cambria" w:cs="標楷體" w:hint="eastAsia"/>
          <w:sz w:val="28"/>
          <w:szCs w:val="28"/>
        </w:rPr>
        <w:t>時間</w:t>
      </w:r>
      <w:r w:rsidRPr="004B2E14">
        <w:rPr>
          <w:rFonts w:ascii="Consolas" w:eastAsia="標楷體" w:hAnsi="Cambria" w:cs="標楷體" w:hint="eastAsia"/>
          <w:sz w:val="28"/>
          <w:szCs w:val="28"/>
        </w:rPr>
        <w:t>：民國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 xml:space="preserve"> 100 </w:t>
      </w:r>
      <w:r w:rsidRPr="004B2E14">
        <w:rPr>
          <w:rFonts w:ascii="Consolas" w:eastAsia="標楷體" w:hAnsi="Cambria" w:cs="標楷體" w:hint="eastAsia"/>
          <w:sz w:val="28"/>
          <w:szCs w:val="28"/>
        </w:rPr>
        <w:t>年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 xml:space="preserve"> 12 </w:t>
      </w:r>
      <w:r w:rsidRPr="004B2E14">
        <w:rPr>
          <w:rFonts w:ascii="Consolas" w:eastAsia="標楷體" w:hAnsi="Cambria" w:cs="標楷體" w:hint="eastAsia"/>
          <w:sz w:val="28"/>
          <w:szCs w:val="28"/>
        </w:rPr>
        <w:t>月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 xml:space="preserve"> 18 </w:t>
      </w:r>
      <w:r w:rsidRPr="004B2E14">
        <w:rPr>
          <w:rFonts w:ascii="Consolas" w:eastAsia="標楷體" w:hAnsi="Cambria" w:cs="標楷體" w:hint="eastAsia"/>
          <w:sz w:val="28"/>
          <w:szCs w:val="28"/>
        </w:rPr>
        <w:t>日</w:t>
      </w:r>
      <w:r>
        <w:rPr>
          <w:rFonts w:ascii="Consolas" w:eastAsia="標楷體" w:hAnsi="Cambria" w:cs="Consolas"/>
          <w:sz w:val="28"/>
          <w:szCs w:val="28"/>
        </w:rPr>
        <w:t xml:space="preserve"> </w:t>
      </w:r>
      <w:r w:rsidRPr="004B2E14">
        <w:rPr>
          <w:rFonts w:ascii="Consolas" w:eastAsia="標楷體" w:hAnsi="Cambria" w:cs="Consolas"/>
          <w:sz w:val="28"/>
          <w:szCs w:val="28"/>
          <w:u w:val="single"/>
        </w:rPr>
        <w:t>8:10~ 17:10</w:t>
      </w:r>
    </w:p>
    <w:p w:rsidR="00103383" w:rsidRPr="004B2E14" w:rsidRDefault="00103383" w:rsidP="00006A50">
      <w:pPr>
        <w:spacing w:line="500" w:lineRule="exact"/>
        <w:ind w:left="31680" w:hangingChars="658" w:firstLine="31680"/>
        <w:rPr>
          <w:rFonts w:ascii="Consolas" w:eastAsia="標楷體" w:hAnsi="Consolas"/>
          <w:sz w:val="28"/>
          <w:szCs w:val="28"/>
          <w:u w:val="single"/>
        </w:rPr>
      </w:pPr>
      <w:r w:rsidRPr="004B2E14">
        <w:rPr>
          <w:rFonts w:ascii="Consolas" w:eastAsia="標楷體" w:hAnsi="Consolas" w:cs="Consolas"/>
          <w:sz w:val="28"/>
          <w:szCs w:val="28"/>
        </w:rPr>
        <w:t xml:space="preserve">3. </w:t>
      </w:r>
      <w:r w:rsidRPr="004B2E14">
        <w:rPr>
          <w:rFonts w:ascii="Consolas" w:eastAsia="標楷體" w:hAnsi="Cambria" w:cs="標楷體" w:hint="eastAsia"/>
          <w:sz w:val="28"/>
          <w:szCs w:val="28"/>
        </w:rPr>
        <w:t>上課地點：</w:t>
      </w:r>
      <w:r w:rsidRPr="004B2E14">
        <w:rPr>
          <w:rFonts w:ascii="Consolas" w:eastAsia="標楷體" w:hAnsi="Cambria" w:cs="標楷體" w:hint="eastAsia"/>
          <w:sz w:val="28"/>
          <w:szCs w:val="28"/>
          <w:u w:val="single"/>
        </w:rPr>
        <w:t>台北市立聯合醫院中興院區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 xml:space="preserve"> (</w:t>
      </w:r>
      <w:r w:rsidRPr="004B2E14">
        <w:rPr>
          <w:rFonts w:ascii="Consolas" w:eastAsia="標楷體" w:hAnsi="Cambria" w:cs="標楷體" w:hint="eastAsia"/>
          <w:sz w:val="28"/>
          <w:szCs w:val="28"/>
          <w:u w:val="single"/>
        </w:rPr>
        <w:t>台北市鄭州路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>145</w:t>
      </w:r>
      <w:r w:rsidRPr="004B2E14">
        <w:rPr>
          <w:rFonts w:ascii="Consolas" w:eastAsia="標楷體" w:hAnsi="Cambria" w:cs="標楷體" w:hint="eastAsia"/>
          <w:sz w:val="28"/>
          <w:szCs w:val="28"/>
          <w:u w:val="single"/>
        </w:rPr>
        <w:t>號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>)</w:t>
      </w:r>
      <w:r>
        <w:rPr>
          <w:rFonts w:ascii="Consolas" w:eastAsia="標楷體" w:hAnsi="Consolas" w:cs="Consolas"/>
          <w:sz w:val="28"/>
          <w:szCs w:val="28"/>
          <w:u w:val="single"/>
        </w:rPr>
        <w:t xml:space="preserve"> 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 xml:space="preserve">3F </w:t>
      </w:r>
      <w:r w:rsidRPr="004B2E14">
        <w:rPr>
          <w:rFonts w:ascii="Consolas" w:eastAsia="標楷體" w:hAnsi="Cambria" w:cs="標楷體" w:hint="eastAsia"/>
          <w:sz w:val="28"/>
          <w:szCs w:val="28"/>
          <w:u w:val="single"/>
        </w:rPr>
        <w:t>電腦教室</w:t>
      </w:r>
    </w:p>
    <w:p w:rsidR="00103383" w:rsidRDefault="00103383" w:rsidP="004B2E14">
      <w:pPr>
        <w:spacing w:line="500" w:lineRule="exact"/>
        <w:rPr>
          <w:rFonts w:ascii="Consolas" w:eastAsia="標楷體" w:hAnsi="Consolas"/>
          <w:sz w:val="28"/>
          <w:szCs w:val="28"/>
        </w:rPr>
      </w:pPr>
      <w:r w:rsidRPr="004B2E14">
        <w:rPr>
          <w:rFonts w:ascii="Consolas" w:eastAsia="標楷體" w:hAnsi="Consolas" w:cs="Consolas"/>
          <w:sz w:val="28"/>
          <w:szCs w:val="28"/>
        </w:rPr>
        <w:t xml:space="preserve">4. </w:t>
      </w:r>
      <w:r>
        <w:rPr>
          <w:rFonts w:ascii="Consolas" w:eastAsia="標楷體" w:hAnsi="Consolas" w:cs="標楷體" w:hint="eastAsia"/>
          <w:sz w:val="28"/>
          <w:szCs w:val="28"/>
        </w:rPr>
        <w:t>申請學分：藥事人員持續教育認證積點</w:t>
      </w:r>
      <w:r>
        <w:rPr>
          <w:rFonts w:ascii="Consolas" w:eastAsia="標楷體" w:hAnsi="Consolas" w:cs="Consolas"/>
          <w:sz w:val="28"/>
          <w:szCs w:val="28"/>
        </w:rPr>
        <w:t xml:space="preserve">- </w:t>
      </w:r>
      <w:r w:rsidRPr="004B2E14">
        <w:rPr>
          <w:rFonts w:ascii="Consolas" w:eastAsia="標楷體" w:hAnsi="Consolas" w:cs="Consolas"/>
          <w:sz w:val="28"/>
          <w:szCs w:val="28"/>
          <w:u w:val="single"/>
        </w:rPr>
        <w:t>9.4</w:t>
      </w:r>
      <w:r>
        <w:rPr>
          <w:rFonts w:ascii="Consolas" w:eastAsia="標楷體" w:hAnsi="Consolas" w:cs="標楷體" w:hint="eastAsia"/>
          <w:sz w:val="28"/>
          <w:szCs w:val="28"/>
        </w:rPr>
        <w:t>點</w:t>
      </w:r>
    </w:p>
    <w:p w:rsidR="00103383" w:rsidRDefault="00103383" w:rsidP="004B2E14">
      <w:pPr>
        <w:spacing w:line="500" w:lineRule="exact"/>
        <w:rPr>
          <w:rFonts w:ascii="Consolas" w:eastAsia="標楷體" w:hAnsi="Consolas"/>
          <w:sz w:val="28"/>
          <w:szCs w:val="28"/>
        </w:rPr>
      </w:pPr>
      <w:r>
        <w:rPr>
          <w:rFonts w:ascii="Consolas" w:eastAsia="標楷體" w:hAnsi="Consolas" w:cs="Consolas"/>
          <w:sz w:val="28"/>
          <w:szCs w:val="28"/>
        </w:rPr>
        <w:t xml:space="preserve">             </w:t>
      </w:r>
      <w:r>
        <w:rPr>
          <w:rFonts w:ascii="Consolas" w:eastAsia="標楷體" w:hAnsi="Consolas" w:cs="標楷體" w:hint="eastAsia"/>
          <w:sz w:val="28"/>
          <w:szCs w:val="28"/>
        </w:rPr>
        <w:t>實習指導藥師學分</w:t>
      </w:r>
      <w:r>
        <w:rPr>
          <w:rFonts w:ascii="Consolas" w:eastAsia="標楷體" w:hAnsi="Consolas" w:cs="Consolas"/>
          <w:sz w:val="28"/>
          <w:szCs w:val="28"/>
        </w:rPr>
        <w:t xml:space="preserve">- </w:t>
      </w:r>
      <w:r>
        <w:rPr>
          <w:rFonts w:ascii="Consolas" w:eastAsia="標楷體" w:hAnsi="Consolas" w:cs="標楷體" w:hint="eastAsia"/>
          <w:sz w:val="28"/>
          <w:szCs w:val="28"/>
        </w:rPr>
        <w:t>申請中</w:t>
      </w:r>
    </w:p>
    <w:p w:rsidR="00103383" w:rsidRDefault="00103383" w:rsidP="00006A50">
      <w:pPr>
        <w:spacing w:line="500" w:lineRule="exact"/>
        <w:ind w:left="31680" w:hangingChars="658" w:firstLine="31680"/>
        <w:rPr>
          <w:rFonts w:ascii="Consolas" w:eastAsia="標楷體" w:hAnsi="Consolas"/>
          <w:sz w:val="28"/>
          <w:szCs w:val="28"/>
        </w:rPr>
      </w:pPr>
      <w:r>
        <w:rPr>
          <w:rFonts w:ascii="Consolas" w:eastAsia="標楷體" w:hAnsi="Consolas" w:cs="Consolas"/>
          <w:sz w:val="28"/>
          <w:szCs w:val="28"/>
        </w:rPr>
        <w:t xml:space="preserve">5. </w:t>
      </w:r>
      <w:r>
        <w:rPr>
          <w:rFonts w:ascii="Consolas" w:eastAsia="標楷體" w:hAnsi="Consolas" w:cs="標楷體" w:hint="eastAsia"/>
          <w:sz w:val="28"/>
          <w:szCs w:val="28"/>
        </w:rPr>
        <w:t>報名資格：</w:t>
      </w:r>
      <w:r w:rsidRPr="003538BD">
        <w:rPr>
          <w:rFonts w:ascii="Consolas" w:eastAsia="標楷體" w:hAnsi="Consolas" w:cs="標楷體" w:hint="eastAsia"/>
          <w:sz w:val="28"/>
          <w:szCs w:val="28"/>
          <w:u w:val="single"/>
        </w:rPr>
        <w:t>醫院執業藥師</w:t>
      </w:r>
      <w:r>
        <w:rPr>
          <w:rFonts w:ascii="Consolas" w:eastAsia="標楷體" w:hAnsi="Consolas" w:cs="標楷體" w:hint="eastAsia"/>
          <w:sz w:val="28"/>
          <w:szCs w:val="28"/>
        </w:rPr>
        <w:t>優先，敬請</w:t>
      </w:r>
      <w:r w:rsidRPr="003538BD">
        <w:rPr>
          <w:rFonts w:ascii="Consolas" w:eastAsia="標楷體" w:hAnsi="Consolas" w:cs="Consolas"/>
          <w:sz w:val="28"/>
          <w:szCs w:val="28"/>
          <w:u w:val="single"/>
        </w:rPr>
        <w:t>3</w:t>
      </w:r>
      <w:r w:rsidRPr="003538BD">
        <w:rPr>
          <w:rFonts w:ascii="Consolas" w:eastAsia="標楷體" w:hAnsi="Consolas" w:cs="標楷體" w:hint="eastAsia"/>
          <w:sz w:val="28"/>
          <w:szCs w:val="28"/>
          <w:u w:val="single"/>
        </w:rPr>
        <w:t>人組隊參加</w:t>
      </w:r>
      <w:r>
        <w:rPr>
          <w:rFonts w:ascii="Consolas" w:eastAsia="標楷體" w:hAnsi="Consolas" w:cs="標楷體" w:hint="eastAsia"/>
          <w:sz w:val="28"/>
          <w:szCs w:val="28"/>
        </w:rPr>
        <w:t>。</w:t>
      </w:r>
    </w:p>
    <w:p w:rsidR="00103383" w:rsidRDefault="00103383" w:rsidP="00006A50">
      <w:pPr>
        <w:spacing w:line="500" w:lineRule="exact"/>
        <w:ind w:leftChars="767" w:left="31680" w:firstLine="1"/>
        <w:rPr>
          <w:rFonts w:ascii="Consolas" w:eastAsia="標楷體" w:hAnsi="Consolas"/>
          <w:sz w:val="28"/>
          <w:szCs w:val="28"/>
        </w:rPr>
      </w:pPr>
      <w:r>
        <w:rPr>
          <w:rFonts w:ascii="Consolas" w:eastAsia="標楷體" w:hAnsi="Consolas" w:cs="標楷體" w:hint="eastAsia"/>
          <w:sz w:val="28"/>
          <w:szCs w:val="28"/>
        </w:rPr>
        <w:t>成員皆為藥師者將優先納入本課程；非藥師職類之學員，將於</w:t>
      </w:r>
      <w:r>
        <w:rPr>
          <w:rFonts w:ascii="Consolas" w:eastAsia="標楷體" w:hAnsi="Consolas" w:cs="Consolas"/>
          <w:sz w:val="28"/>
          <w:szCs w:val="28"/>
        </w:rPr>
        <w:t>100/12/7</w:t>
      </w:r>
      <w:r>
        <w:rPr>
          <w:rFonts w:ascii="Consolas" w:eastAsia="標楷體" w:hAnsi="Consolas" w:cs="標楷體" w:hint="eastAsia"/>
          <w:sz w:val="28"/>
          <w:szCs w:val="28"/>
        </w:rPr>
        <w:t>統一回覆是否報名成功。</w:t>
      </w:r>
    </w:p>
    <w:p w:rsidR="00103383" w:rsidRDefault="00103383" w:rsidP="00FE578F">
      <w:pPr>
        <w:spacing w:afterLines="50" w:line="500" w:lineRule="exact"/>
        <w:rPr>
          <w:rFonts w:ascii="Consolas" w:eastAsia="標楷體" w:hAnsi="Consolas"/>
          <w:sz w:val="28"/>
          <w:szCs w:val="28"/>
        </w:rPr>
      </w:pPr>
      <w:r>
        <w:rPr>
          <w:rFonts w:ascii="Consolas" w:eastAsia="標楷體" w:hAnsi="Consolas" w:cs="Consolas"/>
          <w:sz w:val="28"/>
          <w:szCs w:val="28"/>
        </w:rPr>
        <w:t xml:space="preserve">6. </w:t>
      </w:r>
      <w:r>
        <w:rPr>
          <w:rFonts w:ascii="Consolas" w:eastAsia="標楷體" w:hAnsi="Consolas" w:cs="標楷體" w:hint="eastAsia"/>
          <w:sz w:val="28"/>
          <w:szCs w:val="28"/>
        </w:rPr>
        <w:t>預計招收名額：</w:t>
      </w:r>
      <w:r w:rsidRPr="004B4C03">
        <w:rPr>
          <w:rFonts w:ascii="Consolas" w:eastAsia="標楷體" w:hAnsi="Consolas" w:cs="Consolas"/>
          <w:sz w:val="28"/>
          <w:szCs w:val="28"/>
          <w:u w:val="single"/>
        </w:rPr>
        <w:t>36</w:t>
      </w:r>
      <w:r w:rsidRPr="004B4C03">
        <w:rPr>
          <w:rFonts w:ascii="Consolas" w:eastAsia="標楷體" w:hAnsi="Consolas" w:cs="標楷體" w:hint="eastAsia"/>
          <w:sz w:val="28"/>
          <w:szCs w:val="28"/>
          <w:u w:val="single"/>
        </w:rPr>
        <w:t>名</w:t>
      </w:r>
      <w:r w:rsidRPr="004B4C03">
        <w:rPr>
          <w:rFonts w:ascii="Consolas" w:eastAsia="標楷體" w:hAnsi="Consolas" w:cs="Consolas"/>
          <w:sz w:val="28"/>
          <w:szCs w:val="28"/>
          <w:u w:val="single"/>
        </w:rPr>
        <w:t>(12</w:t>
      </w:r>
      <w:r w:rsidRPr="004B4C03">
        <w:rPr>
          <w:rFonts w:ascii="Consolas" w:eastAsia="標楷體" w:hAnsi="Consolas" w:cs="標楷體" w:hint="eastAsia"/>
          <w:sz w:val="28"/>
          <w:szCs w:val="28"/>
          <w:u w:val="single"/>
        </w:rPr>
        <w:t>組</w:t>
      </w:r>
      <w:r w:rsidRPr="004B4C03">
        <w:rPr>
          <w:rFonts w:ascii="Consolas" w:eastAsia="標楷體" w:hAnsi="Consolas" w:cs="Consolas"/>
          <w:sz w:val="28"/>
          <w:szCs w:val="28"/>
          <w:u w:val="single"/>
        </w:rPr>
        <w:t>)</w:t>
      </w:r>
      <w:r>
        <w:rPr>
          <w:rFonts w:ascii="Consolas" w:eastAsia="標楷體" w:hAnsi="Consolas" w:cs="標楷體" w:hint="eastAsia"/>
          <w:sz w:val="28"/>
          <w:szCs w:val="28"/>
        </w:rPr>
        <w:t>。</w:t>
      </w:r>
      <w:r w:rsidRPr="004B4C03">
        <w:rPr>
          <w:rFonts w:ascii="Consolas" w:eastAsia="標楷體" w:hAnsi="Consolas" w:cs="標楷體" w:hint="eastAsia"/>
          <w:sz w:val="28"/>
          <w:szCs w:val="28"/>
          <w:u w:val="single"/>
        </w:rPr>
        <w:t>額滿截止</w:t>
      </w:r>
      <w:r>
        <w:rPr>
          <w:rFonts w:ascii="Consolas" w:eastAsia="標楷體" w:hAnsi="Consolas" w:cs="標楷體" w:hint="eastAsia"/>
          <w:sz w:val="28"/>
          <w:szCs w:val="28"/>
        </w:rPr>
        <w:t>。</w:t>
      </w:r>
    </w:p>
    <w:p w:rsidR="00103383" w:rsidRDefault="00103383" w:rsidP="00FE578F">
      <w:pPr>
        <w:spacing w:afterLines="50" w:line="500" w:lineRule="exact"/>
        <w:rPr>
          <w:rFonts w:ascii="Consolas" w:eastAsia="標楷體" w:hAnsi="新細明體"/>
          <w:sz w:val="28"/>
          <w:szCs w:val="28"/>
        </w:rPr>
      </w:pPr>
      <w:r>
        <w:rPr>
          <w:rFonts w:ascii="Consolas" w:eastAsia="標楷體" w:hAnsi="Consolas" w:cs="Consolas"/>
          <w:sz w:val="28"/>
          <w:szCs w:val="28"/>
        </w:rPr>
        <w:t xml:space="preserve">7. </w:t>
      </w:r>
      <w:r w:rsidRPr="004B2E14">
        <w:rPr>
          <w:rFonts w:ascii="Consolas" w:eastAsia="標楷體" w:hAnsi="新細明體" w:cs="標楷體" w:hint="eastAsia"/>
          <w:sz w:val="28"/>
          <w:szCs w:val="28"/>
        </w:rPr>
        <w:t>課程表：</w:t>
      </w:r>
    </w:p>
    <w:tbl>
      <w:tblPr>
        <w:tblW w:w="101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2556"/>
        <w:gridCol w:w="3969"/>
        <w:gridCol w:w="1417"/>
        <w:gridCol w:w="1629"/>
      </w:tblGrid>
      <w:tr w:rsidR="00103383" w:rsidRPr="00C203F9">
        <w:tc>
          <w:tcPr>
            <w:tcW w:w="563" w:type="dxa"/>
            <w:vAlign w:val="center"/>
          </w:tcPr>
          <w:p w:rsidR="00103383" w:rsidRPr="00C203F9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hAnsi="Tw Cen MT" w:cs="標楷體" w:hint="eastAsia"/>
              </w:rPr>
              <w:t>序</w:t>
            </w:r>
          </w:p>
        </w:tc>
        <w:tc>
          <w:tcPr>
            <w:tcW w:w="2556" w:type="dxa"/>
            <w:vAlign w:val="center"/>
          </w:tcPr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/>
              </w:rPr>
            </w:pPr>
            <w:r w:rsidRPr="00C203F9">
              <w:rPr>
                <w:rFonts w:ascii="Tw Cen MT" w:eastAsia="標楷體" w:cs="標楷體" w:hint="eastAsia"/>
              </w:rPr>
              <w:t>課程題目</w:t>
            </w:r>
          </w:p>
        </w:tc>
        <w:tc>
          <w:tcPr>
            <w:tcW w:w="3969" w:type="dxa"/>
            <w:vAlign w:val="center"/>
          </w:tcPr>
          <w:p w:rsidR="00103383" w:rsidRPr="00C203F9" w:rsidRDefault="00103383" w:rsidP="00C203F9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hAnsi="標楷體" w:cs="標楷體" w:hint="eastAsia"/>
              </w:rPr>
              <w:t>教學目標</w:t>
            </w:r>
          </w:p>
        </w:tc>
        <w:tc>
          <w:tcPr>
            <w:tcW w:w="1417" w:type="dxa"/>
            <w:vAlign w:val="center"/>
          </w:tcPr>
          <w:p w:rsidR="00103383" w:rsidRPr="00C203F9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/>
              </w:rPr>
            </w:pPr>
            <w:r w:rsidRPr="00C203F9">
              <w:rPr>
                <w:rFonts w:ascii="Tw Cen MT" w:eastAsia="標楷體" w:cs="標楷體" w:hint="eastAsia"/>
              </w:rPr>
              <w:t>講師姓名</w:t>
            </w:r>
          </w:p>
        </w:tc>
        <w:tc>
          <w:tcPr>
            <w:tcW w:w="1629" w:type="dxa"/>
            <w:vAlign w:val="center"/>
          </w:tcPr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hAnsi="Tw Cen MT" w:cs="標楷體" w:hint="eastAsia"/>
              </w:rPr>
              <w:t>起訖時間</w:t>
            </w:r>
          </w:p>
        </w:tc>
      </w:tr>
      <w:tr w:rsidR="00103383" w:rsidRPr="00C203F9">
        <w:trPr>
          <w:trHeight w:val="1197"/>
        </w:trPr>
        <w:tc>
          <w:tcPr>
            <w:tcW w:w="563" w:type="dxa"/>
            <w:vAlign w:val="center"/>
          </w:tcPr>
          <w:p w:rsidR="00103383" w:rsidRPr="00C203F9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1</w:t>
            </w:r>
          </w:p>
        </w:tc>
        <w:tc>
          <w:tcPr>
            <w:tcW w:w="2556" w:type="dxa"/>
            <w:vAlign w:val="center"/>
          </w:tcPr>
          <w:p w:rsidR="00103383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/>
              </w:rPr>
            </w:pPr>
            <w:r>
              <w:rPr>
                <w:rFonts w:ascii="Tw Cen MT" w:eastAsia="標楷體" w:cs="標楷體" w:hint="eastAsia"/>
              </w:rPr>
              <w:t>實證藥學簡介</w:t>
            </w:r>
          </w:p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醫策會競賽實例教學</w:t>
            </w:r>
          </w:p>
        </w:tc>
        <w:tc>
          <w:tcPr>
            <w:tcW w:w="3969" w:type="dxa"/>
            <w:vAlign w:val="center"/>
          </w:tcPr>
          <w:p w:rsidR="00103383" w:rsidRPr="00C203F9" w:rsidRDefault="00103383" w:rsidP="00C203F9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w Cen MT" w:eastAsia="標楷體" w:hAnsi="Tw Cen MT"/>
              </w:rPr>
            </w:pPr>
            <w:r>
              <w:rPr>
                <w:rFonts w:ascii="Tw Cen MT" w:eastAsia="標楷體" w:cs="標楷體" w:hint="eastAsia"/>
              </w:rPr>
              <w:t>使學員了解實證藥學方法及操作技巧</w:t>
            </w:r>
          </w:p>
          <w:p w:rsidR="00103383" w:rsidRPr="00C203F9" w:rsidRDefault="00103383" w:rsidP="00C203F9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分享參加醫策會實證競賽經驗</w:t>
            </w:r>
          </w:p>
        </w:tc>
        <w:tc>
          <w:tcPr>
            <w:tcW w:w="1417" w:type="dxa"/>
            <w:vAlign w:val="center"/>
          </w:tcPr>
          <w:p w:rsidR="00103383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 w:cs="Tw Cen MT"/>
              </w:rPr>
            </w:pPr>
            <w:r>
              <w:rPr>
                <w:rFonts w:ascii="Tw Cen MT" w:eastAsia="標楷體" w:cs="標楷體" w:hint="eastAsia"/>
              </w:rPr>
              <w:t>雷才萱</w:t>
            </w:r>
            <w:r>
              <w:rPr>
                <w:rFonts w:ascii="Tw Cen MT" w:eastAsia="標楷體" w:cs="Tw Cen MT"/>
              </w:rPr>
              <w:t>/</w:t>
            </w:r>
          </w:p>
          <w:p w:rsidR="00103383" w:rsidRPr="00C203F9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楊瑛碧</w:t>
            </w:r>
          </w:p>
        </w:tc>
        <w:tc>
          <w:tcPr>
            <w:tcW w:w="1629" w:type="dxa"/>
            <w:vAlign w:val="center"/>
          </w:tcPr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08:00~ 09:00</w:t>
            </w:r>
          </w:p>
        </w:tc>
      </w:tr>
      <w:tr w:rsidR="00103383" w:rsidRPr="00C203F9">
        <w:trPr>
          <w:trHeight w:val="1129"/>
        </w:trPr>
        <w:tc>
          <w:tcPr>
            <w:tcW w:w="563" w:type="dxa"/>
            <w:vAlign w:val="center"/>
          </w:tcPr>
          <w:p w:rsidR="00103383" w:rsidRPr="00C203F9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2</w:t>
            </w:r>
          </w:p>
        </w:tc>
        <w:tc>
          <w:tcPr>
            <w:tcW w:w="2556" w:type="dxa"/>
            <w:vAlign w:val="center"/>
          </w:tcPr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實證藥學方法</w:t>
            </w:r>
          </w:p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分組討論與實作</w:t>
            </w:r>
          </w:p>
        </w:tc>
        <w:tc>
          <w:tcPr>
            <w:tcW w:w="3969" w:type="dxa"/>
            <w:vAlign w:val="center"/>
          </w:tcPr>
          <w:p w:rsidR="00103383" w:rsidRPr="00C203F9" w:rsidRDefault="00103383" w:rsidP="00103383">
            <w:pPr>
              <w:adjustRightInd w:val="0"/>
              <w:snapToGrid w:val="0"/>
              <w:ind w:firstLineChars="140" w:firstLine="31680"/>
              <w:jc w:val="both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透過實際操作，使學員了解實證藥學操作方法、步驟及技巧</w:t>
            </w:r>
          </w:p>
        </w:tc>
        <w:tc>
          <w:tcPr>
            <w:tcW w:w="1417" w:type="dxa"/>
            <w:vAlign w:val="center"/>
          </w:tcPr>
          <w:p w:rsidR="00103383" w:rsidRPr="00C203F9" w:rsidRDefault="00103383" w:rsidP="00C203F9">
            <w:pPr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楊瑛碧</w:t>
            </w:r>
          </w:p>
        </w:tc>
        <w:tc>
          <w:tcPr>
            <w:tcW w:w="1629" w:type="dxa"/>
            <w:vAlign w:val="center"/>
          </w:tcPr>
          <w:p w:rsidR="00103383" w:rsidRPr="00C203F9" w:rsidRDefault="00103383" w:rsidP="00C203F9">
            <w:pPr>
              <w:adjustRightInd w:val="0"/>
              <w:snapToGrid w:val="0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09:10~ 12:10</w:t>
            </w:r>
          </w:p>
        </w:tc>
      </w:tr>
      <w:tr w:rsidR="00103383" w:rsidRPr="00C203F9">
        <w:tc>
          <w:tcPr>
            <w:tcW w:w="563" w:type="dxa"/>
            <w:vAlign w:val="center"/>
          </w:tcPr>
          <w:p w:rsidR="00103383" w:rsidRPr="00C203F9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3</w:t>
            </w:r>
          </w:p>
        </w:tc>
        <w:tc>
          <w:tcPr>
            <w:tcW w:w="2556" w:type="dxa"/>
            <w:vAlign w:val="center"/>
          </w:tcPr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各組成果發表及講評</w:t>
            </w:r>
          </w:p>
        </w:tc>
        <w:tc>
          <w:tcPr>
            <w:tcW w:w="3969" w:type="dxa"/>
            <w:vAlign w:val="center"/>
          </w:tcPr>
          <w:p w:rsidR="00103383" w:rsidRPr="004B165A" w:rsidRDefault="00103383" w:rsidP="00103383">
            <w:pPr>
              <w:ind w:firstLineChars="199" w:firstLine="31680"/>
              <w:jc w:val="both"/>
              <w:rPr>
                <w:rFonts w:ascii="Tw Cen MT" w:eastAsia="標楷體" w:hAnsi="Tw Cen MT"/>
              </w:rPr>
            </w:pPr>
            <w:r w:rsidRPr="004B165A">
              <w:rPr>
                <w:rFonts w:ascii="Tw Cen MT" w:eastAsia="標楷體" w:cs="標楷體" w:hint="eastAsia"/>
              </w:rPr>
              <w:t>透過口頭報告訓練，使學員了解如何在有限時間內統整實證藥學方法與成果</w:t>
            </w:r>
          </w:p>
        </w:tc>
        <w:tc>
          <w:tcPr>
            <w:tcW w:w="1417" w:type="dxa"/>
            <w:vAlign w:val="center"/>
          </w:tcPr>
          <w:p w:rsidR="00103383" w:rsidRDefault="00103383" w:rsidP="00C203F9">
            <w:pPr>
              <w:jc w:val="center"/>
              <w:rPr>
                <w:rFonts w:ascii="Tw Cen MT" w:eastAsia="標楷體"/>
              </w:rPr>
            </w:pPr>
            <w:r>
              <w:rPr>
                <w:rFonts w:ascii="Tw Cen MT" w:eastAsia="標楷體" w:cs="標楷體" w:hint="eastAsia"/>
              </w:rPr>
              <w:t>楊瑛碧</w:t>
            </w:r>
          </w:p>
          <w:p w:rsidR="00103383" w:rsidRDefault="00103383" w:rsidP="00C203F9">
            <w:pPr>
              <w:jc w:val="center"/>
              <w:rPr>
                <w:rFonts w:ascii="Tw Cen MT" w:eastAsia="標楷體"/>
              </w:rPr>
            </w:pPr>
            <w:r>
              <w:rPr>
                <w:rFonts w:ascii="Tw Cen MT" w:eastAsia="標楷體" w:cs="標楷體" w:hint="eastAsia"/>
              </w:rPr>
              <w:t>林于瑄</w:t>
            </w:r>
          </w:p>
          <w:p w:rsidR="00103383" w:rsidRDefault="00103383" w:rsidP="00C203F9">
            <w:pPr>
              <w:jc w:val="center"/>
              <w:rPr>
                <w:rFonts w:ascii="Tw Cen MT" w:eastAsia="標楷體"/>
              </w:rPr>
            </w:pPr>
            <w:r w:rsidRPr="00C203F9">
              <w:rPr>
                <w:rFonts w:ascii="Tw Cen MT" w:eastAsia="標楷體" w:cs="標楷體" w:hint="eastAsia"/>
              </w:rPr>
              <w:t>劉人瑋</w:t>
            </w:r>
          </w:p>
          <w:p w:rsidR="00103383" w:rsidRPr="00C203F9" w:rsidRDefault="00103383" w:rsidP="00C203F9">
            <w:pPr>
              <w:jc w:val="center"/>
              <w:rPr>
                <w:rFonts w:ascii="Tw Cen MT" w:eastAsia="標楷體" w:hAnsi="Tw Cen MT"/>
              </w:rPr>
            </w:pPr>
            <w:r>
              <w:rPr>
                <w:rFonts w:ascii="Tw Cen MT" w:eastAsia="標楷體" w:cs="標楷體" w:hint="eastAsia"/>
              </w:rPr>
              <w:t>劉佳美</w:t>
            </w:r>
          </w:p>
        </w:tc>
        <w:tc>
          <w:tcPr>
            <w:tcW w:w="1629" w:type="dxa"/>
            <w:vAlign w:val="center"/>
          </w:tcPr>
          <w:p w:rsidR="00103383" w:rsidRPr="00C203F9" w:rsidRDefault="00103383" w:rsidP="00C203F9">
            <w:pPr>
              <w:adjustRightInd w:val="0"/>
              <w:snapToGrid w:val="0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13:10~ 16:10</w:t>
            </w:r>
          </w:p>
        </w:tc>
      </w:tr>
      <w:tr w:rsidR="00103383" w:rsidRPr="00C203F9">
        <w:tc>
          <w:tcPr>
            <w:tcW w:w="563" w:type="dxa"/>
            <w:vAlign w:val="center"/>
          </w:tcPr>
          <w:p w:rsidR="00103383" w:rsidRPr="00C203F9" w:rsidRDefault="00103383" w:rsidP="00C203F9">
            <w:pPr>
              <w:snapToGrid w:val="0"/>
              <w:spacing w:line="400" w:lineRule="exact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4</w:t>
            </w:r>
          </w:p>
        </w:tc>
        <w:tc>
          <w:tcPr>
            <w:tcW w:w="2556" w:type="dxa"/>
            <w:vAlign w:val="center"/>
          </w:tcPr>
          <w:p w:rsidR="00103383" w:rsidRPr="00C203F9" w:rsidRDefault="00103383" w:rsidP="00C203F9">
            <w:pPr>
              <w:snapToGrid w:val="0"/>
              <w:spacing w:line="440" w:lineRule="exact"/>
              <w:jc w:val="center"/>
              <w:rPr>
                <w:rFonts w:ascii="Tw Cen MT" w:eastAsia="標楷體" w:hAnsi="Tw Cen MT"/>
              </w:rPr>
            </w:pPr>
            <w:r w:rsidRPr="00C203F9">
              <w:rPr>
                <w:rFonts w:ascii="Tw Cen MT" w:eastAsia="標楷體" w:cs="標楷體" w:hint="eastAsia"/>
              </w:rPr>
              <w:t>綜合評選、講解與討論</w:t>
            </w:r>
          </w:p>
        </w:tc>
        <w:tc>
          <w:tcPr>
            <w:tcW w:w="3969" w:type="dxa"/>
            <w:vAlign w:val="center"/>
          </w:tcPr>
          <w:p w:rsidR="00103383" w:rsidRPr="004B165A" w:rsidRDefault="00103383" w:rsidP="00103383">
            <w:pPr>
              <w:snapToGrid w:val="0"/>
              <w:spacing w:line="240" w:lineRule="atLeast"/>
              <w:ind w:firstLineChars="140" w:firstLine="31680"/>
              <w:jc w:val="both"/>
              <w:rPr>
                <w:rFonts w:ascii="Tw Cen MT" w:eastAsia="標楷體" w:hAnsi="Tw Cen MT"/>
              </w:rPr>
            </w:pPr>
            <w:r w:rsidRPr="004B165A">
              <w:rPr>
                <w:rFonts w:ascii="Tw Cen MT" w:eastAsia="標楷體" w:cs="標楷體" w:hint="eastAsia"/>
              </w:rPr>
              <w:t>評審給予各組建議與回饋，分享實證藥學執行經驗</w:t>
            </w:r>
          </w:p>
        </w:tc>
        <w:tc>
          <w:tcPr>
            <w:tcW w:w="1417" w:type="dxa"/>
            <w:vAlign w:val="center"/>
          </w:tcPr>
          <w:p w:rsidR="00103383" w:rsidRDefault="00103383" w:rsidP="00C203F9">
            <w:pPr>
              <w:jc w:val="center"/>
              <w:rPr>
                <w:rFonts w:ascii="Tw Cen MT" w:eastAsia="標楷體"/>
              </w:rPr>
            </w:pPr>
            <w:r>
              <w:rPr>
                <w:rFonts w:ascii="Tw Cen MT" w:eastAsia="標楷體" w:cs="標楷體" w:hint="eastAsia"/>
              </w:rPr>
              <w:t>楊瑛碧</w:t>
            </w:r>
          </w:p>
          <w:p w:rsidR="00103383" w:rsidRDefault="00103383" w:rsidP="00C203F9">
            <w:pPr>
              <w:jc w:val="center"/>
              <w:rPr>
                <w:rFonts w:ascii="Tw Cen MT" w:eastAsia="標楷體"/>
              </w:rPr>
            </w:pPr>
            <w:r>
              <w:rPr>
                <w:rFonts w:ascii="Tw Cen MT" w:eastAsia="標楷體" w:cs="標楷體" w:hint="eastAsia"/>
              </w:rPr>
              <w:t>林于瑄</w:t>
            </w:r>
          </w:p>
          <w:p w:rsidR="00103383" w:rsidRDefault="00103383" w:rsidP="00C203F9">
            <w:pPr>
              <w:jc w:val="center"/>
              <w:rPr>
                <w:rFonts w:ascii="Tw Cen MT" w:eastAsia="標楷體"/>
              </w:rPr>
            </w:pPr>
            <w:r w:rsidRPr="00C203F9">
              <w:rPr>
                <w:rFonts w:ascii="Tw Cen MT" w:eastAsia="標楷體" w:cs="標楷體" w:hint="eastAsia"/>
              </w:rPr>
              <w:t>劉人瑋</w:t>
            </w:r>
          </w:p>
          <w:p w:rsidR="00103383" w:rsidRPr="00C203F9" w:rsidRDefault="00103383" w:rsidP="00C203F9">
            <w:pPr>
              <w:jc w:val="center"/>
              <w:rPr>
                <w:rFonts w:ascii="Tw Cen MT" w:eastAsia="標楷體" w:hAnsi="Tw Cen MT"/>
              </w:rPr>
            </w:pPr>
            <w:r>
              <w:rPr>
                <w:rFonts w:ascii="Tw Cen MT" w:eastAsia="標楷體" w:cs="標楷體" w:hint="eastAsia"/>
              </w:rPr>
              <w:t>劉佳美</w:t>
            </w:r>
          </w:p>
        </w:tc>
        <w:tc>
          <w:tcPr>
            <w:tcW w:w="1629" w:type="dxa"/>
            <w:vAlign w:val="center"/>
          </w:tcPr>
          <w:p w:rsidR="00103383" w:rsidRPr="00C203F9" w:rsidRDefault="00103383" w:rsidP="00C203F9">
            <w:pPr>
              <w:adjustRightInd w:val="0"/>
              <w:snapToGrid w:val="0"/>
              <w:jc w:val="center"/>
              <w:rPr>
                <w:rFonts w:ascii="Tw Cen MT" w:eastAsia="標楷體" w:hAnsi="Tw Cen MT" w:cs="Tw Cen MT"/>
              </w:rPr>
            </w:pPr>
            <w:r w:rsidRPr="00C203F9">
              <w:rPr>
                <w:rFonts w:ascii="Tw Cen MT" w:eastAsia="標楷體" w:hAnsi="Tw Cen MT" w:cs="Tw Cen MT"/>
              </w:rPr>
              <w:t>16:20~ 17:10</w:t>
            </w:r>
          </w:p>
        </w:tc>
      </w:tr>
    </w:tbl>
    <w:p w:rsidR="00103383" w:rsidRDefault="00103383" w:rsidP="004B2E14">
      <w:pPr>
        <w:spacing w:line="500" w:lineRule="exact"/>
        <w:rPr>
          <w:rFonts w:ascii="Consolas" w:eastAsia="標楷體" w:hAnsi="新細明體"/>
          <w:sz w:val="28"/>
          <w:szCs w:val="28"/>
        </w:rPr>
      </w:pPr>
      <w:r>
        <w:rPr>
          <w:rFonts w:ascii="Consolas" w:eastAsia="標楷體" w:hAnsi="新細明體" w:cs="Consolas"/>
          <w:sz w:val="28"/>
          <w:szCs w:val="28"/>
        </w:rPr>
        <w:t xml:space="preserve">8. </w:t>
      </w:r>
      <w:r>
        <w:rPr>
          <w:rFonts w:ascii="Consolas" w:eastAsia="標楷體" w:hAnsi="新細明體" w:cs="標楷體" w:hint="eastAsia"/>
          <w:sz w:val="28"/>
          <w:szCs w:val="28"/>
        </w:rPr>
        <w:t>報名方式：</w:t>
      </w:r>
      <w:r>
        <w:rPr>
          <w:rFonts w:ascii="Consolas" w:eastAsia="標楷體" w:hAnsi="新細明體" w:cs="Consolas"/>
          <w:sz w:val="28"/>
          <w:szCs w:val="28"/>
        </w:rPr>
        <w:t xml:space="preserve">E-mail: </w:t>
      </w:r>
      <w:hyperlink r:id="rId7" w:history="1">
        <w:r w:rsidRPr="009F212C">
          <w:rPr>
            <w:rStyle w:val="Hyperlink"/>
            <w:rFonts w:ascii="Consolas" w:eastAsia="標楷體" w:hAnsi="新細明體" w:cs="Consolas"/>
            <w:sz w:val="28"/>
            <w:szCs w:val="28"/>
          </w:rPr>
          <w:t>A3064@tpech.gov.tw</w:t>
        </w:r>
      </w:hyperlink>
    </w:p>
    <w:p w:rsidR="00103383" w:rsidRPr="004B2E14" w:rsidRDefault="00103383" w:rsidP="0027452A">
      <w:pPr>
        <w:spacing w:afterLines="50" w:line="500" w:lineRule="exact"/>
        <w:rPr>
          <w:rFonts w:ascii="Consolas" w:eastAsia="標楷體" w:hAnsi="Consolas"/>
          <w:sz w:val="28"/>
          <w:szCs w:val="28"/>
        </w:rPr>
      </w:pPr>
      <w:r>
        <w:rPr>
          <w:rFonts w:ascii="Consolas" w:eastAsia="標楷體" w:hAnsi="新細明體" w:cs="Consolas"/>
          <w:sz w:val="28"/>
          <w:szCs w:val="28"/>
        </w:rPr>
        <w:t xml:space="preserve">9. </w:t>
      </w:r>
      <w:r>
        <w:rPr>
          <w:rFonts w:ascii="Consolas" w:eastAsia="標楷體" w:hAnsi="新細明體" w:cs="標楷體" w:hint="eastAsia"/>
          <w:sz w:val="28"/>
          <w:szCs w:val="28"/>
        </w:rPr>
        <w:t>報名截止日期：</w:t>
      </w:r>
      <w:r w:rsidRPr="004B4C03">
        <w:rPr>
          <w:rFonts w:ascii="Consolas" w:eastAsia="標楷體" w:hAnsi="Consolas" w:cs="標楷體" w:hint="eastAsia"/>
          <w:sz w:val="28"/>
          <w:szCs w:val="28"/>
          <w:u w:val="single"/>
        </w:rPr>
        <w:t>額滿為止，或至</w:t>
      </w:r>
      <w:r w:rsidRPr="004B4C03">
        <w:rPr>
          <w:rFonts w:ascii="Consolas" w:eastAsia="標楷體" w:hAnsi="Consolas" w:cs="Consolas"/>
          <w:sz w:val="28"/>
          <w:szCs w:val="28"/>
          <w:u w:val="single"/>
        </w:rPr>
        <w:t>100/12/5 16:30</w:t>
      </w:r>
    </w:p>
    <w:sectPr w:rsidR="00103383" w:rsidRPr="004B2E14" w:rsidSect="00C203F9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83" w:rsidRDefault="00103383" w:rsidP="004B4C03">
      <w:r>
        <w:separator/>
      </w:r>
    </w:p>
  </w:endnote>
  <w:endnote w:type="continuationSeparator" w:id="1">
    <w:p w:rsidR="00103383" w:rsidRDefault="00103383" w:rsidP="004B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83" w:rsidRDefault="00103383" w:rsidP="004B4C03">
      <w:r>
        <w:separator/>
      </w:r>
    </w:p>
  </w:footnote>
  <w:footnote w:type="continuationSeparator" w:id="1">
    <w:p w:rsidR="00103383" w:rsidRDefault="00103383" w:rsidP="004B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F10"/>
    <w:multiLevelType w:val="hybridMultilevel"/>
    <w:tmpl w:val="3B06B72C"/>
    <w:lvl w:ilvl="0" w:tplc="B4105346">
      <w:start w:val="1"/>
      <w:numFmt w:val="decimal"/>
      <w:lvlText w:val="%1."/>
      <w:lvlJc w:val="left"/>
      <w:pPr>
        <w:ind w:left="435" w:hanging="435"/>
      </w:pPr>
      <w:rPr>
        <w:rFonts w:hAnsi="Consola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60E57"/>
    <w:multiLevelType w:val="hybridMultilevel"/>
    <w:tmpl w:val="C01EC61A"/>
    <w:lvl w:ilvl="0" w:tplc="A9AEF7B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BE48B1"/>
    <w:multiLevelType w:val="hybridMultilevel"/>
    <w:tmpl w:val="2EC4A120"/>
    <w:lvl w:ilvl="0" w:tplc="E3F23FBA">
      <w:start w:val="1"/>
      <w:numFmt w:val="decimal"/>
      <w:lvlText w:val="%1."/>
      <w:lvlJc w:val="left"/>
      <w:pPr>
        <w:ind w:left="334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34" w:hanging="480"/>
      </w:pPr>
    </w:lvl>
    <w:lvl w:ilvl="2" w:tplc="0409001B">
      <w:start w:val="1"/>
      <w:numFmt w:val="lowerRoman"/>
      <w:lvlText w:val="%3."/>
      <w:lvlJc w:val="right"/>
      <w:pPr>
        <w:ind w:left="1414" w:hanging="480"/>
      </w:pPr>
    </w:lvl>
    <w:lvl w:ilvl="3" w:tplc="0409000F">
      <w:start w:val="1"/>
      <w:numFmt w:val="decimal"/>
      <w:lvlText w:val="%4."/>
      <w:lvlJc w:val="left"/>
      <w:pPr>
        <w:ind w:left="1894" w:hanging="480"/>
      </w:pPr>
    </w:lvl>
    <w:lvl w:ilvl="4" w:tplc="04090019">
      <w:start w:val="1"/>
      <w:numFmt w:val="ideographTraditional"/>
      <w:lvlText w:val="%5、"/>
      <w:lvlJc w:val="left"/>
      <w:pPr>
        <w:ind w:left="2374" w:hanging="480"/>
      </w:pPr>
    </w:lvl>
    <w:lvl w:ilvl="5" w:tplc="0409001B">
      <w:start w:val="1"/>
      <w:numFmt w:val="lowerRoman"/>
      <w:lvlText w:val="%6."/>
      <w:lvlJc w:val="right"/>
      <w:pPr>
        <w:ind w:left="2854" w:hanging="480"/>
      </w:pPr>
    </w:lvl>
    <w:lvl w:ilvl="6" w:tplc="0409000F">
      <w:start w:val="1"/>
      <w:numFmt w:val="decimal"/>
      <w:lvlText w:val="%7."/>
      <w:lvlJc w:val="left"/>
      <w:pPr>
        <w:ind w:left="3334" w:hanging="480"/>
      </w:pPr>
    </w:lvl>
    <w:lvl w:ilvl="7" w:tplc="04090019">
      <w:start w:val="1"/>
      <w:numFmt w:val="ideographTraditional"/>
      <w:lvlText w:val="%8、"/>
      <w:lvlJc w:val="left"/>
      <w:pPr>
        <w:ind w:left="3814" w:hanging="480"/>
      </w:pPr>
    </w:lvl>
    <w:lvl w:ilvl="8" w:tplc="0409001B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14"/>
    <w:rsid w:val="00006A50"/>
    <w:rsid w:val="00040167"/>
    <w:rsid w:val="00103383"/>
    <w:rsid w:val="00160B30"/>
    <w:rsid w:val="001933A0"/>
    <w:rsid w:val="002300BC"/>
    <w:rsid w:val="0027452A"/>
    <w:rsid w:val="00287E1A"/>
    <w:rsid w:val="002A2EFD"/>
    <w:rsid w:val="003538BD"/>
    <w:rsid w:val="003764F4"/>
    <w:rsid w:val="003E2879"/>
    <w:rsid w:val="003F686E"/>
    <w:rsid w:val="004B165A"/>
    <w:rsid w:val="004B2E14"/>
    <w:rsid w:val="004B4C03"/>
    <w:rsid w:val="00556598"/>
    <w:rsid w:val="00566D16"/>
    <w:rsid w:val="0057729A"/>
    <w:rsid w:val="00760DD0"/>
    <w:rsid w:val="00862320"/>
    <w:rsid w:val="008D7771"/>
    <w:rsid w:val="00954F6A"/>
    <w:rsid w:val="0098123B"/>
    <w:rsid w:val="009C24A0"/>
    <w:rsid w:val="009F212C"/>
    <w:rsid w:val="00C203F9"/>
    <w:rsid w:val="00CB39A0"/>
    <w:rsid w:val="00CF0FC5"/>
    <w:rsid w:val="00D56E44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7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E14"/>
    <w:pPr>
      <w:ind w:leftChars="200" w:left="480"/>
    </w:pPr>
  </w:style>
  <w:style w:type="character" w:styleId="Hyperlink">
    <w:name w:val="Hyperlink"/>
    <w:basedOn w:val="DefaultParagraphFont"/>
    <w:uiPriority w:val="99"/>
    <w:rsid w:val="00CF0F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4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C03"/>
    <w:rPr>
      <w:kern w:val="2"/>
    </w:rPr>
  </w:style>
  <w:style w:type="paragraph" w:styleId="Footer">
    <w:name w:val="footer"/>
    <w:basedOn w:val="Normal"/>
    <w:link w:val="FooterChar"/>
    <w:uiPriority w:val="99"/>
    <w:rsid w:val="004B4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4C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3064@tpech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593</Characters>
  <Application>Microsoft Office Outlook</Application>
  <DocSecurity>0</DocSecurity>
  <Lines>0</Lines>
  <Paragraphs>0</Paragraphs>
  <ScaleCrop>false</ScaleCrop>
  <Company>tpech.gov.tw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 實證藥學工作坊 課程公告</dc:title>
  <dc:subject/>
  <dc:creator>A3064</dc:creator>
  <cp:keywords/>
  <dc:description/>
  <cp:lastModifiedBy>A2991</cp:lastModifiedBy>
  <cp:revision>2</cp:revision>
  <dcterms:created xsi:type="dcterms:W3CDTF">2011-11-21T08:43:00Z</dcterms:created>
  <dcterms:modified xsi:type="dcterms:W3CDTF">2011-11-21T08:43:00Z</dcterms:modified>
</cp:coreProperties>
</file>