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360A5" w14:textId="77777777" w:rsidR="00F55CDD" w:rsidRDefault="00F55CDD" w:rsidP="005D1B90">
      <w:pPr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102</w:t>
      </w:r>
      <w:r>
        <w:rPr>
          <w:rFonts w:hint="eastAsia"/>
          <w:sz w:val="44"/>
          <w:szCs w:val="44"/>
        </w:rPr>
        <w:t>家庭教育年臺北市家庭教育網絡</w:t>
      </w:r>
    </w:p>
    <w:p w14:paraId="6F0F4C11" w14:textId="77777777" w:rsidR="00F55CDD" w:rsidRPr="00E47991" w:rsidRDefault="00F55CDD" w:rsidP="005D1B90">
      <w:pPr>
        <w:jc w:val="center"/>
        <w:rPr>
          <w:rFonts w:cs="Times New Roman"/>
          <w:sz w:val="44"/>
          <w:szCs w:val="44"/>
        </w:rPr>
      </w:pPr>
      <w:r w:rsidRPr="00E47991">
        <w:rPr>
          <w:rFonts w:hint="eastAsia"/>
          <w:sz w:val="44"/>
          <w:szCs w:val="44"/>
        </w:rPr>
        <w:t>兒童與青少年身心發展</w:t>
      </w:r>
      <w:r>
        <w:rPr>
          <w:rFonts w:hint="eastAsia"/>
          <w:sz w:val="44"/>
          <w:szCs w:val="44"/>
        </w:rPr>
        <w:t>流程與</w:t>
      </w:r>
      <w:r w:rsidRPr="00E47991">
        <w:rPr>
          <w:rFonts w:hint="eastAsia"/>
          <w:sz w:val="44"/>
          <w:szCs w:val="44"/>
        </w:rPr>
        <w:t>講座說明</w:t>
      </w:r>
    </w:p>
    <w:p w14:paraId="38E615DF" w14:textId="77777777" w:rsidR="00F55CDD" w:rsidRDefault="00F55CDD" w:rsidP="00B9519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活動時間：</w:t>
      </w:r>
      <w:r>
        <w:t>2013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 8</w:t>
      </w:r>
      <w:r>
        <w:rPr>
          <w:rFonts w:hint="eastAsia"/>
        </w:rPr>
        <w:t>：</w:t>
      </w:r>
      <w:r>
        <w:t>30~13</w:t>
      </w:r>
      <w:r>
        <w:rPr>
          <w:rFonts w:hint="eastAsia"/>
        </w:rPr>
        <w:t>：</w:t>
      </w:r>
      <w:r>
        <w:t>30</w:t>
      </w:r>
    </w:p>
    <w:p w14:paraId="6DE1E2DA" w14:textId="77777777" w:rsidR="00F55CDD" w:rsidRDefault="00F55CDD" w:rsidP="00B95198">
      <w:pPr>
        <w:pStyle w:val="a3"/>
        <w:numPr>
          <w:ilvl w:val="0"/>
          <w:numId w:val="2"/>
        </w:numPr>
        <w:ind w:leftChars="0"/>
        <w:rPr>
          <w:rFonts w:cs="Times New Roman"/>
        </w:rPr>
      </w:pPr>
      <w:r>
        <w:rPr>
          <w:rFonts w:hint="eastAsia"/>
        </w:rPr>
        <w:t>活動地點：臺北市立永春高級中學</w:t>
      </w:r>
      <w:r w:rsidR="00DC2E2E">
        <w:rPr>
          <w:rFonts w:hint="eastAsia"/>
        </w:rPr>
        <w:t>英華樓國際會議廳</w:t>
      </w:r>
    </w:p>
    <w:p w14:paraId="0DC8B30B" w14:textId="77777777" w:rsidR="00F55CDD" w:rsidRDefault="00F55CDD" w:rsidP="00B95198">
      <w:pPr>
        <w:pStyle w:val="a3"/>
        <w:numPr>
          <w:ilvl w:val="0"/>
          <w:numId w:val="2"/>
        </w:numPr>
        <w:ind w:leftChars="0"/>
        <w:rPr>
          <w:rFonts w:cs="Times New Roman"/>
        </w:rPr>
      </w:pPr>
      <w:r>
        <w:rPr>
          <w:rFonts w:hint="eastAsia"/>
        </w:rPr>
        <w:t>活動名稱：</w:t>
      </w:r>
      <w:r w:rsidRPr="00C7008B">
        <w:rPr>
          <w:rFonts w:hint="eastAsia"/>
        </w:rPr>
        <w:t>兒童與青少年身心發展</w:t>
      </w:r>
    </w:p>
    <w:p w14:paraId="67896B8F" w14:textId="77777777" w:rsidR="00F55CDD" w:rsidRDefault="00F55CDD" w:rsidP="00B95198">
      <w:pPr>
        <w:pStyle w:val="a3"/>
        <w:numPr>
          <w:ilvl w:val="0"/>
          <w:numId w:val="2"/>
        </w:numPr>
        <w:ind w:leftChars="0"/>
        <w:rPr>
          <w:rFonts w:cs="Times New Roman"/>
        </w:rPr>
      </w:pPr>
      <w:r>
        <w:rPr>
          <w:rFonts w:hint="eastAsia"/>
        </w:rPr>
        <w:t>活動流程：</w:t>
      </w:r>
    </w:p>
    <w:tbl>
      <w:tblPr>
        <w:tblpPr w:leftFromText="180" w:rightFromText="180" w:vertAnchor="page" w:horzAnchor="margin" w:tblpXSpec="center" w:tblpY="528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3193"/>
        <w:gridCol w:w="3969"/>
      </w:tblGrid>
      <w:tr w:rsidR="00461472" w:rsidRPr="00461472" w14:paraId="6AF3F5A8" w14:textId="77777777" w:rsidTr="00461472">
        <w:tc>
          <w:tcPr>
            <w:tcW w:w="1202" w:type="dxa"/>
          </w:tcPr>
          <w:p w14:paraId="07639221" w14:textId="77777777" w:rsidR="00461472" w:rsidRPr="00461472" w:rsidRDefault="00461472" w:rsidP="00461472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193" w:type="dxa"/>
          </w:tcPr>
          <w:p w14:paraId="11E9A234" w14:textId="77777777" w:rsidR="00461472" w:rsidRPr="00461472" w:rsidRDefault="00461472" w:rsidP="00461472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3969" w:type="dxa"/>
          </w:tcPr>
          <w:p w14:paraId="4B0070CB" w14:textId="77777777" w:rsidR="00461472" w:rsidRPr="00461472" w:rsidRDefault="00461472" w:rsidP="00461472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461472" w:rsidRPr="00461472" w14:paraId="573722FC" w14:textId="77777777" w:rsidTr="00461472">
        <w:tc>
          <w:tcPr>
            <w:tcW w:w="1202" w:type="dxa"/>
            <w:vAlign w:val="center"/>
          </w:tcPr>
          <w:p w14:paraId="2C242D09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08：30-</w:t>
            </w:r>
          </w:p>
          <w:p w14:paraId="02E0879E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09：00</w:t>
            </w:r>
          </w:p>
        </w:tc>
        <w:tc>
          <w:tcPr>
            <w:tcW w:w="3193" w:type="dxa"/>
            <w:vAlign w:val="center"/>
          </w:tcPr>
          <w:p w14:paraId="7ABF679A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報到</w:t>
            </w:r>
          </w:p>
        </w:tc>
        <w:tc>
          <w:tcPr>
            <w:tcW w:w="3969" w:type="dxa"/>
            <w:vAlign w:val="center"/>
          </w:tcPr>
          <w:p w14:paraId="1BF6696C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永春高中服務團隊</w:t>
            </w:r>
          </w:p>
        </w:tc>
      </w:tr>
      <w:tr w:rsidR="00461472" w:rsidRPr="00461472" w14:paraId="74D23171" w14:textId="77777777" w:rsidTr="00461472">
        <w:tc>
          <w:tcPr>
            <w:tcW w:w="1202" w:type="dxa"/>
            <w:vAlign w:val="center"/>
          </w:tcPr>
          <w:p w14:paraId="7945F3B6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09：00-</w:t>
            </w:r>
          </w:p>
          <w:p w14:paraId="0BA388FA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09：15</w:t>
            </w:r>
          </w:p>
        </w:tc>
        <w:tc>
          <w:tcPr>
            <w:tcW w:w="3193" w:type="dxa"/>
            <w:vAlign w:val="center"/>
          </w:tcPr>
          <w:p w14:paraId="1BCA9C0A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開場致詞</w:t>
            </w:r>
          </w:p>
        </w:tc>
        <w:tc>
          <w:tcPr>
            <w:tcW w:w="3969" w:type="dxa"/>
            <w:vAlign w:val="center"/>
          </w:tcPr>
          <w:p w14:paraId="46D0EE78" w14:textId="3D04F5F1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 xml:space="preserve">林奕華局長 </w:t>
            </w:r>
            <w:r w:rsidR="000D0C45">
              <w:rPr>
                <w:rFonts w:cs="Arial" w:hint="eastAsia"/>
                <w:color w:val="000000"/>
                <w:sz w:val="24"/>
                <w:szCs w:val="24"/>
              </w:rPr>
              <w:t xml:space="preserve">  </w:t>
            </w:r>
            <w:r w:rsidRPr="00461472">
              <w:rPr>
                <w:rFonts w:cs="Arial" w:hint="eastAsia"/>
                <w:color w:val="000000"/>
                <w:sz w:val="24"/>
                <w:szCs w:val="24"/>
              </w:rPr>
              <w:t xml:space="preserve">王天才校長 </w:t>
            </w:r>
          </w:p>
          <w:p w14:paraId="1406B7A3" w14:textId="23B8595A" w:rsid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趙筱瓏</w:t>
            </w:r>
            <w:r w:rsidR="000D0C45">
              <w:rPr>
                <w:rFonts w:cs="Arial" w:hint="eastAsia"/>
                <w:color w:val="000000"/>
                <w:sz w:val="24"/>
                <w:szCs w:val="24"/>
              </w:rPr>
              <w:t>總</w:t>
            </w:r>
            <w:r w:rsidRPr="00461472">
              <w:rPr>
                <w:rFonts w:cs="Arial" w:hint="eastAsia"/>
                <w:color w:val="000000"/>
                <w:sz w:val="24"/>
                <w:szCs w:val="24"/>
              </w:rPr>
              <w:t>會長</w:t>
            </w:r>
            <w:r w:rsidRPr="00461472">
              <w:rPr>
                <w:rFonts w:cs="新細明體" w:hint="eastAsia"/>
                <w:color w:val="000000"/>
                <w:sz w:val="24"/>
                <w:szCs w:val="24"/>
              </w:rPr>
              <w:t xml:space="preserve"> </w:t>
            </w:r>
            <w:r w:rsidRPr="00461472">
              <w:rPr>
                <w:rFonts w:cs="Arial" w:hint="eastAsia"/>
                <w:color w:val="000000"/>
                <w:sz w:val="24"/>
                <w:szCs w:val="24"/>
              </w:rPr>
              <w:t>陳永固理事長</w:t>
            </w:r>
          </w:p>
          <w:p w14:paraId="58594C55" w14:textId="618AC51A" w:rsidR="000D0C45" w:rsidRPr="000D0C45" w:rsidRDefault="000D0C45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>王玉貴會長</w:t>
            </w:r>
          </w:p>
        </w:tc>
      </w:tr>
      <w:tr w:rsidR="00461472" w:rsidRPr="00461472" w14:paraId="0B5BE009" w14:textId="77777777" w:rsidTr="00461472">
        <w:tc>
          <w:tcPr>
            <w:tcW w:w="1202" w:type="dxa"/>
            <w:vAlign w:val="center"/>
          </w:tcPr>
          <w:p w14:paraId="3EBFB0B7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09：15-</w:t>
            </w:r>
          </w:p>
          <w:p w14:paraId="5AEB2F46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10：00</w:t>
            </w:r>
          </w:p>
        </w:tc>
        <w:tc>
          <w:tcPr>
            <w:tcW w:w="3193" w:type="dxa"/>
            <w:vAlign w:val="center"/>
          </w:tcPr>
          <w:p w14:paraId="0B81859F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天使之音、生命之歌：</w:t>
            </w:r>
          </w:p>
          <w:p w14:paraId="02EFDB8A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兒童及青少年發展與</w:t>
            </w:r>
          </w:p>
          <w:p w14:paraId="46C5E824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生命教育之啟發</w:t>
            </w:r>
          </w:p>
        </w:tc>
        <w:tc>
          <w:tcPr>
            <w:tcW w:w="3969" w:type="dxa"/>
            <w:vAlign w:val="center"/>
          </w:tcPr>
          <w:p w14:paraId="316790F6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柯遠烈　教授</w:t>
            </w:r>
          </w:p>
          <w:p w14:paraId="6D30FCB7" w14:textId="6F2F2E02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熱愛生命獎章-廖庭澔</w:t>
            </w:r>
            <w:r w:rsidR="00735229">
              <w:rPr>
                <w:rFonts w:cs="Arial" w:hint="eastAsia"/>
                <w:color w:val="000000"/>
                <w:sz w:val="24"/>
                <w:szCs w:val="24"/>
              </w:rPr>
              <w:t>先生</w:t>
            </w:r>
          </w:p>
        </w:tc>
      </w:tr>
      <w:tr w:rsidR="00461472" w:rsidRPr="00461472" w14:paraId="3E9DDD1C" w14:textId="77777777" w:rsidTr="00461472">
        <w:trPr>
          <w:trHeight w:val="2183"/>
        </w:trPr>
        <w:tc>
          <w:tcPr>
            <w:tcW w:w="1202" w:type="dxa"/>
            <w:vAlign w:val="center"/>
          </w:tcPr>
          <w:p w14:paraId="5EAE6DF1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10：10-</w:t>
            </w:r>
          </w:p>
          <w:p w14:paraId="64BCAAFD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12：00</w:t>
            </w:r>
          </w:p>
        </w:tc>
        <w:tc>
          <w:tcPr>
            <w:tcW w:w="3193" w:type="dxa"/>
            <w:vAlign w:val="center"/>
          </w:tcPr>
          <w:p w14:paraId="34F89017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從天賦教育談人格發展</w:t>
            </w:r>
          </w:p>
          <w:p w14:paraId="3EBC9693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與親子關係：</w:t>
            </w:r>
          </w:p>
          <w:p w14:paraId="63E96589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1.子女瞭解自我：天賦的重要性</w:t>
            </w:r>
          </w:p>
          <w:p w14:paraId="0BE91456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2.發掘興趣與能力</w:t>
            </w:r>
          </w:p>
          <w:p w14:paraId="07BDD95F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3.發展自我概念</w:t>
            </w:r>
          </w:p>
          <w:p w14:paraId="1948D8D9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4.家庭共同學習之概念</w:t>
            </w:r>
          </w:p>
          <w:p w14:paraId="1AB3AD50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5.良好親子關係</w:t>
            </w:r>
          </w:p>
        </w:tc>
        <w:tc>
          <w:tcPr>
            <w:tcW w:w="3969" w:type="dxa"/>
            <w:vAlign w:val="center"/>
          </w:tcPr>
          <w:p w14:paraId="7A0C9D8A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IGS天賦智能創辦人</w:t>
            </w:r>
          </w:p>
          <w:p w14:paraId="5104C246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蔡志成董事長</w:t>
            </w:r>
          </w:p>
        </w:tc>
      </w:tr>
      <w:tr w:rsidR="00461472" w:rsidRPr="00461472" w14:paraId="1D306CE1" w14:textId="77777777" w:rsidTr="00461472">
        <w:trPr>
          <w:trHeight w:val="1390"/>
        </w:trPr>
        <w:tc>
          <w:tcPr>
            <w:tcW w:w="1202" w:type="dxa"/>
            <w:vAlign w:val="center"/>
          </w:tcPr>
          <w:p w14:paraId="4938414E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12：00-</w:t>
            </w:r>
          </w:p>
          <w:p w14:paraId="0E2E27C7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13：30</w:t>
            </w:r>
          </w:p>
        </w:tc>
        <w:tc>
          <w:tcPr>
            <w:tcW w:w="3193" w:type="dxa"/>
            <w:vAlign w:val="center"/>
          </w:tcPr>
          <w:p w14:paraId="1BB8B9FD" w14:textId="20B45D43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兒童及</w:t>
            </w:r>
            <w:r w:rsidR="00753076">
              <w:rPr>
                <w:rFonts w:cs="Arial" w:hint="eastAsia"/>
                <w:color w:val="000000"/>
                <w:sz w:val="24"/>
                <w:szCs w:val="24"/>
              </w:rPr>
              <w:t>青</w:t>
            </w:r>
            <w:bookmarkStart w:id="0" w:name="_GoBack"/>
            <w:bookmarkEnd w:id="0"/>
            <w:r w:rsidRPr="00461472">
              <w:rPr>
                <w:rFonts w:cs="Arial" w:hint="eastAsia"/>
                <w:color w:val="000000"/>
                <w:sz w:val="24"/>
                <w:szCs w:val="24"/>
              </w:rPr>
              <w:t>少年發展個案座談</w:t>
            </w:r>
          </w:p>
          <w:p w14:paraId="18C3D755" w14:textId="77777777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（提供西餐盒）</w:t>
            </w:r>
          </w:p>
        </w:tc>
        <w:tc>
          <w:tcPr>
            <w:tcW w:w="3969" w:type="dxa"/>
            <w:vAlign w:val="center"/>
          </w:tcPr>
          <w:p w14:paraId="2C28A91A" w14:textId="025BE8CF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 xml:space="preserve">林奕華局長 </w:t>
            </w:r>
            <w:r w:rsidR="000D0C45">
              <w:rPr>
                <w:rFonts w:cs="Arial" w:hint="eastAsia"/>
                <w:color w:val="000000"/>
                <w:sz w:val="24"/>
                <w:szCs w:val="24"/>
              </w:rPr>
              <w:t xml:space="preserve">  </w:t>
            </w:r>
            <w:r w:rsidRPr="00461472">
              <w:rPr>
                <w:rFonts w:cs="Arial" w:hint="eastAsia"/>
                <w:color w:val="000000"/>
                <w:sz w:val="24"/>
                <w:szCs w:val="24"/>
              </w:rPr>
              <w:t>王天才校長</w:t>
            </w:r>
          </w:p>
          <w:p w14:paraId="2EEC2064" w14:textId="7248A28A" w:rsidR="00461472" w:rsidRPr="00461472" w:rsidRDefault="00461472" w:rsidP="00461472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趙筱瓏</w:t>
            </w:r>
            <w:r w:rsidR="000D0C45">
              <w:rPr>
                <w:rFonts w:cs="Arial" w:hint="eastAsia"/>
                <w:color w:val="000000"/>
                <w:sz w:val="24"/>
                <w:szCs w:val="24"/>
              </w:rPr>
              <w:t>總</w:t>
            </w:r>
            <w:r w:rsidRPr="00461472">
              <w:rPr>
                <w:rFonts w:cs="Arial" w:hint="eastAsia"/>
                <w:color w:val="000000"/>
                <w:sz w:val="24"/>
                <w:szCs w:val="24"/>
              </w:rPr>
              <w:t>會長 陳永固理事長</w:t>
            </w:r>
          </w:p>
          <w:p w14:paraId="3CDB0B8E" w14:textId="1AFF00E7" w:rsidR="000D0C45" w:rsidRDefault="000D0C45" w:rsidP="000D0C45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4"/>
                <w:szCs w:val="24"/>
              </w:rPr>
              <w:t xml:space="preserve">王玉貴會長   </w:t>
            </w:r>
            <w:r w:rsidR="00461472" w:rsidRPr="00461472">
              <w:rPr>
                <w:rFonts w:cs="Arial" w:hint="eastAsia"/>
                <w:color w:val="000000"/>
                <w:sz w:val="24"/>
                <w:szCs w:val="24"/>
              </w:rPr>
              <w:t xml:space="preserve">柯遠烈教授 </w:t>
            </w:r>
          </w:p>
          <w:p w14:paraId="33A35CEB" w14:textId="3A572A77" w:rsidR="00461472" w:rsidRPr="00461472" w:rsidRDefault="00461472" w:rsidP="000D0C45">
            <w:pPr>
              <w:spacing w:line="300" w:lineRule="exact"/>
              <w:rPr>
                <w:rFonts w:cs="Arial"/>
                <w:color w:val="000000"/>
                <w:sz w:val="24"/>
                <w:szCs w:val="24"/>
              </w:rPr>
            </w:pPr>
            <w:r w:rsidRPr="00461472">
              <w:rPr>
                <w:rFonts w:cs="Arial" w:hint="eastAsia"/>
                <w:color w:val="000000"/>
                <w:sz w:val="24"/>
                <w:szCs w:val="24"/>
              </w:rPr>
              <w:t>蔡志成董事長</w:t>
            </w:r>
          </w:p>
        </w:tc>
      </w:tr>
    </w:tbl>
    <w:p w14:paraId="3278C00B" w14:textId="77777777" w:rsidR="00461472" w:rsidRPr="00461472" w:rsidRDefault="00461472" w:rsidP="000B405A">
      <w:pPr>
        <w:jc w:val="center"/>
      </w:pPr>
    </w:p>
    <w:p w14:paraId="65FDE836" w14:textId="77777777" w:rsidR="00461472" w:rsidRDefault="00461472" w:rsidP="000B405A">
      <w:pPr>
        <w:jc w:val="center"/>
      </w:pPr>
    </w:p>
    <w:p w14:paraId="58C25DCC" w14:textId="77777777" w:rsidR="00461472" w:rsidRDefault="00461472" w:rsidP="000B405A">
      <w:pPr>
        <w:jc w:val="center"/>
      </w:pPr>
    </w:p>
    <w:p w14:paraId="33953074" w14:textId="77777777" w:rsidR="00461472" w:rsidRDefault="00461472" w:rsidP="000B405A">
      <w:pPr>
        <w:jc w:val="center"/>
      </w:pPr>
    </w:p>
    <w:p w14:paraId="7D70A7B5" w14:textId="77777777" w:rsidR="00461472" w:rsidRDefault="00461472" w:rsidP="000B405A">
      <w:pPr>
        <w:jc w:val="center"/>
      </w:pPr>
    </w:p>
    <w:p w14:paraId="65DEB53A" w14:textId="77777777" w:rsidR="00461472" w:rsidRDefault="00461472" w:rsidP="000B405A">
      <w:pPr>
        <w:jc w:val="center"/>
      </w:pPr>
    </w:p>
    <w:p w14:paraId="2BDB5042" w14:textId="77777777" w:rsidR="00461472" w:rsidRDefault="00461472" w:rsidP="000B405A">
      <w:pPr>
        <w:jc w:val="center"/>
      </w:pPr>
    </w:p>
    <w:p w14:paraId="17A2B3D1" w14:textId="77777777" w:rsidR="00461472" w:rsidRDefault="00461472" w:rsidP="000B405A">
      <w:pPr>
        <w:jc w:val="center"/>
      </w:pPr>
    </w:p>
    <w:p w14:paraId="5D6C22C3" w14:textId="77777777" w:rsidR="00461472" w:rsidRDefault="00461472" w:rsidP="000B405A">
      <w:pPr>
        <w:jc w:val="center"/>
      </w:pPr>
    </w:p>
    <w:p w14:paraId="187E7898" w14:textId="77777777" w:rsidR="00461472" w:rsidRDefault="00461472" w:rsidP="000B405A">
      <w:pPr>
        <w:jc w:val="center"/>
      </w:pPr>
    </w:p>
    <w:p w14:paraId="46E52C52" w14:textId="77777777" w:rsidR="00461472" w:rsidRDefault="00461472" w:rsidP="000B405A">
      <w:pPr>
        <w:jc w:val="center"/>
      </w:pPr>
    </w:p>
    <w:p w14:paraId="60E21C1B" w14:textId="77777777" w:rsidR="00461472" w:rsidRDefault="00461472" w:rsidP="000B405A">
      <w:pPr>
        <w:jc w:val="center"/>
      </w:pPr>
    </w:p>
    <w:p w14:paraId="5D5D1B3D" w14:textId="77777777" w:rsidR="00461472" w:rsidRDefault="00461472" w:rsidP="000B405A">
      <w:pPr>
        <w:jc w:val="center"/>
      </w:pPr>
    </w:p>
    <w:p w14:paraId="57EACE6C" w14:textId="77777777" w:rsidR="00461472" w:rsidRDefault="00461472" w:rsidP="000B405A">
      <w:pPr>
        <w:jc w:val="center"/>
      </w:pPr>
    </w:p>
    <w:p w14:paraId="008081C7" w14:textId="77777777" w:rsidR="00F55CDD" w:rsidRDefault="00F55CDD" w:rsidP="000B405A">
      <w:pPr>
        <w:jc w:val="center"/>
        <w:rPr>
          <w:rFonts w:cs="Times New Roman"/>
        </w:rPr>
      </w:pPr>
      <w:proofErr w:type="gramStart"/>
      <w:r>
        <w:rPr>
          <w:rFonts w:hint="eastAsia"/>
        </w:rPr>
        <w:lastRenderedPageBreak/>
        <w:t>ＩＧＳ</w:t>
      </w:r>
      <w:proofErr w:type="gramEnd"/>
      <w:r>
        <w:rPr>
          <w:rFonts w:hint="eastAsia"/>
        </w:rPr>
        <w:t>天賦智能教育學院　創辦人蔡志成董事長</w:t>
      </w:r>
    </w:p>
    <w:p w14:paraId="5CFF6743" w14:textId="77777777" w:rsidR="00F55CDD" w:rsidRDefault="00F55CDD" w:rsidP="00C577CA">
      <w:pPr>
        <w:jc w:val="center"/>
        <w:rPr>
          <w:rFonts w:cs="Times New Roman"/>
        </w:rPr>
      </w:pPr>
    </w:p>
    <w:p w14:paraId="4D29697B" w14:textId="29B5CC7D" w:rsidR="00F55CDD" w:rsidRPr="00CC5BA3" w:rsidRDefault="00B131EF" w:rsidP="00C577CA">
      <w:pPr>
        <w:rPr>
          <w:rFonts w:cs="Times New Roman"/>
          <w:sz w:val="24"/>
          <w:szCs w:val="24"/>
        </w:rPr>
      </w:pPr>
      <w:r>
        <w:rPr>
          <w:noProof/>
        </w:rPr>
        <w:drawing>
          <wp:anchor distT="128016" distB="0" distL="114300" distR="114300" simplePos="0" relativeHeight="251658240" behindDoc="1" locked="0" layoutInCell="1" allowOverlap="1" wp14:anchorId="24CA2442" wp14:editId="48F63E03">
            <wp:simplePos x="0" y="0"/>
            <wp:positionH relativeFrom="column">
              <wp:posOffset>-10795</wp:posOffset>
            </wp:positionH>
            <wp:positionV relativeFrom="paragraph">
              <wp:posOffset>178435</wp:posOffset>
            </wp:positionV>
            <wp:extent cx="2627630" cy="3212465"/>
            <wp:effectExtent l="0" t="0" r="0" b="0"/>
            <wp:wrapSquare wrapText="bothSides"/>
            <wp:docPr id="2" name="圖片 1" descr="ja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jas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21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CDD" w:rsidRPr="00CC5BA3">
        <w:rPr>
          <w:rFonts w:hint="eastAsia"/>
          <w:sz w:val="24"/>
          <w:szCs w:val="24"/>
        </w:rPr>
        <w:t>現任：</w:t>
      </w:r>
    </w:p>
    <w:p w14:paraId="48C06774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申易達國際行銷股份有限公司</w:t>
      </w:r>
      <w:r w:rsidRPr="00CC5BA3">
        <w:rPr>
          <w:rFonts w:cs="Times New Roman"/>
          <w:sz w:val="24"/>
          <w:szCs w:val="24"/>
        </w:rPr>
        <w:tab/>
      </w:r>
      <w:r w:rsidRPr="00CC5BA3">
        <w:rPr>
          <w:rFonts w:hint="eastAsia"/>
          <w:sz w:val="24"/>
          <w:szCs w:val="24"/>
        </w:rPr>
        <w:t>董事長</w:t>
      </w:r>
    </w:p>
    <w:p w14:paraId="184DA9D4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英屬曼島資產管理集團有限公司</w:t>
      </w:r>
      <w:r w:rsidRPr="00CC5BA3">
        <w:rPr>
          <w:rFonts w:cs="Times New Roman"/>
          <w:sz w:val="24"/>
          <w:szCs w:val="24"/>
        </w:rPr>
        <w:tab/>
      </w:r>
      <w:r w:rsidRPr="00CC5BA3">
        <w:rPr>
          <w:rFonts w:hint="eastAsia"/>
          <w:sz w:val="24"/>
          <w:szCs w:val="24"/>
        </w:rPr>
        <w:t>董事長</w:t>
      </w:r>
    </w:p>
    <w:p w14:paraId="7678F7F0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香港高富金融控股集團</w:t>
      </w:r>
      <w:r w:rsidRPr="00CC5BA3">
        <w:rPr>
          <w:rFonts w:cs="Times New Roman"/>
          <w:sz w:val="24"/>
          <w:szCs w:val="24"/>
        </w:rPr>
        <w:tab/>
      </w:r>
      <w:r w:rsidRPr="00CC5BA3">
        <w:rPr>
          <w:rFonts w:hint="eastAsia"/>
          <w:sz w:val="24"/>
          <w:szCs w:val="24"/>
        </w:rPr>
        <w:t>創辦人</w:t>
      </w:r>
    </w:p>
    <w:p w14:paraId="19CCAECC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中華財經金融發展協會</w:t>
      </w:r>
      <w:r w:rsidRPr="00CC5BA3">
        <w:rPr>
          <w:rFonts w:cs="Times New Roman"/>
          <w:sz w:val="24"/>
          <w:szCs w:val="24"/>
        </w:rPr>
        <w:tab/>
      </w:r>
      <w:r w:rsidRPr="00CC5BA3">
        <w:rPr>
          <w:rFonts w:hint="eastAsia"/>
          <w:sz w:val="24"/>
          <w:szCs w:val="24"/>
        </w:rPr>
        <w:t>理事長</w:t>
      </w:r>
    </w:p>
    <w:p w14:paraId="5C5A7E48" w14:textId="77777777" w:rsidR="00F55CDD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中華才智發展數位大學</w:t>
      </w:r>
      <w:r w:rsidRPr="00CC5BA3">
        <w:rPr>
          <w:rFonts w:cs="Times New Roman"/>
          <w:sz w:val="24"/>
          <w:szCs w:val="24"/>
        </w:rPr>
        <w:tab/>
      </w:r>
      <w:r w:rsidRPr="00CC5BA3">
        <w:rPr>
          <w:rFonts w:hint="eastAsia"/>
          <w:sz w:val="24"/>
          <w:szCs w:val="24"/>
        </w:rPr>
        <w:t>校長</w:t>
      </w:r>
    </w:p>
    <w:p w14:paraId="16AB7683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</w:p>
    <w:p w14:paraId="4AEE37B6" w14:textId="77777777" w:rsidR="00F55CDD" w:rsidRPr="00CC5BA3" w:rsidRDefault="00F55CDD" w:rsidP="00C577CA">
      <w:pPr>
        <w:rPr>
          <w:rFonts w:cs="Times New Roman"/>
          <w:sz w:val="24"/>
          <w:szCs w:val="24"/>
        </w:rPr>
      </w:pPr>
      <w:r w:rsidRPr="00CC5BA3">
        <w:rPr>
          <w:rFonts w:hint="eastAsia"/>
          <w:sz w:val="24"/>
          <w:szCs w:val="24"/>
        </w:rPr>
        <w:t>學歷：</w:t>
      </w:r>
    </w:p>
    <w:p w14:paraId="2FDC1CD5" w14:textId="77777777" w:rsidR="00F55CDD" w:rsidRPr="00CC5BA3" w:rsidRDefault="00F55CDD" w:rsidP="00C577CA">
      <w:pPr>
        <w:rPr>
          <w:sz w:val="24"/>
          <w:szCs w:val="24"/>
        </w:rPr>
      </w:pPr>
      <w:r w:rsidRPr="00CC5BA3">
        <w:rPr>
          <w:rFonts w:hint="eastAsia"/>
          <w:sz w:val="24"/>
          <w:szCs w:val="24"/>
        </w:rPr>
        <w:t>美國普萊斯頓大學</w:t>
      </w:r>
      <w:r w:rsidRPr="00CC5BA3">
        <w:rPr>
          <w:sz w:val="24"/>
          <w:szCs w:val="24"/>
        </w:rPr>
        <w:t xml:space="preserve">MBA </w:t>
      </w:r>
    </w:p>
    <w:p w14:paraId="2A4AD772" w14:textId="77777777" w:rsidR="00F55CDD" w:rsidRDefault="00F55CDD" w:rsidP="00C577CA">
      <w:pPr>
        <w:rPr>
          <w:rFonts w:cs="Times New Roman"/>
        </w:rPr>
      </w:pPr>
    </w:p>
    <w:p w14:paraId="1437EF82" w14:textId="77777777" w:rsidR="00F55CDD" w:rsidRDefault="00F55CDD" w:rsidP="00C577CA">
      <w:pPr>
        <w:rPr>
          <w:rFonts w:cs="Times New Roman"/>
        </w:rPr>
      </w:pPr>
      <w:r>
        <w:rPr>
          <w:rFonts w:hint="eastAsia"/>
        </w:rPr>
        <w:t>受邀演講單位：</w:t>
      </w:r>
    </w:p>
    <w:p w14:paraId="40EBFF74" w14:textId="77777777" w:rsidR="00F55CDD" w:rsidRPr="00CC5BA3" w:rsidRDefault="00F55CDD" w:rsidP="00C577CA">
      <w:pPr>
        <w:rPr>
          <w:rFonts w:cs="Times New Roman"/>
          <w:sz w:val="28"/>
          <w:szCs w:val="28"/>
        </w:rPr>
      </w:pPr>
      <w:r w:rsidRPr="00CC5BA3">
        <w:rPr>
          <w:rFonts w:hint="eastAsia"/>
          <w:sz w:val="28"/>
          <w:szCs w:val="28"/>
        </w:rPr>
        <w:t>開南管理學院、大安社大、花蓮醫師公會、龍潭鄉民大學、達創科技、台達電子、華邦電子、鼎威科技、昆盈電子、</w:t>
      </w:r>
      <w:r w:rsidRPr="00CC5BA3">
        <w:rPr>
          <w:sz w:val="28"/>
          <w:szCs w:val="28"/>
        </w:rPr>
        <w:t>IBM</w:t>
      </w:r>
      <w:r w:rsidRPr="00CC5BA3">
        <w:rPr>
          <w:rFonts w:hint="eastAsia"/>
          <w:sz w:val="28"/>
          <w:szCs w:val="28"/>
        </w:rPr>
        <w:t>、工研院、美兆診所、台灣電力公司、康寧醫院、榮總醫院、長庚醫院、花蓮中小企業先鋒交流協會、楊梅女青年會、統一健康俱樂部、聯華實業、中華銀行、安泰人壽、國泰人壽、保誠人壽、南山人壽、新光人壽、全球人壽、中國人壽、國華人壽、台育證券、華陽扶輪社、桃園扶輪社、大陸溫岭商會、浙江台商、聖約翰科技大學、南華高中、明德高中、亞太健康管理協會</w:t>
      </w:r>
      <w:r w:rsidRPr="00CC5BA3">
        <w:rPr>
          <w:sz w:val="28"/>
          <w:szCs w:val="28"/>
        </w:rPr>
        <w:t>......</w:t>
      </w:r>
      <w:r>
        <w:rPr>
          <w:rFonts w:hint="eastAsia"/>
          <w:sz w:val="28"/>
          <w:szCs w:val="28"/>
        </w:rPr>
        <w:t>。</w:t>
      </w:r>
    </w:p>
    <w:p w14:paraId="38B3EBF1" w14:textId="77777777" w:rsidR="00F55CDD" w:rsidRPr="00CC5BA3" w:rsidRDefault="00F55CDD" w:rsidP="00C577CA">
      <w:pPr>
        <w:rPr>
          <w:rFonts w:cs="Times New Roman"/>
        </w:rPr>
      </w:pPr>
    </w:p>
    <w:p w14:paraId="696F5E7B" w14:textId="77777777" w:rsidR="00F55CDD" w:rsidRDefault="00F55CDD" w:rsidP="00B24E12">
      <w:pPr>
        <w:jc w:val="center"/>
        <w:rPr>
          <w:rFonts w:ascii="Georgia" w:hAnsi="Georgia" w:cs="Georgia"/>
          <w:shd w:val="clear" w:color="auto" w:fill="FFFFFF"/>
        </w:rPr>
      </w:pPr>
    </w:p>
    <w:p w14:paraId="70887E08" w14:textId="77777777" w:rsidR="00F55CDD" w:rsidRDefault="00F55CDD" w:rsidP="00F57AAE">
      <w:pPr>
        <w:jc w:val="center"/>
        <w:rPr>
          <w:rFonts w:cs="Times New Roman"/>
        </w:rPr>
      </w:pPr>
      <w:r>
        <w:rPr>
          <w:rFonts w:hint="eastAsia"/>
        </w:rPr>
        <w:lastRenderedPageBreak/>
        <w:t>柯遠烈委員簡歷</w:t>
      </w:r>
    </w:p>
    <w:p w14:paraId="3F57E195" w14:textId="77777777" w:rsidR="00F55CDD" w:rsidRDefault="00F55CDD" w:rsidP="00F57AAE">
      <w:pPr>
        <w:jc w:val="center"/>
        <w:rPr>
          <w:rFonts w:cs="Times New Roman"/>
        </w:rPr>
      </w:pPr>
      <w:r>
        <w:rPr>
          <w:rFonts w:hint="eastAsia"/>
        </w:rPr>
        <w:t>春風化雨聯誼會總召集人</w:t>
      </w:r>
    </w:p>
    <w:p w14:paraId="2975E187" w14:textId="77777777" w:rsidR="00F55CDD" w:rsidRDefault="00F55CDD" w:rsidP="00F57AAE">
      <w:pPr>
        <w:jc w:val="center"/>
        <w:rPr>
          <w:rFonts w:cs="Times New Roman"/>
        </w:rPr>
      </w:pPr>
    </w:p>
    <w:p w14:paraId="2A59CE10" w14:textId="77777777" w:rsidR="00F55CDD" w:rsidRDefault="00F55CDD" w:rsidP="00F57AAE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hint="eastAsia"/>
        </w:rPr>
        <w:t>教育志業</w:t>
      </w:r>
    </w:p>
    <w:p w14:paraId="5243035E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國立台灣藝術大學顧問</w:t>
      </w:r>
    </w:p>
    <w:p w14:paraId="6FE518E5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國立雲林科技大學校務諮詢委員</w:t>
      </w:r>
    </w:p>
    <w:p w14:paraId="42F8EAAC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國立海洋大學校務諮詢委員</w:t>
      </w:r>
    </w:p>
    <w:p w14:paraId="624FAE76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實踐大學人力資源專題講座召集人</w:t>
      </w:r>
    </w:p>
    <w:p w14:paraId="25E4C6E0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淡江大學客座講座</w:t>
      </w:r>
    </w:p>
    <w:p w14:paraId="54AE4954" w14:textId="77777777" w:rsidR="00F55CDD" w:rsidRDefault="00F55CDD" w:rsidP="00F57AAE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hint="eastAsia"/>
        </w:rPr>
        <w:t>文化產業</w:t>
      </w:r>
    </w:p>
    <w:p w14:paraId="3D400012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美雅仕美術館總經理</w:t>
      </w:r>
    </w:p>
    <w:p w14:paraId="5B4F833C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海大經典夜總召集人</w:t>
      </w:r>
    </w:p>
    <w:p w14:paraId="146A86B1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全球文教機構顧問</w:t>
      </w:r>
    </w:p>
    <w:p w14:paraId="55BDEB5F" w14:textId="77777777" w:rsidR="00F55CDD" w:rsidRDefault="00F55CDD" w:rsidP="00F57AAE">
      <w:pPr>
        <w:pStyle w:val="a3"/>
        <w:numPr>
          <w:ilvl w:val="0"/>
          <w:numId w:val="4"/>
        </w:numPr>
        <w:ind w:leftChars="0"/>
        <w:rPr>
          <w:rFonts w:cs="Times New Roman"/>
        </w:rPr>
      </w:pPr>
      <w:r>
        <w:rPr>
          <w:rFonts w:hint="eastAsia"/>
        </w:rPr>
        <w:t>整合行銷</w:t>
      </w:r>
    </w:p>
    <w:p w14:paraId="71FB88C1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橋麥屋企業首席顧問</w:t>
      </w:r>
    </w:p>
    <w:p w14:paraId="59BA4DDF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仁美科技公司</w:t>
      </w:r>
      <w:r>
        <w:rPr>
          <w:rFonts w:cs="Times New Roman"/>
        </w:rPr>
        <w:tab/>
      </w:r>
      <w:r>
        <w:rPr>
          <w:rFonts w:hint="eastAsia"/>
        </w:rPr>
        <w:t>顧問</w:t>
      </w:r>
    </w:p>
    <w:p w14:paraId="5B4A444B" w14:textId="77777777" w:rsidR="00F55CDD" w:rsidRDefault="00F55CDD" w:rsidP="00F57AAE">
      <w:pPr>
        <w:pStyle w:val="a3"/>
        <w:numPr>
          <w:ilvl w:val="1"/>
          <w:numId w:val="4"/>
        </w:numPr>
        <w:ind w:leftChars="0"/>
        <w:rPr>
          <w:rFonts w:cs="Times New Roman"/>
        </w:rPr>
      </w:pPr>
      <w:r>
        <w:rPr>
          <w:rFonts w:hint="eastAsia"/>
        </w:rPr>
        <w:t>泰山企業</w:t>
      </w:r>
      <w:r>
        <w:rPr>
          <w:rFonts w:cs="Times New Roman"/>
        </w:rPr>
        <w:tab/>
      </w:r>
      <w:r>
        <w:rPr>
          <w:rFonts w:hint="eastAsia"/>
        </w:rPr>
        <w:t>顧問</w:t>
      </w:r>
    </w:p>
    <w:p w14:paraId="4B2ADABF" w14:textId="77777777" w:rsidR="00F55CDD" w:rsidRDefault="00F55CDD" w:rsidP="00F57AAE">
      <w:pPr>
        <w:rPr>
          <w:rFonts w:cs="Times New Roman"/>
        </w:rPr>
      </w:pPr>
    </w:p>
    <w:p w14:paraId="4616A1A3" w14:textId="77777777" w:rsidR="00F55CDD" w:rsidRDefault="00F55CDD" w:rsidP="00B24E12">
      <w:pPr>
        <w:jc w:val="center"/>
        <w:rPr>
          <w:rFonts w:ascii="Georgia" w:hAnsi="Georgia" w:cs="Georgia"/>
          <w:shd w:val="clear" w:color="auto" w:fill="FFFFFF"/>
        </w:rPr>
      </w:pPr>
    </w:p>
    <w:p w14:paraId="6D43B24B" w14:textId="77777777" w:rsidR="00F55CDD" w:rsidRDefault="00F55CDD" w:rsidP="00B24E12">
      <w:pPr>
        <w:jc w:val="center"/>
        <w:rPr>
          <w:rFonts w:ascii="Georgia" w:hAnsi="Georgia" w:cs="Georgia"/>
          <w:shd w:val="clear" w:color="auto" w:fill="FFFFFF"/>
        </w:rPr>
      </w:pPr>
    </w:p>
    <w:p w14:paraId="591BDD68" w14:textId="1478ED1D" w:rsidR="00F55CDD" w:rsidRDefault="00F55CDD" w:rsidP="00B24E12">
      <w:pPr>
        <w:jc w:val="center"/>
        <w:rPr>
          <w:rFonts w:cs="Times New Roman"/>
        </w:rPr>
      </w:pPr>
      <w:r w:rsidRPr="00B24E12">
        <w:rPr>
          <w:rFonts w:ascii="Georgia" w:hAnsi="Georgia" w:hint="eastAsia"/>
          <w:shd w:val="clear" w:color="auto" w:fill="FFFFFF"/>
        </w:rPr>
        <w:lastRenderedPageBreak/>
        <w:t>《熱愛生命獎章》</w:t>
      </w:r>
      <w:r w:rsidR="00461472">
        <w:rPr>
          <w:rFonts w:hint="eastAsia"/>
        </w:rPr>
        <w:t>廖庭</w:t>
      </w:r>
      <w:proofErr w:type="gramStart"/>
      <w:r w:rsidR="00461472">
        <w:rPr>
          <w:rFonts w:hint="eastAsia"/>
        </w:rPr>
        <w:t>澔</w:t>
      </w:r>
      <w:proofErr w:type="gramEnd"/>
    </w:p>
    <w:p w14:paraId="1D09C9DB" w14:textId="77777777" w:rsidR="00F55CDD" w:rsidRPr="00B24E12" w:rsidRDefault="00F55CDD" w:rsidP="00B24E12">
      <w:pPr>
        <w:jc w:val="center"/>
        <w:rPr>
          <w:rFonts w:cs="Times New Roman"/>
        </w:rPr>
      </w:pPr>
    </w:p>
    <w:p w14:paraId="1B919FB1" w14:textId="1B8F5A49" w:rsidR="00F55CDD" w:rsidRPr="00980755" w:rsidRDefault="00B131EF" w:rsidP="009F29EE">
      <w:pPr>
        <w:widowControl/>
        <w:spacing w:line="240" w:lineRule="auto"/>
        <w:rPr>
          <w:rFonts w:cs="Times New Roman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DDAB4D" wp14:editId="5A1966F3">
            <wp:simplePos x="0" y="0"/>
            <wp:positionH relativeFrom="column">
              <wp:posOffset>18415</wp:posOffset>
            </wp:positionH>
            <wp:positionV relativeFrom="paragraph">
              <wp:posOffset>50165</wp:posOffset>
            </wp:positionV>
            <wp:extent cx="1895475" cy="2867025"/>
            <wp:effectExtent l="0" t="0" r="9525" b="3175"/>
            <wp:wrapSquare wrapText="bothSides"/>
            <wp:docPr id="3" name="圖片 0" descr="f_346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f_3468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CDD" w:rsidRPr="00980755">
        <w:rPr>
          <w:rFonts w:hint="eastAsia"/>
          <w:color w:val="000000"/>
          <w:kern w:val="0"/>
          <w:sz w:val="24"/>
          <w:szCs w:val="24"/>
          <w:shd w:val="clear" w:color="auto" w:fill="FFFFFF"/>
        </w:rPr>
        <w:t>全盲、自閉、智障、過動，十八歲的廖庭澔集多重障礙於一身，從小脾氣暴躁、會自殘，甚至不肯說話，卻因為鋼琴為生命開了一扇窗，學會付出，昨天周大觀基金會頒給他熱愛生命獎章。</w:t>
      </w:r>
    </w:p>
    <w:p w14:paraId="3CA80791" w14:textId="77777777" w:rsidR="00F55CDD" w:rsidRPr="00980755" w:rsidRDefault="00F55CDD" w:rsidP="009F29EE">
      <w:pPr>
        <w:widowControl/>
        <w:spacing w:before="100" w:beforeAutospacing="1" w:after="100" w:afterAutospacing="1" w:line="270" w:lineRule="atLeast"/>
        <w:rPr>
          <w:rFonts w:cs="Times New Roman"/>
          <w:color w:val="000000"/>
          <w:kern w:val="0"/>
          <w:sz w:val="24"/>
          <w:szCs w:val="24"/>
        </w:rPr>
      </w:pPr>
      <w:r w:rsidRPr="00980755">
        <w:rPr>
          <w:rFonts w:hint="eastAsia"/>
          <w:color w:val="000000"/>
          <w:kern w:val="0"/>
          <w:sz w:val="24"/>
          <w:szCs w:val="24"/>
        </w:rPr>
        <w:t>周大觀文教基金會昨天頒發第九屆全球熱愛生命獎章給十位得主，得主之一廖庭澔當場拉起手風琴，琴音平靜悠揚。爸爸廖茂堂感慨說，庭澔小時候脾氣壞，只會哭鬧，常弄到手腳流血，根本沒有安親班願收他。</w:t>
      </w:r>
    </w:p>
    <w:p w14:paraId="15371D58" w14:textId="77777777" w:rsidR="00F55CDD" w:rsidRPr="00980755" w:rsidRDefault="00F55CDD" w:rsidP="009F29EE">
      <w:pPr>
        <w:widowControl/>
        <w:spacing w:before="100" w:beforeAutospacing="1" w:after="100" w:afterAutospacing="1" w:line="270" w:lineRule="atLeast"/>
        <w:rPr>
          <w:rFonts w:cs="Times New Roman"/>
          <w:color w:val="000000"/>
          <w:kern w:val="0"/>
          <w:sz w:val="24"/>
          <w:szCs w:val="24"/>
        </w:rPr>
      </w:pPr>
      <w:r w:rsidRPr="00980755">
        <w:rPr>
          <w:rFonts w:hint="eastAsia"/>
          <w:color w:val="000000"/>
          <w:kern w:val="0"/>
          <w:sz w:val="24"/>
          <w:szCs w:val="24"/>
        </w:rPr>
        <w:t>庭澔出生一個月，就因視網膜問題進出手術房，三歲被診斷為視障合併自閉與過動，他直到六歲，才開口叫第一聲爸爸。</w:t>
      </w:r>
    </w:p>
    <w:p w14:paraId="7E6D805F" w14:textId="77777777" w:rsidR="00F55CDD" w:rsidRPr="00980755" w:rsidRDefault="00F55CDD" w:rsidP="009F29EE">
      <w:pPr>
        <w:widowControl/>
        <w:spacing w:before="100" w:beforeAutospacing="1" w:after="100" w:afterAutospacing="1" w:line="270" w:lineRule="atLeast"/>
        <w:rPr>
          <w:rFonts w:cs="Times New Roman"/>
          <w:color w:val="000000"/>
          <w:kern w:val="0"/>
          <w:sz w:val="24"/>
          <w:szCs w:val="24"/>
        </w:rPr>
      </w:pPr>
    </w:p>
    <w:p w14:paraId="49E2C0AF" w14:textId="77777777" w:rsidR="00F55CDD" w:rsidRPr="00980755" w:rsidRDefault="00F55CDD" w:rsidP="009F29EE">
      <w:pPr>
        <w:widowControl/>
        <w:spacing w:before="100" w:beforeAutospacing="1" w:after="100" w:afterAutospacing="1" w:line="270" w:lineRule="atLeast"/>
        <w:rPr>
          <w:rFonts w:cs="Times New Roman"/>
          <w:color w:val="000000"/>
          <w:kern w:val="0"/>
          <w:sz w:val="24"/>
          <w:szCs w:val="24"/>
        </w:rPr>
      </w:pPr>
      <w:r w:rsidRPr="00980755">
        <w:rPr>
          <w:rFonts w:hint="eastAsia"/>
          <w:color w:val="000000"/>
          <w:kern w:val="0"/>
          <w:sz w:val="24"/>
          <w:szCs w:val="24"/>
        </w:rPr>
        <w:t>庭澔在台中惠明學校，光是學「穿皮帶」就花了兩年，「教什麼都不會」，只好在十歲時休學，轉送至台中大肚鄉友人開設的皇冠托兒所收容。有一天，庭澔幫忙擦風琴、鼓等樂器時，老師發現他竟然敲出有節奏的聲響，從此開啟了他的音樂路。</w:t>
      </w:r>
    </w:p>
    <w:p w14:paraId="1B06E34D" w14:textId="77777777" w:rsidR="00F55CDD" w:rsidRPr="00980755" w:rsidRDefault="00F55CDD" w:rsidP="009F29EE">
      <w:pPr>
        <w:widowControl/>
        <w:spacing w:before="100" w:beforeAutospacing="1" w:after="100" w:afterAutospacing="1" w:line="270" w:lineRule="atLeast"/>
        <w:rPr>
          <w:rFonts w:cs="Times New Roman"/>
          <w:color w:val="000000"/>
          <w:kern w:val="0"/>
          <w:sz w:val="24"/>
          <w:szCs w:val="24"/>
        </w:rPr>
      </w:pPr>
      <w:r w:rsidRPr="00980755">
        <w:rPr>
          <w:rFonts w:hint="eastAsia"/>
          <w:color w:val="000000"/>
          <w:kern w:val="0"/>
          <w:sz w:val="24"/>
          <w:szCs w:val="24"/>
        </w:rPr>
        <w:t>廖家為讓孩子獲得更多資源，從台中搬到台北讀啟明學校，讓他學古典鋼琴、爵士鋼琴和直笛，老師錄音給庭澔回家練，老師才教一首，庭澔已經把</w:t>
      </w:r>
      <w:r w:rsidRPr="00980755">
        <w:rPr>
          <w:color w:val="000000"/>
          <w:kern w:val="0"/>
          <w:sz w:val="24"/>
          <w:szCs w:val="24"/>
        </w:rPr>
        <w:t>CD</w:t>
      </w:r>
      <w:r w:rsidRPr="00980755">
        <w:rPr>
          <w:rFonts w:hint="eastAsia"/>
          <w:color w:val="000000"/>
          <w:kern w:val="0"/>
          <w:sz w:val="24"/>
          <w:szCs w:val="24"/>
        </w:rPr>
        <w:t>全部內容都背起來。他有本事從中西樂曲、國語老歌、台語老歌到西洋爵士樂不重覆地彈一整天。</w:t>
      </w:r>
    </w:p>
    <w:p w14:paraId="724ABFC3" w14:textId="77777777" w:rsidR="00F55CDD" w:rsidRPr="009F29EE" w:rsidRDefault="00F55CDD" w:rsidP="009F29EE">
      <w:pPr>
        <w:widowControl/>
        <w:spacing w:before="100" w:beforeAutospacing="1" w:after="100" w:afterAutospacing="1" w:line="270" w:lineRule="atLeast"/>
        <w:rPr>
          <w:rFonts w:ascii="細明體" w:eastAsia="細明體" w:hAnsi="細明體" w:cs="Times New Roman"/>
          <w:color w:val="000000"/>
          <w:kern w:val="0"/>
          <w:sz w:val="24"/>
          <w:szCs w:val="24"/>
        </w:rPr>
      </w:pPr>
      <w:r w:rsidRPr="00980755">
        <w:rPr>
          <w:rFonts w:hint="eastAsia"/>
          <w:color w:val="000000"/>
          <w:kern w:val="0"/>
          <w:sz w:val="24"/>
          <w:szCs w:val="24"/>
        </w:rPr>
        <w:t>庭澔鋼琴、手風琴、口風琴、直笛、爵士鼓都拿手，曾獲首屆全國心智障礙者才藝大賽北區第一名、第二屆心智障礙者才藝大賽北區初賽第一名，今年三月又拿下首屆全國視障樂器才藝比賽第一名。「一個原本什麼都不會的孩子，現在家裡掛滿他的獎狀。」</w:t>
      </w:r>
    </w:p>
    <w:p w14:paraId="38AB7DEC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260A97BC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7F6BC855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64F15831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19D13E9F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0B5C260B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Style w:val="ad"/>
          <w:rFonts w:ascii="Georgia" w:hAnsi="Georgia" w:cs="Georgia"/>
          <w:color w:val="666666"/>
          <w:sz w:val="28"/>
          <w:szCs w:val="28"/>
        </w:rPr>
      </w:pPr>
    </w:p>
    <w:p w14:paraId="692C2406" w14:textId="77777777" w:rsidR="00F55CDD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Fonts w:ascii="Georgia" w:hAnsi="Georgia" w:cs="Georgia"/>
          <w:color w:val="666666"/>
          <w:sz w:val="20"/>
          <w:szCs w:val="20"/>
        </w:rPr>
      </w:pPr>
      <w:r>
        <w:rPr>
          <w:rStyle w:val="ad"/>
          <w:rFonts w:ascii="Georgia" w:hAnsi="Georgia" w:hint="eastAsia"/>
          <w:color w:val="666666"/>
          <w:sz w:val="28"/>
          <w:szCs w:val="28"/>
        </w:rPr>
        <w:lastRenderedPageBreak/>
        <w:t>得獎與經歷</w:t>
      </w:r>
    </w:p>
    <w:p w14:paraId="5D6EE494" w14:textId="77777777" w:rsidR="00F55CDD" w:rsidRPr="00AF3A48" w:rsidRDefault="00F55CDD" w:rsidP="00F31D22">
      <w:pPr>
        <w:pStyle w:val="Web"/>
        <w:shd w:val="clear" w:color="auto" w:fill="FFFFFF"/>
        <w:spacing w:before="0" w:beforeAutospacing="0" w:after="240" w:afterAutospacing="0" w:line="390" w:lineRule="atLeast"/>
        <w:ind w:left="640"/>
        <w:rPr>
          <w:rFonts w:ascii="Georgia" w:hAnsi="Georgia" w:cs="Georgia"/>
          <w:color w:val="666666"/>
          <w:sz w:val="18"/>
          <w:szCs w:val="18"/>
        </w:rPr>
      </w:pPr>
      <w:r w:rsidRPr="00AF3A48">
        <w:rPr>
          <w:rFonts w:ascii="Georgia" w:hAnsi="Georgia" w:cs="Georgia"/>
          <w:color w:val="666666"/>
          <w:sz w:val="22"/>
          <w:szCs w:val="22"/>
        </w:rPr>
        <w:t>88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河合鋼琴演奏</w:t>
      </w:r>
      <w:r w:rsidRPr="00AF3A48">
        <w:rPr>
          <w:rFonts w:ascii="Georgia" w:hAnsi="Georgia" w:cs="Georgia"/>
          <w:color w:val="666666"/>
          <w:sz w:val="22"/>
          <w:szCs w:val="22"/>
        </w:rPr>
        <w:t>11</w:t>
      </w:r>
      <w:r w:rsidRPr="00AF3A48">
        <w:rPr>
          <w:rFonts w:ascii="Georgia" w:hAnsi="Georgia" w:hint="eastAsia"/>
          <w:color w:val="666666"/>
          <w:sz w:val="22"/>
          <w:szCs w:val="22"/>
        </w:rPr>
        <w:t>級檢定合格。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89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英國皇家音樂學院</w:t>
      </w:r>
      <w:r w:rsidRPr="00AF3A48">
        <w:rPr>
          <w:rFonts w:ascii="Georgia" w:hAnsi="Georgia" w:cs="Georgia"/>
          <w:color w:val="666666"/>
          <w:sz w:val="22"/>
          <w:szCs w:val="22"/>
        </w:rPr>
        <w:t>(ABRSM)</w:t>
      </w:r>
      <w:r w:rsidRPr="00AF3A48">
        <w:rPr>
          <w:rFonts w:ascii="Georgia" w:hAnsi="Georgia" w:hint="eastAsia"/>
          <w:color w:val="666666"/>
          <w:sz w:val="22"/>
          <w:szCs w:val="22"/>
        </w:rPr>
        <w:t>，鋼琴初級檢定合格。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90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台灣新寶島視障藝文協會，</w:t>
      </w:r>
      <w:r w:rsidRPr="00AF3A48">
        <w:rPr>
          <w:rFonts w:ascii="Georgia" w:hAnsi="Georgia" w:cs="Georgia"/>
          <w:color w:val="666666"/>
          <w:sz w:val="22"/>
          <w:szCs w:val="22"/>
        </w:rPr>
        <w:t>1/2</w:t>
      </w:r>
      <w:r w:rsidRPr="00AF3A48">
        <w:rPr>
          <w:rFonts w:ascii="Georgia" w:hAnsi="Georgia" w:hint="eastAsia"/>
          <w:color w:val="666666"/>
          <w:sz w:val="22"/>
          <w:szCs w:val="22"/>
        </w:rPr>
        <w:t>爵士樂團擔任口風琴手，常到各監獄演出鼓勵受刑人。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91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台灣音樂大賽地區決賽，身心障礙者鋼琴乙組第一名。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 </w:t>
      </w:r>
      <w:r w:rsidRPr="00AF3A48">
        <w:rPr>
          <w:rFonts w:ascii="Georgia" w:hAnsi="Georgia" w:hint="eastAsia"/>
          <w:color w:val="666666"/>
          <w:sz w:val="22"/>
          <w:szCs w:val="22"/>
        </w:rPr>
        <w:t>「舞動生命讓愛飛揚」第一屆全國心智障礙才藝大賽，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  </w:t>
      </w:r>
      <w:r w:rsidRPr="00AF3A48">
        <w:rPr>
          <w:rFonts w:ascii="Georgia" w:hAnsi="Georgia" w:hint="eastAsia"/>
          <w:color w:val="666666"/>
          <w:sz w:val="22"/>
          <w:szCs w:val="22"/>
        </w:rPr>
        <w:t>北區複賽個人表演學齡組第一名、全國總決賽第六名。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92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全國身心障礙者音樂大賽地區決賽，身心障礙者鋼琴青少年組第四名。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      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台灣音樂大賽地區表演賽青少年演奏組最佳演奏獎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史坦巴哈全國音樂大賽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    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中華學習障礙協會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最佳精神獎。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      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台北市視障文教基金會兒童手風琴樂團。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93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「跨越障礙與愛同行」第二屆全國心智障礙大賽北區初賽，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        </w:t>
      </w:r>
      <w:r w:rsidRPr="00AF3A48">
        <w:rPr>
          <w:rFonts w:ascii="Georgia" w:hAnsi="Georgia" w:hint="eastAsia"/>
          <w:color w:val="666666"/>
          <w:sz w:val="22"/>
          <w:szCs w:val="22"/>
        </w:rPr>
        <w:t>音樂表演成人個人組第一名、全國總決賽第三名。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94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台北市九十三學年度國中畢業生市長獎、入圍第五屆國中組總統教育獎。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95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第一屆全國視障樂器才藝大賽</w:t>
      </w:r>
      <w:r w:rsidRPr="00AF3A48">
        <w:rPr>
          <w:rFonts w:ascii="Georgia" w:hAnsi="Georgia" w:cs="Georgia"/>
          <w:color w:val="666666"/>
          <w:sz w:val="22"/>
          <w:szCs w:val="22"/>
        </w:rPr>
        <w:t>(</w:t>
      </w:r>
      <w:r w:rsidRPr="00AF3A48">
        <w:rPr>
          <w:rFonts w:ascii="Georgia" w:hAnsi="Georgia" w:hint="eastAsia"/>
          <w:color w:val="666666"/>
          <w:sz w:val="22"/>
          <w:szCs w:val="22"/>
        </w:rPr>
        <w:t>鋼琴除外</w:t>
      </w:r>
      <w:r w:rsidRPr="00AF3A48">
        <w:rPr>
          <w:rFonts w:ascii="Georgia" w:hAnsi="Georgia" w:cs="Georgia"/>
          <w:color w:val="666666"/>
          <w:sz w:val="22"/>
          <w:szCs w:val="22"/>
        </w:rPr>
        <w:t>)</w:t>
      </w:r>
      <w:r w:rsidRPr="00AF3A48">
        <w:rPr>
          <w:rFonts w:ascii="Georgia" w:hAnsi="Georgia" w:hint="eastAsia"/>
          <w:color w:val="666666"/>
          <w:sz w:val="22"/>
          <w:szCs w:val="22"/>
        </w:rPr>
        <w:t>，手風琴演奏第一名。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   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第三屆全國心智障礙才藝大賽北區初賽，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       </w:t>
      </w:r>
      <w:r w:rsidRPr="00AF3A48">
        <w:rPr>
          <w:rFonts w:ascii="Georgia" w:hAnsi="Georgia" w:hint="eastAsia"/>
          <w:color w:val="666666"/>
          <w:sz w:val="22"/>
          <w:szCs w:val="22"/>
        </w:rPr>
        <w:t>表演藝術類音樂表演成人個人組、團體組第一名。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       </w:t>
      </w:r>
      <w:r w:rsidRPr="00AF3A48">
        <w:rPr>
          <w:rFonts w:ascii="Georgia" w:hAnsi="Georgia" w:hint="eastAsia"/>
          <w:color w:val="666666"/>
          <w:sz w:val="22"/>
          <w:szCs w:val="22"/>
        </w:rPr>
        <w:t>全國總決賽成人個人組、團體組第二名。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    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榮膺第九屆全球熱愛生命獎章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周大觀文教基金會。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96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第二屆喜樂家族公益藝人徵選競賽個人組第二名。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   </w:t>
      </w:r>
      <w:r w:rsidRPr="00AF3A48">
        <w:rPr>
          <w:rFonts w:ascii="Georgia" w:hAnsi="Georgia" w:hint="eastAsia"/>
          <w:color w:val="666666"/>
          <w:sz w:val="22"/>
          <w:szCs w:val="22"/>
        </w:rPr>
        <w:t>台北市街頭藝人表演藝術類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手風琴演奏審議合格。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97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榮獲台北市九十六學年度畢業生市長獎。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98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與周大觀文教基金會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送愛到北京、濟南、青島、天津公益活動。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   </w:t>
      </w:r>
      <w:r w:rsidRPr="00AF3A48">
        <w:rPr>
          <w:rFonts w:ascii="Georgia" w:hAnsi="Georgia" w:hint="eastAsia"/>
          <w:color w:val="666666"/>
          <w:sz w:val="22"/>
          <w:szCs w:val="22"/>
        </w:rPr>
        <w:t>公民新聞平台</w:t>
      </w:r>
      <w:r w:rsidRPr="00AF3A48">
        <w:rPr>
          <w:rFonts w:ascii="Georgia" w:hAnsi="Georgia" w:cs="Georgia"/>
          <w:color w:val="666666"/>
          <w:sz w:val="22"/>
          <w:szCs w:val="22"/>
        </w:rPr>
        <w:t>(</w:t>
      </w:r>
      <w:proofErr w:type="spellStart"/>
      <w:r w:rsidRPr="00AF3A48">
        <w:rPr>
          <w:rFonts w:ascii="Georgia" w:hAnsi="Georgia" w:cs="Georgia"/>
          <w:color w:val="666666"/>
          <w:sz w:val="22"/>
          <w:szCs w:val="22"/>
        </w:rPr>
        <w:t>peopo</w:t>
      </w:r>
      <w:proofErr w:type="spellEnd"/>
      <w:r w:rsidRPr="00AF3A48">
        <w:rPr>
          <w:rFonts w:ascii="Georgia" w:hAnsi="Georgia" w:cs="Georgia"/>
          <w:color w:val="666666"/>
          <w:sz w:val="22"/>
          <w:szCs w:val="22"/>
        </w:rPr>
        <w:t xml:space="preserve">) </w:t>
      </w:r>
      <w:r w:rsidRPr="00AF3A48">
        <w:rPr>
          <w:rFonts w:ascii="Georgia" w:hAnsi="Georgia" w:hint="eastAsia"/>
          <w:color w:val="666666"/>
          <w:sz w:val="22"/>
          <w:szCs w:val="22"/>
        </w:rPr>
        <w:t>播出《黑暗中的旋律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多障天使廖庭澔》。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>99</w:t>
      </w:r>
      <w:r w:rsidRPr="00AF3A48">
        <w:rPr>
          <w:rFonts w:ascii="Georgia" w:hAnsi="Georgia" w:hint="eastAsia"/>
          <w:color w:val="666666"/>
          <w:sz w:val="22"/>
          <w:szCs w:val="22"/>
        </w:rPr>
        <w:t>年</w:t>
      </w:r>
      <w:r w:rsidRPr="00AF3A48">
        <w:rPr>
          <w:rFonts w:ascii="Georgia" w:hAnsi="Georgia" w:cs="Georgia"/>
          <w:color w:val="666666"/>
          <w:sz w:val="22"/>
          <w:szCs w:val="22"/>
        </w:rPr>
        <w:t></w:t>
      </w:r>
      <w:r w:rsidRPr="00AF3A48">
        <w:rPr>
          <w:rFonts w:ascii="Georgia" w:hAnsi="Georgia" w:hint="eastAsia"/>
          <w:color w:val="666666"/>
          <w:sz w:val="22"/>
          <w:szCs w:val="22"/>
        </w:rPr>
        <w:t>山東電視台</w:t>
      </w:r>
      <w:r w:rsidRPr="00AF3A48">
        <w:rPr>
          <w:rFonts w:ascii="Georgia" w:hAnsi="Georgia" w:cs="Georgia"/>
          <w:color w:val="666666"/>
          <w:sz w:val="22"/>
          <w:szCs w:val="22"/>
        </w:rPr>
        <w:t>(</w:t>
      </w:r>
      <w:r w:rsidRPr="00AF3A48">
        <w:rPr>
          <w:rFonts w:ascii="Georgia" w:hAnsi="Georgia" w:hint="eastAsia"/>
          <w:color w:val="666666"/>
          <w:sz w:val="22"/>
          <w:szCs w:val="22"/>
        </w:rPr>
        <w:t>天下父母</w:t>
      </w:r>
      <w:r w:rsidRPr="00AF3A48">
        <w:rPr>
          <w:rFonts w:ascii="Georgia" w:hAnsi="Georgia" w:cs="Georgia"/>
          <w:color w:val="666666"/>
          <w:sz w:val="22"/>
          <w:szCs w:val="22"/>
        </w:rPr>
        <w:t>)</w:t>
      </w:r>
      <w:r w:rsidRPr="00AF3A48">
        <w:rPr>
          <w:rFonts w:ascii="Georgia" w:hAnsi="Georgia" w:hint="eastAsia"/>
          <w:color w:val="666666"/>
          <w:sz w:val="22"/>
          <w:szCs w:val="22"/>
        </w:rPr>
        <w:t>，播出《廖庭澔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愛的旋律》。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  </w:t>
      </w:r>
      <w:r w:rsidRPr="00AF3A48">
        <w:rPr>
          <w:rFonts w:ascii="Georgia" w:hAnsi="Georgia" w:hint="eastAsia"/>
          <w:color w:val="666666"/>
          <w:sz w:val="22"/>
          <w:szCs w:val="22"/>
        </w:rPr>
        <w:t>連江縣馬祖九十九年度社區防疫健康大使宣導活動。</w:t>
      </w:r>
      <w:r w:rsidRPr="00AF3A48">
        <w:rPr>
          <w:rFonts w:ascii="Georgia" w:hAnsi="Georgia" w:cs="Georgia"/>
          <w:color w:val="666666"/>
          <w:sz w:val="22"/>
          <w:szCs w:val="22"/>
        </w:rPr>
        <w:br/>
        <w:t xml:space="preserve">      </w:t>
      </w:r>
      <w:r w:rsidRPr="00AF3A48">
        <w:rPr>
          <w:rFonts w:ascii="Georgia" w:hAnsi="Georgia" w:cs="Georgia"/>
          <w:color w:val="666666"/>
          <w:sz w:val="22"/>
          <w:szCs w:val="22"/>
        </w:rPr>
        <w:t xml:space="preserve">   </w:t>
      </w:r>
      <w:r w:rsidRPr="00AF3A48">
        <w:rPr>
          <w:rFonts w:ascii="Georgia" w:hAnsi="Georgia" w:hint="eastAsia"/>
          <w:color w:val="666666"/>
          <w:sz w:val="22"/>
          <w:szCs w:val="22"/>
        </w:rPr>
        <w:t>入選臺北國際花卉博覽會</w:t>
      </w:r>
      <w:r w:rsidRPr="00AF3A48">
        <w:rPr>
          <w:rFonts w:ascii="Georgia" w:hAnsi="Georgia" w:cs="Georgia"/>
          <w:color w:val="666666"/>
          <w:sz w:val="22"/>
          <w:szCs w:val="22"/>
        </w:rPr>
        <w:t>-</w:t>
      </w:r>
      <w:r w:rsidRPr="00AF3A48">
        <w:rPr>
          <w:rFonts w:ascii="Georgia" w:hAnsi="Georgia" w:hint="eastAsia"/>
          <w:color w:val="666666"/>
          <w:sz w:val="22"/>
          <w:szCs w:val="22"/>
        </w:rPr>
        <w:t>詩情花藝，表演藝術音樂類</w:t>
      </w:r>
      <w:r w:rsidRPr="00AF3A48">
        <w:rPr>
          <w:rFonts w:ascii="Georgia" w:hAnsi="Georgia" w:cs="Georgia"/>
          <w:color w:val="666666"/>
          <w:sz w:val="22"/>
          <w:szCs w:val="22"/>
        </w:rPr>
        <w:t>(</w:t>
      </w:r>
      <w:r w:rsidRPr="00AF3A48">
        <w:rPr>
          <w:rFonts w:ascii="Georgia" w:hAnsi="Georgia" w:hint="eastAsia"/>
          <w:color w:val="666666"/>
          <w:sz w:val="22"/>
          <w:szCs w:val="22"/>
        </w:rPr>
        <w:t>主題：彩色的音樂世界</w:t>
      </w:r>
      <w:r w:rsidRPr="00AF3A48">
        <w:rPr>
          <w:rFonts w:ascii="Georgia" w:hAnsi="Georgia" w:cs="Georgia"/>
          <w:color w:val="666666"/>
          <w:sz w:val="22"/>
          <w:szCs w:val="22"/>
        </w:rPr>
        <w:t>)</w:t>
      </w:r>
      <w:r w:rsidRPr="00AF3A48">
        <w:rPr>
          <w:rFonts w:ascii="Georgia" w:hAnsi="Georgia" w:hint="eastAsia"/>
          <w:color w:val="666666"/>
          <w:sz w:val="22"/>
          <w:szCs w:val="22"/>
        </w:rPr>
        <w:t>。</w:t>
      </w:r>
    </w:p>
    <w:p w14:paraId="0243D8E9" w14:textId="77777777" w:rsidR="00F55CDD" w:rsidRDefault="00F55CDD" w:rsidP="009F29EE">
      <w:pPr>
        <w:rPr>
          <w:rFonts w:cs="Times New Roman"/>
        </w:rPr>
      </w:pPr>
    </w:p>
    <w:p w14:paraId="7FE51FA2" w14:textId="77777777" w:rsidR="00F55CDD" w:rsidRDefault="00F55CDD" w:rsidP="009F29EE">
      <w:pPr>
        <w:rPr>
          <w:rFonts w:cs="Times New Roman"/>
        </w:rPr>
      </w:pPr>
    </w:p>
    <w:p w14:paraId="13FB8484" w14:textId="77777777" w:rsidR="00F55CDD" w:rsidRDefault="00F55CDD" w:rsidP="009F29EE">
      <w:pPr>
        <w:rPr>
          <w:rFonts w:cs="Times New Roman"/>
        </w:rPr>
      </w:pPr>
    </w:p>
    <w:p w14:paraId="33176D55" w14:textId="77777777" w:rsidR="00F55CDD" w:rsidRDefault="00F55CDD" w:rsidP="009F29EE">
      <w:pPr>
        <w:rPr>
          <w:rFonts w:cs="Times New Roman"/>
        </w:rPr>
      </w:pPr>
    </w:p>
    <w:sectPr w:rsidR="00F55CDD" w:rsidSect="005D1B90">
      <w:pgSz w:w="11906" w:h="16838"/>
      <w:pgMar w:top="851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C71D" w14:textId="77777777" w:rsidR="00637FEA" w:rsidRDefault="00637FEA" w:rsidP="00B9519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276064" w14:textId="77777777" w:rsidR="00637FEA" w:rsidRDefault="00637FEA" w:rsidP="00B9519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E24A4" w14:textId="77777777" w:rsidR="00637FEA" w:rsidRDefault="00637FEA" w:rsidP="00B9519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4B4143" w14:textId="77777777" w:rsidR="00637FEA" w:rsidRDefault="00637FEA" w:rsidP="00B9519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A1B"/>
    <w:multiLevelType w:val="hybridMultilevel"/>
    <w:tmpl w:val="D5861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CB6F2D"/>
    <w:multiLevelType w:val="hybridMultilevel"/>
    <w:tmpl w:val="91D03C16"/>
    <w:lvl w:ilvl="0" w:tplc="F27AF93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647E0FA0"/>
    <w:multiLevelType w:val="hybridMultilevel"/>
    <w:tmpl w:val="63366E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B24F1"/>
    <w:multiLevelType w:val="hybridMultilevel"/>
    <w:tmpl w:val="BBD2E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AC4CAD"/>
    <w:multiLevelType w:val="hybridMultilevel"/>
    <w:tmpl w:val="18C6CD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98"/>
    <w:rsid w:val="00006785"/>
    <w:rsid w:val="00063B75"/>
    <w:rsid w:val="000B405A"/>
    <w:rsid w:val="000C2F7B"/>
    <w:rsid w:val="000D0C45"/>
    <w:rsid w:val="000F6F96"/>
    <w:rsid w:val="00172276"/>
    <w:rsid w:val="00195D40"/>
    <w:rsid w:val="002031BA"/>
    <w:rsid w:val="002549F4"/>
    <w:rsid w:val="002551F9"/>
    <w:rsid w:val="0028293B"/>
    <w:rsid w:val="003354AD"/>
    <w:rsid w:val="004075D4"/>
    <w:rsid w:val="00461472"/>
    <w:rsid w:val="005859BA"/>
    <w:rsid w:val="00596977"/>
    <w:rsid w:val="005A25D6"/>
    <w:rsid w:val="005B4784"/>
    <w:rsid w:val="005D1B90"/>
    <w:rsid w:val="00637FEA"/>
    <w:rsid w:val="006516FF"/>
    <w:rsid w:val="006A31E5"/>
    <w:rsid w:val="006B5B1D"/>
    <w:rsid w:val="006F75DA"/>
    <w:rsid w:val="00730BEF"/>
    <w:rsid w:val="00735229"/>
    <w:rsid w:val="00753076"/>
    <w:rsid w:val="00767101"/>
    <w:rsid w:val="007975CE"/>
    <w:rsid w:val="008E3B6D"/>
    <w:rsid w:val="00925892"/>
    <w:rsid w:val="00980755"/>
    <w:rsid w:val="009B6662"/>
    <w:rsid w:val="009F29EE"/>
    <w:rsid w:val="00A63151"/>
    <w:rsid w:val="00A66844"/>
    <w:rsid w:val="00AF100B"/>
    <w:rsid w:val="00AF3A48"/>
    <w:rsid w:val="00B131EF"/>
    <w:rsid w:val="00B24E12"/>
    <w:rsid w:val="00B83E41"/>
    <w:rsid w:val="00B95198"/>
    <w:rsid w:val="00C03006"/>
    <w:rsid w:val="00C577CA"/>
    <w:rsid w:val="00C7008B"/>
    <w:rsid w:val="00CC5BA3"/>
    <w:rsid w:val="00CE0F91"/>
    <w:rsid w:val="00D07492"/>
    <w:rsid w:val="00DC2E2E"/>
    <w:rsid w:val="00DE2E71"/>
    <w:rsid w:val="00DF2139"/>
    <w:rsid w:val="00E149E7"/>
    <w:rsid w:val="00E15B8F"/>
    <w:rsid w:val="00E43975"/>
    <w:rsid w:val="00E47834"/>
    <w:rsid w:val="00E47991"/>
    <w:rsid w:val="00E5663E"/>
    <w:rsid w:val="00ED2E0C"/>
    <w:rsid w:val="00EF01A6"/>
    <w:rsid w:val="00F31D22"/>
    <w:rsid w:val="00F55CDD"/>
    <w:rsid w:val="00F57AAE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D99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2"/>
    <w:pPr>
      <w:widowControl w:val="0"/>
      <w:spacing w:line="360" w:lineRule="auto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49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9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95198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semiHidden/>
    <w:rsid w:val="00B9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95198"/>
    <w:rPr>
      <w:rFonts w:ascii="標楷體" w:eastAsia="標楷體" w:hAnsi="標楷體" w:cs="標楷體"/>
      <w:kern w:val="2"/>
    </w:rPr>
  </w:style>
  <w:style w:type="table" w:styleId="a8">
    <w:name w:val="Table Grid"/>
    <w:basedOn w:val="a1"/>
    <w:uiPriority w:val="99"/>
    <w:rsid w:val="00B951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9F29E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F29EE"/>
  </w:style>
  <w:style w:type="character" w:styleId="a9">
    <w:name w:val="Hyperlink"/>
    <w:basedOn w:val="a0"/>
    <w:uiPriority w:val="99"/>
    <w:semiHidden/>
    <w:rsid w:val="009F29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F29EE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F29EE"/>
    <w:rPr>
      <w:rFonts w:ascii="Cambria" w:eastAsia="新細明體" w:hAnsi="Cambria" w:cs="Cambria"/>
      <w:kern w:val="2"/>
      <w:sz w:val="18"/>
      <w:szCs w:val="18"/>
    </w:rPr>
  </w:style>
  <w:style w:type="paragraph" w:customStyle="1" w:styleId="ac">
    <w:name w:val="字元 字元 字元 字元"/>
    <w:basedOn w:val="a"/>
    <w:uiPriority w:val="99"/>
    <w:semiHidden/>
    <w:rsid w:val="006B5B1D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styleId="ad">
    <w:name w:val="Strong"/>
    <w:basedOn w:val="a0"/>
    <w:uiPriority w:val="99"/>
    <w:qFormat/>
    <w:rsid w:val="00F31D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2"/>
    <w:pPr>
      <w:widowControl w:val="0"/>
      <w:spacing w:line="360" w:lineRule="auto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492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9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95198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semiHidden/>
    <w:rsid w:val="00B9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95198"/>
    <w:rPr>
      <w:rFonts w:ascii="標楷體" w:eastAsia="標楷體" w:hAnsi="標楷體" w:cs="標楷體"/>
      <w:kern w:val="2"/>
    </w:rPr>
  </w:style>
  <w:style w:type="table" w:styleId="a8">
    <w:name w:val="Table Grid"/>
    <w:basedOn w:val="a1"/>
    <w:uiPriority w:val="99"/>
    <w:rsid w:val="00B951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9F29E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F29EE"/>
  </w:style>
  <w:style w:type="character" w:styleId="a9">
    <w:name w:val="Hyperlink"/>
    <w:basedOn w:val="a0"/>
    <w:uiPriority w:val="99"/>
    <w:semiHidden/>
    <w:rsid w:val="009F29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F29EE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F29EE"/>
    <w:rPr>
      <w:rFonts w:ascii="Cambria" w:eastAsia="新細明體" w:hAnsi="Cambria" w:cs="Cambria"/>
      <w:kern w:val="2"/>
      <w:sz w:val="18"/>
      <w:szCs w:val="18"/>
    </w:rPr>
  </w:style>
  <w:style w:type="paragraph" w:customStyle="1" w:styleId="ac">
    <w:name w:val="字元 字元 字元 字元"/>
    <w:basedOn w:val="a"/>
    <w:uiPriority w:val="99"/>
    <w:semiHidden/>
    <w:rsid w:val="006B5B1D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styleId="ad">
    <w:name w:val="Strong"/>
    <w:basedOn w:val="a0"/>
    <w:uiPriority w:val="99"/>
    <w:qFormat/>
    <w:rsid w:val="00F31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368</Words>
  <Characters>2101</Characters>
  <Application>Microsoft Office Word</Application>
  <DocSecurity>0</DocSecurity>
  <Lines>17</Lines>
  <Paragraphs>4</Paragraphs>
  <ScaleCrop>false</ScaleCrop>
  <Company>CMT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講座說明</dc:title>
  <dc:subject/>
  <dc:creator>wayne</dc:creator>
  <cp:keywords/>
  <dc:description/>
  <cp:lastModifiedBy>user</cp:lastModifiedBy>
  <cp:revision>7</cp:revision>
  <cp:lastPrinted>2013-11-01T02:05:00Z</cp:lastPrinted>
  <dcterms:created xsi:type="dcterms:W3CDTF">2013-09-27T16:57:00Z</dcterms:created>
  <dcterms:modified xsi:type="dcterms:W3CDTF">2013-11-05T04:23:00Z</dcterms:modified>
</cp:coreProperties>
</file>