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6EF" w:rsidRDefault="00BE56EF" w:rsidP="00BE56EF">
      <w:pPr>
        <w:pStyle w:val="aa"/>
        <w:tabs>
          <w:tab w:val="left" w:pos="9158"/>
          <w:tab w:val="left" w:pos="12240"/>
          <w:tab w:val="left" w:pos="13978"/>
        </w:tabs>
        <w:spacing w:beforeLines="50" w:afterLines="50" w:line="600" w:lineRule="exact"/>
        <w:ind w:left="8404" w:hangingChars="2099" w:hanging="8404"/>
        <w:jc w:val="center"/>
        <w:rPr>
          <w:rFonts w:ascii="標楷體" w:eastAsia="標楷體" w:hAnsi="標楷體" w:hint="eastAsia"/>
          <w:b/>
          <w:sz w:val="40"/>
          <w:szCs w:val="40"/>
          <w:lang w:eastAsia="zh-TW"/>
        </w:rPr>
      </w:pPr>
      <w:r>
        <w:rPr>
          <w:rFonts w:ascii="標楷體" w:eastAsia="標楷體" w:hAnsi="標楷體" w:hint="eastAsia"/>
          <w:b/>
          <w:sz w:val="40"/>
          <w:szCs w:val="40"/>
        </w:rPr>
        <w:t>國家廉政建設行動方案</w:t>
      </w:r>
    </w:p>
    <w:p w:rsidR="00BE56EF" w:rsidRPr="004E7FA8" w:rsidRDefault="00BE56EF" w:rsidP="00BE56EF">
      <w:pPr>
        <w:adjustRightInd w:val="0"/>
        <w:snapToGrid w:val="0"/>
        <w:spacing w:line="480" w:lineRule="exact"/>
        <w:jc w:val="both"/>
        <w:rPr>
          <w:rFonts w:ascii="標楷體" w:eastAsia="標楷體" w:hAnsi="標楷體" w:cs="Courier New"/>
          <w:sz w:val="28"/>
          <w:szCs w:val="28"/>
        </w:rPr>
      </w:pPr>
      <w:r w:rsidRPr="004E7FA8">
        <w:rPr>
          <w:rFonts w:ascii="標楷體" w:eastAsia="標楷體" w:hAnsi="標楷體" w:cs="Courier New" w:hint="eastAsia"/>
          <w:color w:val="000000"/>
          <w:sz w:val="28"/>
          <w:szCs w:val="28"/>
        </w:rPr>
        <w:t>壹、依據：</w:t>
      </w:r>
    </w:p>
    <w:p w:rsidR="00BE56EF" w:rsidRPr="00264F17" w:rsidRDefault="00AD0696" w:rsidP="00AD0696">
      <w:pPr>
        <w:adjustRightInd w:val="0"/>
        <w:snapToGrid w:val="0"/>
        <w:spacing w:line="480" w:lineRule="exact"/>
        <w:ind w:leftChars="250" w:left="600"/>
        <w:jc w:val="both"/>
        <w:rPr>
          <w:rFonts w:ascii="標楷體" w:eastAsia="標楷體" w:hAnsi="標楷體" w:cs="Courier New" w:hint="eastAsia"/>
          <w:color w:val="000000"/>
          <w:sz w:val="28"/>
          <w:szCs w:val="28"/>
        </w:rPr>
      </w:pPr>
      <w:r w:rsidRPr="00264F17">
        <w:rPr>
          <w:rFonts w:ascii="標楷體" w:eastAsia="標楷體" w:hAnsi="標楷體" w:cs="Courier New"/>
          <w:color w:val="000000"/>
          <w:sz w:val="28"/>
          <w:szCs w:val="28"/>
        </w:rPr>
        <w:t>101</w:t>
      </w:r>
      <w:r w:rsidRPr="00264F17">
        <w:rPr>
          <w:rFonts w:ascii="標楷體" w:eastAsia="標楷體" w:hAnsi="標楷體" w:cs="Courier New" w:hint="eastAsia"/>
          <w:color w:val="000000"/>
          <w:sz w:val="28"/>
          <w:szCs w:val="28"/>
        </w:rPr>
        <w:t>年</w:t>
      </w:r>
      <w:r w:rsidRPr="00264F17">
        <w:rPr>
          <w:rFonts w:ascii="標楷體" w:eastAsia="標楷體" w:hAnsi="標楷體" w:cs="Courier New"/>
          <w:color w:val="000000"/>
          <w:sz w:val="28"/>
          <w:szCs w:val="28"/>
        </w:rPr>
        <w:t>6</w:t>
      </w:r>
      <w:r w:rsidRPr="00264F17">
        <w:rPr>
          <w:rFonts w:ascii="標楷體" w:eastAsia="標楷體" w:hAnsi="標楷體" w:cs="Courier New" w:hint="eastAsia"/>
          <w:color w:val="000000"/>
          <w:sz w:val="28"/>
          <w:szCs w:val="28"/>
        </w:rPr>
        <w:t>月</w:t>
      </w:r>
      <w:r w:rsidRPr="00264F17">
        <w:rPr>
          <w:rFonts w:ascii="標楷體" w:eastAsia="標楷體" w:hAnsi="標楷體" w:cs="Courier New"/>
          <w:color w:val="000000"/>
          <w:sz w:val="28"/>
          <w:szCs w:val="28"/>
        </w:rPr>
        <w:t>7</w:t>
      </w:r>
      <w:r w:rsidRPr="00264F17">
        <w:rPr>
          <w:rFonts w:ascii="標楷體" w:eastAsia="標楷體" w:hAnsi="標楷體" w:cs="Courier New" w:hint="eastAsia"/>
          <w:color w:val="000000"/>
          <w:sz w:val="28"/>
          <w:szCs w:val="28"/>
        </w:rPr>
        <w:t>日行政院第</w:t>
      </w:r>
      <w:r w:rsidRPr="00264F17">
        <w:rPr>
          <w:rFonts w:ascii="標楷體" w:eastAsia="標楷體" w:hAnsi="標楷體" w:cs="Courier New"/>
          <w:color w:val="000000"/>
          <w:sz w:val="28"/>
          <w:szCs w:val="28"/>
        </w:rPr>
        <w:t>3301</w:t>
      </w:r>
      <w:r w:rsidRPr="00264F17">
        <w:rPr>
          <w:rFonts w:ascii="標楷體" w:eastAsia="標楷體" w:hAnsi="標楷體" w:cs="Courier New" w:hint="eastAsia"/>
          <w:color w:val="000000"/>
          <w:sz w:val="28"/>
          <w:szCs w:val="28"/>
        </w:rPr>
        <w:t>次院會通過「黃金十年　國家願景」計畫之願景三「廉能政府」之施政主軸</w:t>
      </w:r>
      <w:proofErr w:type="gramStart"/>
      <w:r w:rsidRPr="00264F17">
        <w:rPr>
          <w:rFonts w:ascii="標楷體" w:eastAsia="標楷體" w:hAnsi="標楷體" w:cs="Courier New" w:hint="eastAsia"/>
          <w:color w:val="000000"/>
          <w:sz w:val="28"/>
          <w:szCs w:val="28"/>
        </w:rPr>
        <w:t>一</w:t>
      </w:r>
      <w:proofErr w:type="gramEnd"/>
      <w:r w:rsidRPr="00264F17">
        <w:rPr>
          <w:rFonts w:ascii="標楷體" w:eastAsia="標楷體" w:hAnsi="標楷體" w:cs="Courier New" w:hint="eastAsia"/>
          <w:color w:val="000000"/>
          <w:sz w:val="28"/>
          <w:szCs w:val="28"/>
        </w:rPr>
        <w:t>：「廉政革新」策略作法。</w:t>
      </w:r>
    </w:p>
    <w:p w:rsidR="00BE56EF" w:rsidRPr="004E7FA8" w:rsidRDefault="00BE56EF" w:rsidP="00BE56EF">
      <w:pPr>
        <w:adjustRightInd w:val="0"/>
        <w:snapToGrid w:val="0"/>
        <w:spacing w:line="480" w:lineRule="exact"/>
        <w:jc w:val="both"/>
        <w:rPr>
          <w:rFonts w:ascii="標楷體" w:eastAsia="標楷體" w:hAnsi="標楷體" w:cs="Courier New"/>
          <w:color w:val="000000"/>
          <w:sz w:val="28"/>
          <w:szCs w:val="28"/>
        </w:rPr>
      </w:pPr>
      <w:r w:rsidRPr="004E7FA8">
        <w:rPr>
          <w:rFonts w:ascii="標楷體" w:eastAsia="標楷體" w:hAnsi="標楷體" w:cs="Courier New" w:hint="eastAsia"/>
          <w:color w:val="000000"/>
          <w:sz w:val="28"/>
          <w:szCs w:val="28"/>
        </w:rPr>
        <w:t>貳、目標：</w:t>
      </w:r>
    </w:p>
    <w:p w:rsidR="00BE56EF" w:rsidRPr="004E7FA8" w:rsidRDefault="00BE56EF" w:rsidP="00BE56EF">
      <w:pPr>
        <w:adjustRightInd w:val="0"/>
        <w:snapToGrid w:val="0"/>
        <w:spacing w:line="480" w:lineRule="exact"/>
        <w:ind w:leftChars="150" w:left="360"/>
        <w:jc w:val="both"/>
        <w:rPr>
          <w:rFonts w:ascii="標楷體" w:eastAsia="標楷體" w:hAnsi="標楷體" w:hint="eastAsia"/>
          <w:bCs/>
          <w:color w:val="000000"/>
          <w:sz w:val="28"/>
          <w:szCs w:val="28"/>
        </w:rPr>
      </w:pPr>
      <w:r w:rsidRPr="004E7FA8">
        <w:rPr>
          <w:rFonts w:ascii="標楷體" w:eastAsia="標楷體" w:hAnsi="標楷體" w:cs="Courier New" w:hint="eastAsia"/>
          <w:color w:val="000000"/>
          <w:sz w:val="28"/>
          <w:szCs w:val="28"/>
        </w:rPr>
        <w:t>一、不願貪</w:t>
      </w:r>
      <w:r w:rsidRPr="004E7FA8">
        <w:rPr>
          <w:rFonts w:ascii="標楷體" w:eastAsia="標楷體" w:hAnsi="標楷體" w:hint="eastAsia"/>
          <w:bCs/>
          <w:color w:val="000000"/>
          <w:sz w:val="28"/>
          <w:szCs w:val="28"/>
        </w:rPr>
        <w:t>：型塑誠信反貪意識，健全國家廉政體制。</w:t>
      </w:r>
    </w:p>
    <w:p w:rsidR="00BE56EF" w:rsidRPr="004E7FA8" w:rsidRDefault="00BE56EF" w:rsidP="00BE56EF">
      <w:pPr>
        <w:adjustRightInd w:val="0"/>
        <w:snapToGrid w:val="0"/>
        <w:spacing w:line="480" w:lineRule="exact"/>
        <w:ind w:leftChars="150" w:left="360"/>
        <w:jc w:val="both"/>
        <w:rPr>
          <w:rFonts w:ascii="標楷體" w:eastAsia="標楷體" w:hAnsi="標楷體" w:cs="Courier New" w:hint="eastAsia"/>
          <w:color w:val="000000"/>
          <w:sz w:val="28"/>
          <w:szCs w:val="28"/>
        </w:rPr>
      </w:pPr>
      <w:r w:rsidRPr="004E7FA8">
        <w:rPr>
          <w:rFonts w:ascii="標楷體" w:eastAsia="標楷體" w:hAnsi="標楷體" w:cs="Courier New" w:hint="eastAsia"/>
          <w:color w:val="000000"/>
          <w:sz w:val="28"/>
          <w:szCs w:val="28"/>
        </w:rPr>
        <w:t>二、不必貪：完善員工福利待遇，激勵提升服務品質。</w:t>
      </w:r>
    </w:p>
    <w:p w:rsidR="00BE56EF" w:rsidRPr="004E7FA8" w:rsidRDefault="00BE56EF" w:rsidP="00BE56EF">
      <w:pPr>
        <w:adjustRightInd w:val="0"/>
        <w:snapToGrid w:val="0"/>
        <w:spacing w:line="480" w:lineRule="exact"/>
        <w:ind w:leftChars="150" w:left="360"/>
        <w:jc w:val="both"/>
        <w:rPr>
          <w:rFonts w:ascii="標楷體" w:eastAsia="標楷體" w:hAnsi="標楷體" w:cs="Courier New" w:hint="eastAsia"/>
          <w:color w:val="000000"/>
          <w:sz w:val="28"/>
          <w:szCs w:val="28"/>
        </w:rPr>
      </w:pPr>
      <w:r w:rsidRPr="004E7FA8">
        <w:rPr>
          <w:rFonts w:ascii="標楷體" w:eastAsia="標楷體" w:hAnsi="標楷體" w:cs="Courier New" w:hint="eastAsia"/>
          <w:color w:val="000000"/>
          <w:sz w:val="28"/>
          <w:szCs w:val="28"/>
        </w:rPr>
        <w:t>三、不能貪：強化公私部門治理，促進決策程序透明。</w:t>
      </w:r>
    </w:p>
    <w:p w:rsidR="00BE56EF" w:rsidRPr="004E7FA8" w:rsidRDefault="00BE56EF" w:rsidP="00BE56EF">
      <w:pPr>
        <w:adjustRightInd w:val="0"/>
        <w:snapToGrid w:val="0"/>
        <w:spacing w:line="480" w:lineRule="exact"/>
        <w:ind w:leftChars="150" w:left="360"/>
        <w:jc w:val="both"/>
        <w:rPr>
          <w:rFonts w:ascii="標楷體" w:eastAsia="標楷體" w:hAnsi="標楷體" w:cs="Courier New" w:hint="eastAsia"/>
          <w:color w:val="000000"/>
          <w:sz w:val="28"/>
          <w:szCs w:val="28"/>
        </w:rPr>
      </w:pPr>
      <w:r w:rsidRPr="004E7FA8">
        <w:rPr>
          <w:rFonts w:ascii="標楷體" w:eastAsia="標楷體" w:hAnsi="標楷體" w:cs="Courier New" w:hint="eastAsia"/>
          <w:color w:val="000000"/>
          <w:sz w:val="28"/>
          <w:szCs w:val="28"/>
        </w:rPr>
        <w:t>四、不敢貪：打擊公私部門貪腐，維護社會公平正義。</w:t>
      </w:r>
    </w:p>
    <w:p w:rsidR="00BE56EF" w:rsidRPr="004E7FA8" w:rsidRDefault="00BE56EF" w:rsidP="00BE56EF">
      <w:pPr>
        <w:adjustRightInd w:val="0"/>
        <w:snapToGrid w:val="0"/>
        <w:spacing w:line="480" w:lineRule="exact"/>
        <w:jc w:val="both"/>
        <w:rPr>
          <w:rFonts w:ascii="標楷體" w:eastAsia="標楷體" w:hAnsi="標楷體" w:cs="Courier New"/>
          <w:color w:val="000000"/>
          <w:sz w:val="28"/>
          <w:szCs w:val="28"/>
        </w:rPr>
      </w:pPr>
      <w:r w:rsidRPr="004E7FA8">
        <w:rPr>
          <w:rFonts w:ascii="標楷體" w:eastAsia="標楷體" w:hAnsi="標楷體" w:cs="Courier New" w:hint="eastAsia"/>
          <w:color w:val="000000"/>
          <w:sz w:val="28"/>
          <w:szCs w:val="28"/>
        </w:rPr>
        <w:t>參、政策方向：</w:t>
      </w:r>
    </w:p>
    <w:p w:rsidR="00BE56EF" w:rsidRPr="004E7FA8" w:rsidRDefault="00BE56EF" w:rsidP="00BE56EF">
      <w:pPr>
        <w:adjustRightInd w:val="0"/>
        <w:snapToGrid w:val="0"/>
        <w:spacing w:line="480" w:lineRule="exact"/>
        <w:ind w:leftChars="250" w:left="600"/>
        <w:jc w:val="both"/>
        <w:rPr>
          <w:rFonts w:ascii="標楷體" w:eastAsia="標楷體" w:hAnsi="標楷體" w:cs="Courier New" w:hint="eastAsia"/>
          <w:color w:val="000000"/>
          <w:sz w:val="28"/>
          <w:szCs w:val="28"/>
        </w:rPr>
      </w:pPr>
      <w:r w:rsidRPr="004E7FA8">
        <w:rPr>
          <w:rFonts w:ascii="標楷體" w:eastAsia="標楷體" w:hAnsi="標楷體" w:cs="Courier New" w:hint="eastAsia"/>
          <w:color w:val="000000"/>
          <w:sz w:val="28"/>
          <w:szCs w:val="28"/>
        </w:rPr>
        <w:t>為實現「黃金十年」廉政革新願景，全力推動「廉能政府、透明台灣」</w:t>
      </w:r>
      <w:proofErr w:type="gramStart"/>
      <w:r w:rsidRPr="004E7FA8">
        <w:rPr>
          <w:rFonts w:ascii="標楷體" w:eastAsia="標楷體" w:hAnsi="標楷體" w:cs="Courier New" w:hint="eastAsia"/>
          <w:color w:val="000000"/>
          <w:sz w:val="28"/>
          <w:szCs w:val="28"/>
        </w:rPr>
        <w:t>之廉能</w:t>
      </w:r>
      <w:proofErr w:type="gramEnd"/>
      <w:r w:rsidRPr="004E7FA8">
        <w:rPr>
          <w:rFonts w:ascii="標楷體" w:eastAsia="標楷體" w:hAnsi="標楷體" w:cs="Courier New" w:hint="eastAsia"/>
          <w:color w:val="000000"/>
          <w:sz w:val="28"/>
          <w:szCs w:val="28"/>
        </w:rPr>
        <w:t>政策主軸，讓民眾「安心」、「放心」，奠定廉政堅實基礎，以全面提升國家競爭力，落實聯合國反貪腐公約，本方案政策方向如下：</w:t>
      </w:r>
    </w:p>
    <w:p w:rsidR="00BE56EF" w:rsidRPr="004E7FA8" w:rsidRDefault="00BE56EF" w:rsidP="00BE56EF">
      <w:pPr>
        <w:adjustRightInd w:val="0"/>
        <w:snapToGrid w:val="0"/>
        <w:spacing w:line="480" w:lineRule="exact"/>
        <w:ind w:leftChars="150" w:left="360"/>
        <w:jc w:val="both"/>
        <w:rPr>
          <w:rFonts w:ascii="標楷體" w:eastAsia="標楷體" w:hAnsi="標楷體" w:cs="Courier New"/>
          <w:color w:val="000000"/>
          <w:sz w:val="28"/>
          <w:szCs w:val="28"/>
        </w:rPr>
      </w:pPr>
      <w:r w:rsidRPr="004E7FA8">
        <w:rPr>
          <w:rFonts w:ascii="標楷體" w:eastAsia="標楷體" w:hAnsi="標楷體" w:cs="Courier New" w:hint="eastAsia"/>
          <w:color w:val="000000"/>
          <w:sz w:val="28"/>
          <w:szCs w:val="28"/>
        </w:rPr>
        <w:t>一、型塑倫理</w:t>
      </w:r>
    </w:p>
    <w:p w:rsidR="00BE56EF" w:rsidRPr="004E7FA8" w:rsidRDefault="00BE56EF" w:rsidP="00BE56EF">
      <w:pPr>
        <w:adjustRightInd w:val="0"/>
        <w:snapToGrid w:val="0"/>
        <w:spacing w:line="480" w:lineRule="exact"/>
        <w:ind w:leftChars="350" w:left="840"/>
        <w:jc w:val="both"/>
        <w:outlineLvl w:val="0"/>
        <w:rPr>
          <w:rFonts w:ascii="標楷體" w:eastAsia="標楷體" w:hAnsi="標楷體" w:cs="Courier New" w:hint="eastAsia"/>
          <w:b/>
          <w:color w:val="000000"/>
          <w:sz w:val="28"/>
          <w:szCs w:val="28"/>
        </w:rPr>
      </w:pPr>
      <w:r w:rsidRPr="004E7FA8">
        <w:rPr>
          <w:rFonts w:ascii="標楷體" w:eastAsia="標楷體" w:hAnsi="標楷體" w:cs="Courier New" w:hint="eastAsia"/>
          <w:color w:val="000000"/>
          <w:sz w:val="28"/>
          <w:szCs w:val="28"/>
        </w:rPr>
        <w:t>倡議廉正誠信，加強倫理建設。</w:t>
      </w:r>
    </w:p>
    <w:p w:rsidR="00BE56EF" w:rsidRPr="004E7FA8" w:rsidRDefault="00BE56EF" w:rsidP="00BE56EF">
      <w:pPr>
        <w:adjustRightInd w:val="0"/>
        <w:snapToGrid w:val="0"/>
        <w:spacing w:line="480" w:lineRule="exact"/>
        <w:ind w:leftChars="150" w:left="360"/>
        <w:jc w:val="both"/>
        <w:rPr>
          <w:rFonts w:ascii="標楷體" w:eastAsia="標楷體" w:hAnsi="標楷體" w:cs="Courier New" w:hint="eastAsia"/>
          <w:color w:val="000000"/>
          <w:sz w:val="28"/>
          <w:szCs w:val="28"/>
        </w:rPr>
      </w:pPr>
      <w:r w:rsidRPr="004E7FA8">
        <w:rPr>
          <w:rFonts w:ascii="標楷體" w:eastAsia="標楷體" w:hAnsi="標楷體" w:cs="Courier New" w:hint="eastAsia"/>
          <w:color w:val="000000"/>
          <w:sz w:val="28"/>
          <w:szCs w:val="28"/>
        </w:rPr>
        <w:t>二、透明政府</w:t>
      </w:r>
    </w:p>
    <w:p w:rsidR="00BE56EF" w:rsidRPr="004E7FA8" w:rsidRDefault="00BE56EF" w:rsidP="00BE56EF">
      <w:pPr>
        <w:adjustRightInd w:val="0"/>
        <w:snapToGrid w:val="0"/>
        <w:spacing w:line="480" w:lineRule="exact"/>
        <w:ind w:leftChars="350" w:left="840"/>
        <w:jc w:val="both"/>
        <w:outlineLvl w:val="0"/>
        <w:rPr>
          <w:rFonts w:ascii="標楷體" w:eastAsia="標楷體" w:hAnsi="標楷體" w:cs="Courier New" w:hint="eastAsia"/>
          <w:color w:val="000000"/>
          <w:sz w:val="28"/>
          <w:szCs w:val="28"/>
        </w:rPr>
      </w:pPr>
      <w:r w:rsidRPr="004E7FA8">
        <w:rPr>
          <w:rFonts w:ascii="標楷體" w:eastAsia="標楷體" w:hAnsi="標楷體" w:cs="Courier New" w:hint="eastAsia"/>
          <w:color w:val="000000"/>
          <w:sz w:val="28"/>
          <w:szCs w:val="28"/>
        </w:rPr>
        <w:t>落實陽光法令，強化</w:t>
      </w:r>
      <w:proofErr w:type="gramStart"/>
      <w:r w:rsidRPr="004E7FA8">
        <w:rPr>
          <w:rFonts w:ascii="標楷體" w:eastAsia="標楷體" w:hAnsi="標楷體" w:cs="Courier New" w:hint="eastAsia"/>
          <w:color w:val="000000"/>
          <w:sz w:val="28"/>
          <w:szCs w:val="28"/>
        </w:rPr>
        <w:t>透明課責</w:t>
      </w:r>
      <w:proofErr w:type="gramEnd"/>
      <w:r w:rsidRPr="004E7FA8">
        <w:rPr>
          <w:rFonts w:ascii="標楷體" w:eastAsia="標楷體" w:hAnsi="標楷體" w:cs="Courier New" w:hint="eastAsia"/>
          <w:color w:val="000000"/>
          <w:sz w:val="28"/>
          <w:szCs w:val="28"/>
        </w:rPr>
        <w:t>。</w:t>
      </w:r>
    </w:p>
    <w:p w:rsidR="00BE56EF" w:rsidRPr="004E7FA8" w:rsidRDefault="00BE56EF" w:rsidP="00BE56EF">
      <w:pPr>
        <w:adjustRightInd w:val="0"/>
        <w:snapToGrid w:val="0"/>
        <w:spacing w:line="480" w:lineRule="exact"/>
        <w:ind w:leftChars="150" w:left="360"/>
        <w:jc w:val="both"/>
        <w:rPr>
          <w:rFonts w:ascii="標楷體" w:eastAsia="標楷體" w:hAnsi="標楷體" w:cs="Courier New" w:hint="eastAsia"/>
          <w:color w:val="000000"/>
          <w:sz w:val="28"/>
          <w:szCs w:val="28"/>
        </w:rPr>
      </w:pPr>
      <w:r w:rsidRPr="004E7FA8">
        <w:rPr>
          <w:rFonts w:ascii="標楷體" w:eastAsia="標楷體" w:hAnsi="標楷體" w:cs="Courier New" w:hint="eastAsia"/>
          <w:color w:val="000000"/>
          <w:sz w:val="28"/>
          <w:szCs w:val="28"/>
        </w:rPr>
        <w:t>三、整飭官</w:t>
      </w:r>
      <w:proofErr w:type="gramStart"/>
      <w:r w:rsidRPr="004E7FA8">
        <w:rPr>
          <w:rFonts w:ascii="標楷體" w:eastAsia="標楷體" w:hAnsi="標楷體" w:cs="Courier New" w:hint="eastAsia"/>
          <w:color w:val="000000"/>
          <w:sz w:val="28"/>
          <w:szCs w:val="28"/>
        </w:rPr>
        <w:t>箴</w:t>
      </w:r>
      <w:proofErr w:type="gramEnd"/>
    </w:p>
    <w:p w:rsidR="00BE56EF" w:rsidRPr="004E7FA8" w:rsidRDefault="00BE56EF" w:rsidP="00BE56EF">
      <w:pPr>
        <w:adjustRightInd w:val="0"/>
        <w:snapToGrid w:val="0"/>
        <w:spacing w:line="480" w:lineRule="exact"/>
        <w:ind w:leftChars="350" w:left="840"/>
        <w:jc w:val="both"/>
        <w:outlineLvl w:val="0"/>
        <w:rPr>
          <w:rFonts w:ascii="標楷體" w:eastAsia="標楷體" w:hAnsi="標楷體" w:cs="Courier New" w:hint="eastAsia"/>
          <w:color w:val="000000"/>
          <w:sz w:val="28"/>
          <w:szCs w:val="28"/>
        </w:rPr>
      </w:pPr>
      <w:r w:rsidRPr="004E7FA8">
        <w:rPr>
          <w:rFonts w:ascii="標楷體" w:eastAsia="標楷體" w:hAnsi="標楷體" w:cs="Courier New" w:hint="eastAsia"/>
          <w:color w:val="000000"/>
          <w:sz w:val="28"/>
          <w:szCs w:val="28"/>
        </w:rPr>
        <w:t>防範濫用權力，全力查辦貪腐。</w:t>
      </w:r>
    </w:p>
    <w:p w:rsidR="00BE56EF" w:rsidRPr="004E7FA8" w:rsidRDefault="00BE56EF" w:rsidP="00BE56EF">
      <w:pPr>
        <w:adjustRightInd w:val="0"/>
        <w:snapToGrid w:val="0"/>
        <w:spacing w:line="480" w:lineRule="exact"/>
        <w:ind w:leftChars="150" w:left="360"/>
        <w:jc w:val="both"/>
        <w:rPr>
          <w:rFonts w:ascii="標楷體" w:eastAsia="標楷體" w:hAnsi="標楷體" w:cs="Courier New" w:hint="eastAsia"/>
          <w:color w:val="000000"/>
          <w:sz w:val="28"/>
          <w:szCs w:val="28"/>
        </w:rPr>
      </w:pPr>
      <w:r w:rsidRPr="004E7FA8">
        <w:rPr>
          <w:rFonts w:ascii="標楷體" w:eastAsia="標楷體" w:hAnsi="標楷體" w:cs="Courier New" w:hint="eastAsia"/>
          <w:color w:val="000000"/>
          <w:sz w:val="28"/>
          <w:szCs w:val="28"/>
        </w:rPr>
        <w:t>四、建立網絡</w:t>
      </w:r>
    </w:p>
    <w:p w:rsidR="00BE56EF" w:rsidRPr="004E7FA8" w:rsidRDefault="00BE56EF" w:rsidP="00BE56EF">
      <w:pPr>
        <w:adjustRightInd w:val="0"/>
        <w:snapToGrid w:val="0"/>
        <w:spacing w:line="480" w:lineRule="exact"/>
        <w:ind w:leftChars="350" w:left="840"/>
        <w:jc w:val="both"/>
        <w:outlineLvl w:val="0"/>
        <w:rPr>
          <w:rFonts w:ascii="標楷體" w:eastAsia="標楷體" w:hAnsi="標楷體" w:cs="Courier New" w:hint="eastAsia"/>
          <w:color w:val="000000"/>
          <w:sz w:val="28"/>
          <w:szCs w:val="28"/>
        </w:rPr>
      </w:pPr>
      <w:proofErr w:type="gramStart"/>
      <w:r w:rsidRPr="004E7FA8">
        <w:rPr>
          <w:rFonts w:ascii="標楷體" w:eastAsia="標楷體" w:hAnsi="標楷體" w:cs="Courier New" w:hint="eastAsia"/>
          <w:color w:val="000000"/>
          <w:sz w:val="28"/>
          <w:szCs w:val="28"/>
        </w:rPr>
        <w:t>完善廉</w:t>
      </w:r>
      <w:proofErr w:type="gramEnd"/>
      <w:r w:rsidRPr="004E7FA8">
        <w:rPr>
          <w:rFonts w:ascii="標楷體" w:eastAsia="標楷體" w:hAnsi="標楷體" w:cs="Courier New" w:hint="eastAsia"/>
          <w:color w:val="000000"/>
          <w:sz w:val="28"/>
          <w:szCs w:val="28"/>
        </w:rPr>
        <w:t>政體系，落實預防機制。</w:t>
      </w:r>
    </w:p>
    <w:p w:rsidR="00BE56EF" w:rsidRPr="004E7FA8" w:rsidRDefault="00BE56EF" w:rsidP="00BE56EF">
      <w:pPr>
        <w:adjustRightInd w:val="0"/>
        <w:snapToGrid w:val="0"/>
        <w:spacing w:line="480" w:lineRule="exact"/>
        <w:ind w:leftChars="150" w:left="360"/>
        <w:jc w:val="both"/>
        <w:rPr>
          <w:rFonts w:ascii="標楷體" w:eastAsia="標楷體" w:hAnsi="標楷體" w:cs="Courier New" w:hint="eastAsia"/>
          <w:color w:val="000000"/>
          <w:sz w:val="28"/>
          <w:szCs w:val="28"/>
        </w:rPr>
      </w:pPr>
      <w:r w:rsidRPr="004E7FA8">
        <w:rPr>
          <w:rFonts w:ascii="標楷體" w:eastAsia="標楷體" w:hAnsi="標楷體" w:cs="Courier New" w:hint="eastAsia"/>
          <w:color w:val="000000"/>
          <w:sz w:val="28"/>
          <w:szCs w:val="28"/>
        </w:rPr>
        <w:t>五、全民參與</w:t>
      </w:r>
    </w:p>
    <w:p w:rsidR="00BE56EF" w:rsidRPr="004E7FA8" w:rsidRDefault="00BE56EF" w:rsidP="00BE56EF">
      <w:pPr>
        <w:adjustRightInd w:val="0"/>
        <w:snapToGrid w:val="0"/>
        <w:spacing w:line="480" w:lineRule="exact"/>
        <w:ind w:leftChars="350" w:left="840"/>
        <w:jc w:val="both"/>
        <w:outlineLvl w:val="0"/>
        <w:rPr>
          <w:rFonts w:ascii="標楷體" w:eastAsia="標楷體" w:hAnsi="標楷體" w:cs="Courier New" w:hint="eastAsia"/>
          <w:color w:val="000000"/>
          <w:sz w:val="28"/>
          <w:szCs w:val="28"/>
        </w:rPr>
      </w:pPr>
      <w:r w:rsidRPr="004E7FA8">
        <w:rPr>
          <w:rFonts w:ascii="標楷體" w:eastAsia="標楷體" w:hAnsi="標楷體" w:cs="Courier New" w:hint="eastAsia"/>
          <w:color w:val="000000"/>
          <w:sz w:val="28"/>
          <w:szCs w:val="28"/>
        </w:rPr>
        <w:t>促進社會參與，提升公民反貪意識。</w:t>
      </w:r>
    </w:p>
    <w:p w:rsidR="00BE56EF" w:rsidRPr="004E7FA8" w:rsidRDefault="00BE56EF" w:rsidP="00BE56EF">
      <w:pPr>
        <w:adjustRightInd w:val="0"/>
        <w:snapToGrid w:val="0"/>
        <w:spacing w:line="480" w:lineRule="exact"/>
        <w:ind w:leftChars="150" w:left="360"/>
        <w:jc w:val="both"/>
        <w:rPr>
          <w:rFonts w:ascii="標楷體" w:eastAsia="標楷體" w:hAnsi="標楷體" w:cs="Courier New" w:hint="eastAsia"/>
          <w:color w:val="000000"/>
          <w:sz w:val="28"/>
          <w:szCs w:val="28"/>
        </w:rPr>
      </w:pPr>
      <w:r w:rsidRPr="004E7FA8">
        <w:rPr>
          <w:rFonts w:ascii="標楷體" w:eastAsia="標楷體" w:hAnsi="標楷體" w:cs="Courier New" w:hint="eastAsia"/>
          <w:color w:val="000000"/>
          <w:sz w:val="28"/>
          <w:szCs w:val="28"/>
        </w:rPr>
        <w:t>六、多元治理</w:t>
      </w:r>
    </w:p>
    <w:p w:rsidR="00BE56EF" w:rsidRPr="004E7FA8" w:rsidRDefault="00BE56EF" w:rsidP="00BE56EF">
      <w:pPr>
        <w:adjustRightInd w:val="0"/>
        <w:snapToGrid w:val="0"/>
        <w:spacing w:line="480" w:lineRule="exact"/>
        <w:ind w:leftChars="350" w:left="840"/>
        <w:jc w:val="both"/>
        <w:outlineLvl w:val="0"/>
        <w:rPr>
          <w:rFonts w:ascii="標楷體" w:eastAsia="標楷體" w:hAnsi="標楷體" w:cs="Courier New" w:hint="eastAsia"/>
          <w:color w:val="000000"/>
          <w:sz w:val="28"/>
          <w:szCs w:val="28"/>
        </w:rPr>
      </w:pPr>
      <w:proofErr w:type="gramStart"/>
      <w:r w:rsidRPr="004E7FA8">
        <w:rPr>
          <w:rFonts w:ascii="標楷體" w:eastAsia="標楷體" w:hAnsi="標楷體" w:cs="Courier New" w:hint="eastAsia"/>
          <w:color w:val="000000"/>
          <w:sz w:val="28"/>
          <w:szCs w:val="28"/>
        </w:rPr>
        <w:t>追求跨域合作</w:t>
      </w:r>
      <w:proofErr w:type="gramEnd"/>
      <w:r w:rsidRPr="004E7FA8">
        <w:rPr>
          <w:rFonts w:ascii="標楷體" w:eastAsia="標楷體" w:hAnsi="標楷體" w:cs="Courier New" w:hint="eastAsia"/>
          <w:color w:val="000000"/>
          <w:sz w:val="28"/>
          <w:szCs w:val="28"/>
        </w:rPr>
        <w:t>，結合公私治理。</w:t>
      </w:r>
    </w:p>
    <w:p w:rsidR="00BE56EF" w:rsidRPr="004E7FA8" w:rsidRDefault="00BE56EF" w:rsidP="00BE56EF">
      <w:pPr>
        <w:adjustRightInd w:val="0"/>
        <w:snapToGrid w:val="0"/>
        <w:spacing w:line="480" w:lineRule="exact"/>
        <w:ind w:leftChars="150" w:left="360"/>
        <w:jc w:val="both"/>
        <w:rPr>
          <w:rFonts w:ascii="標楷體" w:eastAsia="標楷體" w:hAnsi="標楷體" w:cs="Courier New" w:hint="eastAsia"/>
          <w:color w:val="000000"/>
          <w:sz w:val="28"/>
          <w:szCs w:val="28"/>
        </w:rPr>
      </w:pPr>
      <w:r w:rsidRPr="004E7FA8">
        <w:rPr>
          <w:rFonts w:ascii="標楷體" w:eastAsia="標楷體" w:hAnsi="標楷體" w:cs="Courier New" w:hint="eastAsia"/>
          <w:color w:val="000000"/>
          <w:sz w:val="28"/>
          <w:szCs w:val="28"/>
        </w:rPr>
        <w:lastRenderedPageBreak/>
        <w:t>七、社會公義</w:t>
      </w:r>
    </w:p>
    <w:p w:rsidR="00BE56EF" w:rsidRPr="004E7FA8" w:rsidRDefault="00BE56EF" w:rsidP="00BE56EF">
      <w:pPr>
        <w:adjustRightInd w:val="0"/>
        <w:snapToGrid w:val="0"/>
        <w:spacing w:line="480" w:lineRule="exact"/>
        <w:ind w:leftChars="350" w:left="840"/>
        <w:jc w:val="both"/>
        <w:outlineLvl w:val="0"/>
        <w:rPr>
          <w:rFonts w:ascii="標楷體" w:eastAsia="標楷體" w:hAnsi="標楷體" w:cs="Courier New" w:hint="eastAsia"/>
          <w:color w:val="000000"/>
          <w:sz w:val="28"/>
          <w:szCs w:val="28"/>
        </w:rPr>
      </w:pPr>
      <w:r w:rsidRPr="004E7FA8">
        <w:rPr>
          <w:rFonts w:ascii="標楷體" w:eastAsia="標楷體" w:hAnsi="標楷體" w:cs="Courier New" w:hint="eastAsia"/>
          <w:color w:val="000000"/>
          <w:sz w:val="28"/>
          <w:szCs w:val="28"/>
        </w:rPr>
        <w:t>實現公平正義，確實保障人權。</w:t>
      </w:r>
    </w:p>
    <w:p w:rsidR="00BE56EF" w:rsidRPr="004E7FA8" w:rsidRDefault="00BE56EF" w:rsidP="00BE56EF">
      <w:pPr>
        <w:adjustRightInd w:val="0"/>
        <w:snapToGrid w:val="0"/>
        <w:spacing w:line="480" w:lineRule="exact"/>
        <w:ind w:leftChars="150" w:left="360"/>
        <w:jc w:val="both"/>
        <w:rPr>
          <w:rFonts w:ascii="標楷體" w:eastAsia="標楷體" w:hAnsi="標楷體" w:cs="Courier New" w:hint="eastAsia"/>
          <w:color w:val="000000"/>
          <w:sz w:val="28"/>
          <w:szCs w:val="28"/>
        </w:rPr>
      </w:pPr>
      <w:r w:rsidRPr="004E7FA8">
        <w:rPr>
          <w:rFonts w:ascii="標楷體" w:eastAsia="標楷體" w:hAnsi="標楷體" w:cs="Courier New" w:hint="eastAsia"/>
          <w:color w:val="000000"/>
          <w:sz w:val="28"/>
          <w:szCs w:val="28"/>
        </w:rPr>
        <w:t>八、國際接軌</w:t>
      </w:r>
    </w:p>
    <w:p w:rsidR="00BE56EF" w:rsidRPr="004E7FA8" w:rsidRDefault="00BE56EF" w:rsidP="00BE56EF">
      <w:pPr>
        <w:adjustRightInd w:val="0"/>
        <w:snapToGrid w:val="0"/>
        <w:spacing w:line="480" w:lineRule="exact"/>
        <w:ind w:leftChars="350" w:left="840"/>
        <w:jc w:val="both"/>
        <w:outlineLvl w:val="0"/>
        <w:rPr>
          <w:rFonts w:ascii="標楷體" w:eastAsia="標楷體" w:hAnsi="標楷體" w:cs="Courier New" w:hint="eastAsia"/>
          <w:color w:val="000000"/>
          <w:sz w:val="28"/>
          <w:szCs w:val="28"/>
        </w:rPr>
      </w:pPr>
      <w:r w:rsidRPr="004E7FA8">
        <w:rPr>
          <w:rFonts w:ascii="標楷體" w:eastAsia="標楷體" w:hAnsi="標楷體" w:cs="Courier New" w:hint="eastAsia"/>
          <w:color w:val="000000"/>
          <w:sz w:val="28"/>
          <w:szCs w:val="28"/>
        </w:rPr>
        <w:t>落實聯合國反貪腐公約，加強國際及兩岸合作交流。</w:t>
      </w:r>
    </w:p>
    <w:p w:rsidR="00BE56EF" w:rsidRPr="004E7FA8" w:rsidRDefault="00BE56EF" w:rsidP="00BE56EF">
      <w:pPr>
        <w:adjustRightInd w:val="0"/>
        <w:snapToGrid w:val="0"/>
        <w:spacing w:line="480" w:lineRule="exact"/>
        <w:jc w:val="both"/>
        <w:rPr>
          <w:rFonts w:ascii="標楷體" w:eastAsia="標楷體" w:hAnsi="標楷體" w:cs="Courier New" w:hint="eastAsia"/>
          <w:color w:val="000000"/>
          <w:sz w:val="28"/>
          <w:szCs w:val="28"/>
        </w:rPr>
      </w:pPr>
      <w:r w:rsidRPr="004E7FA8">
        <w:rPr>
          <w:rFonts w:ascii="標楷體" w:eastAsia="標楷體" w:hAnsi="標楷體" w:cs="Courier New" w:hint="eastAsia"/>
          <w:color w:val="000000"/>
          <w:sz w:val="28"/>
          <w:szCs w:val="28"/>
        </w:rPr>
        <w:t>肆、具體作為</w:t>
      </w:r>
    </w:p>
    <w:p w:rsidR="00BE56EF" w:rsidRPr="004E7FA8" w:rsidRDefault="00BE56EF" w:rsidP="00301D8C">
      <w:pPr>
        <w:adjustRightInd w:val="0"/>
        <w:snapToGrid w:val="0"/>
        <w:spacing w:line="480" w:lineRule="exact"/>
        <w:ind w:leftChars="150" w:left="360"/>
        <w:jc w:val="both"/>
        <w:rPr>
          <w:rFonts w:ascii="標楷體" w:eastAsia="標楷體" w:hAnsi="標楷體" w:cs="Courier New" w:hint="eastAsia"/>
          <w:color w:val="000000"/>
          <w:sz w:val="28"/>
          <w:szCs w:val="28"/>
        </w:rPr>
      </w:pPr>
      <w:r w:rsidRPr="004E7FA8">
        <w:rPr>
          <w:rFonts w:ascii="標楷體" w:eastAsia="標楷體" w:hAnsi="標楷體" w:cs="Courier New" w:hint="eastAsia"/>
          <w:color w:val="000000"/>
          <w:sz w:val="28"/>
          <w:szCs w:val="28"/>
        </w:rPr>
        <w:t>一、加強</w:t>
      </w:r>
      <w:proofErr w:type="gramStart"/>
      <w:r w:rsidRPr="004E7FA8">
        <w:rPr>
          <w:rFonts w:ascii="標楷體" w:eastAsia="標楷體" w:hAnsi="標楷體" w:cs="Courier New" w:hint="eastAsia"/>
          <w:color w:val="000000"/>
          <w:sz w:val="28"/>
          <w:szCs w:val="28"/>
        </w:rPr>
        <w:t>肅</w:t>
      </w:r>
      <w:proofErr w:type="gramEnd"/>
      <w:r w:rsidRPr="004E7FA8">
        <w:rPr>
          <w:rFonts w:ascii="標楷體" w:eastAsia="標楷體" w:hAnsi="標楷體" w:cs="Courier New" w:hint="eastAsia"/>
          <w:color w:val="000000"/>
          <w:sz w:val="28"/>
          <w:szCs w:val="28"/>
        </w:rPr>
        <w:t>貪防貪</w:t>
      </w:r>
    </w:p>
    <w:tbl>
      <w:tblPr>
        <w:tblW w:w="882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980"/>
        <w:gridCol w:w="3420"/>
        <w:gridCol w:w="1800"/>
        <w:gridCol w:w="1620"/>
      </w:tblGrid>
      <w:tr w:rsidR="00F17F05" w:rsidRPr="00106CA3" w:rsidTr="000972BE">
        <w:trPr>
          <w:tblHeader/>
        </w:trPr>
        <w:tc>
          <w:tcPr>
            <w:tcW w:w="1980" w:type="dxa"/>
            <w:tcBorders>
              <w:bottom w:val="single" w:sz="6" w:space="0" w:color="auto"/>
            </w:tcBorders>
            <w:shd w:val="clear" w:color="auto" w:fill="auto"/>
            <w:vAlign w:val="center"/>
          </w:tcPr>
          <w:p w:rsidR="00F17F05" w:rsidRPr="00106CA3" w:rsidRDefault="00F17F05" w:rsidP="003151D2">
            <w:pPr>
              <w:widowControl/>
              <w:jc w:val="center"/>
              <w:rPr>
                <w:rFonts w:ascii="標楷體" w:eastAsia="標楷體" w:hAnsi="標楷體"/>
                <w:kern w:val="0"/>
                <w:szCs w:val="24"/>
              </w:rPr>
            </w:pPr>
            <w:r w:rsidRPr="00106CA3">
              <w:rPr>
                <w:rFonts w:ascii="標楷體" w:eastAsia="標楷體" w:hAnsi="標楷體"/>
                <w:kern w:val="0"/>
                <w:szCs w:val="24"/>
              </w:rPr>
              <w:t>具體策略</w:t>
            </w:r>
          </w:p>
        </w:tc>
        <w:tc>
          <w:tcPr>
            <w:tcW w:w="3420" w:type="dxa"/>
            <w:tcBorders>
              <w:bottom w:val="single" w:sz="6" w:space="0" w:color="auto"/>
            </w:tcBorders>
            <w:shd w:val="clear" w:color="auto" w:fill="auto"/>
            <w:vAlign w:val="center"/>
          </w:tcPr>
          <w:p w:rsidR="00F17F05" w:rsidRPr="00106CA3" w:rsidRDefault="00F17F05" w:rsidP="003151D2">
            <w:pPr>
              <w:widowControl/>
              <w:jc w:val="center"/>
              <w:rPr>
                <w:rFonts w:ascii="標楷體" w:eastAsia="標楷體" w:hAnsi="標楷體"/>
                <w:kern w:val="0"/>
                <w:szCs w:val="24"/>
              </w:rPr>
            </w:pPr>
            <w:r w:rsidRPr="00106CA3">
              <w:rPr>
                <w:rFonts w:ascii="標楷體" w:eastAsia="標楷體" w:hAnsi="標楷體"/>
                <w:kern w:val="0"/>
                <w:szCs w:val="24"/>
              </w:rPr>
              <w:t>執行措施</w:t>
            </w:r>
          </w:p>
        </w:tc>
        <w:tc>
          <w:tcPr>
            <w:tcW w:w="1800" w:type="dxa"/>
            <w:tcBorders>
              <w:bottom w:val="single" w:sz="6" w:space="0" w:color="auto"/>
            </w:tcBorders>
            <w:shd w:val="clear" w:color="auto" w:fill="auto"/>
            <w:vAlign w:val="center"/>
          </w:tcPr>
          <w:p w:rsidR="00F17F05" w:rsidRPr="00106CA3" w:rsidRDefault="00F17F05" w:rsidP="003151D2">
            <w:pPr>
              <w:widowControl/>
              <w:jc w:val="center"/>
              <w:rPr>
                <w:rFonts w:ascii="標楷體" w:eastAsia="標楷體" w:hAnsi="標楷體"/>
                <w:kern w:val="0"/>
                <w:szCs w:val="24"/>
              </w:rPr>
            </w:pPr>
            <w:r w:rsidRPr="00106CA3">
              <w:rPr>
                <w:rFonts w:ascii="標楷體" w:eastAsia="標楷體" w:hAnsi="標楷體"/>
                <w:kern w:val="0"/>
                <w:szCs w:val="24"/>
              </w:rPr>
              <w:t>績效目標</w:t>
            </w:r>
          </w:p>
        </w:tc>
        <w:tc>
          <w:tcPr>
            <w:tcW w:w="1620" w:type="dxa"/>
            <w:tcBorders>
              <w:bottom w:val="single" w:sz="6" w:space="0" w:color="auto"/>
              <w:right w:val="single" w:sz="4" w:space="0" w:color="auto"/>
            </w:tcBorders>
            <w:vAlign w:val="center"/>
          </w:tcPr>
          <w:p w:rsidR="00F17F05" w:rsidRPr="00106CA3" w:rsidRDefault="00F17F05" w:rsidP="003151D2">
            <w:pPr>
              <w:widowControl/>
              <w:jc w:val="center"/>
              <w:rPr>
                <w:rFonts w:ascii="標楷體" w:eastAsia="標楷體" w:hAnsi="標楷體" w:hint="eastAsia"/>
                <w:kern w:val="0"/>
                <w:szCs w:val="24"/>
              </w:rPr>
            </w:pPr>
            <w:r w:rsidRPr="00106CA3">
              <w:rPr>
                <w:rFonts w:ascii="標楷體" w:eastAsia="標楷體" w:hAnsi="標楷體" w:hint="eastAsia"/>
                <w:kern w:val="0"/>
                <w:szCs w:val="24"/>
              </w:rPr>
              <w:t>辦理</w:t>
            </w:r>
            <w:r w:rsidRPr="00106CA3">
              <w:rPr>
                <w:rFonts w:ascii="標楷體" w:eastAsia="標楷體" w:hAnsi="標楷體"/>
                <w:kern w:val="0"/>
                <w:szCs w:val="24"/>
              </w:rPr>
              <w:t>機關</w:t>
            </w:r>
          </w:p>
        </w:tc>
      </w:tr>
      <w:tr w:rsidR="00F17F05" w:rsidRPr="00106CA3" w:rsidTr="000972BE">
        <w:tc>
          <w:tcPr>
            <w:tcW w:w="1980" w:type="dxa"/>
            <w:tcBorders>
              <w:bottom w:val="nil"/>
            </w:tcBorders>
            <w:shd w:val="clear" w:color="auto" w:fill="auto"/>
          </w:tcPr>
          <w:p w:rsidR="00F17F05" w:rsidRPr="00106CA3" w:rsidRDefault="00F17F05" w:rsidP="003151D2">
            <w:pPr>
              <w:widowControl/>
              <w:spacing w:line="400" w:lineRule="exact"/>
              <w:ind w:left="240" w:hangingChars="100" w:hanging="240"/>
              <w:jc w:val="both"/>
              <w:rPr>
                <w:rFonts w:ascii="標楷體" w:eastAsia="標楷體" w:hAnsi="標楷體"/>
                <w:kern w:val="0"/>
                <w:szCs w:val="24"/>
              </w:rPr>
            </w:pPr>
            <w:r w:rsidRPr="00106CA3">
              <w:rPr>
                <w:rFonts w:ascii="標楷體" w:eastAsia="標楷體" w:hAnsi="標楷體"/>
                <w:kern w:val="0"/>
                <w:szCs w:val="24"/>
              </w:rPr>
              <w:t>(</w:t>
            </w:r>
            <w:proofErr w:type="gramStart"/>
            <w:r w:rsidRPr="00106CA3">
              <w:rPr>
                <w:rFonts w:ascii="標楷體" w:eastAsia="標楷體" w:hAnsi="標楷體"/>
                <w:kern w:val="0"/>
                <w:szCs w:val="24"/>
              </w:rPr>
              <w:t>一</w:t>
            </w:r>
            <w:proofErr w:type="gramEnd"/>
            <w:r w:rsidRPr="00106CA3">
              <w:rPr>
                <w:rFonts w:ascii="標楷體" w:eastAsia="標楷體" w:hAnsi="標楷體"/>
                <w:kern w:val="0"/>
                <w:szCs w:val="24"/>
              </w:rPr>
              <w:t>)</w:t>
            </w:r>
            <w:proofErr w:type="gramStart"/>
            <w:r w:rsidRPr="00106CA3">
              <w:rPr>
                <w:rFonts w:ascii="標楷體" w:eastAsia="標楷體" w:hAnsi="標楷體"/>
                <w:kern w:val="0"/>
                <w:szCs w:val="24"/>
              </w:rPr>
              <w:t>肅</w:t>
            </w:r>
            <w:proofErr w:type="gramEnd"/>
            <w:r w:rsidRPr="00106CA3">
              <w:rPr>
                <w:rFonts w:ascii="標楷體" w:eastAsia="標楷體" w:hAnsi="標楷體"/>
                <w:kern w:val="0"/>
                <w:szCs w:val="24"/>
              </w:rPr>
              <w:t>貪：</w:t>
            </w:r>
          </w:p>
        </w:tc>
        <w:tc>
          <w:tcPr>
            <w:tcW w:w="3420" w:type="dxa"/>
            <w:tcBorders>
              <w:bottom w:val="nil"/>
            </w:tcBorders>
            <w:shd w:val="clear" w:color="auto" w:fill="auto"/>
          </w:tcPr>
          <w:p w:rsidR="00F17F05" w:rsidRPr="00106CA3" w:rsidRDefault="00F17F05" w:rsidP="003151D2">
            <w:pPr>
              <w:widowControl/>
              <w:spacing w:line="400" w:lineRule="exact"/>
              <w:jc w:val="both"/>
              <w:rPr>
                <w:rFonts w:ascii="標楷體" w:eastAsia="標楷體" w:hAnsi="標楷體"/>
                <w:kern w:val="0"/>
                <w:szCs w:val="24"/>
              </w:rPr>
            </w:pPr>
          </w:p>
        </w:tc>
        <w:tc>
          <w:tcPr>
            <w:tcW w:w="1800" w:type="dxa"/>
            <w:tcBorders>
              <w:bottom w:val="nil"/>
            </w:tcBorders>
            <w:shd w:val="clear" w:color="auto" w:fill="auto"/>
          </w:tcPr>
          <w:p w:rsidR="00F17F05" w:rsidRPr="00106CA3" w:rsidRDefault="00F17F05" w:rsidP="003151D2">
            <w:pPr>
              <w:widowControl/>
              <w:spacing w:line="400" w:lineRule="exact"/>
              <w:jc w:val="both"/>
              <w:rPr>
                <w:rFonts w:ascii="標楷體" w:eastAsia="標楷體" w:hAnsi="標楷體"/>
                <w:kern w:val="0"/>
                <w:szCs w:val="24"/>
              </w:rPr>
            </w:pPr>
          </w:p>
        </w:tc>
        <w:tc>
          <w:tcPr>
            <w:tcW w:w="1620" w:type="dxa"/>
            <w:tcBorders>
              <w:bottom w:val="nil"/>
              <w:right w:val="single" w:sz="4" w:space="0" w:color="auto"/>
            </w:tcBorders>
          </w:tcPr>
          <w:p w:rsidR="00F17F05" w:rsidRPr="00106CA3" w:rsidRDefault="00F17F05" w:rsidP="003151D2">
            <w:pPr>
              <w:widowControl/>
              <w:spacing w:line="400" w:lineRule="exact"/>
              <w:jc w:val="both"/>
              <w:rPr>
                <w:rFonts w:ascii="標楷體" w:eastAsia="標楷體" w:hAnsi="標楷體"/>
                <w:kern w:val="0"/>
                <w:szCs w:val="24"/>
              </w:rPr>
            </w:pPr>
          </w:p>
        </w:tc>
      </w:tr>
      <w:tr w:rsidR="00F17F05" w:rsidRPr="00106CA3" w:rsidTr="000972BE">
        <w:tc>
          <w:tcPr>
            <w:tcW w:w="1980" w:type="dxa"/>
            <w:tcBorders>
              <w:top w:val="nil"/>
            </w:tcBorders>
            <w:shd w:val="clear" w:color="auto" w:fill="auto"/>
          </w:tcPr>
          <w:p w:rsidR="00F17F05" w:rsidRPr="00467F45" w:rsidRDefault="00F17F05" w:rsidP="003151D2">
            <w:pPr>
              <w:widowControl/>
              <w:ind w:left="240" w:hangingChars="100" w:hanging="240"/>
              <w:jc w:val="both"/>
              <w:rPr>
                <w:rFonts w:ascii="標楷體" w:eastAsia="標楷體" w:hAnsi="標楷體" w:hint="eastAsia"/>
                <w:color w:val="000000"/>
                <w:kern w:val="0"/>
                <w:szCs w:val="24"/>
              </w:rPr>
            </w:pPr>
            <w:r w:rsidRPr="00467F45">
              <w:rPr>
                <w:rFonts w:ascii="標楷體" w:eastAsia="標楷體" w:hAnsi="標楷體" w:hint="eastAsia"/>
                <w:color w:val="000000"/>
                <w:kern w:val="0"/>
                <w:szCs w:val="24"/>
              </w:rPr>
              <w:t>1.</w:t>
            </w:r>
            <w:proofErr w:type="gramStart"/>
            <w:r w:rsidRPr="00467F45">
              <w:rPr>
                <w:rFonts w:ascii="標楷體" w:eastAsia="標楷體" w:hAnsi="標楷體"/>
                <w:color w:val="000000"/>
                <w:kern w:val="0"/>
                <w:szCs w:val="24"/>
              </w:rPr>
              <w:t>研</w:t>
            </w:r>
            <w:proofErr w:type="gramEnd"/>
            <w:r w:rsidRPr="00467F45">
              <w:rPr>
                <w:rFonts w:ascii="標楷體" w:eastAsia="標楷體" w:hAnsi="標楷體"/>
                <w:color w:val="000000"/>
                <w:kern w:val="0"/>
                <w:szCs w:val="24"/>
              </w:rPr>
              <w:t>議強化</w:t>
            </w:r>
            <w:r w:rsidRPr="00467F45">
              <w:rPr>
                <w:rFonts w:ascii="標楷體" w:eastAsia="標楷體" w:hAnsi="標楷體" w:hint="eastAsia"/>
                <w:color w:val="000000"/>
                <w:kern w:val="0"/>
                <w:szCs w:val="24"/>
              </w:rPr>
              <w:t>政風機構人員處理貪瀆與不法事項</w:t>
            </w:r>
            <w:r w:rsidRPr="00467F45">
              <w:rPr>
                <w:rFonts w:ascii="標楷體" w:eastAsia="標楷體" w:hAnsi="標楷體"/>
                <w:color w:val="000000"/>
                <w:kern w:val="0"/>
                <w:szCs w:val="24"/>
              </w:rPr>
              <w:t>職權，使其執行職務不受不當干預。</w:t>
            </w:r>
          </w:p>
          <w:p w:rsidR="00F17F05" w:rsidRPr="00D117A8" w:rsidRDefault="00F17F05" w:rsidP="003151D2">
            <w:pPr>
              <w:ind w:left="120" w:hangingChars="50" w:hanging="120"/>
              <w:jc w:val="both"/>
              <w:rPr>
                <w:rFonts w:ascii="標楷體" w:eastAsia="標楷體" w:hAnsi="標楷體" w:hint="eastAsia"/>
                <w:dstrike/>
                <w:color w:val="000000"/>
                <w:kern w:val="0"/>
                <w:szCs w:val="24"/>
              </w:rPr>
            </w:pPr>
          </w:p>
        </w:tc>
        <w:tc>
          <w:tcPr>
            <w:tcW w:w="3420" w:type="dxa"/>
            <w:tcBorders>
              <w:top w:val="nil"/>
            </w:tcBorders>
            <w:shd w:val="clear" w:color="auto" w:fill="auto"/>
          </w:tcPr>
          <w:p w:rsidR="00F17F05" w:rsidRPr="00467F45" w:rsidRDefault="00F17F05" w:rsidP="003151D2">
            <w:pPr>
              <w:jc w:val="both"/>
              <w:rPr>
                <w:rFonts w:ascii="標楷體" w:eastAsia="標楷體" w:hAnsi="標楷體" w:hint="eastAsia"/>
                <w:color w:val="000000"/>
                <w:kern w:val="0"/>
                <w:szCs w:val="24"/>
              </w:rPr>
            </w:pPr>
            <w:r w:rsidRPr="00467F45">
              <w:rPr>
                <w:rFonts w:ascii="標楷體" w:eastAsia="標楷體" w:hAnsi="標楷體" w:hint="eastAsia"/>
                <w:color w:val="000000"/>
                <w:kern w:val="0"/>
                <w:szCs w:val="24"/>
              </w:rPr>
              <w:t>強化</w:t>
            </w:r>
            <w:r w:rsidRPr="00467F45">
              <w:rPr>
                <w:rFonts w:ascii="標楷體" w:eastAsia="標楷體" w:hAnsi="標楷體"/>
                <w:color w:val="000000"/>
                <w:kern w:val="0"/>
                <w:szCs w:val="24"/>
              </w:rPr>
              <w:t>政風</w:t>
            </w:r>
            <w:r w:rsidRPr="00467F45">
              <w:rPr>
                <w:rFonts w:ascii="標楷體" w:eastAsia="標楷體" w:hAnsi="標楷體" w:hint="eastAsia"/>
                <w:color w:val="000000"/>
                <w:szCs w:val="24"/>
              </w:rPr>
              <w:t>機構</w:t>
            </w:r>
            <w:r w:rsidRPr="00467F45">
              <w:rPr>
                <w:rFonts w:ascii="標楷體" w:eastAsia="標楷體" w:hAnsi="標楷體"/>
                <w:color w:val="000000"/>
                <w:kern w:val="0"/>
                <w:szCs w:val="24"/>
              </w:rPr>
              <w:t>人員</w:t>
            </w:r>
            <w:r w:rsidRPr="00467F45">
              <w:rPr>
                <w:rFonts w:ascii="標楷體" w:eastAsia="標楷體" w:hAnsi="標楷體" w:hint="eastAsia"/>
                <w:color w:val="000000"/>
                <w:kern w:val="0"/>
                <w:szCs w:val="24"/>
              </w:rPr>
              <w:t>行政</w:t>
            </w:r>
            <w:r w:rsidRPr="00467F45">
              <w:rPr>
                <w:rFonts w:ascii="標楷體" w:eastAsia="標楷體" w:hAnsi="標楷體"/>
                <w:color w:val="000000"/>
                <w:kern w:val="0"/>
                <w:szCs w:val="24"/>
              </w:rPr>
              <w:t>調查</w:t>
            </w:r>
            <w:r w:rsidRPr="00467F45">
              <w:rPr>
                <w:rFonts w:ascii="標楷體" w:eastAsia="標楷體" w:hAnsi="標楷體" w:hint="eastAsia"/>
                <w:color w:val="000000"/>
                <w:szCs w:val="24"/>
              </w:rPr>
              <w:t>及防制貪瀆犯罪</w:t>
            </w:r>
            <w:r w:rsidRPr="00467F45">
              <w:rPr>
                <w:rFonts w:ascii="標楷體" w:eastAsia="標楷體" w:hAnsi="標楷體"/>
                <w:color w:val="000000"/>
                <w:kern w:val="0"/>
                <w:szCs w:val="24"/>
              </w:rPr>
              <w:t>等職權</w:t>
            </w:r>
            <w:r w:rsidRPr="00467F45">
              <w:rPr>
                <w:rFonts w:ascii="標楷體" w:eastAsia="標楷體" w:hAnsi="標楷體" w:hint="eastAsia"/>
                <w:color w:val="000000"/>
                <w:kern w:val="0"/>
                <w:szCs w:val="24"/>
              </w:rPr>
              <w:t>，</w:t>
            </w:r>
            <w:proofErr w:type="gramStart"/>
            <w:r w:rsidRPr="00467F45">
              <w:rPr>
                <w:rFonts w:ascii="標楷體" w:eastAsia="標楷體" w:hAnsi="標楷體" w:hint="eastAsia"/>
                <w:color w:val="000000"/>
                <w:kern w:val="0"/>
                <w:szCs w:val="24"/>
              </w:rPr>
              <w:t>研</w:t>
            </w:r>
            <w:proofErr w:type="gramEnd"/>
            <w:r w:rsidRPr="00467F45">
              <w:rPr>
                <w:rFonts w:ascii="標楷體" w:eastAsia="標楷體" w:hAnsi="標楷體" w:hint="eastAsia"/>
                <w:color w:val="000000"/>
                <w:kern w:val="0"/>
                <w:szCs w:val="24"/>
              </w:rPr>
              <w:t>訂職權行使法規</w:t>
            </w:r>
            <w:r w:rsidRPr="00467F45">
              <w:rPr>
                <w:rFonts w:ascii="標楷體" w:eastAsia="標楷體" w:hAnsi="標楷體" w:hint="eastAsia"/>
                <w:color w:val="000000"/>
                <w:szCs w:val="24"/>
              </w:rPr>
              <w:t>，以</w:t>
            </w:r>
            <w:r w:rsidRPr="00467F45">
              <w:rPr>
                <w:rFonts w:ascii="標楷體" w:eastAsia="標楷體" w:hAnsi="標楷體"/>
                <w:color w:val="000000"/>
                <w:kern w:val="0"/>
                <w:szCs w:val="24"/>
              </w:rPr>
              <w:t>使其執行職務</w:t>
            </w:r>
            <w:r w:rsidRPr="00467F45">
              <w:rPr>
                <w:rFonts w:ascii="標楷體" w:eastAsia="標楷體" w:hAnsi="標楷體" w:hint="eastAsia"/>
                <w:color w:val="000000"/>
                <w:kern w:val="0"/>
                <w:szCs w:val="24"/>
              </w:rPr>
              <w:t>超然獨立，</w:t>
            </w:r>
            <w:r w:rsidRPr="00467F45">
              <w:rPr>
                <w:rFonts w:ascii="標楷體" w:eastAsia="標楷體" w:hAnsi="標楷體" w:hint="eastAsia"/>
                <w:color w:val="000000"/>
                <w:szCs w:val="24"/>
              </w:rPr>
              <w:t>並</w:t>
            </w:r>
            <w:proofErr w:type="gramStart"/>
            <w:r w:rsidRPr="00467F45">
              <w:rPr>
                <w:rFonts w:ascii="標楷體" w:eastAsia="標楷體" w:hAnsi="標楷體" w:hint="eastAsia"/>
                <w:color w:val="000000"/>
                <w:szCs w:val="24"/>
              </w:rPr>
              <w:t>踐行</w:t>
            </w:r>
            <w:proofErr w:type="gramEnd"/>
            <w:r w:rsidRPr="00467F45">
              <w:rPr>
                <w:rFonts w:ascii="標楷體" w:eastAsia="標楷體" w:hAnsi="標楷體" w:hint="eastAsia"/>
                <w:color w:val="000000"/>
                <w:szCs w:val="24"/>
              </w:rPr>
              <w:t>依法行政及確實保障人權。</w:t>
            </w:r>
          </w:p>
        </w:tc>
        <w:tc>
          <w:tcPr>
            <w:tcW w:w="1800" w:type="dxa"/>
            <w:tcBorders>
              <w:top w:val="nil"/>
            </w:tcBorders>
            <w:shd w:val="clear" w:color="auto" w:fill="auto"/>
          </w:tcPr>
          <w:p w:rsidR="00F17F05" w:rsidRPr="00467F45" w:rsidRDefault="00F17F05" w:rsidP="003151D2">
            <w:pPr>
              <w:jc w:val="both"/>
              <w:rPr>
                <w:rFonts w:ascii="標楷體" w:eastAsia="標楷體" w:hAnsi="標楷體" w:hint="eastAsia"/>
                <w:dstrike/>
                <w:color w:val="000000"/>
                <w:kern w:val="0"/>
                <w:szCs w:val="24"/>
              </w:rPr>
            </w:pPr>
            <w:r w:rsidRPr="00467F45">
              <w:rPr>
                <w:rFonts w:ascii="標楷體" w:eastAsia="標楷體" w:hAnsi="標楷體" w:hint="eastAsia"/>
                <w:color w:val="000000"/>
                <w:kern w:val="0"/>
                <w:szCs w:val="24"/>
              </w:rPr>
              <w:t>定期提報法規建置成果。</w:t>
            </w:r>
          </w:p>
        </w:tc>
        <w:tc>
          <w:tcPr>
            <w:tcW w:w="1620" w:type="dxa"/>
            <w:tcBorders>
              <w:top w:val="nil"/>
              <w:right w:val="single" w:sz="4" w:space="0" w:color="auto"/>
            </w:tcBorders>
          </w:tcPr>
          <w:p w:rsidR="00F17F05" w:rsidRPr="00467F45" w:rsidRDefault="00F17F05" w:rsidP="003151D2">
            <w:pPr>
              <w:rPr>
                <w:rFonts w:ascii="標楷體" w:eastAsia="標楷體" w:hAnsi="標楷體" w:hint="eastAsia"/>
                <w:color w:val="000000"/>
                <w:kern w:val="0"/>
                <w:szCs w:val="24"/>
              </w:rPr>
            </w:pPr>
            <w:r w:rsidRPr="00467F45">
              <w:rPr>
                <w:rFonts w:ascii="標楷體" w:eastAsia="標楷體" w:hAnsi="標楷體"/>
                <w:color w:val="000000"/>
                <w:kern w:val="0"/>
                <w:szCs w:val="24"/>
              </w:rPr>
              <w:t>法務部</w:t>
            </w:r>
            <w:r w:rsidRPr="00467F45">
              <w:rPr>
                <w:rFonts w:ascii="標楷體" w:eastAsia="標楷體" w:hAnsi="標楷體" w:hint="eastAsia"/>
                <w:color w:val="000000"/>
                <w:kern w:val="0"/>
                <w:szCs w:val="24"/>
              </w:rPr>
              <w:t>廉政署</w:t>
            </w:r>
          </w:p>
        </w:tc>
      </w:tr>
      <w:tr w:rsidR="00F17F05" w:rsidRPr="00106CA3" w:rsidTr="000972BE">
        <w:trPr>
          <w:trHeight w:val="495"/>
        </w:trPr>
        <w:tc>
          <w:tcPr>
            <w:tcW w:w="1980" w:type="dxa"/>
            <w:vMerge w:val="restart"/>
            <w:shd w:val="clear" w:color="auto" w:fill="auto"/>
          </w:tcPr>
          <w:p w:rsidR="00F17F05" w:rsidRPr="004F539B" w:rsidRDefault="00F17F05" w:rsidP="003151D2">
            <w:pPr>
              <w:widowControl/>
              <w:ind w:left="240" w:hangingChars="100" w:hanging="240"/>
              <w:jc w:val="both"/>
              <w:rPr>
                <w:rFonts w:ascii="標楷體" w:eastAsia="標楷體" w:hAnsi="標楷體" w:hint="eastAsia"/>
                <w:color w:val="000000"/>
                <w:kern w:val="0"/>
                <w:szCs w:val="24"/>
              </w:rPr>
            </w:pPr>
            <w:r w:rsidRPr="00467F45">
              <w:rPr>
                <w:rFonts w:ascii="標楷體" w:eastAsia="標楷體" w:hAnsi="標楷體" w:hint="eastAsia"/>
                <w:color w:val="000000"/>
                <w:kern w:val="0"/>
                <w:szCs w:val="24"/>
              </w:rPr>
              <w:t>2.</w:t>
            </w:r>
            <w:r w:rsidRPr="00467F45">
              <w:rPr>
                <w:rFonts w:ascii="標楷體" w:eastAsia="標楷體" w:hAnsi="標楷體"/>
                <w:color w:val="000000"/>
                <w:kern w:val="0"/>
                <w:szCs w:val="24"/>
              </w:rPr>
              <w:t>推動</w:t>
            </w:r>
            <w:r w:rsidRPr="00467F45">
              <w:rPr>
                <w:rFonts w:ascii="標楷體" w:eastAsia="標楷體" w:hAnsi="標楷體" w:hint="eastAsia"/>
                <w:color w:val="000000"/>
                <w:kern w:val="0"/>
                <w:szCs w:val="24"/>
              </w:rPr>
              <w:t>增</w:t>
            </w:r>
            <w:r w:rsidRPr="00467F45">
              <w:rPr>
                <w:rFonts w:ascii="標楷體" w:eastAsia="標楷體" w:hAnsi="標楷體"/>
                <w:color w:val="000000"/>
                <w:kern w:val="0"/>
                <w:szCs w:val="24"/>
              </w:rPr>
              <w:t>修肅貪法令，強化公私</w:t>
            </w:r>
            <w:proofErr w:type="gramStart"/>
            <w:r w:rsidRPr="00467F45">
              <w:rPr>
                <w:rFonts w:ascii="標楷體" w:eastAsia="標楷體" w:hAnsi="標楷體"/>
                <w:color w:val="000000"/>
                <w:kern w:val="0"/>
                <w:szCs w:val="24"/>
              </w:rPr>
              <w:t>部門課責</w:t>
            </w:r>
            <w:proofErr w:type="gramEnd"/>
            <w:r w:rsidRPr="00467F45">
              <w:rPr>
                <w:rFonts w:ascii="標楷體" w:eastAsia="標楷體" w:hAnsi="標楷體"/>
                <w:color w:val="000000"/>
                <w:kern w:val="0"/>
                <w:szCs w:val="24"/>
              </w:rPr>
              <w:t>。</w:t>
            </w:r>
          </w:p>
          <w:p w:rsidR="00F17F05" w:rsidRPr="0000038A" w:rsidRDefault="00F17F05" w:rsidP="003151D2">
            <w:pPr>
              <w:widowControl/>
              <w:spacing w:line="400" w:lineRule="exact"/>
              <w:ind w:left="240" w:hangingChars="100" w:hanging="240"/>
              <w:jc w:val="both"/>
              <w:rPr>
                <w:rFonts w:ascii="標楷體" w:eastAsia="標楷體" w:hAnsi="標楷體"/>
                <w:kern w:val="0"/>
                <w:szCs w:val="24"/>
              </w:rPr>
            </w:pPr>
          </w:p>
        </w:tc>
        <w:tc>
          <w:tcPr>
            <w:tcW w:w="3420" w:type="dxa"/>
            <w:tcBorders>
              <w:bottom w:val="single" w:sz="4" w:space="0" w:color="auto"/>
            </w:tcBorders>
            <w:shd w:val="clear" w:color="auto" w:fill="auto"/>
          </w:tcPr>
          <w:p w:rsidR="00F17F05" w:rsidRPr="00467F45" w:rsidRDefault="00F17F05" w:rsidP="003151D2">
            <w:pPr>
              <w:widowControl/>
              <w:ind w:left="240" w:hangingChars="100" w:hanging="240"/>
              <w:jc w:val="both"/>
              <w:rPr>
                <w:rFonts w:ascii="標楷體" w:eastAsia="標楷體" w:hAnsi="標楷體" w:hint="eastAsia"/>
                <w:color w:val="000000"/>
                <w:kern w:val="0"/>
                <w:szCs w:val="24"/>
              </w:rPr>
            </w:pPr>
            <w:r w:rsidRPr="00467F45">
              <w:rPr>
                <w:rFonts w:ascii="標楷體" w:eastAsia="標楷體" w:hAnsi="標楷體" w:hint="eastAsia"/>
                <w:color w:val="000000"/>
                <w:kern w:val="0"/>
                <w:szCs w:val="24"/>
              </w:rPr>
              <w:t>1.</w:t>
            </w:r>
            <w:proofErr w:type="gramStart"/>
            <w:r w:rsidRPr="00467F45">
              <w:rPr>
                <w:rFonts w:ascii="標楷體" w:eastAsia="標楷體" w:hAnsi="標楷體" w:hint="eastAsia"/>
                <w:color w:val="000000"/>
                <w:kern w:val="0"/>
                <w:szCs w:val="24"/>
              </w:rPr>
              <w:t>研</w:t>
            </w:r>
            <w:proofErr w:type="gramEnd"/>
            <w:r w:rsidRPr="00467F45">
              <w:rPr>
                <w:rFonts w:ascii="標楷體" w:eastAsia="標楷體" w:hAnsi="標楷體" w:hint="eastAsia"/>
                <w:color w:val="000000"/>
                <w:kern w:val="0"/>
                <w:szCs w:val="24"/>
              </w:rPr>
              <w:t>修「獎勵保護檢舉貪污瀆職辦法」、「刑法及相關刑事特別法中關於貪瀆犯罪所得沒收規定」等法令。</w:t>
            </w:r>
          </w:p>
          <w:p w:rsidR="00F17F05" w:rsidRPr="00D117A8" w:rsidRDefault="00F17F05" w:rsidP="003151D2">
            <w:pPr>
              <w:widowControl/>
              <w:jc w:val="both"/>
              <w:rPr>
                <w:rFonts w:ascii="標楷體" w:eastAsia="標楷體" w:hAnsi="標楷體" w:hint="eastAsia"/>
                <w:color w:val="000000"/>
                <w:kern w:val="0"/>
                <w:szCs w:val="24"/>
                <w:u w:val="single"/>
              </w:rPr>
            </w:pPr>
          </w:p>
        </w:tc>
        <w:tc>
          <w:tcPr>
            <w:tcW w:w="1800" w:type="dxa"/>
            <w:tcBorders>
              <w:bottom w:val="single" w:sz="4" w:space="0" w:color="auto"/>
            </w:tcBorders>
            <w:shd w:val="clear" w:color="auto" w:fill="auto"/>
          </w:tcPr>
          <w:p w:rsidR="00F17F05" w:rsidRPr="00467F45" w:rsidRDefault="00F17F05" w:rsidP="003151D2">
            <w:pPr>
              <w:pStyle w:val="aa"/>
              <w:kinsoku w:val="0"/>
              <w:overflowPunct w:val="0"/>
              <w:autoSpaceDE w:val="0"/>
              <w:autoSpaceDN w:val="0"/>
              <w:jc w:val="both"/>
              <w:rPr>
                <w:rFonts w:ascii="標楷體" w:eastAsia="標楷體" w:hAnsi="標楷體" w:hint="eastAsia"/>
                <w:color w:val="000000"/>
                <w:lang w:val="en-US" w:eastAsia="zh-TW"/>
              </w:rPr>
            </w:pPr>
            <w:r w:rsidRPr="00467F45">
              <w:rPr>
                <w:rFonts w:ascii="標楷體" w:eastAsia="標楷體" w:hAnsi="標楷體" w:hint="eastAsia"/>
                <w:color w:val="000000"/>
                <w:sz w:val="24"/>
                <w:lang w:val="en-US" w:eastAsia="zh-TW"/>
              </w:rPr>
              <w:t>定期提報</w:t>
            </w:r>
            <w:proofErr w:type="gramStart"/>
            <w:r w:rsidRPr="00467F45">
              <w:rPr>
                <w:rFonts w:ascii="標楷體" w:eastAsia="標楷體" w:hAnsi="標楷體" w:hint="eastAsia"/>
                <w:color w:val="000000"/>
                <w:sz w:val="24"/>
                <w:lang w:val="en-US" w:eastAsia="zh-TW"/>
              </w:rPr>
              <w:t>研</w:t>
            </w:r>
            <w:proofErr w:type="gramEnd"/>
            <w:r w:rsidRPr="00467F45">
              <w:rPr>
                <w:rFonts w:ascii="標楷體" w:eastAsia="標楷體" w:hAnsi="標楷體" w:hint="eastAsia"/>
                <w:color w:val="000000"/>
                <w:sz w:val="24"/>
                <w:lang w:val="en-US" w:eastAsia="zh-TW"/>
              </w:rPr>
              <w:t>修進度。</w:t>
            </w:r>
          </w:p>
        </w:tc>
        <w:tc>
          <w:tcPr>
            <w:tcW w:w="1620" w:type="dxa"/>
            <w:tcBorders>
              <w:bottom w:val="single" w:sz="4" w:space="0" w:color="auto"/>
              <w:right w:val="single" w:sz="4" w:space="0" w:color="auto"/>
            </w:tcBorders>
          </w:tcPr>
          <w:p w:rsidR="00F17F05" w:rsidRPr="00467F45" w:rsidRDefault="00F17F05" w:rsidP="003151D2">
            <w:pPr>
              <w:widowControl/>
              <w:kinsoku w:val="0"/>
              <w:overflowPunct w:val="0"/>
              <w:autoSpaceDE w:val="0"/>
              <w:autoSpaceDN w:val="0"/>
              <w:jc w:val="both"/>
              <w:rPr>
                <w:rFonts w:ascii="標楷體" w:eastAsia="標楷體" w:hAnsi="標楷體"/>
                <w:color w:val="000000"/>
                <w:kern w:val="0"/>
                <w:szCs w:val="24"/>
              </w:rPr>
            </w:pPr>
            <w:r w:rsidRPr="00467F45">
              <w:rPr>
                <w:rFonts w:ascii="標楷體" w:eastAsia="標楷體" w:hAnsi="標楷體"/>
                <w:color w:val="000000"/>
                <w:kern w:val="0"/>
                <w:szCs w:val="24"/>
              </w:rPr>
              <w:t>法務部檢察司</w:t>
            </w:r>
            <w:r w:rsidRPr="00467F45">
              <w:rPr>
                <w:rFonts w:ascii="標楷體" w:eastAsia="標楷體" w:hAnsi="標楷體" w:hint="eastAsia"/>
                <w:color w:val="000000"/>
                <w:kern w:val="0"/>
                <w:szCs w:val="24"/>
              </w:rPr>
              <w:t>、法務部廉政署</w:t>
            </w:r>
          </w:p>
        </w:tc>
      </w:tr>
      <w:tr w:rsidR="00F17F05" w:rsidRPr="00106CA3" w:rsidTr="000972BE">
        <w:trPr>
          <w:trHeight w:val="525"/>
        </w:trPr>
        <w:tc>
          <w:tcPr>
            <w:tcW w:w="1980" w:type="dxa"/>
            <w:vMerge/>
            <w:tcBorders>
              <w:bottom w:val="single" w:sz="6" w:space="0" w:color="auto"/>
            </w:tcBorders>
            <w:shd w:val="clear" w:color="auto" w:fill="auto"/>
          </w:tcPr>
          <w:p w:rsidR="00F17F05" w:rsidRPr="00D117A8" w:rsidRDefault="00F17F05" w:rsidP="003151D2">
            <w:pPr>
              <w:widowControl/>
              <w:ind w:left="120" w:hangingChars="50" w:hanging="120"/>
              <w:jc w:val="both"/>
              <w:rPr>
                <w:rFonts w:ascii="標楷體" w:eastAsia="標楷體" w:hAnsi="標楷體" w:hint="eastAsia"/>
                <w:color w:val="000000"/>
                <w:kern w:val="0"/>
                <w:szCs w:val="24"/>
                <w:u w:val="single"/>
              </w:rPr>
            </w:pPr>
          </w:p>
        </w:tc>
        <w:tc>
          <w:tcPr>
            <w:tcW w:w="3420" w:type="dxa"/>
            <w:tcBorders>
              <w:top w:val="single" w:sz="4" w:space="0" w:color="auto"/>
            </w:tcBorders>
            <w:shd w:val="clear" w:color="auto" w:fill="auto"/>
          </w:tcPr>
          <w:p w:rsidR="00F17F05" w:rsidRPr="00467F45" w:rsidRDefault="00F17F05" w:rsidP="003151D2">
            <w:pPr>
              <w:widowControl/>
              <w:ind w:left="240" w:hangingChars="100" w:hanging="240"/>
              <w:jc w:val="both"/>
              <w:rPr>
                <w:rFonts w:ascii="標楷體" w:eastAsia="標楷體" w:hAnsi="標楷體" w:hint="eastAsia"/>
                <w:color w:val="000000"/>
                <w:kern w:val="0"/>
                <w:szCs w:val="24"/>
              </w:rPr>
            </w:pPr>
            <w:r w:rsidRPr="00467F45">
              <w:rPr>
                <w:rFonts w:ascii="標楷體" w:eastAsia="標楷體" w:hAnsi="標楷體" w:hint="eastAsia"/>
                <w:color w:val="000000"/>
                <w:kern w:val="0"/>
                <w:szCs w:val="24"/>
              </w:rPr>
              <w:t>2.推動檢察</w:t>
            </w:r>
            <w:r w:rsidRPr="009779A4">
              <w:rPr>
                <w:rFonts w:ascii="標楷體" w:eastAsia="標楷體" w:hAnsi="標楷體" w:hint="eastAsia"/>
                <w:color w:val="000000"/>
                <w:kern w:val="0"/>
                <w:szCs w:val="24"/>
              </w:rPr>
              <w:t>、司法</w:t>
            </w:r>
            <w:r w:rsidRPr="00467F45">
              <w:rPr>
                <w:rFonts w:ascii="標楷體" w:eastAsia="標楷體" w:hAnsi="標楷體" w:hint="eastAsia"/>
                <w:color w:val="000000"/>
                <w:kern w:val="0"/>
                <w:szCs w:val="24"/>
              </w:rPr>
              <w:t>警察</w:t>
            </w:r>
            <w:r w:rsidRPr="009779A4">
              <w:rPr>
                <w:rFonts w:ascii="標楷體" w:eastAsia="標楷體" w:hAnsi="標楷體" w:hint="eastAsia"/>
                <w:color w:val="000000"/>
                <w:kern w:val="0"/>
                <w:szCs w:val="24"/>
              </w:rPr>
              <w:t>、廉政</w:t>
            </w:r>
            <w:r w:rsidRPr="00467F45">
              <w:rPr>
                <w:rFonts w:ascii="標楷體" w:eastAsia="標楷體" w:hAnsi="標楷體" w:hint="eastAsia"/>
                <w:color w:val="000000"/>
                <w:kern w:val="0"/>
                <w:szCs w:val="24"/>
              </w:rPr>
              <w:t>人員取得財務金融專業證照，以提昇偵辦公私部門貪瀆之專業及品質</w:t>
            </w:r>
            <w:r w:rsidRPr="00467F45">
              <w:rPr>
                <w:rFonts w:ascii="標楷體" w:eastAsia="標楷體" w:hAnsi="標楷體"/>
                <w:color w:val="000000"/>
                <w:kern w:val="0"/>
                <w:szCs w:val="24"/>
              </w:rPr>
              <w:t>。</w:t>
            </w:r>
          </w:p>
        </w:tc>
        <w:tc>
          <w:tcPr>
            <w:tcW w:w="1800" w:type="dxa"/>
            <w:tcBorders>
              <w:top w:val="single" w:sz="4" w:space="0" w:color="auto"/>
            </w:tcBorders>
            <w:shd w:val="clear" w:color="auto" w:fill="auto"/>
          </w:tcPr>
          <w:p w:rsidR="00F17F05" w:rsidRPr="00D117A8" w:rsidRDefault="00F17F05" w:rsidP="003151D2">
            <w:pPr>
              <w:widowControl/>
              <w:jc w:val="both"/>
              <w:rPr>
                <w:rFonts w:ascii="標楷體" w:eastAsia="標楷體" w:hAnsi="標楷體"/>
                <w:color w:val="000000"/>
                <w:kern w:val="0"/>
                <w:szCs w:val="24"/>
              </w:rPr>
            </w:pPr>
            <w:r w:rsidRPr="00D117A8">
              <w:rPr>
                <w:rFonts w:ascii="標楷體" w:eastAsia="標楷體" w:hAnsi="標楷體" w:hint="eastAsia"/>
                <w:color w:val="000000"/>
                <w:kern w:val="0"/>
                <w:szCs w:val="24"/>
              </w:rPr>
              <w:t>每年一月提報前一年度取得初級、中級證照人數。</w:t>
            </w:r>
          </w:p>
        </w:tc>
        <w:tc>
          <w:tcPr>
            <w:tcW w:w="1620" w:type="dxa"/>
            <w:tcBorders>
              <w:top w:val="single" w:sz="4" w:space="0" w:color="auto"/>
              <w:right w:val="single" w:sz="4" w:space="0" w:color="auto"/>
            </w:tcBorders>
          </w:tcPr>
          <w:p w:rsidR="00F17F05" w:rsidRPr="00467F45" w:rsidRDefault="00F17F05" w:rsidP="003151D2">
            <w:pPr>
              <w:widowControl/>
              <w:kinsoku w:val="0"/>
              <w:overflowPunct w:val="0"/>
              <w:autoSpaceDE w:val="0"/>
              <w:autoSpaceDN w:val="0"/>
              <w:jc w:val="both"/>
              <w:rPr>
                <w:rFonts w:ascii="標楷體" w:eastAsia="標楷體" w:hAnsi="標楷體" w:hint="eastAsia"/>
                <w:color w:val="000000"/>
                <w:kern w:val="0"/>
                <w:szCs w:val="24"/>
              </w:rPr>
            </w:pPr>
            <w:r w:rsidRPr="00467F45">
              <w:rPr>
                <w:rFonts w:ascii="標楷體" w:eastAsia="標楷體" w:hAnsi="標楷體"/>
                <w:color w:val="000000"/>
                <w:kern w:val="0"/>
                <w:szCs w:val="24"/>
              </w:rPr>
              <w:t>法務部檢察司</w:t>
            </w:r>
            <w:r w:rsidRPr="00467F45">
              <w:rPr>
                <w:rFonts w:ascii="標楷體" w:eastAsia="標楷體" w:hAnsi="標楷體" w:hint="eastAsia"/>
                <w:color w:val="000000"/>
                <w:kern w:val="0"/>
                <w:szCs w:val="24"/>
              </w:rPr>
              <w:t>、法務部廉政署</w:t>
            </w:r>
          </w:p>
        </w:tc>
      </w:tr>
      <w:tr w:rsidR="00F17F05" w:rsidRPr="0013695F" w:rsidTr="000972BE">
        <w:trPr>
          <w:trHeight w:val="825"/>
        </w:trPr>
        <w:tc>
          <w:tcPr>
            <w:tcW w:w="1980" w:type="dxa"/>
            <w:shd w:val="clear" w:color="auto" w:fill="auto"/>
          </w:tcPr>
          <w:p w:rsidR="00F17F05" w:rsidRPr="00A45DA7" w:rsidRDefault="00F17F05" w:rsidP="003151D2">
            <w:pPr>
              <w:widowControl/>
              <w:ind w:left="240" w:hangingChars="100" w:hanging="240"/>
              <w:jc w:val="both"/>
              <w:rPr>
                <w:rFonts w:ascii="標楷體" w:eastAsia="標楷體" w:hAnsi="標楷體" w:hint="eastAsia"/>
                <w:dstrike/>
                <w:color w:val="000000"/>
                <w:kern w:val="0"/>
                <w:szCs w:val="24"/>
              </w:rPr>
            </w:pPr>
            <w:r w:rsidRPr="00B81C3E">
              <w:rPr>
                <w:rFonts w:ascii="標楷體" w:eastAsia="標楷體" w:hAnsi="標楷體" w:hint="eastAsia"/>
                <w:color w:val="000000"/>
                <w:kern w:val="0"/>
                <w:szCs w:val="24"/>
              </w:rPr>
              <w:t>3.定期檢討修正廉政肅貪執行策略，掌握國內外反貪腐趨勢。</w:t>
            </w:r>
          </w:p>
        </w:tc>
        <w:tc>
          <w:tcPr>
            <w:tcW w:w="3420" w:type="dxa"/>
            <w:shd w:val="clear" w:color="auto" w:fill="auto"/>
          </w:tcPr>
          <w:p w:rsidR="00F17F05" w:rsidRPr="00A45DA7" w:rsidRDefault="00F17F05" w:rsidP="003151D2">
            <w:pPr>
              <w:widowControl/>
              <w:kinsoku w:val="0"/>
              <w:overflowPunct w:val="0"/>
              <w:autoSpaceDE w:val="0"/>
              <w:autoSpaceDN w:val="0"/>
              <w:rPr>
                <w:rFonts w:ascii="標楷體" w:eastAsia="標楷體" w:hAnsi="標楷體" w:hint="eastAsia"/>
                <w:color w:val="000000"/>
                <w:kern w:val="0"/>
              </w:rPr>
            </w:pPr>
            <w:r w:rsidRPr="00A45DA7">
              <w:rPr>
                <w:rFonts w:ascii="標楷體" w:eastAsia="標楷體" w:hAnsi="標楷體" w:hint="eastAsia"/>
                <w:color w:val="000000"/>
                <w:kern w:val="0"/>
              </w:rPr>
              <w:t>由法務部召集最高法院檢察署、臺灣高等法院檢察署、法務部廉政署、法務部調查局，組成「廉政政策研究小組」，每半年召開會議一次，</w:t>
            </w:r>
            <w:proofErr w:type="gramStart"/>
            <w:r w:rsidRPr="00A45DA7">
              <w:rPr>
                <w:rFonts w:ascii="標楷體" w:eastAsia="標楷體" w:hAnsi="標楷體" w:hint="eastAsia"/>
                <w:color w:val="000000"/>
                <w:kern w:val="0"/>
                <w:szCs w:val="24"/>
              </w:rPr>
              <w:t>研</w:t>
            </w:r>
            <w:proofErr w:type="gramEnd"/>
            <w:r w:rsidRPr="00A45DA7">
              <w:rPr>
                <w:rFonts w:ascii="標楷體" w:eastAsia="標楷體" w:hAnsi="標楷體" w:hint="eastAsia"/>
                <w:color w:val="000000"/>
                <w:kern w:val="0"/>
                <w:szCs w:val="24"/>
              </w:rPr>
              <w:t>商</w:t>
            </w:r>
            <w:r w:rsidRPr="00A45DA7">
              <w:rPr>
                <w:rFonts w:ascii="標楷體" w:eastAsia="標楷體" w:hAnsi="標楷體" w:hint="eastAsia"/>
                <w:color w:val="000000"/>
                <w:kern w:val="0"/>
              </w:rPr>
              <w:t>肅貪、反貪工作</w:t>
            </w:r>
            <w:r w:rsidRPr="00A45DA7">
              <w:rPr>
                <w:rFonts w:ascii="標楷體" w:eastAsia="標楷體" w:hAnsi="標楷體" w:hint="eastAsia"/>
                <w:color w:val="000000"/>
                <w:kern w:val="0"/>
                <w:szCs w:val="24"/>
              </w:rPr>
              <w:t>之</w:t>
            </w:r>
            <w:r w:rsidRPr="00A45DA7">
              <w:rPr>
                <w:rFonts w:ascii="標楷體" w:eastAsia="標楷體" w:hAnsi="標楷體" w:hint="eastAsia"/>
                <w:color w:val="000000"/>
                <w:kern w:val="0"/>
              </w:rPr>
              <w:t>策略、協調及推動等事項。必要時，得邀請其他相關機關或單位參與。</w:t>
            </w:r>
          </w:p>
        </w:tc>
        <w:tc>
          <w:tcPr>
            <w:tcW w:w="1800" w:type="dxa"/>
            <w:shd w:val="clear" w:color="auto" w:fill="auto"/>
          </w:tcPr>
          <w:p w:rsidR="00F17F05" w:rsidRPr="00A45DA7" w:rsidRDefault="00F17F05" w:rsidP="003151D2">
            <w:pPr>
              <w:widowControl/>
              <w:kinsoku w:val="0"/>
              <w:overflowPunct w:val="0"/>
              <w:autoSpaceDE w:val="0"/>
              <w:autoSpaceDN w:val="0"/>
              <w:jc w:val="both"/>
              <w:rPr>
                <w:rFonts w:ascii="標楷體" w:eastAsia="標楷體" w:hAnsi="標楷體" w:hint="eastAsia"/>
                <w:color w:val="000000"/>
                <w:kern w:val="0"/>
              </w:rPr>
            </w:pPr>
            <w:r w:rsidRPr="00A45DA7">
              <w:rPr>
                <w:rFonts w:ascii="標楷體" w:eastAsia="標楷體" w:hAnsi="標楷體" w:hint="eastAsia"/>
                <w:color w:val="000000"/>
                <w:kern w:val="0"/>
              </w:rPr>
              <w:t>定期提報研究成果。</w:t>
            </w:r>
          </w:p>
        </w:tc>
        <w:tc>
          <w:tcPr>
            <w:tcW w:w="1620" w:type="dxa"/>
            <w:tcBorders>
              <w:right w:val="single" w:sz="4" w:space="0" w:color="auto"/>
            </w:tcBorders>
          </w:tcPr>
          <w:p w:rsidR="00F17F05" w:rsidRPr="00A45DA7" w:rsidRDefault="00F17F05" w:rsidP="003151D2">
            <w:pPr>
              <w:kinsoku w:val="0"/>
              <w:overflowPunct w:val="0"/>
              <w:autoSpaceDE w:val="0"/>
              <w:autoSpaceDN w:val="0"/>
              <w:rPr>
                <w:rFonts w:ascii="標楷體" w:eastAsia="標楷體" w:hAnsi="標楷體" w:hint="eastAsia"/>
                <w:color w:val="000000"/>
                <w:shd w:val="pct15" w:color="auto" w:fill="FFFFFF"/>
              </w:rPr>
            </w:pPr>
            <w:r w:rsidRPr="00A45DA7">
              <w:rPr>
                <w:rFonts w:ascii="標楷體" w:eastAsia="標楷體" w:hAnsi="標楷體" w:hint="eastAsia"/>
                <w:color w:val="000000"/>
                <w:kern w:val="0"/>
              </w:rPr>
              <w:t>法務部、最高法院檢察署、臺灣高等法院檢察署、法務部廉政署、法務部調查局、相關機關</w:t>
            </w:r>
          </w:p>
        </w:tc>
      </w:tr>
      <w:tr w:rsidR="00F17F05" w:rsidRPr="00106CA3" w:rsidTr="000972BE">
        <w:tc>
          <w:tcPr>
            <w:tcW w:w="1980" w:type="dxa"/>
            <w:vMerge w:val="restart"/>
            <w:shd w:val="clear" w:color="auto" w:fill="auto"/>
          </w:tcPr>
          <w:p w:rsidR="00F17F05" w:rsidRPr="00D117A8" w:rsidRDefault="00F17F05" w:rsidP="003151D2">
            <w:pPr>
              <w:widowControl/>
              <w:ind w:left="240" w:hangingChars="100" w:hanging="240"/>
              <w:jc w:val="both"/>
              <w:rPr>
                <w:rFonts w:ascii="標楷體" w:eastAsia="標楷體" w:hAnsi="標楷體"/>
                <w:color w:val="000000"/>
                <w:kern w:val="0"/>
                <w:szCs w:val="24"/>
              </w:rPr>
            </w:pPr>
            <w:r w:rsidRPr="00D117A8">
              <w:rPr>
                <w:rFonts w:ascii="標楷體" w:eastAsia="標楷體" w:hAnsi="標楷體" w:hint="eastAsia"/>
                <w:color w:val="000000"/>
                <w:kern w:val="0"/>
                <w:szCs w:val="24"/>
              </w:rPr>
              <w:t>4.</w:t>
            </w:r>
            <w:r w:rsidRPr="00D117A8">
              <w:rPr>
                <w:rFonts w:ascii="標楷體" w:eastAsia="標楷體" w:hAnsi="標楷體"/>
                <w:color w:val="000000"/>
                <w:kern w:val="0"/>
                <w:szCs w:val="24"/>
              </w:rPr>
              <w:t>強化健全肅貪組織功能</w:t>
            </w:r>
            <w:r w:rsidRPr="00B81C3E">
              <w:rPr>
                <w:rFonts w:ascii="標楷體" w:eastAsia="標楷體" w:hAnsi="標楷體" w:hint="eastAsia"/>
                <w:color w:val="000000"/>
                <w:kern w:val="0"/>
                <w:szCs w:val="24"/>
              </w:rPr>
              <w:t>，建立聯繫合作機制</w:t>
            </w:r>
            <w:r w:rsidRPr="00D117A8">
              <w:rPr>
                <w:rFonts w:ascii="標楷體" w:eastAsia="標楷體" w:hAnsi="標楷體"/>
                <w:color w:val="000000"/>
                <w:kern w:val="0"/>
                <w:szCs w:val="24"/>
              </w:rPr>
              <w:t>。</w:t>
            </w:r>
          </w:p>
        </w:tc>
        <w:tc>
          <w:tcPr>
            <w:tcW w:w="3420" w:type="dxa"/>
            <w:shd w:val="clear" w:color="auto" w:fill="auto"/>
          </w:tcPr>
          <w:p w:rsidR="00F17F05" w:rsidRPr="00D117A8" w:rsidRDefault="00F17F05" w:rsidP="003151D2">
            <w:pPr>
              <w:widowControl/>
              <w:ind w:left="240" w:hangingChars="100" w:hanging="240"/>
              <w:jc w:val="both"/>
              <w:rPr>
                <w:rFonts w:ascii="標楷體" w:eastAsia="標楷體" w:hAnsi="標楷體"/>
                <w:color w:val="000000"/>
                <w:kern w:val="0"/>
                <w:szCs w:val="24"/>
              </w:rPr>
            </w:pPr>
            <w:r w:rsidRPr="00D117A8">
              <w:rPr>
                <w:rFonts w:ascii="標楷體" w:eastAsia="標楷體" w:hAnsi="標楷體"/>
                <w:color w:val="000000"/>
                <w:kern w:val="0"/>
                <w:szCs w:val="24"/>
              </w:rPr>
              <w:t>1</w:t>
            </w:r>
            <w:r w:rsidRPr="00D117A8">
              <w:rPr>
                <w:rFonts w:ascii="標楷體" w:eastAsia="標楷體" w:hAnsi="標楷體" w:hint="eastAsia"/>
                <w:color w:val="000000"/>
                <w:kern w:val="0"/>
                <w:szCs w:val="24"/>
              </w:rPr>
              <w:t>.最高法院檢察署加強「</w:t>
            </w:r>
            <w:proofErr w:type="gramStart"/>
            <w:r w:rsidRPr="00D117A8">
              <w:rPr>
                <w:rFonts w:ascii="標楷體" w:eastAsia="標楷體" w:hAnsi="標楷體" w:hint="eastAsia"/>
                <w:color w:val="000000"/>
                <w:kern w:val="0"/>
                <w:szCs w:val="24"/>
              </w:rPr>
              <w:t>肅</w:t>
            </w:r>
            <w:proofErr w:type="gramEnd"/>
            <w:r w:rsidRPr="00D117A8">
              <w:rPr>
                <w:rFonts w:ascii="標楷體" w:eastAsia="標楷體" w:hAnsi="標楷體" w:hint="eastAsia"/>
                <w:color w:val="000000"/>
                <w:kern w:val="0"/>
                <w:szCs w:val="24"/>
              </w:rPr>
              <w:t>貪督導小組」運作，由法務部檢察司司長、</w:t>
            </w:r>
            <w:r w:rsidRPr="00010DDF">
              <w:rPr>
                <w:rFonts w:ascii="標楷體" w:eastAsia="標楷體" w:hAnsi="標楷體" w:hint="eastAsia"/>
                <w:color w:val="000000"/>
                <w:kern w:val="0"/>
                <w:szCs w:val="24"/>
              </w:rPr>
              <w:t>法務部廉政署署長、</w:t>
            </w:r>
            <w:r w:rsidRPr="00D117A8">
              <w:rPr>
                <w:rFonts w:ascii="標楷體" w:eastAsia="標楷體" w:hAnsi="標楷體" w:hint="eastAsia"/>
                <w:color w:val="000000"/>
                <w:kern w:val="0"/>
                <w:szCs w:val="24"/>
              </w:rPr>
              <w:t>最高法院檢察署檢察總長、高等法院及其分院檢察署檢察</w:t>
            </w:r>
            <w:r w:rsidRPr="00D117A8">
              <w:rPr>
                <w:rFonts w:ascii="標楷體" w:eastAsia="標楷體" w:hAnsi="標楷體" w:hint="eastAsia"/>
                <w:color w:val="000000"/>
                <w:kern w:val="0"/>
                <w:szCs w:val="24"/>
              </w:rPr>
              <w:lastRenderedPageBreak/>
              <w:t>長、法務部調查局局長、特別偵查組主任共同組成，定期召開會議，專責督導偵辦貪瀆案件，並以檢察總長為召集人，最高法院檢察署書記官長為執行秘書，另指定最高法院檢察署或高等法院檢察署主任檢察官、檢察官若干人協助辦理。</w:t>
            </w:r>
          </w:p>
        </w:tc>
        <w:tc>
          <w:tcPr>
            <w:tcW w:w="1800" w:type="dxa"/>
            <w:shd w:val="clear" w:color="auto" w:fill="auto"/>
          </w:tcPr>
          <w:p w:rsidR="00F17F05" w:rsidRPr="00D117A8" w:rsidRDefault="00F17F05" w:rsidP="003151D2">
            <w:pPr>
              <w:widowControl/>
              <w:kinsoku w:val="0"/>
              <w:overflowPunct w:val="0"/>
              <w:autoSpaceDE w:val="0"/>
              <w:autoSpaceDN w:val="0"/>
              <w:jc w:val="both"/>
              <w:rPr>
                <w:rFonts w:ascii="標楷體" w:eastAsia="標楷體" w:hAnsi="標楷體" w:hint="eastAsia"/>
                <w:color w:val="000000"/>
                <w:kern w:val="0"/>
                <w:szCs w:val="24"/>
              </w:rPr>
            </w:pPr>
            <w:r w:rsidRPr="00D117A8">
              <w:rPr>
                <w:rFonts w:ascii="標楷體" w:eastAsia="標楷體" w:hAnsi="標楷體" w:hint="eastAsia"/>
                <w:color w:val="000000"/>
                <w:kern w:val="0"/>
                <w:szCs w:val="24"/>
              </w:rPr>
              <w:lastRenderedPageBreak/>
              <w:t>每季召開會議一次。</w:t>
            </w:r>
          </w:p>
        </w:tc>
        <w:tc>
          <w:tcPr>
            <w:tcW w:w="1620" w:type="dxa"/>
            <w:tcBorders>
              <w:right w:val="single" w:sz="4" w:space="0" w:color="auto"/>
            </w:tcBorders>
          </w:tcPr>
          <w:p w:rsidR="00F17F05" w:rsidRPr="00D117A8" w:rsidRDefault="00F17F05" w:rsidP="003151D2">
            <w:pPr>
              <w:kinsoku w:val="0"/>
              <w:overflowPunct w:val="0"/>
              <w:autoSpaceDE w:val="0"/>
              <w:autoSpaceDN w:val="0"/>
              <w:rPr>
                <w:rFonts w:ascii="標楷體" w:eastAsia="標楷體" w:hAnsi="標楷體"/>
                <w:color w:val="000000"/>
                <w:kern w:val="0"/>
                <w:szCs w:val="24"/>
              </w:rPr>
            </w:pPr>
            <w:r w:rsidRPr="00010DDF">
              <w:rPr>
                <w:rFonts w:ascii="標楷體" w:eastAsia="標楷體" w:hAnsi="標楷體"/>
                <w:color w:val="000000"/>
                <w:kern w:val="0"/>
              </w:rPr>
              <w:t>法務部檢察司、最高法院檢察署、高等法院及其分院檢察署、法務部</w:t>
            </w:r>
            <w:r w:rsidRPr="00010DDF">
              <w:rPr>
                <w:rFonts w:ascii="標楷體" w:eastAsia="標楷體" w:hAnsi="標楷體" w:hint="eastAsia"/>
                <w:color w:val="000000"/>
                <w:kern w:val="0"/>
              </w:rPr>
              <w:t>廉政署</w:t>
            </w:r>
            <w:r w:rsidRPr="00010DDF">
              <w:rPr>
                <w:rFonts w:ascii="標楷體" w:eastAsia="標楷體" w:hAnsi="標楷體" w:hint="eastAsia"/>
                <w:color w:val="000000"/>
                <w:kern w:val="0"/>
              </w:rPr>
              <w:lastRenderedPageBreak/>
              <w:t>、法務部</w:t>
            </w:r>
            <w:r w:rsidRPr="00010DDF">
              <w:rPr>
                <w:rFonts w:ascii="標楷體" w:eastAsia="標楷體" w:hAnsi="標楷體"/>
                <w:color w:val="000000"/>
                <w:kern w:val="0"/>
              </w:rPr>
              <w:t>調查局</w:t>
            </w:r>
          </w:p>
        </w:tc>
      </w:tr>
      <w:tr w:rsidR="00F17F05" w:rsidRPr="00106CA3" w:rsidTr="000972BE">
        <w:tc>
          <w:tcPr>
            <w:tcW w:w="1980" w:type="dxa"/>
            <w:vMerge/>
            <w:shd w:val="clear" w:color="auto" w:fill="auto"/>
          </w:tcPr>
          <w:p w:rsidR="00F17F05" w:rsidRPr="00106CA3" w:rsidRDefault="00F17F05" w:rsidP="003151D2">
            <w:pPr>
              <w:widowControl/>
              <w:spacing w:line="400" w:lineRule="exact"/>
              <w:ind w:left="240" w:hangingChars="100" w:hanging="240"/>
              <w:jc w:val="both"/>
              <w:rPr>
                <w:rFonts w:ascii="標楷體" w:eastAsia="標楷體" w:hAnsi="標楷體"/>
                <w:kern w:val="0"/>
                <w:szCs w:val="24"/>
              </w:rPr>
            </w:pPr>
          </w:p>
        </w:tc>
        <w:tc>
          <w:tcPr>
            <w:tcW w:w="3420" w:type="dxa"/>
            <w:shd w:val="clear" w:color="auto" w:fill="auto"/>
          </w:tcPr>
          <w:p w:rsidR="00F17F05" w:rsidRPr="00010DDF" w:rsidRDefault="00F17F05" w:rsidP="003151D2">
            <w:pPr>
              <w:widowControl/>
              <w:ind w:left="240" w:hangingChars="100" w:hanging="240"/>
              <w:jc w:val="both"/>
              <w:rPr>
                <w:rFonts w:ascii="標楷體" w:eastAsia="標楷體" w:hAnsi="標楷體"/>
                <w:color w:val="000000"/>
                <w:kern w:val="0"/>
                <w:szCs w:val="24"/>
              </w:rPr>
            </w:pPr>
            <w:r w:rsidRPr="00D117A8">
              <w:rPr>
                <w:rFonts w:ascii="標楷體" w:eastAsia="標楷體" w:hAnsi="標楷體"/>
                <w:color w:val="000000"/>
                <w:kern w:val="0"/>
                <w:szCs w:val="24"/>
              </w:rPr>
              <w:t>2.</w:t>
            </w:r>
            <w:r w:rsidRPr="00D117A8">
              <w:rPr>
                <w:rFonts w:ascii="標楷體" w:eastAsia="標楷體" w:hAnsi="標楷體" w:hint="eastAsia"/>
                <w:color w:val="000000"/>
                <w:kern w:val="0"/>
                <w:szCs w:val="24"/>
              </w:rPr>
              <w:t>各地方法院檢察署加強「</w:t>
            </w:r>
            <w:proofErr w:type="gramStart"/>
            <w:r w:rsidRPr="00D117A8">
              <w:rPr>
                <w:rFonts w:ascii="標楷體" w:eastAsia="標楷體" w:hAnsi="標楷體" w:hint="eastAsia"/>
                <w:color w:val="000000"/>
                <w:kern w:val="0"/>
                <w:szCs w:val="24"/>
              </w:rPr>
              <w:t>肅</w:t>
            </w:r>
            <w:proofErr w:type="gramEnd"/>
            <w:r w:rsidRPr="00D117A8">
              <w:rPr>
                <w:rFonts w:ascii="標楷體" w:eastAsia="標楷體" w:hAnsi="標楷體" w:hint="eastAsia"/>
                <w:color w:val="000000"/>
                <w:kern w:val="0"/>
                <w:szCs w:val="24"/>
              </w:rPr>
              <w:t>貪執行小組」運作，由各該檢察署檢察長指定主任檢察官或檢察官、</w:t>
            </w:r>
            <w:r w:rsidRPr="00010DDF">
              <w:rPr>
                <w:rFonts w:ascii="標楷體" w:eastAsia="標楷體" w:hAnsi="標楷體" w:hint="eastAsia"/>
                <w:color w:val="000000"/>
                <w:kern w:val="0"/>
                <w:szCs w:val="24"/>
              </w:rPr>
              <w:t>檢察事務官、</w:t>
            </w:r>
            <w:r w:rsidRPr="00D117A8">
              <w:rPr>
                <w:rFonts w:ascii="標楷體" w:eastAsia="標楷體" w:hAnsi="標楷體" w:hint="eastAsia"/>
                <w:color w:val="000000"/>
                <w:kern w:val="0"/>
                <w:szCs w:val="24"/>
              </w:rPr>
              <w:t>書記官各若干人、各該署政風室主任、</w:t>
            </w:r>
            <w:r w:rsidRPr="00010DDF">
              <w:rPr>
                <w:rFonts w:ascii="標楷體" w:eastAsia="標楷體" w:hAnsi="標楷體" w:hint="eastAsia"/>
                <w:color w:val="000000"/>
                <w:kern w:val="0"/>
                <w:szCs w:val="24"/>
              </w:rPr>
              <w:t>法務部廉政署各地區調查組組長及其指定人員、法務部調查局</w:t>
            </w:r>
            <w:r w:rsidRPr="00D117A8">
              <w:rPr>
                <w:rFonts w:ascii="標楷體" w:eastAsia="標楷體" w:hAnsi="標楷體" w:hint="eastAsia"/>
                <w:color w:val="000000"/>
                <w:kern w:val="0"/>
                <w:szCs w:val="24"/>
              </w:rPr>
              <w:t>各地調查處處長、調查站主任或機動</w:t>
            </w:r>
            <w:r w:rsidRPr="00010DDF">
              <w:rPr>
                <w:rFonts w:ascii="標楷體" w:eastAsia="標楷體" w:hAnsi="標楷體" w:hint="eastAsia"/>
                <w:color w:val="000000"/>
                <w:kern w:val="0"/>
                <w:szCs w:val="24"/>
              </w:rPr>
              <w:t>工作站</w:t>
            </w:r>
            <w:r w:rsidRPr="00D117A8">
              <w:rPr>
                <w:rFonts w:ascii="標楷體" w:eastAsia="標楷體" w:hAnsi="標楷體" w:hint="eastAsia"/>
                <w:color w:val="000000"/>
                <w:kern w:val="0"/>
                <w:szCs w:val="24"/>
              </w:rPr>
              <w:t>主任及其指定人員組成之，以檢察長為召集人，主任檢察官或檢察官</w:t>
            </w:r>
            <w:proofErr w:type="gramStart"/>
            <w:r w:rsidRPr="00D117A8">
              <w:rPr>
                <w:rFonts w:ascii="標楷體" w:eastAsia="標楷體" w:hAnsi="標楷體" w:hint="eastAsia"/>
                <w:color w:val="000000"/>
                <w:kern w:val="0"/>
                <w:szCs w:val="24"/>
              </w:rPr>
              <w:t>一</w:t>
            </w:r>
            <w:proofErr w:type="gramEnd"/>
            <w:r w:rsidRPr="00D117A8">
              <w:rPr>
                <w:rFonts w:ascii="標楷體" w:eastAsia="標楷體" w:hAnsi="標楷體" w:hint="eastAsia"/>
                <w:color w:val="000000"/>
                <w:kern w:val="0"/>
                <w:szCs w:val="24"/>
              </w:rPr>
              <w:t>人為執行秘書，定期召開會議，負責依法偵辦</w:t>
            </w:r>
            <w:proofErr w:type="gramStart"/>
            <w:r w:rsidRPr="00D117A8">
              <w:rPr>
                <w:rFonts w:ascii="標楷體" w:eastAsia="標楷體" w:hAnsi="標楷體" w:hint="eastAsia"/>
                <w:color w:val="000000"/>
                <w:kern w:val="0"/>
                <w:szCs w:val="24"/>
              </w:rPr>
              <w:t>肅</w:t>
            </w:r>
            <w:proofErr w:type="gramEnd"/>
            <w:r w:rsidRPr="00D117A8">
              <w:rPr>
                <w:rFonts w:ascii="標楷體" w:eastAsia="標楷體" w:hAnsi="標楷體" w:hint="eastAsia"/>
                <w:color w:val="000000"/>
                <w:kern w:val="0"/>
                <w:szCs w:val="24"/>
              </w:rPr>
              <w:t>貪案件。必要時，應密集召集會議，隨時檢討，儘速</w:t>
            </w:r>
            <w:proofErr w:type="gramStart"/>
            <w:r w:rsidRPr="00D117A8">
              <w:rPr>
                <w:rFonts w:ascii="標楷體" w:eastAsia="標楷體" w:hAnsi="標楷體" w:hint="eastAsia"/>
                <w:color w:val="000000"/>
                <w:kern w:val="0"/>
                <w:szCs w:val="24"/>
              </w:rPr>
              <w:t>偵</w:t>
            </w:r>
            <w:proofErr w:type="gramEnd"/>
            <w:r w:rsidRPr="00D117A8">
              <w:rPr>
                <w:rFonts w:ascii="標楷體" w:eastAsia="標楷體" w:hAnsi="標楷體" w:hint="eastAsia"/>
                <w:color w:val="000000"/>
                <w:kern w:val="0"/>
                <w:szCs w:val="24"/>
              </w:rPr>
              <w:t>結。</w:t>
            </w:r>
          </w:p>
        </w:tc>
        <w:tc>
          <w:tcPr>
            <w:tcW w:w="1800" w:type="dxa"/>
            <w:shd w:val="clear" w:color="auto" w:fill="auto"/>
          </w:tcPr>
          <w:p w:rsidR="00F17F05" w:rsidRPr="00106CA3" w:rsidRDefault="00F17F05" w:rsidP="003151D2">
            <w:pPr>
              <w:widowControl/>
              <w:kinsoku w:val="0"/>
              <w:overflowPunct w:val="0"/>
              <w:autoSpaceDE w:val="0"/>
              <w:autoSpaceDN w:val="0"/>
              <w:jc w:val="both"/>
              <w:rPr>
                <w:rFonts w:ascii="標楷體" w:eastAsia="標楷體" w:hAnsi="標楷體" w:hint="eastAsia"/>
                <w:kern w:val="0"/>
                <w:szCs w:val="24"/>
              </w:rPr>
            </w:pPr>
            <w:r w:rsidRPr="00D117A8">
              <w:rPr>
                <w:rFonts w:ascii="標楷體" w:eastAsia="標楷體" w:hAnsi="標楷體" w:hint="eastAsia"/>
                <w:color w:val="000000"/>
                <w:kern w:val="0"/>
                <w:szCs w:val="24"/>
              </w:rPr>
              <w:t>每季召開會議一次。</w:t>
            </w:r>
          </w:p>
        </w:tc>
        <w:tc>
          <w:tcPr>
            <w:tcW w:w="1620" w:type="dxa"/>
            <w:tcBorders>
              <w:right w:val="single" w:sz="4" w:space="0" w:color="auto"/>
            </w:tcBorders>
          </w:tcPr>
          <w:p w:rsidR="00F17F05" w:rsidRPr="00106CA3" w:rsidRDefault="00F17F05" w:rsidP="003151D2">
            <w:pPr>
              <w:kinsoku w:val="0"/>
              <w:overflowPunct w:val="0"/>
              <w:autoSpaceDE w:val="0"/>
              <w:autoSpaceDN w:val="0"/>
              <w:rPr>
                <w:rFonts w:ascii="標楷體" w:eastAsia="標楷體" w:hAnsi="標楷體"/>
                <w:kern w:val="0"/>
                <w:szCs w:val="24"/>
              </w:rPr>
            </w:pPr>
            <w:r w:rsidRPr="00010DDF">
              <w:rPr>
                <w:rFonts w:ascii="標楷體" w:eastAsia="標楷體" w:hAnsi="標楷體"/>
                <w:color w:val="000000"/>
                <w:kern w:val="0"/>
              </w:rPr>
              <w:t>各</w:t>
            </w:r>
            <w:r w:rsidRPr="00010DDF">
              <w:rPr>
                <w:rFonts w:ascii="標楷體" w:eastAsia="標楷體" w:hAnsi="標楷體" w:hint="eastAsia"/>
                <w:color w:val="000000"/>
                <w:kern w:val="0"/>
              </w:rPr>
              <w:t>地方法院檢察署</w:t>
            </w:r>
            <w:r w:rsidRPr="00010DDF">
              <w:rPr>
                <w:rFonts w:ascii="標楷體" w:eastAsia="標楷體" w:hAnsi="標楷體"/>
                <w:color w:val="000000"/>
                <w:kern w:val="0"/>
              </w:rPr>
              <w:t>、</w:t>
            </w:r>
            <w:r w:rsidRPr="00010DDF">
              <w:rPr>
                <w:rFonts w:ascii="標楷體" w:eastAsia="標楷體" w:hAnsi="標楷體" w:hint="eastAsia"/>
                <w:color w:val="000000"/>
                <w:kern w:val="0"/>
              </w:rPr>
              <w:t>法務部廉政署、法務部</w:t>
            </w:r>
            <w:r w:rsidRPr="00010DDF">
              <w:rPr>
                <w:rFonts w:ascii="標楷體" w:eastAsia="標楷體" w:hAnsi="標楷體"/>
                <w:color w:val="000000"/>
                <w:kern w:val="0"/>
              </w:rPr>
              <w:t>調查局</w:t>
            </w:r>
          </w:p>
        </w:tc>
      </w:tr>
      <w:tr w:rsidR="00F17F05" w:rsidRPr="00106CA3" w:rsidTr="000972BE">
        <w:tc>
          <w:tcPr>
            <w:tcW w:w="1980" w:type="dxa"/>
            <w:vMerge/>
            <w:tcBorders>
              <w:bottom w:val="single" w:sz="6" w:space="0" w:color="auto"/>
            </w:tcBorders>
            <w:shd w:val="clear" w:color="auto" w:fill="auto"/>
          </w:tcPr>
          <w:p w:rsidR="00F17F05" w:rsidRPr="00106CA3" w:rsidRDefault="00F17F05" w:rsidP="003151D2">
            <w:pPr>
              <w:widowControl/>
              <w:spacing w:line="400" w:lineRule="exact"/>
              <w:ind w:left="240" w:hangingChars="100" w:hanging="240"/>
              <w:jc w:val="both"/>
              <w:rPr>
                <w:rFonts w:ascii="標楷體" w:eastAsia="標楷體" w:hAnsi="標楷體"/>
                <w:kern w:val="0"/>
                <w:szCs w:val="24"/>
              </w:rPr>
            </w:pPr>
          </w:p>
        </w:tc>
        <w:tc>
          <w:tcPr>
            <w:tcW w:w="3420" w:type="dxa"/>
            <w:shd w:val="clear" w:color="auto" w:fill="auto"/>
          </w:tcPr>
          <w:p w:rsidR="00F17F05" w:rsidRPr="00106CA3" w:rsidRDefault="00F17F05" w:rsidP="003151D2">
            <w:pPr>
              <w:widowControl/>
              <w:ind w:left="240" w:hangingChars="100" w:hanging="240"/>
              <w:jc w:val="both"/>
              <w:rPr>
                <w:rFonts w:ascii="標楷體" w:eastAsia="標楷體" w:hAnsi="標楷體" w:hint="eastAsia"/>
                <w:kern w:val="0"/>
                <w:szCs w:val="24"/>
              </w:rPr>
            </w:pPr>
            <w:r w:rsidRPr="00010DDF">
              <w:rPr>
                <w:rFonts w:ascii="標楷體" w:eastAsia="標楷體" w:hAnsi="標楷體" w:hint="eastAsia"/>
                <w:color w:val="000000"/>
                <w:kern w:val="0"/>
                <w:szCs w:val="24"/>
              </w:rPr>
              <w:t>3.加強檢察機關與法務部廉政署及所屬政風機構與其他司法警察機關辦理</w:t>
            </w:r>
            <w:proofErr w:type="gramStart"/>
            <w:r w:rsidRPr="00010DDF">
              <w:rPr>
                <w:rFonts w:ascii="標楷體" w:eastAsia="標楷體" w:hAnsi="標楷體" w:hint="eastAsia"/>
                <w:color w:val="000000"/>
                <w:kern w:val="0"/>
                <w:szCs w:val="24"/>
              </w:rPr>
              <w:t>肅</w:t>
            </w:r>
            <w:proofErr w:type="gramEnd"/>
            <w:r w:rsidRPr="00010DDF">
              <w:rPr>
                <w:rFonts w:ascii="標楷體" w:eastAsia="標楷體" w:hAnsi="標楷體" w:hint="eastAsia"/>
                <w:color w:val="000000"/>
                <w:kern w:val="0"/>
                <w:szCs w:val="24"/>
              </w:rPr>
              <w:t>貪案件調查之聯繫合作。法務部廉政署提報之重大貪瀆案件，應由法務部派駐廉政署之檢察官指揮期前偵辦，並協調整合法務部廉政署及其他檢察、司法警察機關。法務部調查局</w:t>
            </w:r>
            <w:proofErr w:type="gramStart"/>
            <w:r w:rsidRPr="00010DDF">
              <w:rPr>
                <w:rFonts w:ascii="標楷體" w:eastAsia="標楷體" w:hAnsi="標楷體" w:hint="eastAsia"/>
                <w:color w:val="000000"/>
                <w:kern w:val="0"/>
                <w:szCs w:val="24"/>
              </w:rPr>
              <w:t>各處、</w:t>
            </w:r>
            <w:proofErr w:type="gramEnd"/>
            <w:r w:rsidRPr="00010DDF">
              <w:rPr>
                <w:rFonts w:ascii="標楷體" w:eastAsia="標楷體" w:hAnsi="標楷體" w:hint="eastAsia"/>
                <w:color w:val="000000"/>
                <w:kern w:val="0"/>
                <w:szCs w:val="24"/>
              </w:rPr>
              <w:t>站提報之重大貪瀆案件，各地方法院檢察署應指派專責檢察官指揮。檢察、司法警察機關偵辦案件宜視個案加強與法務部廉政署及所屬政風機構積極協調合作，充分瞭解機關業務作業流程及法規，先期即時</w:t>
            </w:r>
            <w:proofErr w:type="gramStart"/>
            <w:r w:rsidRPr="00010DDF">
              <w:rPr>
                <w:rFonts w:ascii="標楷體" w:eastAsia="標楷體" w:hAnsi="標楷體" w:hint="eastAsia"/>
                <w:color w:val="000000"/>
                <w:kern w:val="0"/>
                <w:szCs w:val="24"/>
              </w:rPr>
              <w:t>蒐</w:t>
            </w:r>
            <w:proofErr w:type="gramEnd"/>
            <w:r w:rsidRPr="00010DDF">
              <w:rPr>
                <w:rFonts w:ascii="標楷體" w:eastAsia="標楷體" w:hAnsi="標楷體" w:hint="eastAsia"/>
                <w:color w:val="000000"/>
                <w:kern w:val="0"/>
                <w:szCs w:val="24"/>
              </w:rPr>
              <w:t>證，掌握關鍵證據，提高貪瀆案件定</w:t>
            </w:r>
            <w:r w:rsidRPr="00010DDF">
              <w:rPr>
                <w:rFonts w:ascii="標楷體" w:eastAsia="標楷體" w:hAnsi="標楷體" w:hint="eastAsia"/>
                <w:color w:val="000000"/>
                <w:kern w:val="0"/>
                <w:szCs w:val="24"/>
              </w:rPr>
              <w:lastRenderedPageBreak/>
              <w:t>罪率。</w:t>
            </w:r>
          </w:p>
        </w:tc>
        <w:tc>
          <w:tcPr>
            <w:tcW w:w="1800" w:type="dxa"/>
            <w:shd w:val="clear" w:color="auto" w:fill="auto"/>
          </w:tcPr>
          <w:p w:rsidR="00F17F05" w:rsidRPr="00106CA3" w:rsidRDefault="00F17F05" w:rsidP="003151D2">
            <w:pPr>
              <w:widowControl/>
              <w:kinsoku w:val="0"/>
              <w:overflowPunct w:val="0"/>
              <w:autoSpaceDE w:val="0"/>
              <w:autoSpaceDN w:val="0"/>
              <w:jc w:val="both"/>
              <w:rPr>
                <w:rFonts w:ascii="標楷體" w:eastAsia="標楷體" w:hAnsi="標楷體" w:hint="eastAsia"/>
                <w:kern w:val="0"/>
                <w:szCs w:val="24"/>
              </w:rPr>
            </w:pPr>
            <w:r w:rsidRPr="00D117A8">
              <w:rPr>
                <w:rFonts w:ascii="標楷體" w:eastAsia="標楷體" w:hAnsi="標楷體" w:hint="eastAsia"/>
                <w:color w:val="000000"/>
                <w:kern w:val="0"/>
                <w:szCs w:val="24"/>
              </w:rPr>
              <w:lastRenderedPageBreak/>
              <w:t>定期提報協調統合執行件數。</w:t>
            </w:r>
          </w:p>
        </w:tc>
        <w:tc>
          <w:tcPr>
            <w:tcW w:w="1620" w:type="dxa"/>
            <w:tcBorders>
              <w:right w:val="single" w:sz="4" w:space="0" w:color="auto"/>
            </w:tcBorders>
          </w:tcPr>
          <w:p w:rsidR="00F17F05" w:rsidRPr="00106CA3" w:rsidRDefault="00F17F05" w:rsidP="003151D2">
            <w:pPr>
              <w:kinsoku w:val="0"/>
              <w:overflowPunct w:val="0"/>
              <w:autoSpaceDE w:val="0"/>
              <w:autoSpaceDN w:val="0"/>
              <w:rPr>
                <w:rFonts w:ascii="標楷體" w:eastAsia="標楷體" w:hAnsi="標楷體" w:hint="eastAsia"/>
                <w:kern w:val="0"/>
                <w:szCs w:val="24"/>
              </w:rPr>
            </w:pPr>
            <w:r w:rsidRPr="00EB2BAF">
              <w:rPr>
                <w:rFonts w:ascii="標楷體" w:eastAsia="標楷體" w:hAnsi="標楷體" w:hint="eastAsia"/>
                <w:color w:val="000000"/>
                <w:kern w:val="0"/>
              </w:rPr>
              <w:t>法務部檢察司、各地方法院檢察署、法務部廉政署、法務部調查局</w:t>
            </w:r>
          </w:p>
        </w:tc>
      </w:tr>
      <w:tr w:rsidR="00F17F05" w:rsidRPr="00106CA3" w:rsidTr="000972BE">
        <w:tc>
          <w:tcPr>
            <w:tcW w:w="1980" w:type="dxa"/>
            <w:vMerge w:val="restart"/>
            <w:shd w:val="clear" w:color="auto" w:fill="auto"/>
          </w:tcPr>
          <w:p w:rsidR="00F17F05" w:rsidRPr="00106CA3" w:rsidRDefault="00F17F05" w:rsidP="00D71E09">
            <w:pPr>
              <w:widowControl/>
              <w:ind w:left="240" w:hangingChars="100" w:hanging="240"/>
              <w:jc w:val="both"/>
              <w:rPr>
                <w:rFonts w:ascii="標楷體" w:eastAsia="標楷體" w:hAnsi="標楷體"/>
                <w:kern w:val="0"/>
                <w:szCs w:val="24"/>
              </w:rPr>
            </w:pPr>
            <w:r w:rsidRPr="00D117A8">
              <w:rPr>
                <w:rFonts w:ascii="標楷體" w:eastAsia="標楷體" w:hAnsi="標楷體" w:hint="eastAsia"/>
                <w:color w:val="000000"/>
                <w:kern w:val="0"/>
                <w:szCs w:val="24"/>
              </w:rPr>
              <w:lastRenderedPageBreak/>
              <w:t>5.</w:t>
            </w:r>
            <w:r w:rsidRPr="00D117A8">
              <w:rPr>
                <w:rFonts w:ascii="標楷體" w:eastAsia="標楷體" w:hAnsi="標楷體"/>
                <w:color w:val="000000"/>
                <w:kern w:val="0"/>
                <w:szCs w:val="24"/>
              </w:rPr>
              <w:t>加強發掘不法線索，打擊重大貪瀆犯罪。</w:t>
            </w:r>
          </w:p>
        </w:tc>
        <w:tc>
          <w:tcPr>
            <w:tcW w:w="3420" w:type="dxa"/>
            <w:shd w:val="clear" w:color="auto" w:fill="auto"/>
          </w:tcPr>
          <w:p w:rsidR="00F17F05" w:rsidRPr="00106CA3" w:rsidRDefault="00F17F05" w:rsidP="00D71E09">
            <w:pPr>
              <w:widowControl/>
              <w:ind w:left="240" w:hangingChars="100" w:hanging="240"/>
              <w:jc w:val="both"/>
              <w:rPr>
                <w:rFonts w:ascii="標楷體" w:eastAsia="標楷體" w:hAnsi="標楷體"/>
                <w:kern w:val="0"/>
                <w:szCs w:val="24"/>
              </w:rPr>
            </w:pPr>
            <w:r w:rsidRPr="00D117A8">
              <w:rPr>
                <w:rFonts w:ascii="標楷體" w:eastAsia="標楷體" w:hAnsi="標楷體"/>
                <w:color w:val="000000"/>
                <w:kern w:val="0"/>
                <w:szCs w:val="24"/>
              </w:rPr>
              <w:t>1.「</w:t>
            </w:r>
            <w:proofErr w:type="gramStart"/>
            <w:r w:rsidRPr="00D117A8">
              <w:rPr>
                <w:rFonts w:ascii="標楷體" w:eastAsia="標楷體" w:hAnsi="標楷體"/>
                <w:color w:val="000000"/>
                <w:kern w:val="0"/>
                <w:szCs w:val="24"/>
              </w:rPr>
              <w:t>肅</w:t>
            </w:r>
            <w:proofErr w:type="gramEnd"/>
            <w:r w:rsidRPr="00D117A8">
              <w:rPr>
                <w:rFonts w:ascii="標楷體" w:eastAsia="標楷體" w:hAnsi="標楷體"/>
                <w:color w:val="000000"/>
                <w:kern w:val="0"/>
                <w:szCs w:val="24"/>
              </w:rPr>
              <w:t>貪執行小組」應</w:t>
            </w:r>
            <w:r w:rsidRPr="00D71E09">
              <w:rPr>
                <w:rFonts w:ascii="標楷體" w:eastAsia="標楷體" w:hAnsi="標楷體" w:hint="eastAsia"/>
                <w:color w:val="000000"/>
                <w:kern w:val="0"/>
                <w:szCs w:val="24"/>
              </w:rPr>
              <w:t>優先</w:t>
            </w:r>
            <w:r w:rsidRPr="00D117A8">
              <w:rPr>
                <w:rFonts w:ascii="標楷體" w:eastAsia="標楷體" w:hAnsi="標楷體"/>
                <w:color w:val="000000"/>
                <w:kern w:val="0"/>
                <w:szCs w:val="24"/>
              </w:rPr>
              <w:t>查察重大工程、巨額採購、工商登記、都市計畫、金融、監理、稅務、關務、警政、司法、矯正、建管、地政、環保、醫療、教育、消防、殯葬、河川及砂石管理、社福補助、補助款</w:t>
            </w:r>
            <w:r w:rsidRPr="00D71E09">
              <w:rPr>
                <w:rFonts w:ascii="標楷體" w:eastAsia="標楷體" w:hAnsi="標楷體"/>
                <w:color w:val="000000"/>
                <w:kern w:val="0"/>
                <w:szCs w:val="24"/>
              </w:rPr>
              <w:t>等類業務有無貪瀆不法，依法偵辦</w:t>
            </w:r>
            <w:r w:rsidRPr="00D71E09">
              <w:rPr>
                <w:rFonts w:ascii="標楷體" w:eastAsia="標楷體" w:hAnsi="標楷體" w:hint="eastAsia"/>
                <w:color w:val="000000"/>
                <w:kern w:val="0"/>
                <w:szCs w:val="24"/>
              </w:rPr>
              <w:t>，並嚴密打擊長期性、結構性、集團性之</w:t>
            </w:r>
            <w:r w:rsidRPr="00D117A8">
              <w:rPr>
                <w:rFonts w:ascii="標楷體" w:eastAsia="標楷體" w:hAnsi="標楷體" w:hint="eastAsia"/>
                <w:color w:val="000000"/>
                <w:kern w:val="0"/>
                <w:szCs w:val="24"/>
              </w:rPr>
              <w:t>重大貪瀆。</w:t>
            </w:r>
          </w:p>
        </w:tc>
        <w:tc>
          <w:tcPr>
            <w:tcW w:w="1800" w:type="dxa"/>
            <w:shd w:val="clear" w:color="auto" w:fill="auto"/>
          </w:tcPr>
          <w:p w:rsidR="00F17F05" w:rsidRPr="00106CA3" w:rsidRDefault="00F17F05" w:rsidP="00D71E09">
            <w:pPr>
              <w:kinsoku w:val="0"/>
              <w:overflowPunct w:val="0"/>
              <w:autoSpaceDE w:val="0"/>
              <w:autoSpaceDN w:val="0"/>
              <w:rPr>
                <w:rFonts w:ascii="標楷體" w:eastAsia="標楷體" w:hAnsi="標楷體" w:hint="eastAsia"/>
                <w:kern w:val="0"/>
                <w:szCs w:val="24"/>
              </w:rPr>
            </w:pPr>
            <w:r w:rsidRPr="00D71E09">
              <w:rPr>
                <w:rFonts w:ascii="標楷體" w:eastAsia="標楷體" w:hAnsi="標楷體" w:hint="eastAsia"/>
                <w:color w:val="000000"/>
                <w:kern w:val="0"/>
              </w:rPr>
              <w:t>定期</w:t>
            </w:r>
            <w:r w:rsidRPr="00D117A8">
              <w:rPr>
                <w:rFonts w:ascii="標楷體" w:eastAsia="標楷體" w:hAnsi="標楷體" w:hint="eastAsia"/>
                <w:color w:val="000000"/>
                <w:kern w:val="0"/>
                <w:szCs w:val="24"/>
              </w:rPr>
              <w:t>提報起訴重大貪瀆案件數。</w:t>
            </w:r>
          </w:p>
        </w:tc>
        <w:tc>
          <w:tcPr>
            <w:tcW w:w="1620" w:type="dxa"/>
            <w:tcBorders>
              <w:right w:val="single" w:sz="4" w:space="0" w:color="auto"/>
            </w:tcBorders>
          </w:tcPr>
          <w:p w:rsidR="00F17F05" w:rsidRPr="00106CA3" w:rsidRDefault="00F17F05" w:rsidP="00D71E09">
            <w:pPr>
              <w:kinsoku w:val="0"/>
              <w:overflowPunct w:val="0"/>
              <w:autoSpaceDE w:val="0"/>
              <w:autoSpaceDN w:val="0"/>
              <w:rPr>
                <w:rFonts w:ascii="標楷體" w:eastAsia="標楷體" w:hAnsi="標楷體"/>
                <w:kern w:val="0"/>
                <w:szCs w:val="24"/>
              </w:rPr>
            </w:pPr>
            <w:r w:rsidRPr="00D117A8">
              <w:rPr>
                <w:rFonts w:ascii="標楷體" w:eastAsia="標楷體" w:hAnsi="標楷體" w:hint="eastAsia"/>
                <w:color w:val="000000"/>
                <w:kern w:val="0"/>
                <w:szCs w:val="24"/>
              </w:rPr>
              <w:t>各</w:t>
            </w:r>
            <w:r w:rsidRPr="00D71E09">
              <w:rPr>
                <w:rFonts w:ascii="標楷體" w:eastAsia="標楷體" w:hAnsi="標楷體" w:hint="eastAsia"/>
                <w:color w:val="000000"/>
                <w:kern w:val="0"/>
              </w:rPr>
              <w:t>地方法院</w:t>
            </w:r>
            <w:r w:rsidRPr="00D117A8">
              <w:rPr>
                <w:rFonts w:ascii="標楷體" w:eastAsia="標楷體" w:hAnsi="標楷體" w:hint="eastAsia"/>
                <w:color w:val="000000"/>
                <w:kern w:val="0"/>
                <w:szCs w:val="24"/>
              </w:rPr>
              <w:t>檢察署</w:t>
            </w:r>
            <w:r w:rsidRPr="00D117A8">
              <w:rPr>
                <w:rFonts w:ascii="標楷體" w:eastAsia="標楷體" w:hAnsi="標楷體"/>
                <w:color w:val="000000"/>
                <w:kern w:val="0"/>
                <w:szCs w:val="24"/>
              </w:rPr>
              <w:t>、</w:t>
            </w:r>
            <w:r w:rsidRPr="00D71E09">
              <w:rPr>
                <w:rFonts w:ascii="標楷體" w:eastAsia="標楷體" w:hAnsi="標楷體"/>
                <w:color w:val="000000"/>
                <w:kern w:val="0"/>
                <w:szCs w:val="24"/>
              </w:rPr>
              <w:t>法務部</w:t>
            </w:r>
            <w:r w:rsidRPr="00D71E09">
              <w:rPr>
                <w:rFonts w:ascii="標楷體" w:eastAsia="標楷體" w:hAnsi="標楷體" w:hint="eastAsia"/>
                <w:color w:val="000000"/>
                <w:kern w:val="0"/>
                <w:szCs w:val="24"/>
              </w:rPr>
              <w:t>廉政署</w:t>
            </w:r>
            <w:r w:rsidRPr="00D71E09">
              <w:rPr>
                <w:rFonts w:ascii="標楷體" w:eastAsia="標楷體" w:hAnsi="標楷體" w:hint="eastAsia"/>
                <w:b/>
                <w:color w:val="000000"/>
                <w:kern w:val="0"/>
                <w:szCs w:val="24"/>
              </w:rPr>
              <w:t>、</w:t>
            </w:r>
            <w:r w:rsidRPr="00D71E09">
              <w:rPr>
                <w:rFonts w:ascii="標楷體" w:eastAsia="標楷體" w:hAnsi="標楷體" w:hint="eastAsia"/>
                <w:color w:val="000000"/>
                <w:kern w:val="0"/>
                <w:szCs w:val="24"/>
              </w:rPr>
              <w:t>法務部</w:t>
            </w:r>
            <w:r w:rsidRPr="00D71E09">
              <w:rPr>
                <w:rFonts w:ascii="標楷體" w:eastAsia="標楷體" w:hAnsi="標楷體"/>
                <w:color w:val="000000"/>
                <w:kern w:val="0"/>
                <w:szCs w:val="24"/>
              </w:rPr>
              <w:t>調查</w:t>
            </w:r>
            <w:r w:rsidRPr="00D117A8">
              <w:rPr>
                <w:rFonts w:ascii="標楷體" w:eastAsia="標楷體" w:hAnsi="標楷體"/>
                <w:color w:val="000000"/>
                <w:kern w:val="0"/>
                <w:szCs w:val="24"/>
              </w:rPr>
              <w:t>局</w:t>
            </w:r>
          </w:p>
        </w:tc>
      </w:tr>
      <w:tr w:rsidR="00F17F05" w:rsidRPr="00106CA3" w:rsidTr="000972BE">
        <w:tc>
          <w:tcPr>
            <w:tcW w:w="1980" w:type="dxa"/>
            <w:vMerge/>
            <w:shd w:val="clear" w:color="auto" w:fill="auto"/>
          </w:tcPr>
          <w:p w:rsidR="00F17F05" w:rsidRPr="00106CA3" w:rsidRDefault="00F17F05" w:rsidP="003151D2">
            <w:pPr>
              <w:widowControl/>
              <w:spacing w:line="400" w:lineRule="exact"/>
              <w:ind w:left="240" w:hangingChars="100" w:hanging="240"/>
              <w:jc w:val="both"/>
              <w:rPr>
                <w:rFonts w:ascii="標楷體" w:eastAsia="標楷體" w:hAnsi="標楷體"/>
                <w:kern w:val="0"/>
                <w:szCs w:val="24"/>
              </w:rPr>
            </w:pPr>
          </w:p>
        </w:tc>
        <w:tc>
          <w:tcPr>
            <w:tcW w:w="3420" w:type="dxa"/>
            <w:shd w:val="clear" w:color="auto" w:fill="auto"/>
          </w:tcPr>
          <w:p w:rsidR="00F17F05" w:rsidRPr="00106CA3" w:rsidRDefault="00F17F05" w:rsidP="00D71E09">
            <w:pPr>
              <w:widowControl/>
              <w:ind w:left="240" w:hangingChars="100" w:hanging="240"/>
              <w:jc w:val="both"/>
              <w:rPr>
                <w:rFonts w:ascii="標楷體" w:eastAsia="標楷體" w:hAnsi="標楷體" w:hint="eastAsia"/>
                <w:kern w:val="0"/>
                <w:szCs w:val="24"/>
              </w:rPr>
            </w:pPr>
            <w:r w:rsidRPr="00D117A8">
              <w:rPr>
                <w:rFonts w:ascii="標楷體" w:eastAsia="標楷體" w:hAnsi="標楷體"/>
                <w:color w:val="000000"/>
                <w:kern w:val="0"/>
                <w:szCs w:val="24"/>
              </w:rPr>
              <w:t>2.</w:t>
            </w:r>
            <w:r w:rsidRPr="00D71E09">
              <w:rPr>
                <w:rFonts w:ascii="標楷體" w:eastAsia="標楷體" w:hAnsi="標楷體" w:hint="eastAsia"/>
                <w:color w:val="000000"/>
                <w:kern w:val="0"/>
                <w:szCs w:val="24"/>
              </w:rPr>
              <w:t>針對上述各類業務，及其機關內風紀顧慮人員，積極發掘重大貪瀆不法線索，從各類貪瀆線索中</w:t>
            </w:r>
            <w:r w:rsidRPr="00D117A8">
              <w:rPr>
                <w:rFonts w:ascii="標楷體" w:eastAsia="標楷體" w:hAnsi="標楷體" w:hint="eastAsia"/>
                <w:color w:val="000000"/>
                <w:kern w:val="0"/>
                <w:szCs w:val="24"/>
              </w:rPr>
              <w:t>，提列</w:t>
            </w:r>
            <w:r w:rsidRPr="00D71E09">
              <w:rPr>
                <w:rFonts w:ascii="標楷體" w:eastAsia="標楷體" w:hAnsi="標楷體" w:hint="eastAsia"/>
                <w:color w:val="000000"/>
                <w:kern w:val="0"/>
                <w:szCs w:val="24"/>
              </w:rPr>
              <w:t>計畫目標重點案件，計畫</w:t>
            </w:r>
            <w:proofErr w:type="gramStart"/>
            <w:r w:rsidRPr="00D71E09">
              <w:rPr>
                <w:rFonts w:ascii="標楷體" w:eastAsia="標楷體" w:hAnsi="標楷體" w:hint="eastAsia"/>
                <w:color w:val="000000"/>
                <w:kern w:val="0"/>
                <w:szCs w:val="24"/>
              </w:rPr>
              <w:t>蒐</w:t>
            </w:r>
            <w:proofErr w:type="gramEnd"/>
            <w:r w:rsidRPr="00D71E09">
              <w:rPr>
                <w:rFonts w:ascii="標楷體" w:eastAsia="標楷體" w:hAnsi="標楷體" w:hint="eastAsia"/>
                <w:color w:val="000000"/>
                <w:kern w:val="0"/>
                <w:szCs w:val="24"/>
              </w:rPr>
              <w:t>證，</w:t>
            </w:r>
            <w:r w:rsidRPr="00D117A8">
              <w:rPr>
                <w:rFonts w:ascii="標楷體" w:eastAsia="標楷體" w:hAnsi="標楷體" w:hint="eastAsia"/>
                <w:color w:val="000000"/>
                <w:kern w:val="0"/>
                <w:szCs w:val="24"/>
              </w:rPr>
              <w:t>強力偵辦。</w:t>
            </w:r>
          </w:p>
        </w:tc>
        <w:tc>
          <w:tcPr>
            <w:tcW w:w="1800" w:type="dxa"/>
            <w:shd w:val="clear" w:color="auto" w:fill="auto"/>
          </w:tcPr>
          <w:p w:rsidR="00F17F05" w:rsidRPr="00106CA3" w:rsidRDefault="00F17F05" w:rsidP="00D71E09">
            <w:pPr>
              <w:kinsoku w:val="0"/>
              <w:overflowPunct w:val="0"/>
              <w:autoSpaceDE w:val="0"/>
              <w:autoSpaceDN w:val="0"/>
              <w:rPr>
                <w:rFonts w:ascii="標楷體" w:eastAsia="標楷體" w:hAnsi="標楷體"/>
                <w:kern w:val="0"/>
                <w:szCs w:val="24"/>
              </w:rPr>
            </w:pPr>
            <w:r w:rsidRPr="00D117A8">
              <w:rPr>
                <w:rFonts w:ascii="標楷體" w:eastAsia="標楷體" w:hAnsi="標楷體" w:hint="eastAsia"/>
                <w:color w:val="000000"/>
                <w:kern w:val="0"/>
                <w:szCs w:val="24"/>
              </w:rPr>
              <w:t>定期提報發掘線索件數及移送檢察署偵辦案件數。</w:t>
            </w:r>
          </w:p>
        </w:tc>
        <w:tc>
          <w:tcPr>
            <w:tcW w:w="1620" w:type="dxa"/>
            <w:tcBorders>
              <w:right w:val="single" w:sz="4" w:space="0" w:color="auto"/>
            </w:tcBorders>
          </w:tcPr>
          <w:p w:rsidR="00F17F05" w:rsidRPr="00106CA3" w:rsidRDefault="00F17F05" w:rsidP="00D71E09">
            <w:pPr>
              <w:kinsoku w:val="0"/>
              <w:overflowPunct w:val="0"/>
              <w:autoSpaceDE w:val="0"/>
              <w:autoSpaceDN w:val="0"/>
              <w:rPr>
                <w:rFonts w:ascii="標楷體" w:eastAsia="標楷體" w:hAnsi="標楷體" w:hint="eastAsia"/>
                <w:kern w:val="0"/>
                <w:szCs w:val="24"/>
              </w:rPr>
            </w:pPr>
            <w:r w:rsidRPr="00D71E09">
              <w:rPr>
                <w:rFonts w:ascii="標楷體" w:eastAsia="標楷體" w:hAnsi="標楷體" w:hint="eastAsia"/>
                <w:color w:val="000000"/>
                <w:kern w:val="0"/>
                <w:szCs w:val="24"/>
              </w:rPr>
              <w:t>法務部廉政署、</w:t>
            </w:r>
            <w:r w:rsidRPr="00D117A8">
              <w:rPr>
                <w:rFonts w:ascii="標楷體" w:eastAsia="標楷體" w:hAnsi="標楷體" w:hint="eastAsia"/>
                <w:color w:val="000000"/>
                <w:kern w:val="0"/>
                <w:szCs w:val="24"/>
              </w:rPr>
              <w:t>法務部調查局</w:t>
            </w:r>
          </w:p>
        </w:tc>
      </w:tr>
      <w:tr w:rsidR="00F17F05" w:rsidRPr="00106CA3" w:rsidTr="000972BE">
        <w:tc>
          <w:tcPr>
            <w:tcW w:w="1980" w:type="dxa"/>
            <w:vMerge/>
            <w:shd w:val="clear" w:color="auto" w:fill="auto"/>
          </w:tcPr>
          <w:p w:rsidR="00F17F05" w:rsidRPr="00106CA3" w:rsidRDefault="00F17F05" w:rsidP="003151D2">
            <w:pPr>
              <w:widowControl/>
              <w:spacing w:line="400" w:lineRule="exact"/>
              <w:ind w:left="240" w:hangingChars="100" w:hanging="240"/>
              <w:jc w:val="both"/>
              <w:rPr>
                <w:rFonts w:ascii="標楷體" w:eastAsia="標楷體" w:hAnsi="標楷體"/>
                <w:kern w:val="0"/>
                <w:szCs w:val="24"/>
              </w:rPr>
            </w:pPr>
          </w:p>
        </w:tc>
        <w:tc>
          <w:tcPr>
            <w:tcW w:w="3420" w:type="dxa"/>
            <w:shd w:val="clear" w:color="auto" w:fill="auto"/>
          </w:tcPr>
          <w:p w:rsidR="00F17F05" w:rsidRPr="00106CA3" w:rsidRDefault="00F17F05" w:rsidP="00802D51">
            <w:pPr>
              <w:widowControl/>
              <w:ind w:left="240" w:hangingChars="100" w:hanging="240"/>
              <w:jc w:val="both"/>
              <w:rPr>
                <w:rFonts w:ascii="標楷體" w:eastAsia="標楷體" w:hAnsi="標楷體" w:hint="eastAsia"/>
              </w:rPr>
            </w:pPr>
            <w:r w:rsidRPr="00D117A8">
              <w:rPr>
                <w:rFonts w:ascii="標楷體" w:eastAsia="標楷體" w:hAnsi="標楷體"/>
                <w:color w:val="000000"/>
                <w:szCs w:val="24"/>
              </w:rPr>
              <w:t>3.</w:t>
            </w:r>
            <w:r w:rsidRPr="00802D51">
              <w:rPr>
                <w:rFonts w:ascii="標楷體" w:eastAsia="標楷體" w:hAnsi="標楷體" w:hint="eastAsia"/>
                <w:color w:val="000000"/>
                <w:szCs w:val="24"/>
              </w:rPr>
              <w:t>推動反貪腐專案清查，提高施政效能，發掘貪瀆不法線索。</w:t>
            </w:r>
          </w:p>
        </w:tc>
        <w:tc>
          <w:tcPr>
            <w:tcW w:w="1800" w:type="dxa"/>
            <w:shd w:val="clear" w:color="auto" w:fill="auto"/>
          </w:tcPr>
          <w:p w:rsidR="00F17F05" w:rsidRPr="00106CA3" w:rsidRDefault="00F17F05" w:rsidP="00802D51">
            <w:pPr>
              <w:kinsoku w:val="0"/>
              <w:overflowPunct w:val="0"/>
              <w:autoSpaceDE w:val="0"/>
              <w:autoSpaceDN w:val="0"/>
              <w:rPr>
                <w:rFonts w:ascii="標楷體" w:eastAsia="標楷體" w:hAnsi="標楷體"/>
              </w:rPr>
            </w:pPr>
            <w:r w:rsidRPr="00D117A8">
              <w:rPr>
                <w:rFonts w:ascii="標楷體" w:eastAsia="標楷體" w:hAnsi="標楷體" w:hint="eastAsia"/>
                <w:color w:val="000000"/>
                <w:szCs w:val="24"/>
              </w:rPr>
              <w:t>定期提報專案清查工作成果。</w:t>
            </w:r>
          </w:p>
        </w:tc>
        <w:tc>
          <w:tcPr>
            <w:tcW w:w="1620" w:type="dxa"/>
            <w:tcBorders>
              <w:right w:val="single" w:sz="4" w:space="0" w:color="auto"/>
            </w:tcBorders>
          </w:tcPr>
          <w:p w:rsidR="00F17F05" w:rsidRPr="00802D51" w:rsidRDefault="00F17F05" w:rsidP="00802D51">
            <w:pPr>
              <w:kinsoku w:val="0"/>
              <w:overflowPunct w:val="0"/>
              <w:autoSpaceDE w:val="0"/>
              <w:autoSpaceDN w:val="0"/>
              <w:rPr>
                <w:rFonts w:ascii="標楷體" w:eastAsia="標楷體" w:hAnsi="標楷體" w:hint="eastAsia"/>
                <w:kern w:val="0"/>
                <w:szCs w:val="24"/>
              </w:rPr>
            </w:pPr>
            <w:r w:rsidRPr="00802D51">
              <w:rPr>
                <w:rFonts w:ascii="標楷體" w:eastAsia="標楷體" w:hAnsi="標楷體" w:hint="eastAsia"/>
                <w:color w:val="000000"/>
                <w:kern w:val="0"/>
                <w:szCs w:val="24"/>
              </w:rPr>
              <w:t>各機關、法務部廉政署</w:t>
            </w:r>
          </w:p>
        </w:tc>
      </w:tr>
      <w:tr w:rsidR="00F17F05" w:rsidRPr="00106CA3" w:rsidTr="000972BE">
        <w:tc>
          <w:tcPr>
            <w:tcW w:w="1980" w:type="dxa"/>
            <w:vMerge/>
            <w:shd w:val="clear" w:color="auto" w:fill="auto"/>
          </w:tcPr>
          <w:p w:rsidR="00F17F05" w:rsidRPr="00106CA3" w:rsidRDefault="00F17F05" w:rsidP="003151D2">
            <w:pPr>
              <w:widowControl/>
              <w:spacing w:line="400" w:lineRule="exact"/>
              <w:ind w:left="240" w:hangingChars="100" w:hanging="240"/>
              <w:jc w:val="both"/>
              <w:rPr>
                <w:rFonts w:ascii="標楷體" w:eastAsia="標楷體" w:hAnsi="標楷體"/>
                <w:kern w:val="0"/>
                <w:szCs w:val="24"/>
              </w:rPr>
            </w:pPr>
          </w:p>
        </w:tc>
        <w:tc>
          <w:tcPr>
            <w:tcW w:w="3420" w:type="dxa"/>
            <w:shd w:val="clear" w:color="auto" w:fill="auto"/>
          </w:tcPr>
          <w:p w:rsidR="00F17F05" w:rsidRPr="00106CA3" w:rsidRDefault="00F17F05" w:rsidP="00802D51">
            <w:pPr>
              <w:widowControl/>
              <w:ind w:left="240" w:hangingChars="100" w:hanging="240"/>
              <w:jc w:val="both"/>
              <w:rPr>
                <w:rFonts w:ascii="標楷體" w:eastAsia="標楷體" w:hAnsi="標楷體" w:hint="eastAsia"/>
                <w:kern w:val="0"/>
                <w:szCs w:val="24"/>
              </w:rPr>
            </w:pPr>
            <w:r w:rsidRPr="00D117A8">
              <w:rPr>
                <w:rFonts w:ascii="標楷體" w:eastAsia="標楷體" w:hAnsi="標楷體" w:hint="eastAsia"/>
                <w:color w:val="000000"/>
                <w:kern w:val="0"/>
                <w:szCs w:val="24"/>
              </w:rPr>
              <w:t>4.</w:t>
            </w:r>
            <w:r w:rsidRPr="00802D51">
              <w:rPr>
                <w:rFonts w:ascii="標楷體" w:eastAsia="標楷體" w:hAnsi="標楷體" w:hint="eastAsia"/>
                <w:color w:val="000000"/>
                <w:kern w:val="0"/>
                <w:szCs w:val="24"/>
              </w:rPr>
              <w:t>積極追查貪瀆犯罪財產，強力執行扣押貪瀆案件不法所得，逐案迅速查扣貪瀆犯之財產，並尋求跨國司法互助</w:t>
            </w:r>
            <w:r w:rsidRPr="00E008E1">
              <w:rPr>
                <w:rFonts w:ascii="標楷體" w:eastAsia="標楷體" w:hAnsi="標楷體" w:hint="eastAsia"/>
                <w:color w:val="000000"/>
                <w:kern w:val="0"/>
                <w:szCs w:val="24"/>
              </w:rPr>
              <w:t>，循線追蹤境外洗錢所得，積極請求跨國查扣貪瀆犯罪資產</w:t>
            </w:r>
            <w:r w:rsidRPr="00D117A8">
              <w:rPr>
                <w:rFonts w:ascii="標楷體" w:eastAsia="標楷體" w:hAnsi="標楷體" w:hint="eastAsia"/>
                <w:color w:val="000000"/>
                <w:kern w:val="0"/>
                <w:szCs w:val="24"/>
              </w:rPr>
              <w:t>。</w:t>
            </w:r>
          </w:p>
        </w:tc>
        <w:tc>
          <w:tcPr>
            <w:tcW w:w="1800" w:type="dxa"/>
            <w:shd w:val="clear" w:color="auto" w:fill="auto"/>
          </w:tcPr>
          <w:p w:rsidR="00F17F05" w:rsidRPr="00106CA3" w:rsidRDefault="00F17F05" w:rsidP="00802D51">
            <w:pPr>
              <w:kinsoku w:val="0"/>
              <w:overflowPunct w:val="0"/>
              <w:autoSpaceDE w:val="0"/>
              <w:autoSpaceDN w:val="0"/>
              <w:rPr>
                <w:rFonts w:ascii="標楷體" w:eastAsia="標楷體" w:hAnsi="標楷體" w:hint="eastAsia"/>
              </w:rPr>
            </w:pPr>
            <w:r w:rsidRPr="00D117A8">
              <w:rPr>
                <w:rFonts w:ascii="標楷體" w:eastAsia="標楷體" w:hAnsi="標楷體" w:hint="eastAsia"/>
                <w:color w:val="000000"/>
                <w:szCs w:val="24"/>
              </w:rPr>
              <w:t>定期提報扣押貪瀆案件所得財物或金額。</w:t>
            </w:r>
          </w:p>
        </w:tc>
        <w:tc>
          <w:tcPr>
            <w:tcW w:w="1620" w:type="dxa"/>
            <w:tcBorders>
              <w:right w:val="single" w:sz="4" w:space="0" w:color="auto"/>
            </w:tcBorders>
          </w:tcPr>
          <w:p w:rsidR="00F17F05" w:rsidRPr="00802D51" w:rsidRDefault="00F17F05" w:rsidP="00802D51">
            <w:pPr>
              <w:kinsoku w:val="0"/>
              <w:overflowPunct w:val="0"/>
              <w:autoSpaceDE w:val="0"/>
              <w:autoSpaceDN w:val="0"/>
              <w:rPr>
                <w:rFonts w:ascii="標楷體" w:eastAsia="標楷體" w:hAnsi="標楷體"/>
                <w:kern w:val="0"/>
                <w:szCs w:val="24"/>
              </w:rPr>
            </w:pPr>
            <w:r w:rsidRPr="00802D51">
              <w:rPr>
                <w:rFonts w:ascii="標楷體" w:eastAsia="標楷體" w:hAnsi="標楷體" w:hint="eastAsia"/>
                <w:color w:val="000000"/>
                <w:kern w:val="0"/>
                <w:szCs w:val="24"/>
              </w:rPr>
              <w:t>各級檢察機關、法務部廉政署、法務部調查局</w:t>
            </w:r>
          </w:p>
        </w:tc>
      </w:tr>
      <w:tr w:rsidR="00F17F05" w:rsidRPr="00106CA3" w:rsidTr="000972BE">
        <w:tc>
          <w:tcPr>
            <w:tcW w:w="1980" w:type="dxa"/>
            <w:vMerge/>
            <w:shd w:val="clear" w:color="auto" w:fill="auto"/>
          </w:tcPr>
          <w:p w:rsidR="00F17F05" w:rsidRPr="00106CA3" w:rsidRDefault="00F17F05" w:rsidP="003151D2">
            <w:pPr>
              <w:widowControl/>
              <w:spacing w:line="400" w:lineRule="exact"/>
              <w:ind w:left="240" w:hangingChars="100" w:hanging="240"/>
              <w:jc w:val="both"/>
              <w:rPr>
                <w:rFonts w:ascii="標楷體" w:eastAsia="標楷體" w:hAnsi="標楷體"/>
                <w:kern w:val="0"/>
                <w:szCs w:val="24"/>
              </w:rPr>
            </w:pPr>
          </w:p>
        </w:tc>
        <w:tc>
          <w:tcPr>
            <w:tcW w:w="3420" w:type="dxa"/>
            <w:shd w:val="clear" w:color="auto" w:fill="auto"/>
          </w:tcPr>
          <w:p w:rsidR="00F17F05" w:rsidRPr="00106CA3" w:rsidRDefault="00F17F05" w:rsidP="00802D51">
            <w:pPr>
              <w:widowControl/>
              <w:ind w:left="240" w:hangingChars="100" w:hanging="240"/>
              <w:jc w:val="both"/>
              <w:rPr>
                <w:rFonts w:ascii="標楷體" w:eastAsia="標楷體" w:hAnsi="標楷體"/>
                <w:kern w:val="0"/>
                <w:szCs w:val="24"/>
              </w:rPr>
            </w:pPr>
            <w:r w:rsidRPr="00D117A8">
              <w:rPr>
                <w:rFonts w:ascii="標楷體" w:eastAsia="標楷體" w:hAnsi="標楷體" w:hint="eastAsia"/>
                <w:color w:val="000000"/>
                <w:kern w:val="0"/>
                <w:szCs w:val="24"/>
              </w:rPr>
              <w:t>5.貫徹檢察一體，</w:t>
            </w:r>
            <w:r w:rsidRPr="00802D51">
              <w:rPr>
                <w:rFonts w:ascii="標楷體" w:eastAsia="標楷體" w:hAnsi="標楷體" w:hint="eastAsia"/>
                <w:color w:val="000000"/>
                <w:kern w:val="0"/>
                <w:szCs w:val="24"/>
              </w:rPr>
              <w:t>積極辦理偵辦貪瀆案件研習，對貪瀆無罪案例提出檢討分析，以提高定罪率。</w:t>
            </w:r>
          </w:p>
        </w:tc>
        <w:tc>
          <w:tcPr>
            <w:tcW w:w="1800" w:type="dxa"/>
            <w:shd w:val="clear" w:color="auto" w:fill="auto"/>
          </w:tcPr>
          <w:p w:rsidR="00F17F05" w:rsidRPr="00802D51" w:rsidRDefault="00F17F05" w:rsidP="00802D51">
            <w:pPr>
              <w:kinsoku w:val="0"/>
              <w:overflowPunct w:val="0"/>
              <w:autoSpaceDE w:val="0"/>
              <w:autoSpaceDN w:val="0"/>
              <w:rPr>
                <w:rFonts w:ascii="標楷體" w:eastAsia="標楷體" w:hAnsi="標楷體" w:hint="eastAsia"/>
                <w:kern w:val="0"/>
                <w:szCs w:val="24"/>
              </w:rPr>
            </w:pPr>
            <w:r w:rsidRPr="00802D51">
              <w:rPr>
                <w:rFonts w:ascii="標楷體" w:eastAsia="標楷體" w:hAnsi="標楷體" w:hint="eastAsia"/>
                <w:color w:val="000000"/>
                <w:szCs w:val="24"/>
              </w:rPr>
              <w:t>每年至少辦理研習會一次，提報辦理成果。</w:t>
            </w:r>
          </w:p>
        </w:tc>
        <w:tc>
          <w:tcPr>
            <w:tcW w:w="1620" w:type="dxa"/>
            <w:tcBorders>
              <w:right w:val="single" w:sz="4" w:space="0" w:color="auto"/>
            </w:tcBorders>
          </w:tcPr>
          <w:p w:rsidR="00F17F05" w:rsidRPr="00106CA3" w:rsidRDefault="00F17F05" w:rsidP="00802D51">
            <w:pPr>
              <w:kinsoku w:val="0"/>
              <w:overflowPunct w:val="0"/>
              <w:autoSpaceDE w:val="0"/>
              <w:autoSpaceDN w:val="0"/>
              <w:rPr>
                <w:rFonts w:ascii="標楷體" w:eastAsia="標楷體" w:hAnsi="標楷體" w:hint="eastAsia"/>
                <w:kern w:val="0"/>
                <w:szCs w:val="24"/>
              </w:rPr>
            </w:pPr>
            <w:r w:rsidRPr="00D117A8">
              <w:rPr>
                <w:rFonts w:ascii="標楷體" w:eastAsia="標楷體" w:hAnsi="標楷體" w:hint="eastAsia"/>
                <w:color w:val="000000"/>
                <w:kern w:val="0"/>
                <w:szCs w:val="24"/>
              </w:rPr>
              <w:t>法務部檢察司、最高法院檢察署(</w:t>
            </w:r>
            <w:proofErr w:type="gramStart"/>
            <w:r w:rsidRPr="00D117A8">
              <w:rPr>
                <w:rFonts w:ascii="標楷體" w:eastAsia="標楷體" w:hAnsi="標楷體" w:hint="eastAsia"/>
                <w:color w:val="000000"/>
                <w:kern w:val="0"/>
                <w:szCs w:val="24"/>
              </w:rPr>
              <w:t>肅</w:t>
            </w:r>
            <w:proofErr w:type="gramEnd"/>
            <w:r w:rsidRPr="00D117A8">
              <w:rPr>
                <w:rFonts w:ascii="標楷體" w:eastAsia="標楷體" w:hAnsi="標楷體" w:hint="eastAsia"/>
                <w:color w:val="000000"/>
                <w:kern w:val="0"/>
                <w:szCs w:val="24"/>
              </w:rPr>
              <w:t>貪督導小組)</w:t>
            </w:r>
          </w:p>
        </w:tc>
      </w:tr>
      <w:tr w:rsidR="00F17F05" w:rsidRPr="00106CA3" w:rsidTr="000972BE">
        <w:trPr>
          <w:trHeight w:val="729"/>
        </w:trPr>
        <w:tc>
          <w:tcPr>
            <w:tcW w:w="1980" w:type="dxa"/>
            <w:vMerge/>
            <w:shd w:val="clear" w:color="auto" w:fill="auto"/>
          </w:tcPr>
          <w:p w:rsidR="00F17F05" w:rsidRPr="00106CA3" w:rsidRDefault="00F17F05" w:rsidP="003151D2">
            <w:pPr>
              <w:widowControl/>
              <w:spacing w:line="400" w:lineRule="exact"/>
              <w:ind w:left="240" w:hangingChars="100" w:hanging="240"/>
              <w:jc w:val="both"/>
              <w:rPr>
                <w:rFonts w:ascii="標楷體" w:eastAsia="標楷體" w:hAnsi="標楷體"/>
                <w:kern w:val="0"/>
                <w:szCs w:val="24"/>
              </w:rPr>
            </w:pPr>
          </w:p>
        </w:tc>
        <w:tc>
          <w:tcPr>
            <w:tcW w:w="3420" w:type="dxa"/>
            <w:shd w:val="clear" w:color="auto" w:fill="auto"/>
          </w:tcPr>
          <w:p w:rsidR="00F17F05" w:rsidRPr="00106CA3" w:rsidRDefault="00F17F05" w:rsidP="00802D51">
            <w:pPr>
              <w:widowControl/>
              <w:ind w:left="240" w:hangingChars="100" w:hanging="240"/>
              <w:jc w:val="both"/>
              <w:rPr>
                <w:rFonts w:ascii="標楷體" w:eastAsia="標楷體" w:hAnsi="標楷體"/>
                <w:kern w:val="0"/>
                <w:szCs w:val="24"/>
              </w:rPr>
            </w:pPr>
            <w:r w:rsidRPr="00C14431">
              <w:rPr>
                <w:rFonts w:ascii="標楷體" w:eastAsia="標楷體" w:hAnsi="標楷體" w:hint="eastAsia"/>
                <w:color w:val="000000"/>
                <w:kern w:val="0"/>
                <w:szCs w:val="24"/>
              </w:rPr>
              <w:t>6.提升承辦</w:t>
            </w:r>
            <w:proofErr w:type="gramStart"/>
            <w:r w:rsidRPr="00C14431">
              <w:rPr>
                <w:rFonts w:ascii="標楷體" w:eastAsia="標楷體" w:hAnsi="標楷體" w:hint="eastAsia"/>
                <w:color w:val="000000"/>
                <w:kern w:val="0"/>
                <w:szCs w:val="24"/>
              </w:rPr>
              <w:t>肅</w:t>
            </w:r>
            <w:proofErr w:type="gramEnd"/>
            <w:r w:rsidRPr="00C14431">
              <w:rPr>
                <w:rFonts w:ascii="標楷體" w:eastAsia="標楷體" w:hAnsi="標楷體" w:hint="eastAsia"/>
                <w:color w:val="000000"/>
                <w:kern w:val="0"/>
                <w:szCs w:val="24"/>
              </w:rPr>
              <w:t>貪業務人員之</w:t>
            </w:r>
            <w:proofErr w:type="gramStart"/>
            <w:r w:rsidRPr="00C14431">
              <w:rPr>
                <w:rFonts w:ascii="標楷體" w:eastAsia="標楷體" w:hAnsi="標楷體" w:hint="eastAsia"/>
                <w:color w:val="000000"/>
                <w:kern w:val="0"/>
                <w:szCs w:val="24"/>
              </w:rPr>
              <w:t>肅</w:t>
            </w:r>
            <w:proofErr w:type="gramEnd"/>
            <w:r w:rsidRPr="00C14431">
              <w:rPr>
                <w:rFonts w:ascii="標楷體" w:eastAsia="標楷體" w:hAnsi="標楷體" w:hint="eastAsia"/>
                <w:color w:val="000000"/>
                <w:kern w:val="0"/>
                <w:szCs w:val="24"/>
              </w:rPr>
              <w:t>貪專業能力，精</w:t>
            </w:r>
            <w:proofErr w:type="gramStart"/>
            <w:r w:rsidRPr="00C14431">
              <w:rPr>
                <w:rFonts w:ascii="標楷體" w:eastAsia="標楷體" w:hAnsi="標楷體" w:hint="eastAsia"/>
                <w:color w:val="000000"/>
                <w:kern w:val="0"/>
                <w:szCs w:val="24"/>
              </w:rPr>
              <w:t>準</w:t>
            </w:r>
            <w:proofErr w:type="gramEnd"/>
            <w:r w:rsidRPr="00C14431">
              <w:rPr>
                <w:rFonts w:ascii="標楷體" w:eastAsia="標楷體" w:hAnsi="標楷體" w:hint="eastAsia"/>
                <w:color w:val="000000"/>
                <w:kern w:val="0"/>
                <w:szCs w:val="24"/>
              </w:rPr>
              <w:t>打擊貪腐不法，以降低貪瀆犯罪率。</w:t>
            </w:r>
          </w:p>
        </w:tc>
        <w:tc>
          <w:tcPr>
            <w:tcW w:w="1800" w:type="dxa"/>
            <w:shd w:val="clear" w:color="auto" w:fill="auto"/>
          </w:tcPr>
          <w:p w:rsidR="00F17F05" w:rsidRPr="00C14431" w:rsidRDefault="00F17F05" w:rsidP="00802D51">
            <w:pPr>
              <w:widowControl/>
              <w:ind w:left="240" w:hangingChars="100" w:hanging="240"/>
              <w:jc w:val="both"/>
              <w:rPr>
                <w:rFonts w:ascii="標楷體" w:eastAsia="標楷體" w:hAnsi="標楷體" w:hint="eastAsia"/>
                <w:color w:val="000000"/>
                <w:kern w:val="0"/>
                <w:szCs w:val="24"/>
              </w:rPr>
            </w:pPr>
            <w:r w:rsidRPr="00C14431">
              <w:rPr>
                <w:rFonts w:ascii="標楷體" w:eastAsia="標楷體" w:hAnsi="標楷體" w:hint="eastAsia"/>
                <w:color w:val="000000"/>
                <w:kern w:val="0"/>
                <w:szCs w:val="24"/>
              </w:rPr>
              <w:t>1.統計</w:t>
            </w:r>
            <w:r w:rsidRPr="00802D51">
              <w:rPr>
                <w:rFonts w:ascii="標楷體" w:eastAsia="標楷體" w:hAnsi="標楷體" w:hint="eastAsia"/>
                <w:color w:val="000000"/>
                <w:kern w:val="0"/>
                <w:szCs w:val="24"/>
              </w:rPr>
              <w:t>貪瀆</w:t>
            </w:r>
            <w:r w:rsidRPr="00C14431">
              <w:rPr>
                <w:rFonts w:ascii="標楷體" w:eastAsia="標楷體" w:hAnsi="標楷體" w:hint="eastAsia"/>
                <w:color w:val="000000"/>
                <w:kern w:val="0"/>
                <w:szCs w:val="24"/>
              </w:rPr>
              <w:t>案件發生之比率，並逐年比較分析。</w:t>
            </w:r>
          </w:p>
          <w:p w:rsidR="00F17F05" w:rsidRPr="00106CA3" w:rsidRDefault="00F17F05" w:rsidP="00802D51">
            <w:pPr>
              <w:widowControl/>
              <w:ind w:left="240" w:hangingChars="100" w:hanging="240"/>
              <w:jc w:val="both"/>
              <w:rPr>
                <w:rFonts w:ascii="標楷體" w:eastAsia="標楷體" w:hAnsi="標楷體" w:hint="eastAsia"/>
                <w:kern w:val="0"/>
                <w:szCs w:val="24"/>
              </w:rPr>
            </w:pPr>
            <w:r w:rsidRPr="00C14431">
              <w:rPr>
                <w:rFonts w:ascii="標楷體" w:eastAsia="標楷體" w:hAnsi="標楷體" w:hint="eastAsia"/>
                <w:color w:val="000000"/>
                <w:kern w:val="0"/>
                <w:szCs w:val="24"/>
              </w:rPr>
              <w:t>2.定期提報辦理</w:t>
            </w:r>
            <w:proofErr w:type="gramStart"/>
            <w:r w:rsidRPr="00C14431">
              <w:rPr>
                <w:rFonts w:ascii="標楷體" w:eastAsia="標楷體" w:hAnsi="標楷體" w:hint="eastAsia"/>
                <w:color w:val="000000"/>
                <w:kern w:val="0"/>
                <w:szCs w:val="24"/>
              </w:rPr>
              <w:t>肅</w:t>
            </w:r>
            <w:proofErr w:type="gramEnd"/>
            <w:r w:rsidRPr="00C14431">
              <w:rPr>
                <w:rFonts w:ascii="標楷體" w:eastAsia="標楷體" w:hAnsi="標楷體" w:hint="eastAsia"/>
                <w:color w:val="000000"/>
                <w:kern w:val="0"/>
                <w:szCs w:val="24"/>
              </w:rPr>
              <w:t>貪講習場次及人數。</w:t>
            </w:r>
          </w:p>
        </w:tc>
        <w:tc>
          <w:tcPr>
            <w:tcW w:w="1620" w:type="dxa"/>
            <w:tcBorders>
              <w:right w:val="single" w:sz="4" w:space="0" w:color="auto"/>
            </w:tcBorders>
          </w:tcPr>
          <w:p w:rsidR="00F17F05" w:rsidRPr="00106CA3" w:rsidRDefault="00F17F05" w:rsidP="00802D51">
            <w:pPr>
              <w:kinsoku w:val="0"/>
              <w:overflowPunct w:val="0"/>
              <w:autoSpaceDE w:val="0"/>
              <w:autoSpaceDN w:val="0"/>
              <w:rPr>
                <w:rFonts w:ascii="標楷體" w:eastAsia="標楷體" w:hAnsi="標楷體" w:hint="eastAsia"/>
                <w:kern w:val="0"/>
                <w:szCs w:val="24"/>
              </w:rPr>
            </w:pPr>
            <w:r w:rsidRPr="00C14431">
              <w:rPr>
                <w:rFonts w:ascii="標楷體" w:eastAsia="標楷體" w:hAnsi="標楷體" w:hint="eastAsia"/>
                <w:color w:val="000000"/>
                <w:kern w:val="0"/>
                <w:szCs w:val="24"/>
              </w:rPr>
              <w:t>各級檢察署、法務部廉政署、法務部調查局及相關機關</w:t>
            </w:r>
          </w:p>
        </w:tc>
      </w:tr>
      <w:tr w:rsidR="00F17F05" w:rsidRPr="00106CA3" w:rsidTr="000972BE">
        <w:trPr>
          <w:trHeight w:val="480"/>
        </w:trPr>
        <w:tc>
          <w:tcPr>
            <w:tcW w:w="1980" w:type="dxa"/>
            <w:vMerge/>
            <w:shd w:val="clear" w:color="auto" w:fill="auto"/>
          </w:tcPr>
          <w:p w:rsidR="00F17F05" w:rsidRPr="00106CA3" w:rsidRDefault="00F17F05" w:rsidP="003151D2">
            <w:pPr>
              <w:widowControl/>
              <w:spacing w:line="400" w:lineRule="exact"/>
              <w:ind w:left="240" w:hangingChars="100" w:hanging="240"/>
              <w:jc w:val="both"/>
              <w:rPr>
                <w:rFonts w:ascii="標楷體" w:eastAsia="標楷體" w:hAnsi="標楷體"/>
                <w:kern w:val="0"/>
                <w:szCs w:val="24"/>
              </w:rPr>
            </w:pPr>
          </w:p>
        </w:tc>
        <w:tc>
          <w:tcPr>
            <w:tcW w:w="3420" w:type="dxa"/>
            <w:tcBorders>
              <w:bottom w:val="single" w:sz="6" w:space="0" w:color="auto"/>
            </w:tcBorders>
            <w:shd w:val="clear" w:color="auto" w:fill="auto"/>
          </w:tcPr>
          <w:p w:rsidR="00F17F05" w:rsidRPr="00106CA3" w:rsidRDefault="00F17F05" w:rsidP="002B0977">
            <w:pPr>
              <w:widowControl/>
              <w:ind w:left="240" w:hangingChars="100" w:hanging="240"/>
              <w:jc w:val="both"/>
              <w:rPr>
                <w:rFonts w:ascii="標楷體" w:eastAsia="標楷體" w:hAnsi="標楷體" w:hint="eastAsia"/>
              </w:rPr>
            </w:pPr>
            <w:r w:rsidRPr="00C14431">
              <w:rPr>
                <w:rFonts w:ascii="標楷體" w:eastAsia="標楷體" w:hAnsi="標楷體" w:hint="eastAsia"/>
                <w:color w:val="000000"/>
                <w:kern w:val="0"/>
                <w:szCs w:val="24"/>
              </w:rPr>
              <w:t>7.嚴守程序正義，精進偵查作為，辦理精進查證作為講習，縮短案件偵辦時程，維護當事人權益；辦理人權公約教育宣導，適時檢討修正相關法規，</w:t>
            </w:r>
            <w:r w:rsidRPr="00C14431">
              <w:rPr>
                <w:rFonts w:ascii="標楷體" w:eastAsia="標楷體" w:hAnsi="標楷體" w:hint="eastAsia"/>
                <w:color w:val="000000"/>
                <w:kern w:val="0"/>
                <w:szCs w:val="24"/>
              </w:rPr>
              <w:lastRenderedPageBreak/>
              <w:t>落實人權公約規定，強化人權保障。</w:t>
            </w:r>
          </w:p>
        </w:tc>
        <w:tc>
          <w:tcPr>
            <w:tcW w:w="1800" w:type="dxa"/>
            <w:shd w:val="clear" w:color="auto" w:fill="auto"/>
          </w:tcPr>
          <w:p w:rsidR="00F17F05" w:rsidRPr="00C14431" w:rsidRDefault="00F17F05" w:rsidP="002B0977">
            <w:pPr>
              <w:widowControl/>
              <w:ind w:left="240" w:hangingChars="100" w:hanging="240"/>
              <w:jc w:val="both"/>
              <w:rPr>
                <w:rFonts w:ascii="標楷體" w:eastAsia="標楷體" w:hAnsi="標楷體" w:hint="eastAsia"/>
                <w:color w:val="000000"/>
                <w:kern w:val="0"/>
                <w:szCs w:val="24"/>
              </w:rPr>
            </w:pPr>
            <w:r w:rsidRPr="00C14431">
              <w:rPr>
                <w:rFonts w:ascii="標楷體" w:eastAsia="標楷體" w:hAnsi="標楷體" w:hint="eastAsia"/>
                <w:color w:val="000000"/>
                <w:kern w:val="0"/>
                <w:szCs w:val="24"/>
              </w:rPr>
              <w:lastRenderedPageBreak/>
              <w:t>1.定期提報講習與宣導之場次及人數。</w:t>
            </w:r>
          </w:p>
          <w:p w:rsidR="00F17F05" w:rsidRPr="00106CA3" w:rsidRDefault="00F17F05" w:rsidP="002B0977">
            <w:pPr>
              <w:widowControl/>
              <w:ind w:left="240" w:hangingChars="100" w:hanging="240"/>
              <w:jc w:val="both"/>
              <w:rPr>
                <w:rFonts w:ascii="標楷體" w:eastAsia="標楷體" w:hAnsi="標楷體" w:hint="eastAsia"/>
              </w:rPr>
            </w:pPr>
            <w:r w:rsidRPr="00C14431">
              <w:rPr>
                <w:rFonts w:ascii="標楷體" w:eastAsia="標楷體" w:hAnsi="標楷體" w:hint="eastAsia"/>
                <w:color w:val="000000"/>
                <w:kern w:val="0"/>
                <w:szCs w:val="24"/>
              </w:rPr>
              <w:t>2.定期提報相關法規</w:t>
            </w:r>
            <w:proofErr w:type="gramStart"/>
            <w:r w:rsidRPr="00C14431">
              <w:rPr>
                <w:rFonts w:ascii="標楷體" w:eastAsia="標楷體" w:hAnsi="標楷體" w:hint="eastAsia"/>
                <w:color w:val="000000"/>
                <w:kern w:val="0"/>
                <w:szCs w:val="24"/>
              </w:rPr>
              <w:t>研</w:t>
            </w:r>
            <w:proofErr w:type="gramEnd"/>
            <w:r w:rsidRPr="00C14431">
              <w:rPr>
                <w:rFonts w:ascii="標楷體" w:eastAsia="標楷體" w:hAnsi="標楷體" w:hint="eastAsia"/>
                <w:color w:val="000000"/>
                <w:kern w:val="0"/>
                <w:szCs w:val="24"/>
              </w:rPr>
              <w:t>修成</w:t>
            </w:r>
            <w:r w:rsidRPr="00C14431">
              <w:rPr>
                <w:rFonts w:ascii="標楷體" w:eastAsia="標楷體" w:hAnsi="標楷體" w:hint="eastAsia"/>
                <w:color w:val="000000"/>
                <w:kern w:val="0"/>
                <w:szCs w:val="24"/>
              </w:rPr>
              <w:lastRenderedPageBreak/>
              <w:t>果。</w:t>
            </w:r>
          </w:p>
        </w:tc>
        <w:tc>
          <w:tcPr>
            <w:tcW w:w="1620" w:type="dxa"/>
            <w:tcBorders>
              <w:right w:val="single" w:sz="4" w:space="0" w:color="auto"/>
            </w:tcBorders>
            <w:shd w:val="clear" w:color="auto" w:fill="auto"/>
          </w:tcPr>
          <w:p w:rsidR="00F17F05" w:rsidRPr="00106CA3" w:rsidRDefault="00F17F05" w:rsidP="002B0977">
            <w:pPr>
              <w:kinsoku w:val="0"/>
              <w:overflowPunct w:val="0"/>
              <w:autoSpaceDE w:val="0"/>
              <w:autoSpaceDN w:val="0"/>
              <w:rPr>
                <w:rFonts w:ascii="標楷體" w:eastAsia="標楷體" w:hAnsi="標楷體" w:hint="eastAsia"/>
                <w:kern w:val="0"/>
                <w:szCs w:val="24"/>
              </w:rPr>
            </w:pPr>
            <w:r w:rsidRPr="00C14431">
              <w:rPr>
                <w:rFonts w:ascii="標楷體" w:eastAsia="標楷體" w:hAnsi="標楷體" w:hint="eastAsia"/>
                <w:color w:val="000000"/>
                <w:kern w:val="0"/>
                <w:szCs w:val="24"/>
              </w:rPr>
              <w:lastRenderedPageBreak/>
              <w:t>法務部、各地方法院檢察署</w:t>
            </w:r>
            <w:r w:rsidRPr="00C14431">
              <w:rPr>
                <w:rFonts w:ascii="標楷體" w:eastAsia="標楷體" w:hAnsi="標楷體" w:hint="eastAsia"/>
                <w:b/>
                <w:color w:val="000000"/>
                <w:kern w:val="0"/>
                <w:szCs w:val="24"/>
              </w:rPr>
              <w:t>、</w:t>
            </w:r>
            <w:r w:rsidRPr="00C14431">
              <w:rPr>
                <w:rFonts w:ascii="標楷體" w:eastAsia="標楷體" w:hAnsi="標楷體" w:hint="eastAsia"/>
                <w:color w:val="000000"/>
                <w:kern w:val="0"/>
                <w:szCs w:val="24"/>
              </w:rPr>
              <w:t>法務部廉政署、法務部調查局</w:t>
            </w:r>
          </w:p>
        </w:tc>
      </w:tr>
      <w:tr w:rsidR="00F17F05" w:rsidRPr="00106CA3" w:rsidTr="000972BE">
        <w:trPr>
          <w:trHeight w:val="480"/>
        </w:trPr>
        <w:tc>
          <w:tcPr>
            <w:tcW w:w="1980" w:type="dxa"/>
            <w:vMerge/>
            <w:shd w:val="clear" w:color="auto" w:fill="auto"/>
          </w:tcPr>
          <w:p w:rsidR="00F17F05" w:rsidRPr="00106CA3" w:rsidRDefault="00F17F05" w:rsidP="003151D2">
            <w:pPr>
              <w:widowControl/>
              <w:spacing w:line="400" w:lineRule="exact"/>
              <w:ind w:left="240" w:hangingChars="100" w:hanging="240"/>
              <w:jc w:val="both"/>
              <w:rPr>
                <w:rFonts w:ascii="標楷體" w:eastAsia="標楷體" w:hAnsi="標楷體"/>
                <w:kern w:val="0"/>
                <w:szCs w:val="24"/>
              </w:rPr>
            </w:pPr>
          </w:p>
        </w:tc>
        <w:tc>
          <w:tcPr>
            <w:tcW w:w="3420" w:type="dxa"/>
            <w:tcBorders>
              <w:bottom w:val="single" w:sz="6" w:space="0" w:color="auto"/>
            </w:tcBorders>
            <w:shd w:val="clear" w:color="auto" w:fill="auto"/>
          </w:tcPr>
          <w:p w:rsidR="00F17F05" w:rsidRPr="002B0977" w:rsidRDefault="00F17F05" w:rsidP="002B0977">
            <w:pPr>
              <w:widowControl/>
              <w:ind w:left="240" w:hangingChars="100" w:hanging="240"/>
              <w:jc w:val="both"/>
              <w:rPr>
                <w:rFonts w:ascii="標楷體" w:eastAsia="標楷體" w:hAnsi="標楷體" w:hint="eastAsia"/>
              </w:rPr>
            </w:pPr>
            <w:r w:rsidRPr="002B0977">
              <w:rPr>
                <w:rFonts w:ascii="標楷體" w:eastAsia="標楷體" w:hAnsi="標楷體" w:hint="eastAsia"/>
                <w:color w:val="000000"/>
                <w:kern w:val="0"/>
                <w:szCs w:val="24"/>
              </w:rPr>
              <w:t>8.對涉有風紀或貪瀆不法情事之高階及其他身分特殊之公務人員，啟動「廉政查緝隊」積極執行</w:t>
            </w:r>
            <w:proofErr w:type="gramStart"/>
            <w:r w:rsidRPr="002B0977">
              <w:rPr>
                <w:rFonts w:ascii="標楷體" w:eastAsia="標楷體" w:hAnsi="標楷體" w:hint="eastAsia"/>
                <w:color w:val="000000"/>
                <w:kern w:val="0"/>
                <w:szCs w:val="24"/>
              </w:rPr>
              <w:t>蒐</w:t>
            </w:r>
            <w:proofErr w:type="gramEnd"/>
            <w:r w:rsidRPr="002B0977">
              <w:rPr>
                <w:rFonts w:ascii="標楷體" w:eastAsia="標楷體" w:hAnsi="標楷體" w:hint="eastAsia"/>
                <w:color w:val="000000"/>
                <w:kern w:val="0"/>
                <w:szCs w:val="24"/>
              </w:rPr>
              <w:t>證。</w:t>
            </w:r>
          </w:p>
        </w:tc>
        <w:tc>
          <w:tcPr>
            <w:tcW w:w="1800" w:type="dxa"/>
            <w:shd w:val="clear" w:color="auto" w:fill="auto"/>
          </w:tcPr>
          <w:p w:rsidR="00F17F05" w:rsidRPr="002B0977" w:rsidRDefault="00F17F05" w:rsidP="003E6DBC">
            <w:pPr>
              <w:kinsoku w:val="0"/>
              <w:overflowPunct w:val="0"/>
              <w:autoSpaceDE w:val="0"/>
              <w:autoSpaceDN w:val="0"/>
              <w:rPr>
                <w:rFonts w:ascii="標楷體" w:eastAsia="標楷體" w:hAnsi="標楷體" w:hint="eastAsia"/>
              </w:rPr>
            </w:pPr>
            <w:r w:rsidRPr="003E6DBC">
              <w:rPr>
                <w:rFonts w:ascii="標楷體" w:eastAsia="標楷體" w:hAnsi="標楷體" w:hint="eastAsia"/>
                <w:color w:val="000000"/>
                <w:kern w:val="0"/>
                <w:szCs w:val="24"/>
              </w:rPr>
              <w:t>個案辦理。</w:t>
            </w:r>
          </w:p>
        </w:tc>
        <w:tc>
          <w:tcPr>
            <w:tcW w:w="1620" w:type="dxa"/>
            <w:tcBorders>
              <w:right w:val="single" w:sz="4" w:space="0" w:color="auto"/>
            </w:tcBorders>
            <w:shd w:val="clear" w:color="auto" w:fill="auto"/>
          </w:tcPr>
          <w:p w:rsidR="00F17F05" w:rsidRPr="002B0977" w:rsidRDefault="00F17F05" w:rsidP="002B0977">
            <w:pPr>
              <w:kinsoku w:val="0"/>
              <w:overflowPunct w:val="0"/>
              <w:autoSpaceDE w:val="0"/>
              <w:autoSpaceDN w:val="0"/>
              <w:rPr>
                <w:rFonts w:ascii="標楷體" w:eastAsia="標楷體" w:hAnsi="標楷體" w:hint="eastAsia"/>
                <w:kern w:val="0"/>
                <w:szCs w:val="24"/>
              </w:rPr>
            </w:pPr>
            <w:r w:rsidRPr="002B0977">
              <w:rPr>
                <w:rFonts w:ascii="標楷體" w:eastAsia="標楷體" w:hAnsi="標楷體" w:hint="eastAsia"/>
                <w:color w:val="000000"/>
                <w:kern w:val="0"/>
                <w:szCs w:val="24"/>
              </w:rPr>
              <w:t>法務部廉政署</w:t>
            </w:r>
          </w:p>
        </w:tc>
      </w:tr>
      <w:tr w:rsidR="00F17F05" w:rsidRPr="00106CA3" w:rsidTr="000972BE">
        <w:trPr>
          <w:trHeight w:val="480"/>
        </w:trPr>
        <w:tc>
          <w:tcPr>
            <w:tcW w:w="1980" w:type="dxa"/>
            <w:vMerge/>
            <w:tcBorders>
              <w:bottom w:val="single" w:sz="6" w:space="0" w:color="auto"/>
            </w:tcBorders>
            <w:shd w:val="clear" w:color="auto" w:fill="auto"/>
          </w:tcPr>
          <w:p w:rsidR="00F17F05" w:rsidRPr="00106CA3" w:rsidRDefault="00F17F05" w:rsidP="003151D2">
            <w:pPr>
              <w:widowControl/>
              <w:spacing w:line="400" w:lineRule="exact"/>
              <w:ind w:left="240" w:hangingChars="100" w:hanging="240"/>
              <w:jc w:val="both"/>
              <w:rPr>
                <w:rFonts w:ascii="標楷體" w:eastAsia="標楷體" w:hAnsi="標楷體"/>
                <w:kern w:val="0"/>
                <w:szCs w:val="24"/>
              </w:rPr>
            </w:pPr>
          </w:p>
        </w:tc>
        <w:tc>
          <w:tcPr>
            <w:tcW w:w="3420" w:type="dxa"/>
            <w:tcBorders>
              <w:bottom w:val="single" w:sz="6" w:space="0" w:color="auto"/>
            </w:tcBorders>
            <w:shd w:val="clear" w:color="auto" w:fill="auto"/>
          </w:tcPr>
          <w:p w:rsidR="00F17F05" w:rsidRPr="00106CA3" w:rsidRDefault="00F17F05" w:rsidP="002B0977">
            <w:pPr>
              <w:widowControl/>
              <w:ind w:left="240" w:hangingChars="100" w:hanging="240"/>
              <w:jc w:val="both"/>
              <w:rPr>
                <w:rFonts w:ascii="標楷體" w:eastAsia="標楷體" w:hAnsi="標楷體" w:hint="eastAsia"/>
              </w:rPr>
            </w:pPr>
            <w:r w:rsidRPr="002B0977">
              <w:rPr>
                <w:rFonts w:ascii="標楷體" w:eastAsia="標楷體" w:hAnsi="標楷體" w:hint="eastAsia"/>
                <w:color w:val="000000"/>
                <w:kern w:val="0"/>
                <w:szCs w:val="24"/>
              </w:rPr>
              <w:t>9.由臺灣高等法院檢察署及所屬一、二審檢察署依案號、案由、</w:t>
            </w:r>
            <w:r w:rsidRPr="002B0977">
              <w:rPr>
                <w:rFonts w:ascii="標楷體" w:eastAsia="標楷體" w:hAnsi="標楷體" w:cs="細明體" w:hint="eastAsia"/>
                <w:color w:val="000000"/>
                <w:kern w:val="0"/>
                <w:szCs w:val="24"/>
              </w:rPr>
              <w:t>涉</w:t>
            </w:r>
            <w:r w:rsidRPr="002B0977">
              <w:rPr>
                <w:rFonts w:ascii="標楷體" w:eastAsia="標楷體" w:hAnsi="標楷體" w:cs="MS Mincho" w:hint="eastAsia"/>
                <w:color w:val="000000"/>
                <w:kern w:val="0"/>
                <w:szCs w:val="24"/>
              </w:rPr>
              <w:t>案人身分職位、案名</w:t>
            </w:r>
            <w:r w:rsidRPr="002B0977">
              <w:rPr>
                <w:rFonts w:ascii="標楷體" w:eastAsia="標楷體" w:hAnsi="標楷體" w:hint="eastAsia"/>
                <w:color w:val="000000"/>
                <w:kern w:val="0"/>
                <w:szCs w:val="24"/>
              </w:rPr>
              <w:t>(含媒體使用之通俗案名)、案情摘要、貪瀆(圖利)不法所得金額等項目，提報符合重大危害政府廉能之目標案件【指簡任第十職等(或相當簡任第十職等)以上公務員、集團人數三人以上、不法所得金額新臺幤一千萬元以上】，由臺灣高等法院檢察署造冊列管，速偵速結。</w:t>
            </w:r>
          </w:p>
        </w:tc>
        <w:tc>
          <w:tcPr>
            <w:tcW w:w="1800" w:type="dxa"/>
            <w:tcBorders>
              <w:bottom w:val="single" w:sz="6" w:space="0" w:color="auto"/>
            </w:tcBorders>
            <w:shd w:val="clear" w:color="auto" w:fill="auto"/>
          </w:tcPr>
          <w:p w:rsidR="00F17F05" w:rsidRPr="00106CA3" w:rsidRDefault="00F17F05" w:rsidP="002B0977">
            <w:pPr>
              <w:kinsoku w:val="0"/>
              <w:overflowPunct w:val="0"/>
              <w:autoSpaceDE w:val="0"/>
              <w:autoSpaceDN w:val="0"/>
              <w:rPr>
                <w:rFonts w:ascii="標楷體" w:eastAsia="標楷體" w:hAnsi="標楷體" w:hint="eastAsia"/>
              </w:rPr>
            </w:pPr>
            <w:r w:rsidRPr="00D117A8">
              <w:rPr>
                <w:rFonts w:ascii="標楷體" w:eastAsia="標楷體" w:hAnsi="標楷體" w:hint="eastAsia"/>
                <w:color w:val="000000"/>
                <w:kern w:val="0"/>
                <w:szCs w:val="24"/>
              </w:rPr>
              <w:t>由各地方法院檢察署提報全年度符合重大危害</w:t>
            </w:r>
            <w:r w:rsidRPr="002B0977">
              <w:rPr>
                <w:rFonts w:ascii="標楷體" w:eastAsia="標楷體" w:hAnsi="標楷體" w:hint="eastAsia"/>
                <w:color w:val="000000"/>
                <w:kern w:val="0"/>
                <w:szCs w:val="24"/>
              </w:rPr>
              <w:t>政府廉</w:t>
            </w:r>
            <w:r w:rsidRPr="00D117A8">
              <w:rPr>
                <w:rFonts w:ascii="標楷體" w:eastAsia="標楷體" w:hAnsi="標楷體" w:hint="eastAsia"/>
                <w:color w:val="000000"/>
                <w:kern w:val="0"/>
                <w:szCs w:val="24"/>
              </w:rPr>
              <w:t>能之目標案件數，並每季檢討達成率。</w:t>
            </w:r>
          </w:p>
        </w:tc>
        <w:tc>
          <w:tcPr>
            <w:tcW w:w="1620" w:type="dxa"/>
            <w:tcBorders>
              <w:bottom w:val="single" w:sz="6" w:space="0" w:color="auto"/>
              <w:right w:val="single" w:sz="4" w:space="0" w:color="auto"/>
            </w:tcBorders>
            <w:shd w:val="clear" w:color="auto" w:fill="auto"/>
          </w:tcPr>
          <w:p w:rsidR="00F17F05" w:rsidRPr="00106CA3" w:rsidRDefault="00F17F05" w:rsidP="0040643A">
            <w:pPr>
              <w:kinsoku w:val="0"/>
              <w:overflowPunct w:val="0"/>
              <w:autoSpaceDE w:val="0"/>
              <w:autoSpaceDN w:val="0"/>
              <w:rPr>
                <w:rFonts w:ascii="標楷體" w:eastAsia="標楷體" w:hAnsi="標楷體" w:hint="eastAsia"/>
                <w:kern w:val="0"/>
                <w:szCs w:val="24"/>
              </w:rPr>
            </w:pPr>
            <w:r w:rsidRPr="00D117A8">
              <w:rPr>
                <w:rFonts w:ascii="標楷體" w:eastAsia="標楷體" w:hAnsi="標楷體" w:hint="eastAsia"/>
                <w:color w:val="000000"/>
                <w:kern w:val="0"/>
                <w:szCs w:val="24"/>
              </w:rPr>
              <w:t>臺灣高等法院檢察署、各地方法院檢察</w:t>
            </w:r>
          </w:p>
        </w:tc>
      </w:tr>
      <w:tr w:rsidR="00F17F05" w:rsidRPr="00106CA3" w:rsidTr="000972BE">
        <w:tc>
          <w:tcPr>
            <w:tcW w:w="1980" w:type="dxa"/>
            <w:vMerge w:val="restart"/>
            <w:shd w:val="clear" w:color="auto" w:fill="auto"/>
          </w:tcPr>
          <w:p w:rsidR="00F17F05" w:rsidRPr="00106CA3" w:rsidRDefault="00F17F05" w:rsidP="0040643A">
            <w:pPr>
              <w:widowControl/>
              <w:ind w:left="240" w:hangingChars="100" w:hanging="240"/>
              <w:jc w:val="both"/>
              <w:rPr>
                <w:rFonts w:ascii="標楷體" w:eastAsia="標楷體" w:hAnsi="標楷體"/>
                <w:kern w:val="0"/>
                <w:szCs w:val="24"/>
              </w:rPr>
            </w:pPr>
            <w:r w:rsidRPr="00D117A8">
              <w:rPr>
                <w:rFonts w:ascii="標楷體" w:eastAsia="標楷體" w:hAnsi="標楷體" w:hint="eastAsia"/>
                <w:color w:val="000000"/>
                <w:kern w:val="0"/>
                <w:szCs w:val="24"/>
              </w:rPr>
              <w:t>6.</w:t>
            </w:r>
            <w:r w:rsidRPr="00D117A8">
              <w:rPr>
                <w:rFonts w:ascii="標楷體" w:eastAsia="標楷體" w:hAnsi="標楷體"/>
                <w:color w:val="000000"/>
                <w:kern w:val="0"/>
                <w:szCs w:val="24"/>
              </w:rPr>
              <w:t>獎勵檢舉不法，落實</w:t>
            </w:r>
            <w:r w:rsidRPr="00D117A8">
              <w:rPr>
                <w:rFonts w:ascii="標楷體" w:eastAsia="標楷體" w:hAnsi="標楷體" w:hint="eastAsia"/>
                <w:color w:val="000000"/>
                <w:kern w:val="0"/>
                <w:szCs w:val="24"/>
              </w:rPr>
              <w:t>檢舉</w:t>
            </w:r>
            <w:r w:rsidRPr="00D117A8">
              <w:rPr>
                <w:rFonts w:ascii="標楷體" w:eastAsia="標楷體" w:hAnsi="標楷體"/>
                <w:color w:val="000000"/>
                <w:kern w:val="0"/>
                <w:szCs w:val="24"/>
              </w:rPr>
              <w:t>人保護。</w:t>
            </w:r>
          </w:p>
        </w:tc>
        <w:tc>
          <w:tcPr>
            <w:tcW w:w="3420" w:type="dxa"/>
            <w:tcBorders>
              <w:bottom w:val="single" w:sz="6" w:space="0" w:color="auto"/>
            </w:tcBorders>
            <w:shd w:val="clear" w:color="auto" w:fill="auto"/>
          </w:tcPr>
          <w:p w:rsidR="00F17F05" w:rsidRPr="00106CA3" w:rsidRDefault="00F17F05" w:rsidP="0040643A">
            <w:pPr>
              <w:widowControl/>
              <w:ind w:left="240" w:hangingChars="100" w:hanging="240"/>
              <w:jc w:val="both"/>
              <w:rPr>
                <w:rFonts w:ascii="標楷體" w:eastAsia="標楷體" w:hAnsi="標楷體" w:hint="eastAsia"/>
              </w:rPr>
            </w:pPr>
            <w:r w:rsidRPr="00D117A8">
              <w:rPr>
                <w:rFonts w:ascii="標楷體" w:eastAsia="標楷體" w:hAnsi="標楷體"/>
                <w:color w:val="000000"/>
                <w:kern w:val="0"/>
                <w:szCs w:val="24"/>
              </w:rPr>
              <w:t>1.</w:t>
            </w:r>
            <w:r w:rsidRPr="0040643A">
              <w:rPr>
                <w:rFonts w:ascii="標楷體" w:eastAsia="標楷體" w:hAnsi="標楷體"/>
                <w:color w:val="000000"/>
                <w:kern w:val="0"/>
                <w:szCs w:val="24"/>
              </w:rPr>
              <w:t>鼓勵民眾</w:t>
            </w:r>
            <w:r w:rsidRPr="0040643A">
              <w:rPr>
                <w:rFonts w:ascii="標楷體" w:eastAsia="標楷體" w:hAnsi="標楷體" w:hint="eastAsia"/>
                <w:color w:val="000000"/>
                <w:kern w:val="0"/>
                <w:szCs w:val="24"/>
              </w:rPr>
              <w:t>向</w:t>
            </w:r>
            <w:r w:rsidRPr="0040643A">
              <w:rPr>
                <w:rFonts w:ascii="標楷體" w:eastAsia="標楷體" w:hAnsi="標楷體"/>
                <w:color w:val="000000"/>
                <w:kern w:val="0"/>
                <w:szCs w:val="24"/>
              </w:rPr>
              <w:t>各檢察機關</w:t>
            </w:r>
            <w:r w:rsidRPr="0040643A">
              <w:rPr>
                <w:rFonts w:ascii="標楷體" w:eastAsia="標楷體" w:hAnsi="標楷體" w:hint="eastAsia"/>
                <w:color w:val="000000"/>
                <w:kern w:val="0"/>
                <w:szCs w:val="24"/>
              </w:rPr>
              <w:t>、法務部廉政署及所屬北、中、南部地區調查組</w:t>
            </w:r>
            <w:r w:rsidRPr="0040643A">
              <w:rPr>
                <w:rFonts w:ascii="標楷體" w:eastAsia="標楷體" w:hAnsi="標楷體"/>
                <w:color w:val="000000"/>
                <w:kern w:val="0"/>
                <w:szCs w:val="24"/>
              </w:rPr>
              <w:t>、法務部調查局</w:t>
            </w:r>
            <w:r w:rsidRPr="0040643A">
              <w:rPr>
                <w:rFonts w:ascii="標楷體" w:eastAsia="標楷體" w:hAnsi="標楷體" w:hint="eastAsia"/>
                <w:color w:val="000000"/>
                <w:kern w:val="0"/>
                <w:szCs w:val="24"/>
              </w:rPr>
              <w:t>及所屬地區調查處、站、機動工作站、</w:t>
            </w:r>
            <w:r w:rsidRPr="0040643A">
              <w:rPr>
                <w:rFonts w:ascii="標楷體" w:eastAsia="標楷體" w:hAnsi="標楷體"/>
                <w:color w:val="000000"/>
                <w:kern w:val="0"/>
                <w:szCs w:val="24"/>
              </w:rPr>
              <w:t>各機關政風機構</w:t>
            </w:r>
            <w:r w:rsidRPr="0040643A">
              <w:rPr>
                <w:rFonts w:ascii="標楷體" w:eastAsia="標楷體" w:hAnsi="標楷體" w:hint="eastAsia"/>
                <w:color w:val="000000"/>
                <w:kern w:val="0"/>
                <w:szCs w:val="24"/>
              </w:rPr>
              <w:t>，</w:t>
            </w:r>
            <w:r w:rsidRPr="0040643A">
              <w:rPr>
                <w:rFonts w:ascii="標楷體" w:eastAsia="標楷體" w:hAnsi="標楷體"/>
                <w:color w:val="000000"/>
                <w:kern w:val="0"/>
                <w:szCs w:val="24"/>
              </w:rPr>
              <w:t>提供具體資料檢舉貪瀆</w:t>
            </w:r>
            <w:r w:rsidRPr="0040643A">
              <w:rPr>
                <w:rFonts w:ascii="標楷體" w:eastAsia="標楷體" w:hAnsi="標楷體" w:hint="eastAsia"/>
                <w:color w:val="000000"/>
                <w:kern w:val="0"/>
                <w:szCs w:val="24"/>
              </w:rPr>
              <w:t>；受理檢舉機關（構）應確實追蹤考核，適時回應檢舉人。</w:t>
            </w:r>
          </w:p>
        </w:tc>
        <w:tc>
          <w:tcPr>
            <w:tcW w:w="1800" w:type="dxa"/>
            <w:tcBorders>
              <w:bottom w:val="single" w:sz="6" w:space="0" w:color="auto"/>
            </w:tcBorders>
            <w:shd w:val="clear" w:color="auto" w:fill="auto"/>
          </w:tcPr>
          <w:p w:rsidR="00F17F05" w:rsidRPr="0040643A" w:rsidRDefault="00F17F05" w:rsidP="0040643A">
            <w:pPr>
              <w:kinsoku w:val="0"/>
              <w:overflowPunct w:val="0"/>
              <w:autoSpaceDE w:val="0"/>
              <w:autoSpaceDN w:val="0"/>
              <w:rPr>
                <w:rFonts w:ascii="標楷體" w:eastAsia="標楷體" w:hAnsi="標楷體" w:hint="eastAsia"/>
                <w:szCs w:val="24"/>
              </w:rPr>
            </w:pPr>
            <w:r w:rsidRPr="0040643A">
              <w:rPr>
                <w:rFonts w:ascii="標楷體" w:eastAsia="標楷體" w:hAnsi="標楷體" w:hint="eastAsia"/>
                <w:color w:val="000000"/>
                <w:kern w:val="0"/>
                <w:szCs w:val="24"/>
              </w:rPr>
              <w:t>統計並公布檢舉案件處理情形。</w:t>
            </w:r>
          </w:p>
        </w:tc>
        <w:tc>
          <w:tcPr>
            <w:tcW w:w="1620" w:type="dxa"/>
            <w:tcBorders>
              <w:bottom w:val="single" w:sz="6" w:space="0" w:color="auto"/>
              <w:right w:val="single" w:sz="4" w:space="0" w:color="auto"/>
            </w:tcBorders>
          </w:tcPr>
          <w:p w:rsidR="00F17F05" w:rsidRPr="00106CA3" w:rsidRDefault="00F17F05" w:rsidP="0040643A">
            <w:pPr>
              <w:kinsoku w:val="0"/>
              <w:overflowPunct w:val="0"/>
              <w:autoSpaceDE w:val="0"/>
              <w:autoSpaceDN w:val="0"/>
              <w:rPr>
                <w:rFonts w:ascii="標楷體" w:eastAsia="標楷體" w:hAnsi="標楷體" w:hint="eastAsia"/>
                <w:kern w:val="0"/>
                <w:szCs w:val="24"/>
              </w:rPr>
            </w:pPr>
            <w:r w:rsidRPr="00D117A8">
              <w:rPr>
                <w:rFonts w:ascii="標楷體" w:eastAsia="標楷體" w:hAnsi="標楷體"/>
                <w:color w:val="000000"/>
                <w:kern w:val="0"/>
                <w:szCs w:val="24"/>
              </w:rPr>
              <w:t>各級法院檢察署、</w:t>
            </w:r>
            <w:r w:rsidRPr="0040643A">
              <w:rPr>
                <w:rFonts w:ascii="標楷體" w:eastAsia="標楷體" w:hAnsi="標楷體" w:hint="eastAsia"/>
                <w:color w:val="000000"/>
                <w:kern w:val="0"/>
                <w:szCs w:val="24"/>
              </w:rPr>
              <w:t>法務部廉政署、</w:t>
            </w:r>
            <w:r w:rsidRPr="00D117A8">
              <w:rPr>
                <w:rFonts w:ascii="標楷體" w:eastAsia="標楷體" w:hAnsi="標楷體"/>
                <w:color w:val="000000"/>
                <w:kern w:val="0"/>
                <w:szCs w:val="24"/>
              </w:rPr>
              <w:t>法務部調查局、各機關政風機構</w:t>
            </w:r>
          </w:p>
        </w:tc>
      </w:tr>
      <w:tr w:rsidR="00F17F05" w:rsidRPr="00106CA3" w:rsidTr="000972BE">
        <w:trPr>
          <w:trHeight w:val="255"/>
        </w:trPr>
        <w:tc>
          <w:tcPr>
            <w:tcW w:w="1980" w:type="dxa"/>
            <w:vMerge/>
            <w:shd w:val="clear" w:color="auto" w:fill="auto"/>
          </w:tcPr>
          <w:p w:rsidR="00F17F05" w:rsidRPr="00106CA3" w:rsidRDefault="00F17F05" w:rsidP="003151D2">
            <w:pPr>
              <w:widowControl/>
              <w:spacing w:line="400" w:lineRule="exact"/>
              <w:ind w:left="240" w:hangingChars="100" w:hanging="240"/>
              <w:jc w:val="both"/>
              <w:rPr>
                <w:rFonts w:ascii="標楷體" w:eastAsia="標楷體" w:hAnsi="標楷體"/>
                <w:kern w:val="0"/>
                <w:szCs w:val="24"/>
              </w:rPr>
            </w:pPr>
          </w:p>
        </w:tc>
        <w:tc>
          <w:tcPr>
            <w:tcW w:w="3420" w:type="dxa"/>
            <w:tcBorders>
              <w:bottom w:val="single" w:sz="6" w:space="0" w:color="auto"/>
            </w:tcBorders>
            <w:shd w:val="clear" w:color="auto" w:fill="auto"/>
          </w:tcPr>
          <w:p w:rsidR="00F17F05" w:rsidRPr="00106CA3" w:rsidRDefault="00F17F05" w:rsidP="0040643A">
            <w:pPr>
              <w:widowControl/>
              <w:ind w:left="240" w:hangingChars="100" w:hanging="240"/>
              <w:jc w:val="both"/>
              <w:rPr>
                <w:rFonts w:ascii="標楷體" w:eastAsia="標楷體" w:hAnsi="標楷體"/>
                <w:kern w:val="0"/>
                <w:szCs w:val="24"/>
              </w:rPr>
            </w:pPr>
            <w:r w:rsidRPr="00C857C7">
              <w:rPr>
                <w:rFonts w:ascii="標楷體" w:eastAsia="標楷體" w:hAnsi="標楷體" w:hint="eastAsia"/>
                <w:color w:val="000000"/>
                <w:kern w:val="0"/>
                <w:szCs w:val="24"/>
              </w:rPr>
              <w:t>2.</w:t>
            </w:r>
            <w:proofErr w:type="gramStart"/>
            <w:r w:rsidRPr="00C857C7">
              <w:rPr>
                <w:rFonts w:ascii="標楷體" w:eastAsia="標楷體" w:hAnsi="標楷體" w:hint="eastAsia"/>
                <w:color w:val="000000"/>
                <w:kern w:val="0"/>
                <w:szCs w:val="24"/>
              </w:rPr>
              <w:t>研</w:t>
            </w:r>
            <w:proofErr w:type="gramEnd"/>
            <w:r w:rsidRPr="00C857C7">
              <w:rPr>
                <w:rFonts w:ascii="標楷體" w:eastAsia="標楷體" w:hAnsi="標楷體" w:hint="eastAsia"/>
                <w:color w:val="000000"/>
                <w:kern w:val="0"/>
                <w:szCs w:val="24"/>
              </w:rPr>
              <w:t>議制定「</w:t>
            </w:r>
            <w:proofErr w:type="gramStart"/>
            <w:r w:rsidRPr="00C857C7">
              <w:rPr>
                <w:rFonts w:ascii="標楷體" w:eastAsia="標楷體" w:hAnsi="標楷體" w:hint="eastAsia"/>
                <w:color w:val="000000"/>
                <w:kern w:val="0"/>
                <w:szCs w:val="24"/>
              </w:rPr>
              <w:t>吹哨者</w:t>
            </w:r>
            <w:proofErr w:type="gramEnd"/>
            <w:r w:rsidRPr="00C857C7">
              <w:rPr>
                <w:rFonts w:ascii="標楷體" w:eastAsia="標楷體" w:hAnsi="標楷體" w:hint="eastAsia"/>
                <w:color w:val="000000"/>
                <w:kern w:val="0"/>
                <w:szCs w:val="24"/>
              </w:rPr>
              <w:t>保護法」，積極鼓勵檢舉貪瀆不法。</w:t>
            </w:r>
          </w:p>
        </w:tc>
        <w:tc>
          <w:tcPr>
            <w:tcW w:w="1800" w:type="dxa"/>
            <w:shd w:val="clear" w:color="auto" w:fill="auto"/>
          </w:tcPr>
          <w:p w:rsidR="00F17F05" w:rsidRPr="00106CA3" w:rsidRDefault="00F17F05" w:rsidP="0040643A">
            <w:pPr>
              <w:kinsoku w:val="0"/>
              <w:overflowPunct w:val="0"/>
              <w:autoSpaceDE w:val="0"/>
              <w:autoSpaceDN w:val="0"/>
              <w:rPr>
                <w:rFonts w:ascii="標楷體" w:eastAsia="標楷體" w:hAnsi="標楷體" w:hint="eastAsia"/>
                <w:kern w:val="0"/>
                <w:szCs w:val="24"/>
              </w:rPr>
            </w:pPr>
            <w:r w:rsidRPr="00C857C7">
              <w:rPr>
                <w:rFonts w:ascii="標楷體" w:eastAsia="標楷體" w:hAnsi="標楷體" w:hint="eastAsia"/>
                <w:color w:val="000000"/>
                <w:kern w:val="0"/>
                <w:szCs w:val="24"/>
              </w:rPr>
              <w:t>101年底前提出「</w:t>
            </w:r>
            <w:proofErr w:type="gramStart"/>
            <w:r w:rsidRPr="00C857C7">
              <w:rPr>
                <w:rFonts w:ascii="標楷體" w:eastAsia="標楷體" w:hAnsi="標楷體" w:hint="eastAsia"/>
                <w:color w:val="000000"/>
                <w:kern w:val="0"/>
                <w:szCs w:val="24"/>
              </w:rPr>
              <w:t>吹哨者</w:t>
            </w:r>
            <w:proofErr w:type="gramEnd"/>
            <w:r w:rsidRPr="00C857C7">
              <w:rPr>
                <w:rFonts w:ascii="標楷體" w:eastAsia="標楷體" w:hAnsi="標楷體" w:hint="eastAsia"/>
                <w:color w:val="000000"/>
                <w:kern w:val="0"/>
                <w:szCs w:val="24"/>
              </w:rPr>
              <w:t>保護法」研究報告及草案初稿。</w:t>
            </w:r>
          </w:p>
        </w:tc>
        <w:tc>
          <w:tcPr>
            <w:tcW w:w="1620" w:type="dxa"/>
            <w:tcBorders>
              <w:right w:val="single" w:sz="4" w:space="0" w:color="auto"/>
            </w:tcBorders>
            <w:shd w:val="clear" w:color="auto" w:fill="auto"/>
          </w:tcPr>
          <w:p w:rsidR="00F17F05" w:rsidRPr="00106CA3" w:rsidRDefault="00F17F05" w:rsidP="0040643A">
            <w:pPr>
              <w:kinsoku w:val="0"/>
              <w:overflowPunct w:val="0"/>
              <w:autoSpaceDE w:val="0"/>
              <w:autoSpaceDN w:val="0"/>
              <w:rPr>
                <w:rFonts w:ascii="標楷體" w:eastAsia="標楷體" w:hAnsi="標楷體"/>
                <w:kern w:val="0"/>
                <w:szCs w:val="24"/>
              </w:rPr>
            </w:pPr>
            <w:r w:rsidRPr="00C857C7">
              <w:rPr>
                <w:rFonts w:ascii="標楷體" w:eastAsia="標楷體" w:hAnsi="標楷體" w:hint="eastAsia"/>
                <w:color w:val="000000"/>
                <w:kern w:val="0"/>
                <w:szCs w:val="24"/>
              </w:rPr>
              <w:t>法務部廉政署</w:t>
            </w:r>
          </w:p>
        </w:tc>
      </w:tr>
      <w:tr w:rsidR="00F17F05" w:rsidRPr="00106CA3" w:rsidTr="000972BE">
        <w:trPr>
          <w:trHeight w:val="255"/>
        </w:trPr>
        <w:tc>
          <w:tcPr>
            <w:tcW w:w="1980" w:type="dxa"/>
            <w:vMerge/>
            <w:shd w:val="clear" w:color="auto" w:fill="auto"/>
          </w:tcPr>
          <w:p w:rsidR="00F17F05" w:rsidRPr="00106CA3" w:rsidRDefault="00F17F05" w:rsidP="003151D2">
            <w:pPr>
              <w:widowControl/>
              <w:spacing w:line="400" w:lineRule="exact"/>
              <w:ind w:left="240" w:hangingChars="100" w:hanging="240"/>
              <w:jc w:val="both"/>
              <w:rPr>
                <w:rFonts w:ascii="標楷體" w:eastAsia="標楷體" w:hAnsi="標楷體"/>
                <w:kern w:val="0"/>
                <w:szCs w:val="24"/>
              </w:rPr>
            </w:pPr>
          </w:p>
        </w:tc>
        <w:tc>
          <w:tcPr>
            <w:tcW w:w="3420" w:type="dxa"/>
            <w:tcBorders>
              <w:bottom w:val="single" w:sz="6" w:space="0" w:color="auto"/>
            </w:tcBorders>
            <w:shd w:val="clear" w:color="auto" w:fill="auto"/>
          </w:tcPr>
          <w:p w:rsidR="00F17F05" w:rsidRPr="0050698D" w:rsidRDefault="00F17F05" w:rsidP="0050698D">
            <w:pPr>
              <w:widowControl/>
              <w:ind w:left="240" w:hangingChars="100" w:hanging="240"/>
              <w:jc w:val="both"/>
              <w:rPr>
                <w:rFonts w:ascii="標楷體" w:eastAsia="標楷體" w:hAnsi="標楷體"/>
                <w:kern w:val="0"/>
                <w:szCs w:val="24"/>
              </w:rPr>
            </w:pPr>
            <w:r w:rsidRPr="0050698D">
              <w:rPr>
                <w:rFonts w:ascii="標楷體" w:eastAsia="標楷體" w:hAnsi="標楷體" w:hint="eastAsia"/>
                <w:color w:val="000000"/>
                <w:kern w:val="0"/>
                <w:szCs w:val="24"/>
              </w:rPr>
              <w:t>3</w:t>
            </w:r>
            <w:r w:rsidRPr="0050698D">
              <w:rPr>
                <w:rFonts w:ascii="標楷體" w:eastAsia="標楷體" w:hAnsi="標楷體"/>
                <w:color w:val="000000"/>
                <w:kern w:val="0"/>
                <w:szCs w:val="24"/>
              </w:rPr>
              <w:t>.受理檢舉機關（</w:t>
            </w:r>
            <w:r w:rsidRPr="0050698D">
              <w:rPr>
                <w:rFonts w:ascii="標楷體" w:eastAsia="標楷體" w:hAnsi="標楷體" w:hint="eastAsia"/>
                <w:color w:val="000000"/>
                <w:kern w:val="0"/>
                <w:szCs w:val="24"/>
              </w:rPr>
              <w:t>構</w:t>
            </w:r>
            <w:r w:rsidRPr="0050698D">
              <w:rPr>
                <w:rFonts w:ascii="標楷體" w:eastAsia="標楷體" w:hAnsi="標楷體"/>
                <w:color w:val="000000"/>
                <w:kern w:val="0"/>
                <w:szCs w:val="24"/>
              </w:rPr>
              <w:t>）對檢舉人之身分應予保密，</w:t>
            </w:r>
            <w:r w:rsidRPr="0050698D">
              <w:rPr>
                <w:rFonts w:ascii="標楷體" w:eastAsia="標楷體" w:hAnsi="標楷體" w:hint="eastAsia"/>
                <w:color w:val="000000"/>
                <w:kern w:val="0"/>
                <w:szCs w:val="24"/>
              </w:rPr>
              <w:t>並</w:t>
            </w:r>
            <w:r w:rsidRPr="0050698D">
              <w:rPr>
                <w:rFonts w:ascii="標楷體" w:eastAsia="標楷體" w:hAnsi="標楷體"/>
                <w:color w:val="000000"/>
                <w:kern w:val="0"/>
                <w:szCs w:val="24"/>
              </w:rPr>
              <w:t>予以保護，依「獎勵保護檢舉貪污瀆職辦法」之規定，主動從優發給獎金</w:t>
            </w:r>
            <w:r w:rsidRPr="0050698D">
              <w:rPr>
                <w:rFonts w:ascii="標楷體" w:eastAsia="標楷體" w:hAnsi="標楷體" w:hint="eastAsia"/>
                <w:color w:val="000000"/>
                <w:kern w:val="0"/>
                <w:szCs w:val="24"/>
              </w:rPr>
              <w:t>；修訂「獎勵保護檢舉貪污瀆職辦法」，將舉發行賄罪納入獎勵範圍，並以起訴作為發放獎金的認定標準</w:t>
            </w:r>
            <w:r w:rsidRPr="0050698D">
              <w:rPr>
                <w:rFonts w:ascii="標楷體" w:eastAsia="標楷體" w:hAnsi="標楷體"/>
                <w:color w:val="000000"/>
                <w:kern w:val="0"/>
                <w:szCs w:val="24"/>
              </w:rPr>
              <w:t>。</w:t>
            </w:r>
          </w:p>
        </w:tc>
        <w:tc>
          <w:tcPr>
            <w:tcW w:w="1800" w:type="dxa"/>
            <w:tcBorders>
              <w:bottom w:val="single" w:sz="6" w:space="0" w:color="auto"/>
            </w:tcBorders>
            <w:shd w:val="clear" w:color="auto" w:fill="auto"/>
          </w:tcPr>
          <w:p w:rsidR="00F17F05" w:rsidRPr="0050698D" w:rsidRDefault="00F17F05" w:rsidP="0050698D">
            <w:pPr>
              <w:widowControl/>
              <w:ind w:left="240" w:hangingChars="100" w:hanging="240"/>
              <w:jc w:val="both"/>
              <w:rPr>
                <w:rFonts w:ascii="標楷體" w:eastAsia="標楷體" w:hAnsi="標楷體" w:hint="eastAsia"/>
                <w:color w:val="000000"/>
                <w:kern w:val="0"/>
                <w:szCs w:val="24"/>
              </w:rPr>
            </w:pPr>
            <w:r w:rsidRPr="0050698D">
              <w:rPr>
                <w:rFonts w:ascii="標楷體" w:eastAsia="標楷體" w:hAnsi="標楷體" w:hint="eastAsia"/>
                <w:color w:val="000000"/>
                <w:kern w:val="0"/>
                <w:szCs w:val="24"/>
              </w:rPr>
              <w:t>1.定期召開「法務部審核貪瀆案件檢舉獎金委員會」會議，並統計申請、核發件數及發給獎金之金額。</w:t>
            </w:r>
          </w:p>
          <w:p w:rsidR="00F17F05" w:rsidRPr="00106CA3" w:rsidRDefault="00F17F05" w:rsidP="0050698D">
            <w:pPr>
              <w:widowControl/>
              <w:ind w:left="240" w:hangingChars="100" w:hanging="240"/>
              <w:jc w:val="both"/>
              <w:rPr>
                <w:rFonts w:ascii="標楷體" w:eastAsia="標楷體" w:hAnsi="標楷體" w:hint="eastAsia"/>
                <w:kern w:val="0"/>
                <w:szCs w:val="24"/>
              </w:rPr>
            </w:pPr>
            <w:r w:rsidRPr="0050698D">
              <w:rPr>
                <w:rFonts w:ascii="標楷體" w:eastAsia="標楷體" w:hAnsi="標楷體" w:hint="eastAsia"/>
                <w:color w:val="000000"/>
                <w:kern w:val="0"/>
                <w:szCs w:val="24"/>
              </w:rPr>
              <w:t>2.定期提報修法進度。</w:t>
            </w:r>
          </w:p>
        </w:tc>
        <w:tc>
          <w:tcPr>
            <w:tcW w:w="1620" w:type="dxa"/>
            <w:tcBorders>
              <w:bottom w:val="single" w:sz="6" w:space="0" w:color="auto"/>
              <w:right w:val="single" w:sz="4" w:space="0" w:color="auto"/>
            </w:tcBorders>
            <w:shd w:val="clear" w:color="auto" w:fill="auto"/>
          </w:tcPr>
          <w:p w:rsidR="00F17F05" w:rsidRPr="00106CA3" w:rsidRDefault="00F17F05" w:rsidP="0050698D">
            <w:pPr>
              <w:kinsoku w:val="0"/>
              <w:overflowPunct w:val="0"/>
              <w:autoSpaceDE w:val="0"/>
              <w:autoSpaceDN w:val="0"/>
              <w:rPr>
                <w:rFonts w:ascii="標楷體" w:eastAsia="標楷體" w:hAnsi="標楷體"/>
                <w:kern w:val="0"/>
                <w:szCs w:val="24"/>
              </w:rPr>
            </w:pPr>
            <w:r w:rsidRPr="00D117A8">
              <w:rPr>
                <w:rFonts w:ascii="標楷體" w:eastAsia="標楷體" w:hAnsi="標楷體"/>
                <w:color w:val="000000"/>
                <w:kern w:val="0"/>
                <w:szCs w:val="24"/>
              </w:rPr>
              <w:t>各級法院檢察署、法務部</w:t>
            </w:r>
            <w:r w:rsidRPr="0050698D">
              <w:rPr>
                <w:rFonts w:ascii="標楷體" w:eastAsia="標楷體" w:hAnsi="標楷體" w:hint="eastAsia"/>
                <w:color w:val="000000"/>
                <w:kern w:val="0"/>
                <w:szCs w:val="24"/>
              </w:rPr>
              <w:t>廉政署</w:t>
            </w:r>
            <w:r w:rsidRPr="0050698D">
              <w:rPr>
                <w:rFonts w:ascii="標楷體" w:eastAsia="標楷體" w:hAnsi="標楷體" w:hint="eastAsia"/>
                <w:b/>
                <w:color w:val="000000"/>
                <w:kern w:val="0"/>
                <w:szCs w:val="24"/>
              </w:rPr>
              <w:t>、</w:t>
            </w:r>
            <w:r w:rsidRPr="0050698D">
              <w:rPr>
                <w:rFonts w:ascii="標楷體" w:eastAsia="標楷體" w:hAnsi="標楷體" w:hint="eastAsia"/>
                <w:color w:val="000000"/>
                <w:kern w:val="0"/>
                <w:szCs w:val="24"/>
              </w:rPr>
              <w:t>法務部</w:t>
            </w:r>
            <w:r w:rsidRPr="0050698D">
              <w:rPr>
                <w:rFonts w:ascii="標楷體" w:eastAsia="標楷體" w:hAnsi="標楷體"/>
                <w:color w:val="000000"/>
                <w:kern w:val="0"/>
                <w:szCs w:val="24"/>
              </w:rPr>
              <w:t>調</w:t>
            </w:r>
            <w:r w:rsidRPr="00D117A8">
              <w:rPr>
                <w:rFonts w:ascii="標楷體" w:eastAsia="標楷體" w:hAnsi="標楷體"/>
                <w:color w:val="000000"/>
                <w:kern w:val="0"/>
                <w:szCs w:val="24"/>
              </w:rPr>
              <w:t>查局</w:t>
            </w:r>
          </w:p>
        </w:tc>
      </w:tr>
      <w:tr w:rsidR="00F17F05" w:rsidRPr="00106CA3" w:rsidTr="000972BE">
        <w:trPr>
          <w:trHeight w:val="398"/>
        </w:trPr>
        <w:tc>
          <w:tcPr>
            <w:tcW w:w="1980" w:type="dxa"/>
            <w:vMerge w:val="restart"/>
            <w:tcBorders>
              <w:top w:val="single" w:sz="6" w:space="0" w:color="auto"/>
            </w:tcBorders>
            <w:shd w:val="clear" w:color="auto" w:fill="auto"/>
          </w:tcPr>
          <w:p w:rsidR="00F17F05" w:rsidRPr="00106CA3" w:rsidRDefault="00F17F05" w:rsidP="00BE23EA">
            <w:pPr>
              <w:widowControl/>
              <w:ind w:left="240" w:hangingChars="100" w:hanging="240"/>
              <w:jc w:val="both"/>
              <w:rPr>
                <w:rFonts w:ascii="標楷體" w:eastAsia="標楷體" w:hAnsi="標楷體"/>
                <w:kern w:val="0"/>
                <w:szCs w:val="24"/>
              </w:rPr>
            </w:pPr>
            <w:r w:rsidRPr="00D117A8">
              <w:rPr>
                <w:rFonts w:ascii="標楷體" w:eastAsia="標楷體" w:hAnsi="標楷體" w:hint="eastAsia"/>
                <w:color w:val="000000"/>
                <w:kern w:val="0"/>
                <w:szCs w:val="24"/>
              </w:rPr>
              <w:lastRenderedPageBreak/>
              <w:t>7</w:t>
            </w:r>
            <w:r w:rsidRPr="00D117A8">
              <w:rPr>
                <w:rFonts w:ascii="標楷體" w:eastAsia="標楷體" w:hAnsi="標楷體"/>
                <w:color w:val="000000"/>
                <w:kern w:val="0"/>
                <w:szCs w:val="24"/>
              </w:rPr>
              <w:t>.</w:t>
            </w:r>
            <w:r w:rsidRPr="00D117A8">
              <w:rPr>
                <w:rFonts w:ascii="標楷體" w:eastAsia="標楷體" w:hAnsi="標楷體" w:hint="eastAsia"/>
                <w:color w:val="000000"/>
                <w:kern w:val="0"/>
                <w:szCs w:val="24"/>
              </w:rPr>
              <w:t>貫</w:t>
            </w:r>
            <w:r w:rsidRPr="00D117A8">
              <w:rPr>
                <w:rFonts w:ascii="標楷體" w:eastAsia="標楷體" w:hAnsi="標楷體"/>
                <w:color w:val="000000"/>
                <w:kern w:val="0"/>
                <w:szCs w:val="24"/>
              </w:rPr>
              <w:t>徹行政</w:t>
            </w:r>
            <w:proofErr w:type="gramStart"/>
            <w:r w:rsidRPr="00D117A8">
              <w:rPr>
                <w:rFonts w:ascii="標楷體" w:eastAsia="標楷體" w:hAnsi="標楷體"/>
                <w:color w:val="000000"/>
                <w:kern w:val="0"/>
                <w:szCs w:val="24"/>
              </w:rPr>
              <w:t>肅</w:t>
            </w:r>
            <w:proofErr w:type="gramEnd"/>
            <w:r w:rsidRPr="00D117A8">
              <w:rPr>
                <w:rFonts w:ascii="標楷體" w:eastAsia="標楷體" w:hAnsi="標楷體"/>
                <w:color w:val="000000"/>
                <w:kern w:val="0"/>
                <w:szCs w:val="24"/>
              </w:rPr>
              <w:t>貪，健全機關風紀。</w:t>
            </w:r>
          </w:p>
        </w:tc>
        <w:tc>
          <w:tcPr>
            <w:tcW w:w="3420" w:type="dxa"/>
            <w:tcBorders>
              <w:bottom w:val="single" w:sz="6" w:space="0" w:color="auto"/>
            </w:tcBorders>
            <w:shd w:val="clear" w:color="auto" w:fill="auto"/>
          </w:tcPr>
          <w:p w:rsidR="00F17F05" w:rsidRPr="00BE23EA" w:rsidRDefault="00F17F05" w:rsidP="00915710">
            <w:pPr>
              <w:widowControl/>
              <w:ind w:left="240" w:hangingChars="100" w:hanging="240"/>
              <w:jc w:val="both"/>
              <w:rPr>
                <w:rFonts w:ascii="標楷體" w:eastAsia="標楷體" w:hAnsi="標楷體" w:hint="eastAsia"/>
                <w:color w:val="000000"/>
                <w:kern w:val="0"/>
                <w:szCs w:val="24"/>
              </w:rPr>
            </w:pPr>
            <w:r w:rsidRPr="00BE23EA">
              <w:rPr>
                <w:rFonts w:ascii="標楷體" w:eastAsia="標楷體" w:hAnsi="標楷體" w:hint="eastAsia"/>
                <w:color w:val="000000"/>
                <w:kern w:val="0"/>
                <w:szCs w:val="24"/>
              </w:rPr>
              <w:t>1.加強行政</w:t>
            </w:r>
            <w:proofErr w:type="gramStart"/>
            <w:r w:rsidRPr="00BE23EA">
              <w:rPr>
                <w:rFonts w:ascii="標楷體" w:eastAsia="標楷體" w:hAnsi="標楷體" w:hint="eastAsia"/>
                <w:color w:val="000000"/>
                <w:kern w:val="0"/>
                <w:szCs w:val="24"/>
              </w:rPr>
              <w:t>肅</w:t>
            </w:r>
            <w:proofErr w:type="gramEnd"/>
            <w:r w:rsidRPr="00BE23EA">
              <w:rPr>
                <w:rFonts w:ascii="標楷體" w:eastAsia="標楷體" w:hAnsi="標楷體" w:hint="eastAsia"/>
                <w:color w:val="000000"/>
                <w:kern w:val="0"/>
                <w:szCs w:val="24"/>
              </w:rPr>
              <w:t>貪，追究行政責任</w:t>
            </w:r>
            <w:r w:rsidRPr="00BE23EA">
              <w:rPr>
                <w:rFonts w:ascii="標楷體" w:eastAsia="標楷體" w:hAnsi="標楷體"/>
                <w:color w:val="000000"/>
                <w:kern w:val="0"/>
                <w:szCs w:val="24"/>
              </w:rPr>
              <w:t>，</w:t>
            </w:r>
            <w:r w:rsidRPr="00BE23EA">
              <w:rPr>
                <w:rFonts w:ascii="標楷體" w:eastAsia="標楷體" w:hAnsi="標楷體" w:hint="eastAsia"/>
                <w:color w:val="000000"/>
                <w:kern w:val="0"/>
                <w:szCs w:val="24"/>
              </w:rPr>
              <w:t>檢察、調查及廉政機關</w:t>
            </w:r>
            <w:r w:rsidRPr="00BE23EA">
              <w:rPr>
                <w:rFonts w:ascii="標楷體" w:eastAsia="標楷體" w:hAnsi="標楷體"/>
                <w:color w:val="000000"/>
                <w:kern w:val="0"/>
                <w:szCs w:val="24"/>
              </w:rPr>
              <w:t>對未構成貪瀆犯罪</w:t>
            </w:r>
            <w:r w:rsidRPr="00BE23EA">
              <w:rPr>
                <w:rFonts w:ascii="標楷體" w:eastAsia="標楷體" w:hAnsi="標楷體" w:hint="eastAsia"/>
                <w:color w:val="000000"/>
                <w:kern w:val="0"/>
                <w:szCs w:val="24"/>
              </w:rPr>
              <w:t>而涉有</w:t>
            </w:r>
            <w:r w:rsidRPr="00BE23EA">
              <w:rPr>
                <w:rFonts w:ascii="標楷體" w:eastAsia="標楷體" w:hAnsi="標楷體"/>
                <w:color w:val="000000"/>
                <w:kern w:val="0"/>
                <w:szCs w:val="24"/>
              </w:rPr>
              <w:t>行政疏失</w:t>
            </w:r>
            <w:r w:rsidRPr="00BE23EA">
              <w:rPr>
                <w:rFonts w:ascii="標楷體" w:eastAsia="標楷體" w:hAnsi="標楷體" w:hint="eastAsia"/>
                <w:color w:val="000000"/>
                <w:kern w:val="0"/>
                <w:szCs w:val="24"/>
              </w:rPr>
              <w:t>或違反法規者，於結案後敘明事實函請公務員所屬機關或上級機關追究相關人員之懲戒或懲處責任，並副知該機關政風機構；該機關未設政風機構者，</w:t>
            </w:r>
            <w:proofErr w:type="gramStart"/>
            <w:r w:rsidRPr="00BE23EA">
              <w:rPr>
                <w:rFonts w:ascii="標楷體" w:eastAsia="標楷體" w:hAnsi="標楷體" w:hint="eastAsia"/>
                <w:color w:val="000000"/>
                <w:kern w:val="0"/>
                <w:szCs w:val="24"/>
              </w:rPr>
              <w:t>應副知</w:t>
            </w:r>
            <w:proofErr w:type="gramEnd"/>
            <w:r w:rsidRPr="00BE23EA">
              <w:rPr>
                <w:rFonts w:ascii="標楷體" w:eastAsia="標楷體" w:hAnsi="標楷體" w:hint="eastAsia"/>
                <w:color w:val="000000"/>
                <w:kern w:val="0"/>
                <w:szCs w:val="24"/>
              </w:rPr>
              <w:t>其上級機關政風機構</w:t>
            </w:r>
            <w:r w:rsidRPr="00BE23EA">
              <w:rPr>
                <w:rFonts w:ascii="標楷體" w:eastAsia="標楷體" w:hAnsi="標楷體"/>
                <w:color w:val="000000"/>
                <w:kern w:val="0"/>
                <w:szCs w:val="24"/>
              </w:rPr>
              <w:t>。</w:t>
            </w:r>
          </w:p>
          <w:p w:rsidR="00F17F05" w:rsidRPr="00106CA3" w:rsidRDefault="00F17F05" w:rsidP="00BE23EA">
            <w:pPr>
              <w:widowControl/>
              <w:ind w:left="240" w:hangingChars="100" w:hanging="240"/>
              <w:jc w:val="both"/>
              <w:rPr>
                <w:rFonts w:ascii="標楷體" w:eastAsia="標楷體" w:hAnsi="標楷體"/>
                <w:kern w:val="0"/>
                <w:szCs w:val="24"/>
              </w:rPr>
            </w:pPr>
            <w:r w:rsidRPr="00BE23EA">
              <w:rPr>
                <w:rFonts w:ascii="標楷體" w:eastAsia="標楷體" w:hAnsi="標楷體" w:hint="eastAsia"/>
                <w:color w:val="000000"/>
                <w:kern w:val="0"/>
                <w:szCs w:val="24"/>
              </w:rPr>
              <w:t xml:space="preserve"> </w:t>
            </w:r>
            <w:r>
              <w:rPr>
                <w:rFonts w:ascii="標楷體" w:eastAsia="標楷體" w:hAnsi="標楷體" w:hint="eastAsia"/>
                <w:color w:val="000000"/>
                <w:kern w:val="0"/>
                <w:szCs w:val="24"/>
              </w:rPr>
              <w:t xml:space="preserve"> </w:t>
            </w:r>
            <w:r w:rsidRPr="00BE23EA">
              <w:rPr>
                <w:rFonts w:ascii="標楷體" w:eastAsia="標楷體" w:hAnsi="標楷體" w:hint="eastAsia"/>
                <w:color w:val="000000"/>
                <w:kern w:val="0"/>
                <w:szCs w:val="24"/>
              </w:rPr>
              <w:t>行政機關對各地檢署「</w:t>
            </w:r>
            <w:proofErr w:type="gramStart"/>
            <w:r w:rsidRPr="00BE23EA">
              <w:rPr>
                <w:rFonts w:ascii="標楷體" w:eastAsia="標楷體" w:hAnsi="標楷體" w:hint="eastAsia"/>
                <w:color w:val="000000"/>
                <w:kern w:val="0"/>
                <w:szCs w:val="24"/>
              </w:rPr>
              <w:t>肅</w:t>
            </w:r>
            <w:proofErr w:type="gramEnd"/>
            <w:r w:rsidRPr="00BE23EA">
              <w:rPr>
                <w:rFonts w:ascii="標楷體" w:eastAsia="標楷體" w:hAnsi="標楷體" w:hint="eastAsia"/>
                <w:color w:val="000000"/>
                <w:kern w:val="0"/>
                <w:szCs w:val="24"/>
              </w:rPr>
              <w:t>貪執行小組」會議決議應追究公務員行政責任之案件，應明快處置，並迅速回報</w:t>
            </w:r>
            <w:proofErr w:type="gramStart"/>
            <w:r w:rsidRPr="00BE23EA">
              <w:rPr>
                <w:rFonts w:ascii="標楷體" w:eastAsia="標楷體" w:hAnsi="標楷體" w:hint="eastAsia"/>
                <w:color w:val="000000"/>
                <w:kern w:val="0"/>
                <w:szCs w:val="24"/>
              </w:rPr>
              <w:t>肅</w:t>
            </w:r>
            <w:proofErr w:type="gramEnd"/>
            <w:r w:rsidRPr="00BE23EA">
              <w:rPr>
                <w:rFonts w:ascii="標楷體" w:eastAsia="標楷體" w:hAnsi="標楷體" w:hint="eastAsia"/>
                <w:color w:val="000000"/>
                <w:kern w:val="0"/>
                <w:szCs w:val="24"/>
              </w:rPr>
              <w:t>貪執行小組。</w:t>
            </w:r>
          </w:p>
        </w:tc>
        <w:tc>
          <w:tcPr>
            <w:tcW w:w="1800" w:type="dxa"/>
            <w:shd w:val="clear" w:color="auto" w:fill="auto"/>
          </w:tcPr>
          <w:p w:rsidR="00F17F05" w:rsidRPr="00915710" w:rsidRDefault="00F17F05" w:rsidP="008A078B">
            <w:pPr>
              <w:kinsoku w:val="0"/>
              <w:overflowPunct w:val="0"/>
              <w:autoSpaceDE w:val="0"/>
              <w:autoSpaceDN w:val="0"/>
              <w:rPr>
                <w:rFonts w:ascii="標楷體" w:eastAsia="標楷體" w:hAnsi="標楷體" w:hint="eastAsia"/>
                <w:kern w:val="0"/>
                <w:szCs w:val="24"/>
              </w:rPr>
            </w:pPr>
            <w:r w:rsidRPr="008A078B">
              <w:rPr>
                <w:rFonts w:ascii="標楷體" w:eastAsia="標楷體" w:hAnsi="標楷體" w:hint="eastAsia"/>
                <w:color w:val="000000"/>
                <w:kern w:val="0"/>
                <w:szCs w:val="24"/>
              </w:rPr>
              <w:t>定期提報辦理件數。</w:t>
            </w:r>
          </w:p>
        </w:tc>
        <w:tc>
          <w:tcPr>
            <w:tcW w:w="1620" w:type="dxa"/>
            <w:tcBorders>
              <w:right w:val="single" w:sz="4" w:space="0" w:color="auto"/>
            </w:tcBorders>
            <w:shd w:val="clear" w:color="auto" w:fill="auto"/>
          </w:tcPr>
          <w:p w:rsidR="00F17F05" w:rsidRPr="005843D4" w:rsidRDefault="00F17F05" w:rsidP="008A078B">
            <w:pPr>
              <w:kinsoku w:val="0"/>
              <w:overflowPunct w:val="0"/>
              <w:autoSpaceDE w:val="0"/>
              <w:autoSpaceDN w:val="0"/>
              <w:rPr>
                <w:rFonts w:ascii="標楷體" w:eastAsia="標楷體" w:hAnsi="標楷體"/>
                <w:kern w:val="0"/>
                <w:szCs w:val="24"/>
              </w:rPr>
            </w:pPr>
            <w:r w:rsidRPr="008A078B">
              <w:rPr>
                <w:rFonts w:ascii="標楷體" w:eastAsia="標楷體" w:hAnsi="標楷體" w:hint="eastAsia"/>
                <w:color w:val="000000"/>
                <w:kern w:val="0"/>
                <w:szCs w:val="24"/>
              </w:rPr>
              <w:t>各級法院檢察署、法務部廉政署、法務部調查局、各機關</w:t>
            </w:r>
          </w:p>
        </w:tc>
      </w:tr>
      <w:tr w:rsidR="00F17F05" w:rsidRPr="00106CA3" w:rsidTr="000972BE">
        <w:trPr>
          <w:trHeight w:val="397"/>
        </w:trPr>
        <w:tc>
          <w:tcPr>
            <w:tcW w:w="1980" w:type="dxa"/>
            <w:vMerge/>
            <w:shd w:val="clear" w:color="auto" w:fill="auto"/>
          </w:tcPr>
          <w:p w:rsidR="00F17F05" w:rsidRPr="00D117A8" w:rsidRDefault="00F17F05" w:rsidP="003151D2">
            <w:pPr>
              <w:widowControl/>
              <w:spacing w:line="400" w:lineRule="exact"/>
              <w:ind w:left="240" w:hangingChars="100" w:hanging="240"/>
              <w:jc w:val="both"/>
              <w:rPr>
                <w:rFonts w:ascii="標楷體" w:eastAsia="標楷體" w:hAnsi="標楷體" w:hint="eastAsia"/>
                <w:color w:val="000000"/>
                <w:kern w:val="0"/>
                <w:szCs w:val="24"/>
              </w:rPr>
            </w:pPr>
          </w:p>
        </w:tc>
        <w:tc>
          <w:tcPr>
            <w:tcW w:w="3420" w:type="dxa"/>
            <w:tcBorders>
              <w:bottom w:val="single" w:sz="6" w:space="0" w:color="auto"/>
            </w:tcBorders>
            <w:shd w:val="clear" w:color="auto" w:fill="auto"/>
          </w:tcPr>
          <w:p w:rsidR="00F17F05" w:rsidRPr="00106CA3" w:rsidRDefault="00F17F05" w:rsidP="008D56EE">
            <w:pPr>
              <w:widowControl/>
              <w:ind w:left="240" w:hangingChars="100" w:hanging="240"/>
              <w:jc w:val="both"/>
              <w:rPr>
                <w:rFonts w:ascii="標楷體" w:eastAsia="標楷體" w:hAnsi="標楷體"/>
                <w:kern w:val="0"/>
                <w:szCs w:val="24"/>
              </w:rPr>
            </w:pPr>
            <w:r w:rsidRPr="00987A34">
              <w:rPr>
                <w:rFonts w:ascii="標楷體" w:eastAsia="標楷體" w:hAnsi="標楷體" w:hint="eastAsia"/>
                <w:kern w:val="0"/>
                <w:szCs w:val="24"/>
              </w:rPr>
              <w:t>2.</w:t>
            </w:r>
            <w:proofErr w:type="gramStart"/>
            <w:r w:rsidRPr="00987A34">
              <w:rPr>
                <w:rFonts w:ascii="標楷體" w:eastAsia="標楷體" w:hAnsi="標楷體" w:hint="eastAsia"/>
                <w:kern w:val="0"/>
                <w:szCs w:val="24"/>
              </w:rPr>
              <w:t>對涉貪案件</w:t>
            </w:r>
            <w:proofErr w:type="gramEnd"/>
            <w:r w:rsidRPr="00987A34">
              <w:rPr>
                <w:rFonts w:ascii="標楷體" w:eastAsia="標楷體" w:hAnsi="標楷體" w:hint="eastAsia"/>
                <w:kern w:val="0"/>
                <w:szCs w:val="24"/>
              </w:rPr>
              <w:t>，確立「主動發掘、明快處置、配合偵辦、對外說明」之處理原則，儘速檢討追究有無行政</w:t>
            </w:r>
            <w:proofErr w:type="gramStart"/>
            <w:r w:rsidRPr="00987A34">
              <w:rPr>
                <w:rFonts w:ascii="標楷體" w:eastAsia="標楷體" w:hAnsi="標楷體" w:hint="eastAsia"/>
                <w:kern w:val="0"/>
                <w:szCs w:val="24"/>
              </w:rPr>
              <w:t>違失及主管</w:t>
            </w:r>
            <w:proofErr w:type="gramEnd"/>
            <w:r w:rsidRPr="00987A34">
              <w:rPr>
                <w:rFonts w:ascii="標楷體" w:eastAsia="標楷體" w:hAnsi="標楷體" w:hint="eastAsia"/>
                <w:kern w:val="0"/>
                <w:szCs w:val="24"/>
              </w:rPr>
              <w:t>監督不周責任，並發布新聞對外說明，快速回應民意。</w:t>
            </w:r>
          </w:p>
        </w:tc>
        <w:tc>
          <w:tcPr>
            <w:tcW w:w="1800" w:type="dxa"/>
            <w:tcBorders>
              <w:bottom w:val="single" w:sz="6" w:space="0" w:color="auto"/>
            </w:tcBorders>
            <w:shd w:val="clear" w:color="auto" w:fill="auto"/>
          </w:tcPr>
          <w:p w:rsidR="00F17F05" w:rsidRPr="00106CA3" w:rsidRDefault="00F17F05" w:rsidP="008D56EE">
            <w:pPr>
              <w:kinsoku w:val="0"/>
              <w:overflowPunct w:val="0"/>
              <w:autoSpaceDE w:val="0"/>
              <w:autoSpaceDN w:val="0"/>
              <w:rPr>
                <w:rFonts w:ascii="標楷體" w:eastAsia="標楷體" w:hAnsi="標楷體" w:hint="eastAsia"/>
                <w:kern w:val="0"/>
                <w:szCs w:val="24"/>
              </w:rPr>
            </w:pPr>
            <w:r w:rsidRPr="008D56EE">
              <w:rPr>
                <w:rFonts w:ascii="標楷體" w:eastAsia="標楷體" w:hAnsi="標楷體" w:hint="eastAsia"/>
                <w:color w:val="000000"/>
                <w:kern w:val="0"/>
                <w:szCs w:val="24"/>
              </w:rPr>
              <w:t>定期提報辦理件數</w:t>
            </w:r>
          </w:p>
        </w:tc>
        <w:tc>
          <w:tcPr>
            <w:tcW w:w="1620" w:type="dxa"/>
            <w:tcBorders>
              <w:bottom w:val="single" w:sz="6" w:space="0" w:color="auto"/>
              <w:right w:val="single" w:sz="4" w:space="0" w:color="auto"/>
            </w:tcBorders>
            <w:shd w:val="clear" w:color="auto" w:fill="auto"/>
          </w:tcPr>
          <w:p w:rsidR="00F17F05" w:rsidRPr="00106CA3" w:rsidRDefault="00F17F05" w:rsidP="003151D2">
            <w:pPr>
              <w:widowControl/>
              <w:spacing w:line="400" w:lineRule="exact"/>
              <w:jc w:val="both"/>
              <w:rPr>
                <w:rFonts w:ascii="標楷體" w:eastAsia="標楷體" w:hAnsi="標楷體"/>
                <w:kern w:val="0"/>
                <w:szCs w:val="24"/>
              </w:rPr>
            </w:pPr>
            <w:r w:rsidRPr="00987A34">
              <w:rPr>
                <w:rFonts w:ascii="標楷體" w:eastAsia="標楷體" w:hAnsi="標楷體" w:hint="eastAsia"/>
                <w:kern w:val="0"/>
                <w:szCs w:val="24"/>
              </w:rPr>
              <w:t>各機關</w:t>
            </w:r>
          </w:p>
        </w:tc>
      </w:tr>
      <w:tr w:rsidR="00F17F05" w:rsidRPr="00106CA3" w:rsidTr="000972BE">
        <w:tc>
          <w:tcPr>
            <w:tcW w:w="1980" w:type="dxa"/>
            <w:tcBorders>
              <w:top w:val="single" w:sz="6" w:space="0" w:color="auto"/>
            </w:tcBorders>
            <w:shd w:val="clear" w:color="auto" w:fill="auto"/>
          </w:tcPr>
          <w:p w:rsidR="00F17F05" w:rsidRPr="00106CA3" w:rsidRDefault="00F17F05" w:rsidP="008D56EE">
            <w:pPr>
              <w:widowControl/>
              <w:ind w:left="240" w:hangingChars="100" w:hanging="240"/>
              <w:jc w:val="both"/>
              <w:rPr>
                <w:rFonts w:ascii="標楷體" w:eastAsia="標楷體" w:hAnsi="標楷體"/>
                <w:kern w:val="0"/>
                <w:szCs w:val="24"/>
              </w:rPr>
            </w:pPr>
            <w:r w:rsidRPr="008D56EE">
              <w:rPr>
                <w:rFonts w:ascii="標楷體" w:eastAsia="標楷體" w:hAnsi="標楷體" w:hint="eastAsia"/>
                <w:color w:val="000000"/>
                <w:kern w:val="0"/>
                <w:szCs w:val="24"/>
              </w:rPr>
              <w:t>8.加強查察賄選，淨化政治風氣。</w:t>
            </w:r>
          </w:p>
        </w:tc>
        <w:tc>
          <w:tcPr>
            <w:tcW w:w="3420" w:type="dxa"/>
            <w:tcBorders>
              <w:bottom w:val="single" w:sz="6" w:space="0" w:color="auto"/>
            </w:tcBorders>
            <w:shd w:val="clear" w:color="auto" w:fill="auto"/>
          </w:tcPr>
          <w:p w:rsidR="00F17F05" w:rsidRPr="008D56EE" w:rsidRDefault="00F17F05" w:rsidP="008D56EE">
            <w:pPr>
              <w:kinsoku w:val="0"/>
              <w:overflowPunct w:val="0"/>
              <w:autoSpaceDE w:val="0"/>
              <w:autoSpaceDN w:val="0"/>
              <w:rPr>
                <w:rFonts w:ascii="標楷體" w:eastAsia="標楷體" w:hAnsi="標楷體"/>
                <w:color w:val="000000"/>
                <w:kern w:val="0"/>
                <w:szCs w:val="24"/>
              </w:rPr>
            </w:pPr>
            <w:r w:rsidRPr="008D56EE">
              <w:rPr>
                <w:rFonts w:ascii="標楷體" w:eastAsia="標楷體" w:hAnsi="標楷體" w:hint="eastAsia"/>
                <w:color w:val="000000"/>
                <w:kern w:val="0"/>
                <w:szCs w:val="24"/>
              </w:rPr>
              <w:t>建立有效的賄選情資</w:t>
            </w:r>
            <w:proofErr w:type="gramStart"/>
            <w:r w:rsidRPr="008D56EE">
              <w:rPr>
                <w:rFonts w:ascii="標楷體" w:eastAsia="標楷體" w:hAnsi="標楷體" w:hint="eastAsia"/>
                <w:color w:val="000000"/>
                <w:kern w:val="0"/>
                <w:szCs w:val="24"/>
              </w:rPr>
              <w:t>蒐</w:t>
            </w:r>
            <w:proofErr w:type="gramEnd"/>
            <w:r w:rsidRPr="008D56EE">
              <w:rPr>
                <w:rFonts w:ascii="標楷體" w:eastAsia="標楷體" w:hAnsi="標楷體" w:hint="eastAsia"/>
                <w:color w:val="000000"/>
                <w:kern w:val="0"/>
                <w:szCs w:val="24"/>
              </w:rPr>
              <w:t>報系統，以「長時間」、「高密度」、「大範圍」、「多手法」之執行原則，掌握歷次各項選舉樁腳之活動網絡，篩檢鎖定具體對象，嚴密掌控樁腳活動情形，隨時即時</w:t>
            </w:r>
            <w:proofErr w:type="gramStart"/>
            <w:r w:rsidRPr="008D56EE">
              <w:rPr>
                <w:rFonts w:ascii="標楷體" w:eastAsia="標楷體" w:hAnsi="標楷體" w:hint="eastAsia"/>
                <w:color w:val="000000"/>
                <w:kern w:val="0"/>
                <w:szCs w:val="24"/>
              </w:rPr>
              <w:t>蒐</w:t>
            </w:r>
            <w:proofErr w:type="gramEnd"/>
            <w:r w:rsidRPr="008D56EE">
              <w:rPr>
                <w:rFonts w:ascii="標楷體" w:eastAsia="標楷體" w:hAnsi="標楷體" w:hint="eastAsia"/>
                <w:color w:val="000000"/>
                <w:kern w:val="0"/>
                <w:szCs w:val="24"/>
              </w:rPr>
              <w:t>證，適時運用強制處分等偵查方法，切斷賄選者的金脈及人脈，使其沒有資力賄選。</w:t>
            </w:r>
          </w:p>
        </w:tc>
        <w:tc>
          <w:tcPr>
            <w:tcW w:w="1800" w:type="dxa"/>
            <w:tcBorders>
              <w:bottom w:val="single" w:sz="6" w:space="0" w:color="auto"/>
            </w:tcBorders>
            <w:shd w:val="clear" w:color="auto" w:fill="auto"/>
          </w:tcPr>
          <w:p w:rsidR="00F17F05" w:rsidRPr="008D56EE" w:rsidRDefault="00F17F05" w:rsidP="008D56EE">
            <w:pPr>
              <w:kinsoku w:val="0"/>
              <w:overflowPunct w:val="0"/>
              <w:autoSpaceDE w:val="0"/>
              <w:autoSpaceDN w:val="0"/>
              <w:rPr>
                <w:rFonts w:ascii="標楷體" w:eastAsia="標楷體" w:hAnsi="標楷體" w:hint="eastAsia"/>
                <w:color w:val="000000"/>
                <w:kern w:val="0"/>
                <w:szCs w:val="24"/>
              </w:rPr>
            </w:pPr>
            <w:r w:rsidRPr="008D56EE">
              <w:rPr>
                <w:rFonts w:ascii="標楷體" w:eastAsia="標楷體" w:hAnsi="標楷體" w:hint="eastAsia"/>
                <w:color w:val="000000"/>
                <w:kern w:val="0"/>
                <w:szCs w:val="24"/>
              </w:rPr>
              <w:t>定期</w:t>
            </w:r>
            <w:proofErr w:type="gramStart"/>
            <w:r w:rsidRPr="008D56EE">
              <w:rPr>
                <w:rFonts w:ascii="標楷體" w:eastAsia="標楷體" w:hAnsi="標楷體" w:hint="eastAsia"/>
                <w:color w:val="000000"/>
                <w:kern w:val="0"/>
                <w:szCs w:val="24"/>
              </w:rPr>
              <w:t>統計情資線索</w:t>
            </w:r>
            <w:proofErr w:type="gramEnd"/>
            <w:r w:rsidRPr="008D56EE">
              <w:rPr>
                <w:rFonts w:ascii="標楷體" w:eastAsia="標楷體" w:hAnsi="標楷體" w:hint="eastAsia"/>
                <w:color w:val="000000"/>
                <w:kern w:val="0"/>
                <w:szCs w:val="24"/>
              </w:rPr>
              <w:t>件數，量化</w:t>
            </w:r>
            <w:proofErr w:type="gramStart"/>
            <w:r w:rsidRPr="008D56EE">
              <w:rPr>
                <w:rFonts w:ascii="標楷體" w:eastAsia="標楷體" w:hAnsi="標楷體" w:hint="eastAsia"/>
                <w:color w:val="000000"/>
                <w:kern w:val="0"/>
                <w:szCs w:val="24"/>
              </w:rPr>
              <w:t>彙整查賄</w:t>
            </w:r>
            <w:proofErr w:type="gramEnd"/>
            <w:r w:rsidRPr="008D56EE">
              <w:rPr>
                <w:rFonts w:ascii="標楷體" w:eastAsia="標楷體" w:hAnsi="標楷體" w:hint="eastAsia"/>
                <w:color w:val="000000"/>
                <w:kern w:val="0"/>
                <w:szCs w:val="24"/>
              </w:rPr>
              <w:t>成果。</w:t>
            </w:r>
          </w:p>
        </w:tc>
        <w:tc>
          <w:tcPr>
            <w:tcW w:w="1620" w:type="dxa"/>
            <w:tcBorders>
              <w:bottom w:val="single" w:sz="6" w:space="0" w:color="auto"/>
              <w:right w:val="single" w:sz="4" w:space="0" w:color="auto"/>
            </w:tcBorders>
          </w:tcPr>
          <w:p w:rsidR="00F17F05" w:rsidRPr="008D56EE" w:rsidRDefault="00F17F05" w:rsidP="008D56EE">
            <w:pPr>
              <w:kinsoku w:val="0"/>
              <w:overflowPunct w:val="0"/>
              <w:autoSpaceDE w:val="0"/>
              <w:autoSpaceDN w:val="0"/>
              <w:rPr>
                <w:rFonts w:ascii="標楷體" w:eastAsia="標楷體" w:hAnsi="標楷體"/>
                <w:color w:val="000000"/>
                <w:kern w:val="0"/>
                <w:szCs w:val="24"/>
              </w:rPr>
            </w:pPr>
            <w:r w:rsidRPr="008D56EE">
              <w:rPr>
                <w:rFonts w:ascii="標楷體" w:eastAsia="標楷體" w:hAnsi="標楷體" w:hint="eastAsia"/>
                <w:color w:val="000000"/>
                <w:kern w:val="0"/>
                <w:szCs w:val="24"/>
              </w:rPr>
              <w:t>最高法院檢察署、高等法院及其分院檢察署、各地方法院檢察署、法務部調查局、內政部警政署</w:t>
            </w:r>
          </w:p>
        </w:tc>
      </w:tr>
      <w:tr w:rsidR="00F17F05" w:rsidRPr="00106CA3" w:rsidTr="000972BE">
        <w:tc>
          <w:tcPr>
            <w:tcW w:w="1980" w:type="dxa"/>
            <w:tcBorders>
              <w:bottom w:val="nil"/>
            </w:tcBorders>
            <w:shd w:val="clear" w:color="auto" w:fill="auto"/>
          </w:tcPr>
          <w:p w:rsidR="00F17F05" w:rsidRPr="00106CA3" w:rsidRDefault="00F17F05" w:rsidP="003151D2">
            <w:pPr>
              <w:widowControl/>
              <w:spacing w:line="400" w:lineRule="exact"/>
              <w:ind w:left="240" w:hangingChars="100" w:hanging="240"/>
              <w:jc w:val="both"/>
              <w:rPr>
                <w:rFonts w:ascii="標楷體" w:eastAsia="標楷體" w:hAnsi="標楷體"/>
                <w:kern w:val="0"/>
                <w:szCs w:val="24"/>
              </w:rPr>
            </w:pPr>
            <w:r w:rsidRPr="00106CA3">
              <w:rPr>
                <w:rFonts w:ascii="標楷體" w:eastAsia="標楷體" w:hAnsi="標楷體"/>
                <w:b/>
                <w:kern w:val="0"/>
                <w:szCs w:val="24"/>
              </w:rPr>
              <w:t>(二)防貪</w:t>
            </w:r>
          </w:p>
        </w:tc>
        <w:tc>
          <w:tcPr>
            <w:tcW w:w="3420" w:type="dxa"/>
            <w:tcBorders>
              <w:bottom w:val="nil"/>
            </w:tcBorders>
            <w:shd w:val="clear" w:color="auto" w:fill="auto"/>
          </w:tcPr>
          <w:p w:rsidR="00F17F05" w:rsidRPr="00106CA3" w:rsidRDefault="00F17F05" w:rsidP="003151D2">
            <w:pPr>
              <w:widowControl/>
              <w:spacing w:line="400" w:lineRule="exact"/>
              <w:ind w:left="240" w:hangingChars="100" w:hanging="240"/>
              <w:jc w:val="both"/>
              <w:rPr>
                <w:rFonts w:ascii="標楷體" w:eastAsia="標楷體" w:hAnsi="標楷體"/>
                <w:kern w:val="0"/>
                <w:szCs w:val="24"/>
              </w:rPr>
            </w:pPr>
          </w:p>
        </w:tc>
        <w:tc>
          <w:tcPr>
            <w:tcW w:w="1800" w:type="dxa"/>
            <w:tcBorders>
              <w:bottom w:val="nil"/>
            </w:tcBorders>
            <w:shd w:val="clear" w:color="auto" w:fill="auto"/>
          </w:tcPr>
          <w:p w:rsidR="00F17F05" w:rsidRPr="00106CA3" w:rsidRDefault="00F17F05" w:rsidP="003151D2">
            <w:pPr>
              <w:widowControl/>
              <w:spacing w:line="400" w:lineRule="exact"/>
              <w:jc w:val="both"/>
              <w:rPr>
                <w:rFonts w:ascii="標楷體" w:eastAsia="標楷體" w:hAnsi="標楷體" w:hint="eastAsia"/>
                <w:kern w:val="0"/>
                <w:szCs w:val="24"/>
              </w:rPr>
            </w:pPr>
          </w:p>
        </w:tc>
        <w:tc>
          <w:tcPr>
            <w:tcW w:w="1620" w:type="dxa"/>
            <w:tcBorders>
              <w:bottom w:val="nil"/>
              <w:right w:val="single" w:sz="4" w:space="0" w:color="auto"/>
            </w:tcBorders>
          </w:tcPr>
          <w:p w:rsidR="00F17F05" w:rsidRPr="00106CA3" w:rsidRDefault="00F17F05" w:rsidP="003151D2">
            <w:pPr>
              <w:widowControl/>
              <w:spacing w:line="400" w:lineRule="exact"/>
              <w:jc w:val="both"/>
              <w:rPr>
                <w:rFonts w:ascii="標楷體" w:eastAsia="標楷體" w:hAnsi="標楷體"/>
                <w:kern w:val="0"/>
                <w:szCs w:val="24"/>
              </w:rPr>
            </w:pPr>
          </w:p>
        </w:tc>
      </w:tr>
      <w:tr w:rsidR="00F17F05" w:rsidRPr="00106CA3" w:rsidTr="000972BE">
        <w:tc>
          <w:tcPr>
            <w:tcW w:w="1980" w:type="dxa"/>
            <w:vMerge w:val="restart"/>
            <w:tcBorders>
              <w:top w:val="nil"/>
            </w:tcBorders>
            <w:shd w:val="clear" w:color="auto" w:fill="auto"/>
          </w:tcPr>
          <w:p w:rsidR="00F17F05" w:rsidRPr="00106CA3" w:rsidRDefault="00F17F05" w:rsidP="008D56EE">
            <w:pPr>
              <w:widowControl/>
              <w:ind w:left="240" w:hangingChars="100" w:hanging="240"/>
              <w:jc w:val="both"/>
              <w:rPr>
                <w:rFonts w:ascii="標楷體" w:eastAsia="標楷體" w:hAnsi="標楷體"/>
                <w:kern w:val="0"/>
                <w:szCs w:val="24"/>
              </w:rPr>
            </w:pPr>
            <w:r w:rsidRPr="008D56EE">
              <w:rPr>
                <w:rFonts w:ascii="標楷體" w:eastAsia="標楷體" w:hAnsi="標楷體" w:hint="eastAsia"/>
                <w:color w:val="000000"/>
                <w:kern w:val="0"/>
                <w:szCs w:val="24"/>
              </w:rPr>
              <w:t>1.強化組織力量，建立廉政品管圈，落實會報功能。</w:t>
            </w:r>
          </w:p>
        </w:tc>
        <w:tc>
          <w:tcPr>
            <w:tcW w:w="3420" w:type="dxa"/>
            <w:tcBorders>
              <w:top w:val="nil"/>
            </w:tcBorders>
            <w:shd w:val="clear" w:color="auto" w:fill="auto"/>
          </w:tcPr>
          <w:p w:rsidR="00F17F05" w:rsidRPr="00106CA3" w:rsidRDefault="00F17F05" w:rsidP="008D56EE">
            <w:pPr>
              <w:widowControl/>
              <w:ind w:left="240" w:hangingChars="100" w:hanging="240"/>
              <w:jc w:val="both"/>
              <w:rPr>
                <w:rFonts w:ascii="標楷體" w:eastAsia="標楷體" w:hAnsi="標楷體"/>
                <w:kern w:val="0"/>
                <w:szCs w:val="24"/>
              </w:rPr>
            </w:pPr>
            <w:r w:rsidRPr="00C22030">
              <w:rPr>
                <w:rFonts w:ascii="標楷體" w:eastAsia="標楷體" w:hAnsi="標楷體" w:hint="eastAsia"/>
                <w:kern w:val="0"/>
                <w:szCs w:val="24"/>
              </w:rPr>
              <w:t>1.召開「中央廉政委員會」，落實國家廉政建設行動方案，針對廉政策略提出制度面、宏觀面的政策建議，督導及檢討廉政工作推動情形。</w:t>
            </w:r>
          </w:p>
        </w:tc>
        <w:tc>
          <w:tcPr>
            <w:tcW w:w="1800" w:type="dxa"/>
            <w:tcBorders>
              <w:top w:val="nil"/>
            </w:tcBorders>
            <w:shd w:val="clear" w:color="auto" w:fill="auto"/>
          </w:tcPr>
          <w:p w:rsidR="00F17F05" w:rsidRPr="008D56EE" w:rsidRDefault="00F17F05" w:rsidP="008D56EE">
            <w:pPr>
              <w:kinsoku w:val="0"/>
              <w:overflowPunct w:val="0"/>
              <w:autoSpaceDE w:val="0"/>
              <w:autoSpaceDN w:val="0"/>
              <w:rPr>
                <w:rFonts w:ascii="標楷體" w:eastAsia="標楷體" w:hAnsi="標楷體" w:hint="eastAsia"/>
                <w:color w:val="000000"/>
                <w:kern w:val="0"/>
                <w:szCs w:val="24"/>
              </w:rPr>
            </w:pPr>
            <w:r w:rsidRPr="008D56EE">
              <w:rPr>
                <w:rFonts w:ascii="標楷體" w:eastAsia="標楷體" w:hAnsi="標楷體" w:hint="eastAsia"/>
                <w:color w:val="000000"/>
                <w:kern w:val="0"/>
                <w:szCs w:val="24"/>
              </w:rPr>
              <w:t>各機關決議事項解除或自行追蹤比率達百分之八十以上。</w:t>
            </w:r>
          </w:p>
        </w:tc>
        <w:tc>
          <w:tcPr>
            <w:tcW w:w="1620" w:type="dxa"/>
            <w:tcBorders>
              <w:top w:val="nil"/>
              <w:right w:val="single" w:sz="4" w:space="0" w:color="auto"/>
            </w:tcBorders>
          </w:tcPr>
          <w:p w:rsidR="00F17F05" w:rsidRPr="008D56EE" w:rsidRDefault="00F17F05" w:rsidP="008D56EE">
            <w:pPr>
              <w:kinsoku w:val="0"/>
              <w:overflowPunct w:val="0"/>
              <w:autoSpaceDE w:val="0"/>
              <w:autoSpaceDN w:val="0"/>
              <w:rPr>
                <w:rFonts w:ascii="標楷體" w:eastAsia="標楷體" w:hAnsi="標楷體"/>
                <w:color w:val="000000"/>
                <w:kern w:val="0"/>
                <w:szCs w:val="24"/>
              </w:rPr>
            </w:pPr>
            <w:r w:rsidRPr="00D117A8">
              <w:rPr>
                <w:rFonts w:ascii="標楷體" w:eastAsia="標楷體" w:hAnsi="標楷體"/>
                <w:color w:val="000000"/>
                <w:kern w:val="0"/>
                <w:szCs w:val="24"/>
              </w:rPr>
              <w:t>法務部</w:t>
            </w:r>
            <w:r w:rsidRPr="008D56EE">
              <w:rPr>
                <w:rFonts w:ascii="標楷體" w:eastAsia="標楷體" w:hAnsi="標楷體" w:hint="eastAsia"/>
                <w:color w:val="000000"/>
                <w:kern w:val="0"/>
                <w:szCs w:val="24"/>
              </w:rPr>
              <w:t>廉政署</w:t>
            </w:r>
            <w:r w:rsidRPr="008D56EE">
              <w:rPr>
                <w:rFonts w:ascii="標楷體" w:eastAsia="標楷體" w:hAnsi="標楷體" w:hint="eastAsia"/>
                <w:b/>
                <w:color w:val="000000"/>
                <w:kern w:val="0"/>
                <w:szCs w:val="24"/>
              </w:rPr>
              <w:t>、</w:t>
            </w:r>
            <w:r w:rsidRPr="008D56EE">
              <w:rPr>
                <w:rFonts w:ascii="標楷體" w:eastAsia="標楷體" w:hAnsi="標楷體" w:hint="eastAsia"/>
                <w:color w:val="000000"/>
                <w:kern w:val="0"/>
                <w:szCs w:val="24"/>
              </w:rPr>
              <w:t>各機關</w:t>
            </w:r>
          </w:p>
        </w:tc>
      </w:tr>
      <w:tr w:rsidR="00F17F05" w:rsidRPr="00106CA3" w:rsidTr="000972BE">
        <w:tc>
          <w:tcPr>
            <w:tcW w:w="1980" w:type="dxa"/>
            <w:vMerge/>
            <w:shd w:val="clear" w:color="auto" w:fill="auto"/>
          </w:tcPr>
          <w:p w:rsidR="00F17F05" w:rsidRPr="00106CA3" w:rsidRDefault="00F17F05" w:rsidP="003151D2">
            <w:pPr>
              <w:widowControl/>
              <w:spacing w:line="400" w:lineRule="exact"/>
              <w:ind w:left="240" w:hangingChars="100" w:hanging="240"/>
              <w:jc w:val="both"/>
              <w:rPr>
                <w:rFonts w:ascii="標楷體" w:eastAsia="標楷體" w:hAnsi="標楷體"/>
                <w:kern w:val="0"/>
                <w:szCs w:val="24"/>
              </w:rPr>
            </w:pPr>
          </w:p>
        </w:tc>
        <w:tc>
          <w:tcPr>
            <w:tcW w:w="3420" w:type="dxa"/>
            <w:shd w:val="clear" w:color="auto" w:fill="auto"/>
          </w:tcPr>
          <w:p w:rsidR="00F17F05" w:rsidRPr="00106CA3" w:rsidRDefault="00F17F05" w:rsidP="008D56EE">
            <w:pPr>
              <w:widowControl/>
              <w:ind w:left="240" w:hangingChars="100" w:hanging="240"/>
              <w:jc w:val="both"/>
              <w:rPr>
                <w:rFonts w:ascii="標楷體" w:eastAsia="標楷體" w:hAnsi="標楷體" w:hint="eastAsia"/>
                <w:kern w:val="0"/>
                <w:szCs w:val="24"/>
              </w:rPr>
            </w:pPr>
            <w:r w:rsidRPr="00C22030">
              <w:rPr>
                <w:rFonts w:ascii="標楷體" w:eastAsia="標楷體" w:hAnsi="標楷體" w:hint="eastAsia"/>
                <w:kern w:val="0"/>
                <w:szCs w:val="24"/>
              </w:rPr>
              <w:t>2.各機關及直轄市、縣（市）政府應設置廉政會報，每2個月召開會議1次，由首長親自主</w:t>
            </w:r>
            <w:r w:rsidRPr="00C22030">
              <w:rPr>
                <w:rFonts w:ascii="標楷體" w:eastAsia="標楷體" w:hAnsi="標楷體" w:hint="eastAsia"/>
                <w:kern w:val="0"/>
                <w:szCs w:val="24"/>
              </w:rPr>
              <w:lastRenderedPageBreak/>
              <w:t>持會議，督導及檢討廉政工作推動情形，並組成</w:t>
            </w:r>
            <w:proofErr w:type="gramStart"/>
            <w:r w:rsidRPr="00C22030">
              <w:rPr>
                <w:rFonts w:ascii="標楷體" w:eastAsia="標楷體" w:hAnsi="標楷體" w:hint="eastAsia"/>
                <w:kern w:val="0"/>
                <w:szCs w:val="24"/>
              </w:rPr>
              <w:t>廉政品管</w:t>
            </w:r>
            <w:proofErr w:type="gramEnd"/>
            <w:r w:rsidRPr="00C22030">
              <w:rPr>
                <w:rFonts w:ascii="標楷體" w:eastAsia="標楷體" w:hAnsi="標楷體" w:hint="eastAsia"/>
                <w:kern w:val="0"/>
                <w:szCs w:val="24"/>
              </w:rPr>
              <w:t>圈工作小組，由政風機構負責秘書作業。</w:t>
            </w:r>
          </w:p>
        </w:tc>
        <w:tc>
          <w:tcPr>
            <w:tcW w:w="1800" w:type="dxa"/>
            <w:shd w:val="clear" w:color="auto" w:fill="auto"/>
          </w:tcPr>
          <w:p w:rsidR="00F17F05" w:rsidRPr="00106CA3" w:rsidRDefault="00F17F05" w:rsidP="008D56EE">
            <w:pPr>
              <w:kinsoku w:val="0"/>
              <w:overflowPunct w:val="0"/>
              <w:autoSpaceDE w:val="0"/>
              <w:autoSpaceDN w:val="0"/>
              <w:rPr>
                <w:rFonts w:ascii="標楷體" w:eastAsia="標楷體" w:hAnsi="標楷體" w:hint="eastAsia"/>
                <w:kern w:val="0"/>
                <w:szCs w:val="24"/>
              </w:rPr>
            </w:pPr>
            <w:r w:rsidRPr="008D56EE">
              <w:rPr>
                <w:rFonts w:ascii="標楷體" w:eastAsia="標楷體" w:hAnsi="標楷體" w:hint="eastAsia"/>
                <w:color w:val="000000"/>
                <w:kern w:val="0"/>
                <w:szCs w:val="24"/>
              </w:rPr>
              <w:lastRenderedPageBreak/>
              <w:t>定期提報辦理件數並統計首長親自主持會議之次</w:t>
            </w:r>
            <w:r w:rsidRPr="008D56EE">
              <w:rPr>
                <w:rFonts w:ascii="標楷體" w:eastAsia="標楷體" w:hAnsi="標楷體" w:hint="eastAsia"/>
                <w:color w:val="000000"/>
                <w:kern w:val="0"/>
                <w:szCs w:val="24"/>
              </w:rPr>
              <w:lastRenderedPageBreak/>
              <w:t>數與比率。</w:t>
            </w:r>
          </w:p>
        </w:tc>
        <w:tc>
          <w:tcPr>
            <w:tcW w:w="1620" w:type="dxa"/>
            <w:tcBorders>
              <w:right w:val="single" w:sz="4" w:space="0" w:color="auto"/>
            </w:tcBorders>
          </w:tcPr>
          <w:p w:rsidR="00F17F05" w:rsidRPr="00106CA3" w:rsidRDefault="00F17F05" w:rsidP="003151D2">
            <w:pPr>
              <w:widowControl/>
              <w:spacing w:line="400" w:lineRule="exact"/>
              <w:jc w:val="both"/>
              <w:rPr>
                <w:rFonts w:ascii="標楷體" w:eastAsia="標楷體" w:hAnsi="標楷體"/>
                <w:kern w:val="0"/>
                <w:szCs w:val="24"/>
              </w:rPr>
            </w:pPr>
            <w:r w:rsidRPr="00C22030">
              <w:rPr>
                <w:rFonts w:ascii="標楷體" w:eastAsia="標楷體" w:hAnsi="標楷體" w:hint="eastAsia"/>
                <w:kern w:val="0"/>
                <w:szCs w:val="24"/>
              </w:rPr>
              <w:lastRenderedPageBreak/>
              <w:t>各機關</w:t>
            </w:r>
          </w:p>
        </w:tc>
      </w:tr>
      <w:tr w:rsidR="00F17F05" w:rsidRPr="00106CA3" w:rsidTr="000972BE">
        <w:tc>
          <w:tcPr>
            <w:tcW w:w="1980" w:type="dxa"/>
            <w:tcBorders>
              <w:bottom w:val="single" w:sz="6" w:space="0" w:color="auto"/>
            </w:tcBorders>
            <w:shd w:val="clear" w:color="auto" w:fill="auto"/>
          </w:tcPr>
          <w:p w:rsidR="00F17F05" w:rsidRPr="00106CA3" w:rsidRDefault="00F17F05" w:rsidP="008D56EE">
            <w:pPr>
              <w:widowControl/>
              <w:ind w:left="240" w:hangingChars="100" w:hanging="240"/>
              <w:jc w:val="both"/>
              <w:rPr>
                <w:rFonts w:ascii="標楷體" w:eastAsia="標楷體" w:hAnsi="標楷體"/>
                <w:kern w:val="0"/>
                <w:szCs w:val="24"/>
              </w:rPr>
            </w:pPr>
            <w:r w:rsidRPr="008D56EE">
              <w:rPr>
                <w:rFonts w:ascii="標楷體" w:eastAsia="標楷體" w:hAnsi="標楷體" w:hint="eastAsia"/>
                <w:color w:val="000000"/>
                <w:kern w:val="0"/>
                <w:szCs w:val="24"/>
              </w:rPr>
              <w:lastRenderedPageBreak/>
              <w:t>2.持續指標研究，掌握貪腐趨勢。</w:t>
            </w:r>
          </w:p>
        </w:tc>
        <w:tc>
          <w:tcPr>
            <w:tcW w:w="3420" w:type="dxa"/>
            <w:shd w:val="clear" w:color="auto" w:fill="auto"/>
          </w:tcPr>
          <w:p w:rsidR="00F17F05" w:rsidRPr="00106CA3" w:rsidRDefault="00F17F05" w:rsidP="008D56EE">
            <w:pPr>
              <w:kinsoku w:val="0"/>
              <w:overflowPunct w:val="0"/>
              <w:autoSpaceDE w:val="0"/>
              <w:autoSpaceDN w:val="0"/>
              <w:rPr>
                <w:rFonts w:ascii="標楷體" w:eastAsia="標楷體" w:hAnsi="標楷體" w:hint="eastAsia"/>
                <w:kern w:val="0"/>
                <w:szCs w:val="24"/>
              </w:rPr>
            </w:pPr>
            <w:r w:rsidRPr="00C22030">
              <w:rPr>
                <w:rFonts w:ascii="標楷體" w:eastAsia="標楷體" w:hAnsi="標楷體" w:hint="eastAsia"/>
                <w:kern w:val="0"/>
                <w:szCs w:val="24"/>
              </w:rPr>
              <w:t>辦理廉政指標研究及民意調查，落實指標管理，並發展反貪策略。</w:t>
            </w:r>
          </w:p>
        </w:tc>
        <w:tc>
          <w:tcPr>
            <w:tcW w:w="1800" w:type="dxa"/>
            <w:shd w:val="clear" w:color="auto" w:fill="auto"/>
          </w:tcPr>
          <w:p w:rsidR="00F17F05" w:rsidRPr="008D56EE" w:rsidRDefault="00F17F05" w:rsidP="008D56EE">
            <w:pPr>
              <w:kinsoku w:val="0"/>
              <w:overflowPunct w:val="0"/>
              <w:autoSpaceDE w:val="0"/>
              <w:autoSpaceDN w:val="0"/>
              <w:rPr>
                <w:rFonts w:ascii="標楷體" w:eastAsia="標楷體" w:hAnsi="標楷體" w:hint="eastAsia"/>
                <w:color w:val="000000"/>
                <w:kern w:val="0"/>
                <w:szCs w:val="24"/>
              </w:rPr>
            </w:pPr>
            <w:r w:rsidRPr="008D56EE">
              <w:rPr>
                <w:rFonts w:ascii="標楷體" w:eastAsia="標楷體" w:hAnsi="標楷體" w:hint="eastAsia"/>
                <w:color w:val="000000"/>
                <w:kern w:val="0"/>
                <w:szCs w:val="24"/>
              </w:rPr>
              <w:t>每年辦理廉政指標民意調查一次，並公布結果。</w:t>
            </w:r>
          </w:p>
        </w:tc>
        <w:tc>
          <w:tcPr>
            <w:tcW w:w="1620" w:type="dxa"/>
            <w:tcBorders>
              <w:right w:val="single" w:sz="4" w:space="0" w:color="auto"/>
            </w:tcBorders>
          </w:tcPr>
          <w:p w:rsidR="00F17F05" w:rsidRPr="008D56EE" w:rsidRDefault="00F17F05" w:rsidP="008D56EE">
            <w:pPr>
              <w:kinsoku w:val="0"/>
              <w:overflowPunct w:val="0"/>
              <w:autoSpaceDE w:val="0"/>
              <w:autoSpaceDN w:val="0"/>
              <w:rPr>
                <w:rFonts w:ascii="標楷體" w:eastAsia="標楷體" w:hAnsi="標楷體"/>
                <w:color w:val="000000"/>
                <w:kern w:val="0"/>
                <w:szCs w:val="24"/>
              </w:rPr>
            </w:pPr>
            <w:r w:rsidRPr="00D117A8">
              <w:rPr>
                <w:rFonts w:ascii="標楷體" w:eastAsia="標楷體" w:hAnsi="標楷體"/>
                <w:color w:val="000000"/>
                <w:kern w:val="0"/>
                <w:szCs w:val="24"/>
              </w:rPr>
              <w:t>法務部</w:t>
            </w:r>
            <w:r w:rsidRPr="008D56EE">
              <w:rPr>
                <w:rFonts w:ascii="標楷體" w:eastAsia="標楷體" w:hAnsi="標楷體" w:hint="eastAsia"/>
                <w:color w:val="000000"/>
                <w:kern w:val="0"/>
                <w:szCs w:val="24"/>
              </w:rPr>
              <w:t>廉政署</w:t>
            </w:r>
          </w:p>
        </w:tc>
      </w:tr>
      <w:tr w:rsidR="00F17F05" w:rsidRPr="00106CA3" w:rsidTr="000972BE">
        <w:tc>
          <w:tcPr>
            <w:tcW w:w="1980" w:type="dxa"/>
            <w:vMerge w:val="restart"/>
            <w:shd w:val="clear" w:color="auto" w:fill="auto"/>
          </w:tcPr>
          <w:p w:rsidR="00F17F05" w:rsidRPr="00267F7B" w:rsidRDefault="00F17F05" w:rsidP="00267F7B">
            <w:pPr>
              <w:widowControl/>
              <w:ind w:left="240" w:hangingChars="100" w:hanging="240"/>
              <w:jc w:val="both"/>
              <w:rPr>
                <w:rFonts w:ascii="標楷體" w:eastAsia="標楷體" w:hAnsi="標楷體"/>
                <w:color w:val="000000"/>
                <w:kern w:val="0"/>
                <w:szCs w:val="24"/>
              </w:rPr>
            </w:pPr>
            <w:r w:rsidRPr="00267F7B">
              <w:rPr>
                <w:rFonts w:ascii="標楷體" w:eastAsia="標楷體" w:hAnsi="標楷體" w:hint="eastAsia"/>
                <w:color w:val="000000"/>
                <w:kern w:val="0"/>
                <w:szCs w:val="24"/>
              </w:rPr>
              <w:t>3.發掘民意脈動，廣</w:t>
            </w:r>
            <w:proofErr w:type="gramStart"/>
            <w:r w:rsidRPr="00267F7B">
              <w:rPr>
                <w:rFonts w:ascii="標楷體" w:eastAsia="標楷體" w:hAnsi="標楷體" w:hint="eastAsia"/>
                <w:color w:val="000000"/>
                <w:kern w:val="0"/>
                <w:szCs w:val="24"/>
              </w:rPr>
              <w:t>徵興革建</w:t>
            </w:r>
            <w:proofErr w:type="gramEnd"/>
            <w:r w:rsidRPr="00267F7B">
              <w:rPr>
                <w:rFonts w:ascii="標楷體" w:eastAsia="標楷體" w:hAnsi="標楷體" w:hint="eastAsia"/>
                <w:color w:val="000000"/>
                <w:kern w:val="0"/>
                <w:szCs w:val="24"/>
              </w:rPr>
              <w:t>言。</w:t>
            </w:r>
          </w:p>
        </w:tc>
        <w:tc>
          <w:tcPr>
            <w:tcW w:w="3420" w:type="dxa"/>
            <w:shd w:val="clear" w:color="auto" w:fill="auto"/>
          </w:tcPr>
          <w:p w:rsidR="00F17F05" w:rsidRPr="00106CA3" w:rsidRDefault="00F17F05" w:rsidP="00267F7B">
            <w:pPr>
              <w:widowControl/>
              <w:ind w:left="240" w:hangingChars="100" w:hanging="240"/>
              <w:jc w:val="both"/>
              <w:rPr>
                <w:rFonts w:ascii="標楷體" w:eastAsia="標楷體" w:hAnsi="標楷體" w:hint="eastAsia"/>
                <w:kern w:val="0"/>
                <w:szCs w:val="24"/>
              </w:rPr>
            </w:pPr>
            <w:r w:rsidRPr="00C22030">
              <w:rPr>
                <w:rFonts w:ascii="標楷體" w:eastAsia="標楷體" w:hAnsi="標楷體" w:hint="eastAsia"/>
                <w:kern w:val="0"/>
                <w:szCs w:val="24"/>
              </w:rPr>
              <w:t>1.專案拜訪往來廠商、民間團體、專業人士及民眾，瞭解施政缺失，並提出改進建議。</w:t>
            </w:r>
          </w:p>
        </w:tc>
        <w:tc>
          <w:tcPr>
            <w:tcW w:w="1800" w:type="dxa"/>
            <w:shd w:val="clear" w:color="auto" w:fill="auto"/>
          </w:tcPr>
          <w:p w:rsidR="00F17F05" w:rsidRPr="00106CA3" w:rsidRDefault="00F17F05" w:rsidP="00267F7B">
            <w:pPr>
              <w:kinsoku w:val="0"/>
              <w:overflowPunct w:val="0"/>
              <w:autoSpaceDE w:val="0"/>
              <w:autoSpaceDN w:val="0"/>
              <w:rPr>
                <w:rFonts w:ascii="標楷體" w:eastAsia="標楷體" w:hAnsi="標楷體" w:hint="eastAsia"/>
                <w:kern w:val="0"/>
                <w:szCs w:val="24"/>
              </w:rPr>
            </w:pPr>
            <w:r w:rsidRPr="00C22030">
              <w:rPr>
                <w:rFonts w:ascii="標楷體" w:eastAsia="標楷體" w:hAnsi="標楷體" w:hint="eastAsia"/>
                <w:kern w:val="0"/>
                <w:szCs w:val="24"/>
              </w:rPr>
              <w:t>定期提報訪查成果。</w:t>
            </w:r>
          </w:p>
        </w:tc>
        <w:tc>
          <w:tcPr>
            <w:tcW w:w="1620" w:type="dxa"/>
            <w:tcBorders>
              <w:right w:val="single" w:sz="4" w:space="0" w:color="auto"/>
            </w:tcBorders>
          </w:tcPr>
          <w:p w:rsidR="00F17F05" w:rsidRPr="00106CA3" w:rsidRDefault="00F17F05" w:rsidP="00267F7B">
            <w:pPr>
              <w:kinsoku w:val="0"/>
              <w:overflowPunct w:val="0"/>
              <w:autoSpaceDE w:val="0"/>
              <w:autoSpaceDN w:val="0"/>
              <w:rPr>
                <w:rFonts w:ascii="標楷體" w:eastAsia="標楷體" w:hAnsi="標楷體"/>
                <w:kern w:val="0"/>
                <w:szCs w:val="24"/>
              </w:rPr>
            </w:pPr>
            <w:r w:rsidRPr="00C22030">
              <w:rPr>
                <w:rFonts w:ascii="標楷體" w:eastAsia="標楷體" w:hAnsi="標楷體" w:hint="eastAsia"/>
                <w:kern w:val="0"/>
                <w:szCs w:val="24"/>
              </w:rPr>
              <w:t>相關機關</w:t>
            </w:r>
          </w:p>
        </w:tc>
      </w:tr>
      <w:tr w:rsidR="00F17F05" w:rsidRPr="00106CA3" w:rsidTr="000972BE">
        <w:tc>
          <w:tcPr>
            <w:tcW w:w="1980" w:type="dxa"/>
            <w:vMerge/>
            <w:shd w:val="clear" w:color="auto" w:fill="auto"/>
          </w:tcPr>
          <w:p w:rsidR="00F17F05" w:rsidRPr="00106CA3" w:rsidRDefault="00F17F05" w:rsidP="003151D2">
            <w:pPr>
              <w:widowControl/>
              <w:spacing w:line="400" w:lineRule="exact"/>
              <w:ind w:left="240" w:hangingChars="100" w:hanging="240"/>
              <w:jc w:val="both"/>
              <w:rPr>
                <w:rFonts w:ascii="標楷體" w:eastAsia="標楷體" w:hAnsi="標楷體"/>
                <w:kern w:val="0"/>
                <w:szCs w:val="24"/>
              </w:rPr>
            </w:pPr>
          </w:p>
        </w:tc>
        <w:tc>
          <w:tcPr>
            <w:tcW w:w="3420" w:type="dxa"/>
            <w:shd w:val="clear" w:color="auto" w:fill="auto"/>
          </w:tcPr>
          <w:p w:rsidR="00F17F05" w:rsidRPr="00106CA3" w:rsidRDefault="00F17F05" w:rsidP="00267F7B">
            <w:pPr>
              <w:widowControl/>
              <w:ind w:left="240" w:hangingChars="100" w:hanging="240"/>
              <w:jc w:val="both"/>
              <w:rPr>
                <w:rFonts w:ascii="標楷體" w:eastAsia="標楷體" w:hAnsi="標楷體" w:hint="eastAsia"/>
                <w:kern w:val="0"/>
                <w:szCs w:val="24"/>
              </w:rPr>
            </w:pPr>
            <w:r w:rsidRPr="00423DD9">
              <w:rPr>
                <w:rFonts w:ascii="標楷體" w:eastAsia="標楷體" w:hAnsi="標楷體" w:hint="eastAsia"/>
                <w:kern w:val="0"/>
                <w:szCs w:val="24"/>
              </w:rPr>
              <w:t>2.舉辦廉政座談會。</w:t>
            </w:r>
          </w:p>
        </w:tc>
        <w:tc>
          <w:tcPr>
            <w:tcW w:w="1800" w:type="dxa"/>
            <w:shd w:val="clear" w:color="auto" w:fill="auto"/>
          </w:tcPr>
          <w:p w:rsidR="00F17F05" w:rsidRPr="00106CA3" w:rsidRDefault="00F17F05" w:rsidP="00267F7B">
            <w:pPr>
              <w:kinsoku w:val="0"/>
              <w:overflowPunct w:val="0"/>
              <w:autoSpaceDE w:val="0"/>
              <w:autoSpaceDN w:val="0"/>
              <w:rPr>
                <w:rFonts w:ascii="標楷體" w:eastAsia="標楷體" w:hAnsi="標楷體" w:hint="eastAsia"/>
                <w:kern w:val="0"/>
                <w:szCs w:val="24"/>
              </w:rPr>
            </w:pPr>
            <w:r w:rsidRPr="00423DD9">
              <w:rPr>
                <w:rFonts w:ascii="標楷體" w:eastAsia="標楷體" w:hAnsi="標楷體" w:hint="eastAsia"/>
                <w:kern w:val="0"/>
                <w:szCs w:val="24"/>
              </w:rPr>
              <w:t>定期提報辦理成果。</w:t>
            </w:r>
          </w:p>
        </w:tc>
        <w:tc>
          <w:tcPr>
            <w:tcW w:w="1620" w:type="dxa"/>
            <w:tcBorders>
              <w:right w:val="single" w:sz="4" w:space="0" w:color="auto"/>
            </w:tcBorders>
          </w:tcPr>
          <w:p w:rsidR="00F17F05" w:rsidRPr="00106CA3" w:rsidRDefault="00F17F05" w:rsidP="00267F7B">
            <w:pPr>
              <w:kinsoku w:val="0"/>
              <w:overflowPunct w:val="0"/>
              <w:autoSpaceDE w:val="0"/>
              <w:autoSpaceDN w:val="0"/>
              <w:rPr>
                <w:rFonts w:ascii="標楷體" w:eastAsia="標楷體" w:hAnsi="標楷體"/>
                <w:kern w:val="0"/>
                <w:szCs w:val="24"/>
              </w:rPr>
            </w:pPr>
            <w:r>
              <w:rPr>
                <w:rFonts w:ascii="標楷體" w:eastAsia="標楷體" w:hAnsi="標楷體" w:hint="eastAsia"/>
                <w:kern w:val="0"/>
                <w:szCs w:val="24"/>
              </w:rPr>
              <w:t>各機關</w:t>
            </w:r>
          </w:p>
        </w:tc>
      </w:tr>
      <w:tr w:rsidR="00F17F05" w:rsidRPr="00106CA3" w:rsidTr="000972BE">
        <w:tc>
          <w:tcPr>
            <w:tcW w:w="1980" w:type="dxa"/>
            <w:vMerge w:val="restart"/>
            <w:shd w:val="clear" w:color="auto" w:fill="auto"/>
          </w:tcPr>
          <w:p w:rsidR="00F17F05" w:rsidRPr="00106CA3" w:rsidRDefault="00F17F05" w:rsidP="00267F7B">
            <w:pPr>
              <w:widowControl/>
              <w:ind w:left="240" w:hangingChars="100" w:hanging="240"/>
              <w:jc w:val="both"/>
              <w:rPr>
                <w:rFonts w:ascii="標楷體" w:eastAsia="標楷體" w:hAnsi="標楷體"/>
                <w:kern w:val="0"/>
                <w:szCs w:val="24"/>
              </w:rPr>
            </w:pPr>
            <w:r w:rsidRPr="00423DD9">
              <w:rPr>
                <w:rFonts w:ascii="標楷體" w:eastAsia="標楷體" w:hAnsi="標楷體" w:hint="eastAsia"/>
                <w:kern w:val="0"/>
                <w:szCs w:val="24"/>
              </w:rPr>
              <w:t>4.評估政風狀況，強化風險管理。</w:t>
            </w:r>
          </w:p>
        </w:tc>
        <w:tc>
          <w:tcPr>
            <w:tcW w:w="3420" w:type="dxa"/>
            <w:shd w:val="clear" w:color="auto" w:fill="auto"/>
          </w:tcPr>
          <w:p w:rsidR="00F17F05" w:rsidRPr="00423DD9" w:rsidRDefault="00F17F05" w:rsidP="00267F7B">
            <w:pPr>
              <w:widowControl/>
              <w:ind w:left="240" w:hangingChars="100" w:hanging="240"/>
              <w:jc w:val="both"/>
              <w:rPr>
                <w:rFonts w:ascii="標楷體" w:eastAsia="標楷體" w:hAnsi="標楷體" w:hint="eastAsia"/>
                <w:kern w:val="0"/>
                <w:szCs w:val="24"/>
              </w:rPr>
            </w:pPr>
            <w:r w:rsidRPr="00423DD9">
              <w:rPr>
                <w:rFonts w:ascii="標楷體" w:eastAsia="標楷體" w:hAnsi="標楷體" w:hint="eastAsia"/>
                <w:kern w:val="0"/>
                <w:szCs w:val="24"/>
              </w:rPr>
              <w:t>1.定期辦理機關廉政風險評估，掌握可能涉及貪腐風險事件動態資料，策進預防機制。</w:t>
            </w:r>
          </w:p>
        </w:tc>
        <w:tc>
          <w:tcPr>
            <w:tcW w:w="1800" w:type="dxa"/>
            <w:shd w:val="clear" w:color="auto" w:fill="auto"/>
          </w:tcPr>
          <w:p w:rsidR="00F17F05" w:rsidRPr="00106CA3" w:rsidRDefault="00F17F05" w:rsidP="00267F7B">
            <w:pPr>
              <w:kinsoku w:val="0"/>
              <w:overflowPunct w:val="0"/>
              <w:autoSpaceDE w:val="0"/>
              <w:autoSpaceDN w:val="0"/>
              <w:rPr>
                <w:rFonts w:ascii="標楷體" w:eastAsia="標楷體" w:hAnsi="標楷體" w:hint="eastAsia"/>
                <w:kern w:val="0"/>
                <w:szCs w:val="24"/>
              </w:rPr>
            </w:pPr>
            <w:r w:rsidRPr="00423DD9">
              <w:rPr>
                <w:rFonts w:ascii="標楷體" w:eastAsia="標楷體" w:hAnsi="標楷體" w:hint="eastAsia"/>
                <w:kern w:val="0"/>
                <w:szCs w:val="24"/>
              </w:rPr>
              <w:t>每年定期評估一次，並針對風險發生狀況適時修正風險評估報告。</w:t>
            </w:r>
          </w:p>
        </w:tc>
        <w:tc>
          <w:tcPr>
            <w:tcW w:w="1620" w:type="dxa"/>
            <w:tcBorders>
              <w:right w:val="single" w:sz="4" w:space="0" w:color="auto"/>
            </w:tcBorders>
          </w:tcPr>
          <w:p w:rsidR="00F17F05" w:rsidRPr="00106CA3" w:rsidRDefault="00F17F05" w:rsidP="00267F7B">
            <w:pPr>
              <w:kinsoku w:val="0"/>
              <w:overflowPunct w:val="0"/>
              <w:autoSpaceDE w:val="0"/>
              <w:autoSpaceDN w:val="0"/>
              <w:rPr>
                <w:rFonts w:ascii="標楷體" w:eastAsia="標楷體" w:hAnsi="標楷體"/>
                <w:kern w:val="0"/>
                <w:szCs w:val="24"/>
              </w:rPr>
            </w:pPr>
            <w:r w:rsidRPr="00423DD9">
              <w:rPr>
                <w:rFonts w:ascii="標楷體" w:eastAsia="標楷體" w:hAnsi="標楷體" w:hint="eastAsia"/>
                <w:kern w:val="0"/>
                <w:szCs w:val="24"/>
              </w:rPr>
              <w:t>各機關</w:t>
            </w:r>
          </w:p>
        </w:tc>
      </w:tr>
      <w:tr w:rsidR="00F17F05" w:rsidRPr="00106CA3" w:rsidTr="000972BE">
        <w:tc>
          <w:tcPr>
            <w:tcW w:w="1980" w:type="dxa"/>
            <w:vMerge/>
            <w:shd w:val="clear" w:color="auto" w:fill="auto"/>
          </w:tcPr>
          <w:p w:rsidR="00F17F05" w:rsidRPr="00106CA3" w:rsidRDefault="00F17F05" w:rsidP="003151D2">
            <w:pPr>
              <w:widowControl/>
              <w:spacing w:line="400" w:lineRule="exact"/>
              <w:ind w:left="240" w:hangingChars="100" w:hanging="240"/>
              <w:jc w:val="both"/>
              <w:rPr>
                <w:rFonts w:ascii="標楷體" w:eastAsia="標楷體" w:hAnsi="標楷體"/>
                <w:kern w:val="0"/>
                <w:szCs w:val="24"/>
              </w:rPr>
            </w:pPr>
          </w:p>
        </w:tc>
        <w:tc>
          <w:tcPr>
            <w:tcW w:w="3420" w:type="dxa"/>
            <w:shd w:val="clear" w:color="auto" w:fill="auto"/>
          </w:tcPr>
          <w:p w:rsidR="00F17F05" w:rsidRPr="00106CA3" w:rsidRDefault="00F17F05" w:rsidP="00267F7B">
            <w:pPr>
              <w:widowControl/>
              <w:ind w:left="240" w:hangingChars="100" w:hanging="240"/>
              <w:jc w:val="both"/>
              <w:rPr>
                <w:rFonts w:ascii="標楷體" w:eastAsia="標楷體" w:hAnsi="標楷體"/>
                <w:kern w:val="0"/>
                <w:szCs w:val="24"/>
              </w:rPr>
            </w:pPr>
            <w:r w:rsidRPr="00423DD9">
              <w:rPr>
                <w:rFonts w:ascii="標楷體" w:eastAsia="標楷體" w:hAnsi="標楷體" w:hint="eastAsia"/>
                <w:kern w:val="0"/>
                <w:szCs w:val="24"/>
              </w:rPr>
              <w:t>2.注意掌握機關政風狀況，及時陳報機關首長應變處置。</w:t>
            </w:r>
          </w:p>
        </w:tc>
        <w:tc>
          <w:tcPr>
            <w:tcW w:w="1800" w:type="dxa"/>
            <w:shd w:val="clear" w:color="auto" w:fill="auto"/>
          </w:tcPr>
          <w:p w:rsidR="00F17F05" w:rsidRPr="00106CA3" w:rsidRDefault="00F17F05" w:rsidP="00267F7B">
            <w:pPr>
              <w:kinsoku w:val="0"/>
              <w:overflowPunct w:val="0"/>
              <w:autoSpaceDE w:val="0"/>
              <w:autoSpaceDN w:val="0"/>
              <w:rPr>
                <w:rFonts w:ascii="標楷體" w:eastAsia="標楷體" w:hAnsi="標楷體" w:hint="eastAsia"/>
                <w:kern w:val="0"/>
                <w:szCs w:val="24"/>
              </w:rPr>
            </w:pPr>
            <w:r w:rsidRPr="00423DD9">
              <w:rPr>
                <w:rFonts w:ascii="標楷體" w:eastAsia="標楷體" w:hAnsi="標楷體" w:hint="eastAsia"/>
                <w:kern w:val="0"/>
                <w:szCs w:val="24"/>
              </w:rPr>
              <w:t>定期提報辦理件數。</w:t>
            </w:r>
          </w:p>
        </w:tc>
        <w:tc>
          <w:tcPr>
            <w:tcW w:w="1620" w:type="dxa"/>
            <w:tcBorders>
              <w:right w:val="single" w:sz="4" w:space="0" w:color="auto"/>
            </w:tcBorders>
          </w:tcPr>
          <w:p w:rsidR="00F17F05" w:rsidRPr="00106CA3" w:rsidRDefault="00F17F05" w:rsidP="00267F7B">
            <w:pPr>
              <w:kinsoku w:val="0"/>
              <w:overflowPunct w:val="0"/>
              <w:autoSpaceDE w:val="0"/>
              <w:autoSpaceDN w:val="0"/>
              <w:rPr>
                <w:rFonts w:ascii="標楷體" w:eastAsia="標楷體" w:hAnsi="標楷體"/>
                <w:kern w:val="0"/>
                <w:szCs w:val="24"/>
              </w:rPr>
            </w:pPr>
            <w:r w:rsidRPr="00423DD9">
              <w:rPr>
                <w:rFonts w:ascii="標楷體" w:eastAsia="標楷體" w:hAnsi="標楷體" w:hint="eastAsia"/>
                <w:kern w:val="0"/>
                <w:szCs w:val="24"/>
              </w:rPr>
              <w:t>各機關</w:t>
            </w:r>
          </w:p>
        </w:tc>
      </w:tr>
      <w:tr w:rsidR="00F17F05" w:rsidRPr="00106CA3" w:rsidTr="000972BE">
        <w:tc>
          <w:tcPr>
            <w:tcW w:w="1980" w:type="dxa"/>
            <w:vMerge/>
            <w:shd w:val="clear" w:color="auto" w:fill="auto"/>
          </w:tcPr>
          <w:p w:rsidR="00F17F05" w:rsidRPr="00106CA3" w:rsidRDefault="00F17F05" w:rsidP="003151D2">
            <w:pPr>
              <w:widowControl/>
              <w:spacing w:line="400" w:lineRule="exact"/>
              <w:ind w:left="240" w:hangingChars="100" w:hanging="240"/>
              <w:jc w:val="both"/>
              <w:rPr>
                <w:rFonts w:ascii="標楷體" w:eastAsia="標楷體" w:hAnsi="標楷體"/>
                <w:kern w:val="0"/>
                <w:szCs w:val="24"/>
              </w:rPr>
            </w:pPr>
          </w:p>
        </w:tc>
        <w:tc>
          <w:tcPr>
            <w:tcW w:w="3420" w:type="dxa"/>
            <w:shd w:val="clear" w:color="auto" w:fill="auto"/>
          </w:tcPr>
          <w:p w:rsidR="00F17F05" w:rsidRPr="00106CA3" w:rsidRDefault="00F17F05" w:rsidP="00267F7B">
            <w:pPr>
              <w:widowControl/>
              <w:ind w:left="240" w:hangingChars="100" w:hanging="240"/>
              <w:jc w:val="both"/>
              <w:rPr>
                <w:rFonts w:ascii="標楷體" w:eastAsia="標楷體" w:hAnsi="標楷體" w:hint="eastAsia"/>
                <w:kern w:val="0"/>
                <w:szCs w:val="24"/>
              </w:rPr>
            </w:pPr>
            <w:r w:rsidRPr="00423DD9">
              <w:rPr>
                <w:rFonts w:ascii="標楷體" w:eastAsia="標楷體" w:hAnsi="標楷體" w:hint="eastAsia"/>
                <w:kern w:val="0"/>
                <w:szCs w:val="24"/>
              </w:rPr>
              <w:t>3.落實監辦採購，並分析採購辦理情形，發掘採購異常案件。</w:t>
            </w:r>
          </w:p>
        </w:tc>
        <w:tc>
          <w:tcPr>
            <w:tcW w:w="1800" w:type="dxa"/>
            <w:shd w:val="clear" w:color="auto" w:fill="auto"/>
          </w:tcPr>
          <w:p w:rsidR="00F17F05" w:rsidRPr="00106CA3" w:rsidRDefault="00F17F05" w:rsidP="00267F7B">
            <w:pPr>
              <w:kinsoku w:val="0"/>
              <w:overflowPunct w:val="0"/>
              <w:autoSpaceDE w:val="0"/>
              <w:autoSpaceDN w:val="0"/>
              <w:rPr>
                <w:rFonts w:ascii="標楷體" w:eastAsia="標楷體" w:hAnsi="標楷體" w:hint="eastAsia"/>
                <w:kern w:val="0"/>
                <w:szCs w:val="24"/>
              </w:rPr>
            </w:pPr>
            <w:r w:rsidRPr="00423DD9">
              <w:rPr>
                <w:rFonts w:ascii="標楷體" w:eastAsia="標楷體" w:hAnsi="標楷體" w:hint="eastAsia"/>
                <w:kern w:val="0"/>
                <w:szCs w:val="24"/>
              </w:rPr>
              <w:t>定期提報監辦次數及編撰採購綜合分析報告件數。</w:t>
            </w:r>
          </w:p>
        </w:tc>
        <w:tc>
          <w:tcPr>
            <w:tcW w:w="1620" w:type="dxa"/>
            <w:tcBorders>
              <w:right w:val="single" w:sz="4" w:space="0" w:color="auto"/>
            </w:tcBorders>
          </w:tcPr>
          <w:p w:rsidR="00F17F05" w:rsidRPr="00106CA3" w:rsidRDefault="00F17F05" w:rsidP="00267F7B">
            <w:pPr>
              <w:kinsoku w:val="0"/>
              <w:overflowPunct w:val="0"/>
              <w:autoSpaceDE w:val="0"/>
              <w:autoSpaceDN w:val="0"/>
              <w:rPr>
                <w:rFonts w:ascii="標楷體" w:eastAsia="標楷體" w:hAnsi="標楷體"/>
                <w:kern w:val="0"/>
                <w:szCs w:val="24"/>
              </w:rPr>
            </w:pPr>
            <w:r w:rsidRPr="00423DD9">
              <w:rPr>
                <w:rFonts w:ascii="標楷體" w:eastAsia="標楷體" w:hAnsi="標楷體" w:hint="eastAsia"/>
                <w:kern w:val="0"/>
                <w:szCs w:val="24"/>
              </w:rPr>
              <w:t>各機關</w:t>
            </w:r>
          </w:p>
        </w:tc>
      </w:tr>
      <w:tr w:rsidR="00F17F05" w:rsidRPr="00106CA3" w:rsidTr="000972BE">
        <w:tc>
          <w:tcPr>
            <w:tcW w:w="1980" w:type="dxa"/>
            <w:vMerge w:val="restart"/>
            <w:shd w:val="clear" w:color="auto" w:fill="auto"/>
          </w:tcPr>
          <w:p w:rsidR="00F17F05" w:rsidRPr="00106CA3" w:rsidRDefault="00F17F05" w:rsidP="00267F7B">
            <w:pPr>
              <w:widowControl/>
              <w:ind w:left="240" w:hangingChars="100" w:hanging="240"/>
              <w:jc w:val="both"/>
              <w:rPr>
                <w:rFonts w:ascii="標楷體" w:eastAsia="標楷體" w:hAnsi="標楷體"/>
                <w:kern w:val="0"/>
                <w:szCs w:val="24"/>
              </w:rPr>
            </w:pPr>
            <w:r w:rsidRPr="00423DD9">
              <w:rPr>
                <w:rFonts w:ascii="標楷體" w:eastAsia="標楷體" w:hAnsi="標楷體" w:hint="eastAsia"/>
                <w:kern w:val="0"/>
                <w:szCs w:val="24"/>
              </w:rPr>
              <w:t>5.健全陽光法令，</w:t>
            </w:r>
            <w:proofErr w:type="gramStart"/>
            <w:r w:rsidRPr="00423DD9">
              <w:rPr>
                <w:rFonts w:ascii="標楷體" w:eastAsia="標楷體" w:hAnsi="標楷體" w:hint="eastAsia"/>
                <w:kern w:val="0"/>
                <w:szCs w:val="24"/>
              </w:rPr>
              <w:t>促進課責透明</w:t>
            </w:r>
            <w:proofErr w:type="gramEnd"/>
            <w:r w:rsidRPr="00423DD9">
              <w:rPr>
                <w:rFonts w:ascii="標楷體" w:eastAsia="標楷體" w:hAnsi="標楷體" w:hint="eastAsia"/>
                <w:kern w:val="0"/>
                <w:szCs w:val="24"/>
              </w:rPr>
              <w:t>。</w:t>
            </w:r>
          </w:p>
        </w:tc>
        <w:tc>
          <w:tcPr>
            <w:tcW w:w="3420" w:type="dxa"/>
            <w:shd w:val="clear" w:color="auto" w:fill="auto"/>
          </w:tcPr>
          <w:p w:rsidR="00F17F05" w:rsidRPr="00423DD9" w:rsidRDefault="00F17F05" w:rsidP="00267F7B">
            <w:pPr>
              <w:widowControl/>
              <w:ind w:left="240" w:hangingChars="100" w:hanging="240"/>
              <w:jc w:val="both"/>
              <w:rPr>
                <w:rFonts w:ascii="標楷體" w:eastAsia="標楷體" w:hAnsi="標楷體" w:hint="eastAsia"/>
                <w:kern w:val="0"/>
                <w:szCs w:val="24"/>
              </w:rPr>
            </w:pPr>
            <w:r w:rsidRPr="00423DD9">
              <w:rPr>
                <w:rFonts w:ascii="標楷體" w:eastAsia="標楷體" w:hAnsi="標楷體" w:hint="eastAsia"/>
                <w:kern w:val="0"/>
                <w:szCs w:val="24"/>
              </w:rPr>
              <w:t>1.</w:t>
            </w:r>
            <w:proofErr w:type="gramStart"/>
            <w:r w:rsidRPr="00423DD9">
              <w:rPr>
                <w:rFonts w:ascii="標楷體" w:eastAsia="標楷體" w:hAnsi="標楷體" w:hint="eastAsia"/>
                <w:kern w:val="0"/>
                <w:szCs w:val="24"/>
              </w:rPr>
              <w:t>研</w:t>
            </w:r>
            <w:proofErr w:type="gramEnd"/>
            <w:r w:rsidRPr="00423DD9">
              <w:rPr>
                <w:rFonts w:ascii="標楷體" w:eastAsia="標楷體" w:hAnsi="標楷體" w:hint="eastAsia"/>
                <w:kern w:val="0"/>
                <w:szCs w:val="24"/>
              </w:rPr>
              <w:t>修公職人員財產申報法及公職人員利益衝突迴避法；就公職人員財產申報法、公職人員利益衝突迴避法等業務，加強與監察院聯繫，建構法務部廉政署與監察院相關單位聯繫合作平台機制。</w:t>
            </w:r>
          </w:p>
        </w:tc>
        <w:tc>
          <w:tcPr>
            <w:tcW w:w="1800" w:type="dxa"/>
            <w:shd w:val="clear" w:color="auto" w:fill="auto"/>
          </w:tcPr>
          <w:p w:rsidR="00F17F05" w:rsidRPr="00106CA3" w:rsidRDefault="00F17F05" w:rsidP="00267F7B">
            <w:pPr>
              <w:kinsoku w:val="0"/>
              <w:overflowPunct w:val="0"/>
              <w:autoSpaceDE w:val="0"/>
              <w:autoSpaceDN w:val="0"/>
              <w:rPr>
                <w:rFonts w:ascii="標楷體" w:eastAsia="標楷體" w:hAnsi="標楷體" w:hint="eastAsia"/>
                <w:kern w:val="0"/>
                <w:szCs w:val="24"/>
              </w:rPr>
            </w:pPr>
            <w:r w:rsidRPr="00423DD9">
              <w:rPr>
                <w:rFonts w:ascii="標楷體" w:eastAsia="標楷體" w:hAnsi="標楷體" w:hint="eastAsia"/>
                <w:kern w:val="0"/>
                <w:szCs w:val="24"/>
              </w:rPr>
              <w:t>定期提報修法進度。</w:t>
            </w:r>
          </w:p>
        </w:tc>
        <w:tc>
          <w:tcPr>
            <w:tcW w:w="1620" w:type="dxa"/>
            <w:tcBorders>
              <w:right w:val="single" w:sz="4" w:space="0" w:color="auto"/>
            </w:tcBorders>
          </w:tcPr>
          <w:p w:rsidR="00F17F05" w:rsidRPr="00106CA3" w:rsidRDefault="00F17F05" w:rsidP="00267F7B">
            <w:pPr>
              <w:kinsoku w:val="0"/>
              <w:overflowPunct w:val="0"/>
              <w:autoSpaceDE w:val="0"/>
              <w:autoSpaceDN w:val="0"/>
              <w:rPr>
                <w:rFonts w:ascii="標楷體" w:eastAsia="標楷體" w:hAnsi="標楷體"/>
                <w:kern w:val="0"/>
                <w:szCs w:val="24"/>
              </w:rPr>
            </w:pPr>
            <w:r w:rsidRPr="00423DD9">
              <w:rPr>
                <w:rFonts w:ascii="標楷體" w:eastAsia="標楷體" w:hAnsi="標楷體" w:hint="eastAsia"/>
                <w:kern w:val="0"/>
                <w:szCs w:val="24"/>
              </w:rPr>
              <w:t>法務部廉政署（監察院相關單位）</w:t>
            </w:r>
          </w:p>
        </w:tc>
      </w:tr>
      <w:tr w:rsidR="00F17F05" w:rsidRPr="00106CA3" w:rsidTr="000972BE">
        <w:tc>
          <w:tcPr>
            <w:tcW w:w="1980" w:type="dxa"/>
            <w:vMerge/>
            <w:shd w:val="clear" w:color="auto" w:fill="auto"/>
          </w:tcPr>
          <w:p w:rsidR="00F17F05" w:rsidRPr="00106CA3" w:rsidRDefault="00F17F05" w:rsidP="003151D2">
            <w:pPr>
              <w:widowControl/>
              <w:spacing w:line="400" w:lineRule="exact"/>
              <w:ind w:left="240" w:hangingChars="100" w:hanging="240"/>
              <w:jc w:val="both"/>
              <w:rPr>
                <w:rFonts w:ascii="標楷體" w:eastAsia="標楷體" w:hAnsi="標楷體"/>
                <w:kern w:val="0"/>
                <w:szCs w:val="24"/>
              </w:rPr>
            </w:pPr>
          </w:p>
        </w:tc>
        <w:tc>
          <w:tcPr>
            <w:tcW w:w="3420" w:type="dxa"/>
            <w:shd w:val="clear" w:color="auto" w:fill="auto"/>
          </w:tcPr>
          <w:p w:rsidR="00F17F05" w:rsidRPr="00106CA3" w:rsidRDefault="00F17F05" w:rsidP="00267F7B">
            <w:pPr>
              <w:widowControl/>
              <w:ind w:left="240" w:hangingChars="100" w:hanging="240"/>
              <w:jc w:val="both"/>
              <w:rPr>
                <w:rFonts w:ascii="標楷體" w:eastAsia="標楷體" w:hAnsi="標楷體" w:hint="eastAsia"/>
                <w:kern w:val="0"/>
                <w:szCs w:val="24"/>
              </w:rPr>
            </w:pPr>
            <w:r w:rsidRPr="00423DD9">
              <w:rPr>
                <w:rFonts w:ascii="標楷體" w:eastAsia="標楷體" w:hAnsi="標楷體" w:hint="eastAsia"/>
                <w:kern w:val="0"/>
                <w:szCs w:val="24"/>
              </w:rPr>
              <w:t>2.加強宣導公職人員財產申報法及公職人員利益衝突迴避法等陽光法令。</w:t>
            </w:r>
          </w:p>
        </w:tc>
        <w:tc>
          <w:tcPr>
            <w:tcW w:w="1800" w:type="dxa"/>
            <w:shd w:val="clear" w:color="auto" w:fill="auto"/>
          </w:tcPr>
          <w:p w:rsidR="00F17F05" w:rsidRPr="00106CA3" w:rsidRDefault="00F17F05" w:rsidP="00267F7B">
            <w:pPr>
              <w:kinsoku w:val="0"/>
              <w:overflowPunct w:val="0"/>
              <w:autoSpaceDE w:val="0"/>
              <w:autoSpaceDN w:val="0"/>
              <w:rPr>
                <w:rFonts w:ascii="標楷體" w:eastAsia="標楷體" w:hAnsi="標楷體" w:hint="eastAsia"/>
                <w:kern w:val="0"/>
                <w:szCs w:val="24"/>
              </w:rPr>
            </w:pPr>
            <w:r w:rsidRPr="00423DD9">
              <w:rPr>
                <w:rFonts w:ascii="標楷體" w:eastAsia="標楷體" w:hAnsi="標楷體" w:hint="eastAsia"/>
                <w:kern w:val="0"/>
                <w:szCs w:val="24"/>
              </w:rPr>
              <w:t>定期提報舉辦宣導說明會場次。</w:t>
            </w:r>
          </w:p>
        </w:tc>
        <w:tc>
          <w:tcPr>
            <w:tcW w:w="1620" w:type="dxa"/>
            <w:tcBorders>
              <w:right w:val="single" w:sz="4" w:space="0" w:color="auto"/>
            </w:tcBorders>
          </w:tcPr>
          <w:p w:rsidR="00F17F05" w:rsidRPr="00106CA3" w:rsidRDefault="00F17F05" w:rsidP="00267F7B">
            <w:pPr>
              <w:kinsoku w:val="0"/>
              <w:overflowPunct w:val="0"/>
              <w:autoSpaceDE w:val="0"/>
              <w:autoSpaceDN w:val="0"/>
              <w:rPr>
                <w:rFonts w:ascii="標楷體" w:eastAsia="標楷體" w:hAnsi="標楷體"/>
                <w:kern w:val="0"/>
                <w:szCs w:val="24"/>
              </w:rPr>
            </w:pPr>
            <w:r w:rsidRPr="00423DD9">
              <w:rPr>
                <w:rFonts w:ascii="標楷體" w:eastAsia="標楷體" w:hAnsi="標楷體" w:hint="eastAsia"/>
                <w:kern w:val="0"/>
                <w:szCs w:val="24"/>
              </w:rPr>
              <w:t>各機關</w:t>
            </w:r>
          </w:p>
        </w:tc>
      </w:tr>
      <w:tr w:rsidR="00F17F05" w:rsidRPr="00106CA3" w:rsidTr="000972BE">
        <w:tc>
          <w:tcPr>
            <w:tcW w:w="1980" w:type="dxa"/>
            <w:vMerge/>
            <w:shd w:val="clear" w:color="auto" w:fill="auto"/>
          </w:tcPr>
          <w:p w:rsidR="00F17F05" w:rsidRPr="00106CA3" w:rsidRDefault="00F17F05" w:rsidP="003151D2">
            <w:pPr>
              <w:widowControl/>
              <w:spacing w:line="400" w:lineRule="exact"/>
              <w:ind w:left="240" w:hangingChars="100" w:hanging="240"/>
              <w:jc w:val="both"/>
              <w:rPr>
                <w:rFonts w:ascii="標楷體" w:eastAsia="標楷體" w:hAnsi="標楷體"/>
                <w:kern w:val="0"/>
                <w:szCs w:val="24"/>
              </w:rPr>
            </w:pPr>
          </w:p>
        </w:tc>
        <w:tc>
          <w:tcPr>
            <w:tcW w:w="3420" w:type="dxa"/>
            <w:shd w:val="clear" w:color="auto" w:fill="auto"/>
          </w:tcPr>
          <w:p w:rsidR="00F17F05" w:rsidRPr="00106CA3" w:rsidRDefault="00F17F05" w:rsidP="00267F7B">
            <w:pPr>
              <w:widowControl/>
              <w:ind w:left="240" w:hangingChars="100" w:hanging="240"/>
              <w:jc w:val="both"/>
              <w:rPr>
                <w:rFonts w:ascii="標楷體" w:eastAsia="標楷體" w:hAnsi="標楷體"/>
                <w:kern w:val="0"/>
                <w:szCs w:val="24"/>
              </w:rPr>
            </w:pPr>
            <w:r w:rsidRPr="00423DD9">
              <w:rPr>
                <w:rFonts w:ascii="標楷體" w:eastAsia="標楷體" w:hAnsi="標楷體" w:hint="eastAsia"/>
                <w:kern w:val="0"/>
                <w:szCs w:val="24"/>
              </w:rPr>
              <w:t>3.執行公職人員財產申報法及公職人員利益衝突迴避法等陽光法令，強化相關案件審核調查。</w:t>
            </w:r>
          </w:p>
        </w:tc>
        <w:tc>
          <w:tcPr>
            <w:tcW w:w="1800" w:type="dxa"/>
            <w:shd w:val="clear" w:color="auto" w:fill="auto"/>
          </w:tcPr>
          <w:p w:rsidR="00F17F05" w:rsidRPr="00106CA3" w:rsidRDefault="00F17F05" w:rsidP="00267F7B">
            <w:pPr>
              <w:kinsoku w:val="0"/>
              <w:overflowPunct w:val="0"/>
              <w:autoSpaceDE w:val="0"/>
              <w:autoSpaceDN w:val="0"/>
              <w:rPr>
                <w:rFonts w:ascii="標楷體" w:eastAsia="標楷體" w:hAnsi="標楷體" w:hint="eastAsia"/>
                <w:kern w:val="0"/>
                <w:szCs w:val="24"/>
              </w:rPr>
            </w:pPr>
            <w:r w:rsidRPr="00423DD9">
              <w:rPr>
                <w:rFonts w:ascii="標楷體" w:eastAsia="標楷體" w:hAnsi="標楷體" w:hint="eastAsia"/>
                <w:kern w:val="0"/>
                <w:szCs w:val="24"/>
              </w:rPr>
              <w:t>每月統計</w:t>
            </w:r>
            <w:proofErr w:type="gramStart"/>
            <w:r w:rsidRPr="00423DD9">
              <w:rPr>
                <w:rFonts w:ascii="標楷體" w:eastAsia="標楷體" w:hAnsi="標楷體" w:hint="eastAsia"/>
                <w:kern w:val="0"/>
                <w:szCs w:val="24"/>
              </w:rPr>
              <w:t>裁罰件數</w:t>
            </w:r>
            <w:proofErr w:type="gramEnd"/>
            <w:r w:rsidRPr="00423DD9">
              <w:rPr>
                <w:rFonts w:ascii="標楷體" w:eastAsia="標楷體" w:hAnsi="標楷體" w:hint="eastAsia"/>
                <w:kern w:val="0"/>
                <w:szCs w:val="24"/>
              </w:rPr>
              <w:t>及裁罰金額。</w:t>
            </w:r>
          </w:p>
        </w:tc>
        <w:tc>
          <w:tcPr>
            <w:tcW w:w="1620" w:type="dxa"/>
            <w:tcBorders>
              <w:right w:val="single" w:sz="4" w:space="0" w:color="auto"/>
            </w:tcBorders>
          </w:tcPr>
          <w:p w:rsidR="00F17F05" w:rsidRPr="00106CA3" w:rsidRDefault="00F17F05" w:rsidP="00267F7B">
            <w:pPr>
              <w:kinsoku w:val="0"/>
              <w:overflowPunct w:val="0"/>
              <w:autoSpaceDE w:val="0"/>
              <w:autoSpaceDN w:val="0"/>
              <w:rPr>
                <w:rFonts w:ascii="標楷體" w:eastAsia="標楷體" w:hAnsi="標楷體" w:hint="eastAsia"/>
                <w:kern w:val="0"/>
                <w:szCs w:val="24"/>
              </w:rPr>
            </w:pPr>
            <w:r w:rsidRPr="00423DD9">
              <w:rPr>
                <w:rFonts w:ascii="標楷體" w:eastAsia="標楷體" w:hAnsi="標楷體" w:hint="eastAsia"/>
                <w:kern w:val="0"/>
                <w:szCs w:val="24"/>
              </w:rPr>
              <w:t>法務部廉政署、各機關(監察院)</w:t>
            </w:r>
          </w:p>
        </w:tc>
      </w:tr>
      <w:tr w:rsidR="00F17F05" w:rsidRPr="00106CA3" w:rsidTr="000972BE">
        <w:tc>
          <w:tcPr>
            <w:tcW w:w="1980" w:type="dxa"/>
            <w:vMerge w:val="restart"/>
            <w:shd w:val="clear" w:color="auto" w:fill="auto"/>
          </w:tcPr>
          <w:p w:rsidR="00F17F05" w:rsidRPr="00106CA3" w:rsidRDefault="00F17F05" w:rsidP="00267F7B">
            <w:pPr>
              <w:widowControl/>
              <w:ind w:left="240" w:hangingChars="100" w:hanging="240"/>
              <w:jc w:val="both"/>
              <w:rPr>
                <w:rFonts w:ascii="標楷體" w:eastAsia="標楷體" w:hAnsi="標楷體"/>
                <w:kern w:val="0"/>
                <w:szCs w:val="24"/>
              </w:rPr>
            </w:pPr>
            <w:r w:rsidRPr="00423DD9">
              <w:rPr>
                <w:rFonts w:ascii="標楷體" w:eastAsia="標楷體" w:hAnsi="標楷體" w:hint="eastAsia"/>
                <w:kern w:val="0"/>
                <w:szCs w:val="24"/>
              </w:rPr>
              <w:t>6.落實公務員行為規範，建立透明</w:t>
            </w:r>
            <w:r w:rsidRPr="00423DD9">
              <w:rPr>
                <w:rFonts w:ascii="標楷體" w:eastAsia="標楷體" w:hAnsi="標楷體" w:hint="eastAsia"/>
                <w:kern w:val="0"/>
                <w:szCs w:val="24"/>
              </w:rPr>
              <w:lastRenderedPageBreak/>
              <w:t>政府典範。</w:t>
            </w:r>
          </w:p>
        </w:tc>
        <w:tc>
          <w:tcPr>
            <w:tcW w:w="3420" w:type="dxa"/>
            <w:shd w:val="clear" w:color="auto" w:fill="auto"/>
          </w:tcPr>
          <w:p w:rsidR="00F17F05" w:rsidRPr="00106CA3" w:rsidRDefault="00F17F05" w:rsidP="00267F7B">
            <w:pPr>
              <w:widowControl/>
              <w:ind w:left="240" w:hangingChars="100" w:hanging="240"/>
              <w:jc w:val="both"/>
              <w:rPr>
                <w:rFonts w:ascii="標楷體" w:eastAsia="標楷體" w:hAnsi="標楷體"/>
                <w:kern w:val="0"/>
                <w:szCs w:val="24"/>
              </w:rPr>
            </w:pPr>
            <w:r w:rsidRPr="00226E5A">
              <w:rPr>
                <w:rFonts w:ascii="標楷體" w:eastAsia="標楷體" w:hAnsi="標楷體" w:hint="eastAsia"/>
                <w:kern w:val="0"/>
                <w:szCs w:val="24"/>
              </w:rPr>
              <w:lastRenderedPageBreak/>
              <w:t>1.加強宣導公務員廉政倫理規範及請託關說登錄相關規定，對</w:t>
            </w:r>
            <w:r w:rsidRPr="00226E5A">
              <w:rPr>
                <w:rFonts w:ascii="標楷體" w:eastAsia="標楷體" w:hAnsi="標楷體" w:hint="eastAsia"/>
                <w:kern w:val="0"/>
                <w:szCs w:val="24"/>
              </w:rPr>
              <w:lastRenderedPageBreak/>
              <w:t>象包含機關首長、機要人員、單位主管及員工；各公股事業管理機關（如經濟部等），應舉辦廉政座談會加強宣導，參加對象包括公股事業官派董事、監察人及經理人等。</w:t>
            </w:r>
          </w:p>
        </w:tc>
        <w:tc>
          <w:tcPr>
            <w:tcW w:w="1800" w:type="dxa"/>
            <w:shd w:val="clear" w:color="auto" w:fill="auto"/>
          </w:tcPr>
          <w:p w:rsidR="00F17F05" w:rsidRPr="00106CA3" w:rsidRDefault="00F17F05" w:rsidP="00267F7B">
            <w:pPr>
              <w:kinsoku w:val="0"/>
              <w:overflowPunct w:val="0"/>
              <w:autoSpaceDE w:val="0"/>
              <w:autoSpaceDN w:val="0"/>
              <w:rPr>
                <w:rFonts w:ascii="標楷體" w:eastAsia="標楷體" w:hAnsi="標楷體"/>
                <w:kern w:val="0"/>
                <w:szCs w:val="24"/>
              </w:rPr>
            </w:pPr>
            <w:r w:rsidRPr="00226E5A">
              <w:rPr>
                <w:rFonts w:ascii="標楷體" w:eastAsia="標楷體" w:hAnsi="標楷體" w:hint="eastAsia"/>
                <w:kern w:val="0"/>
                <w:szCs w:val="24"/>
              </w:rPr>
              <w:lastRenderedPageBreak/>
              <w:t>每月統計宣導情形。</w:t>
            </w:r>
          </w:p>
        </w:tc>
        <w:tc>
          <w:tcPr>
            <w:tcW w:w="1620" w:type="dxa"/>
            <w:tcBorders>
              <w:right w:val="single" w:sz="4" w:space="0" w:color="auto"/>
            </w:tcBorders>
          </w:tcPr>
          <w:p w:rsidR="00F17F05" w:rsidRPr="00106CA3" w:rsidRDefault="00F17F05" w:rsidP="00267F7B">
            <w:pPr>
              <w:kinsoku w:val="0"/>
              <w:overflowPunct w:val="0"/>
              <w:autoSpaceDE w:val="0"/>
              <w:autoSpaceDN w:val="0"/>
              <w:rPr>
                <w:rFonts w:ascii="標楷體" w:eastAsia="標楷體" w:hAnsi="標楷體" w:hint="eastAsia"/>
                <w:kern w:val="0"/>
                <w:szCs w:val="24"/>
              </w:rPr>
            </w:pPr>
            <w:r w:rsidRPr="00226E5A">
              <w:rPr>
                <w:rFonts w:ascii="標楷體" w:eastAsia="標楷體" w:hAnsi="標楷體" w:hint="eastAsia"/>
                <w:kern w:val="0"/>
                <w:szCs w:val="24"/>
              </w:rPr>
              <w:t>各機關</w:t>
            </w:r>
          </w:p>
        </w:tc>
      </w:tr>
      <w:tr w:rsidR="00F17F05" w:rsidRPr="00106CA3" w:rsidTr="000972BE">
        <w:tc>
          <w:tcPr>
            <w:tcW w:w="1980" w:type="dxa"/>
            <w:vMerge/>
            <w:tcBorders>
              <w:bottom w:val="single" w:sz="6" w:space="0" w:color="auto"/>
            </w:tcBorders>
            <w:shd w:val="clear" w:color="auto" w:fill="auto"/>
          </w:tcPr>
          <w:p w:rsidR="00F17F05" w:rsidRPr="00106CA3" w:rsidRDefault="00F17F05" w:rsidP="003151D2">
            <w:pPr>
              <w:widowControl/>
              <w:spacing w:line="400" w:lineRule="exact"/>
              <w:ind w:left="240" w:hangingChars="100" w:hanging="240"/>
              <w:jc w:val="both"/>
              <w:rPr>
                <w:rFonts w:ascii="標楷體" w:eastAsia="標楷體" w:hAnsi="標楷體"/>
                <w:kern w:val="0"/>
                <w:szCs w:val="24"/>
              </w:rPr>
            </w:pPr>
          </w:p>
        </w:tc>
        <w:tc>
          <w:tcPr>
            <w:tcW w:w="3420" w:type="dxa"/>
            <w:shd w:val="clear" w:color="auto" w:fill="auto"/>
          </w:tcPr>
          <w:p w:rsidR="00F17F05" w:rsidRPr="00226E5A" w:rsidRDefault="00F17F05" w:rsidP="00267F7B">
            <w:pPr>
              <w:widowControl/>
              <w:ind w:left="240" w:hangingChars="100" w:hanging="240"/>
              <w:jc w:val="both"/>
              <w:rPr>
                <w:rFonts w:ascii="標楷體" w:eastAsia="標楷體" w:hAnsi="標楷體" w:hint="eastAsia"/>
                <w:kern w:val="0"/>
                <w:szCs w:val="24"/>
              </w:rPr>
            </w:pPr>
            <w:r w:rsidRPr="00226E5A">
              <w:rPr>
                <w:rFonts w:ascii="標楷體" w:eastAsia="標楷體" w:hAnsi="標楷體" w:hint="eastAsia"/>
                <w:kern w:val="0"/>
                <w:szCs w:val="24"/>
              </w:rPr>
              <w:t>2.落實執行公務員廉政倫理規範，加強請託關說、受贈財物、飲宴應酬及</w:t>
            </w:r>
            <w:proofErr w:type="gramStart"/>
            <w:r w:rsidRPr="00226E5A">
              <w:rPr>
                <w:rFonts w:ascii="標楷體" w:eastAsia="標楷體" w:hAnsi="標楷體" w:hint="eastAsia"/>
                <w:kern w:val="0"/>
                <w:szCs w:val="24"/>
              </w:rPr>
              <w:t>其他廉</w:t>
            </w:r>
            <w:proofErr w:type="gramEnd"/>
            <w:r w:rsidRPr="00226E5A">
              <w:rPr>
                <w:rFonts w:ascii="標楷體" w:eastAsia="標楷體" w:hAnsi="標楷體" w:hint="eastAsia"/>
                <w:kern w:val="0"/>
                <w:szCs w:val="24"/>
              </w:rPr>
              <w:t>政倫理事件登錄。</w:t>
            </w:r>
          </w:p>
        </w:tc>
        <w:tc>
          <w:tcPr>
            <w:tcW w:w="1800" w:type="dxa"/>
            <w:shd w:val="clear" w:color="auto" w:fill="auto"/>
          </w:tcPr>
          <w:p w:rsidR="00F17F05" w:rsidRPr="00106CA3" w:rsidRDefault="00F17F05" w:rsidP="00267F7B">
            <w:pPr>
              <w:kinsoku w:val="0"/>
              <w:overflowPunct w:val="0"/>
              <w:autoSpaceDE w:val="0"/>
              <w:autoSpaceDN w:val="0"/>
              <w:rPr>
                <w:rFonts w:ascii="標楷體" w:eastAsia="標楷體" w:hAnsi="標楷體"/>
                <w:kern w:val="0"/>
                <w:szCs w:val="24"/>
              </w:rPr>
            </w:pPr>
            <w:r w:rsidRPr="00226E5A">
              <w:rPr>
                <w:rFonts w:ascii="標楷體" w:eastAsia="標楷體" w:hAnsi="標楷體" w:hint="eastAsia"/>
                <w:kern w:val="0"/>
                <w:szCs w:val="24"/>
              </w:rPr>
              <w:t>每月統計登錄件數。</w:t>
            </w:r>
          </w:p>
        </w:tc>
        <w:tc>
          <w:tcPr>
            <w:tcW w:w="1620" w:type="dxa"/>
            <w:tcBorders>
              <w:right w:val="single" w:sz="4" w:space="0" w:color="auto"/>
            </w:tcBorders>
          </w:tcPr>
          <w:p w:rsidR="00F17F05" w:rsidRPr="00106CA3" w:rsidRDefault="00F17F05" w:rsidP="00267F7B">
            <w:pPr>
              <w:kinsoku w:val="0"/>
              <w:overflowPunct w:val="0"/>
              <w:autoSpaceDE w:val="0"/>
              <w:autoSpaceDN w:val="0"/>
              <w:rPr>
                <w:rFonts w:ascii="標楷體" w:eastAsia="標楷體" w:hAnsi="標楷體" w:hint="eastAsia"/>
                <w:kern w:val="0"/>
                <w:szCs w:val="24"/>
              </w:rPr>
            </w:pPr>
            <w:r w:rsidRPr="00226E5A">
              <w:rPr>
                <w:rFonts w:ascii="標楷體" w:eastAsia="標楷體" w:hAnsi="標楷體" w:hint="eastAsia"/>
                <w:kern w:val="0"/>
                <w:szCs w:val="24"/>
              </w:rPr>
              <w:t>各機關</w:t>
            </w:r>
          </w:p>
        </w:tc>
      </w:tr>
      <w:tr w:rsidR="00F17F05" w:rsidRPr="00106CA3" w:rsidTr="000972BE">
        <w:tc>
          <w:tcPr>
            <w:tcW w:w="1980" w:type="dxa"/>
            <w:vMerge/>
            <w:tcBorders>
              <w:bottom w:val="single" w:sz="6" w:space="0" w:color="auto"/>
            </w:tcBorders>
            <w:shd w:val="clear" w:color="auto" w:fill="auto"/>
          </w:tcPr>
          <w:p w:rsidR="00F17F05" w:rsidRPr="00106CA3" w:rsidRDefault="00F17F05" w:rsidP="003151D2">
            <w:pPr>
              <w:widowControl/>
              <w:spacing w:line="400" w:lineRule="exact"/>
              <w:ind w:left="240" w:hangingChars="100" w:hanging="240"/>
              <w:jc w:val="both"/>
              <w:rPr>
                <w:rFonts w:ascii="標楷體" w:eastAsia="標楷體" w:hAnsi="標楷體"/>
                <w:kern w:val="0"/>
                <w:szCs w:val="24"/>
              </w:rPr>
            </w:pPr>
          </w:p>
        </w:tc>
        <w:tc>
          <w:tcPr>
            <w:tcW w:w="3420" w:type="dxa"/>
            <w:shd w:val="clear" w:color="auto" w:fill="auto"/>
          </w:tcPr>
          <w:p w:rsidR="00F17F05" w:rsidRPr="00226E5A" w:rsidRDefault="00F17F05" w:rsidP="00267F7B">
            <w:pPr>
              <w:widowControl/>
              <w:ind w:left="240" w:hangingChars="100" w:hanging="240"/>
              <w:jc w:val="both"/>
              <w:rPr>
                <w:rFonts w:ascii="標楷體" w:eastAsia="標楷體" w:hAnsi="標楷體" w:hint="eastAsia"/>
                <w:kern w:val="0"/>
                <w:szCs w:val="24"/>
              </w:rPr>
            </w:pPr>
            <w:r w:rsidRPr="00226E5A">
              <w:rPr>
                <w:rFonts w:ascii="標楷體" w:eastAsia="標楷體" w:hAnsi="標楷體" w:hint="eastAsia"/>
                <w:kern w:val="0"/>
                <w:szCs w:val="24"/>
              </w:rPr>
              <w:t>3.請託關說事件登錄資料逐筆建檔，每月循級陳報至所隸屬之中央二級機關政風機構</w:t>
            </w:r>
            <w:proofErr w:type="gramStart"/>
            <w:r w:rsidRPr="00226E5A">
              <w:rPr>
                <w:rFonts w:ascii="標楷體" w:eastAsia="標楷體" w:hAnsi="標楷體" w:hint="eastAsia"/>
                <w:kern w:val="0"/>
                <w:szCs w:val="24"/>
              </w:rPr>
              <w:t>彙整轉法務部</w:t>
            </w:r>
            <w:proofErr w:type="gramEnd"/>
            <w:r w:rsidRPr="00226E5A">
              <w:rPr>
                <w:rFonts w:ascii="標楷體" w:eastAsia="標楷體" w:hAnsi="標楷體" w:hint="eastAsia"/>
                <w:kern w:val="0"/>
                <w:szCs w:val="24"/>
              </w:rPr>
              <w:t>廉政署查考；法務部廉政署及中央二級以上機關政風機構就請託關說事件登錄之資料，應辦理抽查；各機關應按季將請託關說事件之統計類型、數量及違反「行政院及所屬機關機構請託關說登錄查察作業要點」受懲戒確定之人員姓名、事由公開於資訊網路。</w:t>
            </w:r>
          </w:p>
        </w:tc>
        <w:tc>
          <w:tcPr>
            <w:tcW w:w="1800" w:type="dxa"/>
            <w:shd w:val="clear" w:color="auto" w:fill="auto"/>
          </w:tcPr>
          <w:p w:rsidR="00F17F05" w:rsidRPr="00106CA3" w:rsidRDefault="00F17F05" w:rsidP="00267F7B">
            <w:pPr>
              <w:kinsoku w:val="0"/>
              <w:overflowPunct w:val="0"/>
              <w:autoSpaceDE w:val="0"/>
              <w:autoSpaceDN w:val="0"/>
              <w:rPr>
                <w:rFonts w:ascii="標楷體" w:eastAsia="標楷體" w:hAnsi="標楷體"/>
                <w:kern w:val="0"/>
                <w:szCs w:val="24"/>
              </w:rPr>
            </w:pPr>
            <w:r w:rsidRPr="00226E5A">
              <w:rPr>
                <w:rFonts w:ascii="標楷體" w:eastAsia="標楷體" w:hAnsi="標楷體" w:hint="eastAsia"/>
                <w:kern w:val="0"/>
                <w:szCs w:val="24"/>
              </w:rPr>
              <w:t>按季公布請託關說事件登錄統計類型及數量及違反「行政院及所屬機關機構請託關說登錄查察作業要點」受懲戒確定之人員姓名、事由。</w:t>
            </w:r>
          </w:p>
        </w:tc>
        <w:tc>
          <w:tcPr>
            <w:tcW w:w="1620" w:type="dxa"/>
            <w:tcBorders>
              <w:right w:val="single" w:sz="4" w:space="0" w:color="auto"/>
            </w:tcBorders>
          </w:tcPr>
          <w:p w:rsidR="00F17F05" w:rsidRPr="00106CA3" w:rsidRDefault="00F17F05" w:rsidP="00267F7B">
            <w:pPr>
              <w:kinsoku w:val="0"/>
              <w:overflowPunct w:val="0"/>
              <w:autoSpaceDE w:val="0"/>
              <w:autoSpaceDN w:val="0"/>
              <w:rPr>
                <w:rFonts w:ascii="標楷體" w:eastAsia="標楷體" w:hAnsi="標楷體" w:hint="eastAsia"/>
                <w:kern w:val="0"/>
                <w:szCs w:val="24"/>
              </w:rPr>
            </w:pPr>
            <w:r w:rsidRPr="00226E5A">
              <w:rPr>
                <w:rFonts w:ascii="標楷體" w:eastAsia="標楷體" w:hAnsi="標楷體" w:hint="eastAsia"/>
                <w:kern w:val="0"/>
                <w:szCs w:val="24"/>
              </w:rPr>
              <w:t>各機關、法務部廉政署</w:t>
            </w:r>
          </w:p>
        </w:tc>
      </w:tr>
      <w:tr w:rsidR="00F17F05" w:rsidRPr="00106CA3" w:rsidTr="000972BE">
        <w:tc>
          <w:tcPr>
            <w:tcW w:w="1980" w:type="dxa"/>
            <w:vMerge/>
            <w:tcBorders>
              <w:bottom w:val="single" w:sz="6" w:space="0" w:color="auto"/>
            </w:tcBorders>
            <w:shd w:val="clear" w:color="auto" w:fill="auto"/>
          </w:tcPr>
          <w:p w:rsidR="00F17F05" w:rsidRPr="00106CA3" w:rsidRDefault="00F17F05" w:rsidP="003151D2">
            <w:pPr>
              <w:widowControl/>
              <w:spacing w:line="400" w:lineRule="exact"/>
              <w:ind w:left="240" w:hangingChars="100" w:hanging="240"/>
              <w:jc w:val="both"/>
              <w:rPr>
                <w:rFonts w:ascii="標楷體" w:eastAsia="標楷體" w:hAnsi="標楷體"/>
                <w:kern w:val="0"/>
                <w:szCs w:val="24"/>
              </w:rPr>
            </w:pPr>
          </w:p>
        </w:tc>
        <w:tc>
          <w:tcPr>
            <w:tcW w:w="3420" w:type="dxa"/>
            <w:shd w:val="clear" w:color="auto" w:fill="auto"/>
          </w:tcPr>
          <w:p w:rsidR="00F17F05" w:rsidRPr="00106CA3" w:rsidRDefault="00F17F05" w:rsidP="00267F7B">
            <w:pPr>
              <w:widowControl/>
              <w:ind w:left="240" w:hangingChars="100" w:hanging="240"/>
              <w:jc w:val="both"/>
              <w:rPr>
                <w:rFonts w:ascii="標楷體" w:eastAsia="標楷體" w:hAnsi="標楷體" w:hint="eastAsia"/>
                <w:kern w:val="0"/>
                <w:szCs w:val="24"/>
              </w:rPr>
            </w:pPr>
            <w:r w:rsidRPr="00226E5A">
              <w:rPr>
                <w:rFonts w:ascii="標楷體" w:eastAsia="標楷體" w:hAnsi="標楷體" w:hint="eastAsia"/>
                <w:kern w:val="0"/>
                <w:szCs w:val="24"/>
              </w:rPr>
              <w:t>4.獎勵表揚廉潔楷模。</w:t>
            </w:r>
          </w:p>
        </w:tc>
        <w:tc>
          <w:tcPr>
            <w:tcW w:w="1800" w:type="dxa"/>
            <w:shd w:val="clear" w:color="auto" w:fill="auto"/>
          </w:tcPr>
          <w:p w:rsidR="00F17F05" w:rsidRPr="00106CA3" w:rsidRDefault="00F17F05" w:rsidP="00267F7B">
            <w:pPr>
              <w:kinsoku w:val="0"/>
              <w:overflowPunct w:val="0"/>
              <w:autoSpaceDE w:val="0"/>
              <w:autoSpaceDN w:val="0"/>
              <w:rPr>
                <w:rFonts w:ascii="標楷體" w:eastAsia="標楷體" w:hAnsi="標楷體"/>
                <w:kern w:val="0"/>
                <w:szCs w:val="24"/>
              </w:rPr>
            </w:pPr>
            <w:r w:rsidRPr="00226E5A">
              <w:rPr>
                <w:rFonts w:ascii="標楷體" w:eastAsia="標楷體" w:hAnsi="標楷體" w:hint="eastAsia"/>
                <w:kern w:val="0"/>
                <w:szCs w:val="24"/>
              </w:rPr>
              <w:t>適時提報辦理件數與人員。</w:t>
            </w:r>
          </w:p>
        </w:tc>
        <w:tc>
          <w:tcPr>
            <w:tcW w:w="1620" w:type="dxa"/>
            <w:tcBorders>
              <w:right w:val="single" w:sz="4" w:space="0" w:color="auto"/>
            </w:tcBorders>
          </w:tcPr>
          <w:p w:rsidR="00F17F05" w:rsidRPr="00106CA3" w:rsidRDefault="00F17F05" w:rsidP="00267F7B">
            <w:pPr>
              <w:kinsoku w:val="0"/>
              <w:overflowPunct w:val="0"/>
              <w:autoSpaceDE w:val="0"/>
              <w:autoSpaceDN w:val="0"/>
              <w:rPr>
                <w:rFonts w:ascii="標楷體" w:eastAsia="標楷體" w:hAnsi="標楷體" w:hint="eastAsia"/>
                <w:kern w:val="0"/>
                <w:szCs w:val="24"/>
              </w:rPr>
            </w:pPr>
            <w:r w:rsidRPr="00226E5A">
              <w:rPr>
                <w:rFonts w:ascii="標楷體" w:eastAsia="標楷體" w:hAnsi="標楷體" w:hint="eastAsia"/>
                <w:kern w:val="0"/>
                <w:szCs w:val="24"/>
              </w:rPr>
              <w:t>各機關</w:t>
            </w:r>
          </w:p>
        </w:tc>
      </w:tr>
      <w:tr w:rsidR="00F17F05" w:rsidRPr="00106CA3" w:rsidTr="000972BE">
        <w:tc>
          <w:tcPr>
            <w:tcW w:w="1980" w:type="dxa"/>
            <w:vMerge w:val="restart"/>
            <w:shd w:val="clear" w:color="auto" w:fill="auto"/>
          </w:tcPr>
          <w:p w:rsidR="00F17F05" w:rsidRPr="00106CA3" w:rsidRDefault="00F17F05" w:rsidP="00C72D69">
            <w:pPr>
              <w:widowControl/>
              <w:ind w:left="240" w:hangingChars="100" w:hanging="240"/>
              <w:jc w:val="both"/>
              <w:rPr>
                <w:rFonts w:ascii="標楷體" w:eastAsia="標楷體" w:hAnsi="標楷體"/>
                <w:kern w:val="0"/>
                <w:szCs w:val="24"/>
              </w:rPr>
            </w:pPr>
            <w:r w:rsidRPr="00226E5A">
              <w:rPr>
                <w:rFonts w:ascii="標楷體" w:eastAsia="標楷體" w:hAnsi="標楷體" w:hint="eastAsia"/>
                <w:kern w:val="0"/>
                <w:szCs w:val="24"/>
              </w:rPr>
              <w:t>7.實施專案稽核，加強內控機制。</w:t>
            </w:r>
          </w:p>
        </w:tc>
        <w:tc>
          <w:tcPr>
            <w:tcW w:w="3420" w:type="dxa"/>
            <w:shd w:val="clear" w:color="auto" w:fill="auto"/>
          </w:tcPr>
          <w:p w:rsidR="00F17F05" w:rsidRPr="00106CA3" w:rsidRDefault="00F17F05" w:rsidP="005979B4">
            <w:pPr>
              <w:widowControl/>
              <w:ind w:left="240" w:hangingChars="100" w:hanging="240"/>
              <w:jc w:val="both"/>
              <w:rPr>
                <w:rFonts w:ascii="標楷體" w:eastAsia="標楷體" w:hAnsi="標楷體"/>
                <w:kern w:val="0"/>
                <w:szCs w:val="24"/>
              </w:rPr>
            </w:pPr>
            <w:r w:rsidRPr="00226E5A">
              <w:rPr>
                <w:rFonts w:ascii="標楷體" w:eastAsia="標楷體" w:hAnsi="標楷體" w:hint="eastAsia"/>
                <w:kern w:val="0"/>
                <w:szCs w:val="24"/>
              </w:rPr>
              <w:t>1.落實行政院「健全內部控制實施方案」，加強機關內控機制，並針對</w:t>
            </w:r>
            <w:proofErr w:type="gramStart"/>
            <w:r w:rsidRPr="00226E5A">
              <w:rPr>
                <w:rFonts w:ascii="標楷體" w:eastAsia="標楷體" w:hAnsi="標楷體" w:hint="eastAsia"/>
                <w:kern w:val="0"/>
                <w:szCs w:val="24"/>
              </w:rPr>
              <w:t>貪腐高風險</w:t>
            </w:r>
            <w:proofErr w:type="gramEnd"/>
            <w:r w:rsidRPr="00226E5A">
              <w:rPr>
                <w:rFonts w:ascii="標楷體" w:eastAsia="標楷體" w:hAnsi="標楷體" w:hint="eastAsia"/>
                <w:kern w:val="0"/>
                <w:szCs w:val="24"/>
              </w:rPr>
              <w:t>業務實施稽核，追蹤管考；審計機關審計稽察後，認為涉有違法失職或不當情事，送請法務部廉政署查辦之案件，</w:t>
            </w:r>
            <w:proofErr w:type="gramStart"/>
            <w:r w:rsidRPr="00226E5A">
              <w:rPr>
                <w:rFonts w:ascii="標楷體" w:eastAsia="標楷體" w:hAnsi="標楷體" w:hint="eastAsia"/>
                <w:kern w:val="0"/>
                <w:szCs w:val="24"/>
              </w:rPr>
              <w:t>機關間應本</w:t>
            </w:r>
            <w:proofErr w:type="gramEnd"/>
            <w:r w:rsidRPr="00226E5A">
              <w:rPr>
                <w:rFonts w:ascii="標楷體" w:eastAsia="標楷體" w:hAnsi="標楷體" w:hint="eastAsia"/>
                <w:kern w:val="0"/>
                <w:szCs w:val="24"/>
              </w:rPr>
              <w:t>於職掌，分工合作；各機關政風機構對於是項稽察異常情形，亦應主動瞭解，針對人員責任及作業程序，結合內部控制專案小組幕僚單位及各項稽核評估職能權責單位</w:t>
            </w:r>
            <w:proofErr w:type="gramStart"/>
            <w:r w:rsidRPr="00226E5A">
              <w:rPr>
                <w:rFonts w:ascii="標楷體" w:eastAsia="標楷體" w:hAnsi="標楷體" w:hint="eastAsia"/>
                <w:kern w:val="0"/>
                <w:szCs w:val="24"/>
              </w:rPr>
              <w:t>研</w:t>
            </w:r>
            <w:proofErr w:type="gramEnd"/>
            <w:r w:rsidRPr="00226E5A">
              <w:rPr>
                <w:rFonts w:ascii="標楷體" w:eastAsia="標楷體" w:hAnsi="標楷體" w:hint="eastAsia"/>
                <w:kern w:val="0"/>
                <w:szCs w:val="24"/>
              </w:rPr>
              <w:t>提</w:t>
            </w:r>
            <w:proofErr w:type="gramStart"/>
            <w:r w:rsidRPr="00226E5A">
              <w:rPr>
                <w:rFonts w:ascii="標楷體" w:eastAsia="標楷體" w:hAnsi="標楷體" w:hint="eastAsia"/>
                <w:kern w:val="0"/>
                <w:szCs w:val="24"/>
              </w:rPr>
              <w:t>興利防弊</w:t>
            </w:r>
            <w:proofErr w:type="gramEnd"/>
            <w:r w:rsidRPr="00226E5A">
              <w:rPr>
                <w:rFonts w:ascii="標楷體" w:eastAsia="標楷體" w:hAnsi="標楷體" w:hint="eastAsia"/>
                <w:kern w:val="0"/>
                <w:szCs w:val="24"/>
              </w:rPr>
              <w:t>作法，簽報首長列管執行。</w:t>
            </w:r>
          </w:p>
        </w:tc>
        <w:tc>
          <w:tcPr>
            <w:tcW w:w="1800" w:type="dxa"/>
            <w:shd w:val="clear" w:color="auto" w:fill="auto"/>
          </w:tcPr>
          <w:p w:rsidR="00F17F05" w:rsidRPr="00106CA3" w:rsidRDefault="00F17F05" w:rsidP="005979B4">
            <w:pPr>
              <w:kinsoku w:val="0"/>
              <w:overflowPunct w:val="0"/>
              <w:autoSpaceDE w:val="0"/>
              <w:autoSpaceDN w:val="0"/>
              <w:rPr>
                <w:rFonts w:ascii="標楷體" w:eastAsia="標楷體" w:hAnsi="標楷體" w:hint="eastAsia"/>
                <w:kern w:val="0"/>
                <w:szCs w:val="24"/>
              </w:rPr>
            </w:pPr>
            <w:r w:rsidRPr="00226E5A">
              <w:rPr>
                <w:rFonts w:ascii="標楷體" w:eastAsia="標楷體" w:hAnsi="標楷體" w:hint="eastAsia"/>
                <w:kern w:val="0"/>
                <w:szCs w:val="24"/>
              </w:rPr>
              <w:t>遇案辦理，定期提報統計件數。</w:t>
            </w:r>
          </w:p>
        </w:tc>
        <w:tc>
          <w:tcPr>
            <w:tcW w:w="1620" w:type="dxa"/>
            <w:tcBorders>
              <w:right w:val="single" w:sz="4" w:space="0" w:color="auto"/>
            </w:tcBorders>
          </w:tcPr>
          <w:p w:rsidR="00F17F05" w:rsidRPr="00106CA3" w:rsidRDefault="00F17F05" w:rsidP="005979B4">
            <w:pPr>
              <w:kinsoku w:val="0"/>
              <w:overflowPunct w:val="0"/>
              <w:autoSpaceDE w:val="0"/>
              <w:autoSpaceDN w:val="0"/>
              <w:rPr>
                <w:rFonts w:ascii="標楷體" w:eastAsia="標楷體" w:hAnsi="標楷體"/>
                <w:kern w:val="0"/>
                <w:szCs w:val="24"/>
              </w:rPr>
            </w:pPr>
            <w:r w:rsidRPr="00226E5A">
              <w:rPr>
                <w:rFonts w:ascii="標楷體" w:eastAsia="標楷體" w:hAnsi="標楷體" w:hint="eastAsia"/>
                <w:kern w:val="0"/>
                <w:szCs w:val="24"/>
              </w:rPr>
              <w:t>各機關</w:t>
            </w:r>
          </w:p>
        </w:tc>
      </w:tr>
      <w:tr w:rsidR="00F17F05" w:rsidRPr="00106CA3" w:rsidTr="000972BE">
        <w:tc>
          <w:tcPr>
            <w:tcW w:w="1980" w:type="dxa"/>
            <w:vMerge/>
            <w:tcBorders>
              <w:bottom w:val="single" w:sz="6" w:space="0" w:color="auto"/>
            </w:tcBorders>
            <w:shd w:val="clear" w:color="auto" w:fill="auto"/>
          </w:tcPr>
          <w:p w:rsidR="00F17F05" w:rsidRPr="00106CA3" w:rsidRDefault="00F17F05" w:rsidP="003151D2">
            <w:pPr>
              <w:widowControl/>
              <w:spacing w:line="400" w:lineRule="exact"/>
              <w:ind w:left="240" w:hangingChars="100" w:hanging="240"/>
              <w:jc w:val="both"/>
              <w:rPr>
                <w:rFonts w:ascii="標楷體" w:eastAsia="標楷體" w:hAnsi="標楷體"/>
                <w:kern w:val="0"/>
                <w:szCs w:val="24"/>
              </w:rPr>
            </w:pPr>
          </w:p>
        </w:tc>
        <w:tc>
          <w:tcPr>
            <w:tcW w:w="3420" w:type="dxa"/>
            <w:tcBorders>
              <w:bottom w:val="single" w:sz="6" w:space="0" w:color="auto"/>
            </w:tcBorders>
            <w:shd w:val="clear" w:color="auto" w:fill="auto"/>
          </w:tcPr>
          <w:p w:rsidR="00F17F05" w:rsidRPr="00226E5A" w:rsidRDefault="00F17F05" w:rsidP="00F46730">
            <w:pPr>
              <w:widowControl/>
              <w:ind w:left="240" w:hangingChars="100" w:hanging="240"/>
              <w:jc w:val="both"/>
              <w:rPr>
                <w:rFonts w:ascii="標楷體" w:eastAsia="標楷體" w:hAnsi="標楷體" w:hint="eastAsia"/>
                <w:kern w:val="0"/>
                <w:szCs w:val="24"/>
              </w:rPr>
            </w:pPr>
            <w:r w:rsidRPr="00D117A8">
              <w:rPr>
                <w:rFonts w:ascii="標楷體" w:eastAsia="標楷體" w:hAnsi="標楷體" w:hint="eastAsia"/>
                <w:color w:val="000000"/>
                <w:kern w:val="0"/>
                <w:szCs w:val="24"/>
              </w:rPr>
              <w:t>2</w:t>
            </w:r>
            <w:r w:rsidRPr="00D117A8">
              <w:rPr>
                <w:rFonts w:ascii="標楷體" w:eastAsia="標楷體" w:hAnsi="標楷體"/>
                <w:color w:val="000000"/>
                <w:kern w:val="0"/>
                <w:szCs w:val="24"/>
              </w:rPr>
              <w:t>.加強財務控管及會計審核</w:t>
            </w:r>
            <w:r w:rsidRPr="00D117A8">
              <w:rPr>
                <w:rFonts w:ascii="標楷體" w:eastAsia="標楷體" w:hAnsi="標楷體" w:hint="eastAsia"/>
                <w:color w:val="000000"/>
                <w:kern w:val="0"/>
                <w:szCs w:val="24"/>
              </w:rPr>
              <w:t>，發現違反預算、會計法規或審計</w:t>
            </w:r>
            <w:r w:rsidRPr="00D117A8">
              <w:rPr>
                <w:rFonts w:ascii="標楷體" w:eastAsia="標楷體" w:hAnsi="標楷體" w:hint="eastAsia"/>
                <w:color w:val="000000"/>
                <w:kern w:val="0"/>
                <w:szCs w:val="24"/>
              </w:rPr>
              <w:lastRenderedPageBreak/>
              <w:t>報告所列異常案件，如有</w:t>
            </w:r>
            <w:proofErr w:type="gramStart"/>
            <w:r w:rsidRPr="00D117A8">
              <w:rPr>
                <w:rFonts w:ascii="標楷體" w:eastAsia="標楷體" w:hAnsi="標楷體" w:hint="eastAsia"/>
                <w:color w:val="000000"/>
                <w:kern w:val="0"/>
                <w:szCs w:val="24"/>
              </w:rPr>
              <w:t>疑</w:t>
            </w:r>
            <w:proofErr w:type="gramEnd"/>
            <w:r w:rsidRPr="00D117A8">
              <w:rPr>
                <w:rFonts w:ascii="標楷體" w:eastAsia="標楷體" w:hAnsi="標楷體" w:hint="eastAsia"/>
                <w:color w:val="000000"/>
                <w:kern w:val="0"/>
                <w:szCs w:val="24"/>
              </w:rPr>
              <w:t>涉貪瀆不法情事，主動通知政風單位瞭解查察。</w:t>
            </w:r>
          </w:p>
        </w:tc>
        <w:tc>
          <w:tcPr>
            <w:tcW w:w="1800" w:type="dxa"/>
            <w:tcBorders>
              <w:bottom w:val="single" w:sz="6" w:space="0" w:color="auto"/>
            </w:tcBorders>
            <w:shd w:val="clear" w:color="auto" w:fill="auto"/>
          </w:tcPr>
          <w:p w:rsidR="00F17F05" w:rsidRPr="00334D3B" w:rsidRDefault="00F17F05" w:rsidP="00F46730">
            <w:pPr>
              <w:kinsoku w:val="0"/>
              <w:overflowPunct w:val="0"/>
              <w:autoSpaceDE w:val="0"/>
              <w:autoSpaceDN w:val="0"/>
              <w:rPr>
                <w:rFonts w:ascii="標楷體" w:eastAsia="標楷體" w:hAnsi="標楷體" w:hint="eastAsia"/>
                <w:kern w:val="0"/>
                <w:szCs w:val="24"/>
              </w:rPr>
            </w:pPr>
            <w:r w:rsidRPr="00D117A8">
              <w:rPr>
                <w:rFonts w:ascii="標楷體" w:eastAsia="標楷體" w:hAnsi="標楷體" w:hint="eastAsia"/>
                <w:color w:val="000000"/>
                <w:kern w:val="0"/>
                <w:szCs w:val="24"/>
              </w:rPr>
              <w:lastRenderedPageBreak/>
              <w:t>遇案辦理，定期統計件數。</w:t>
            </w:r>
          </w:p>
        </w:tc>
        <w:tc>
          <w:tcPr>
            <w:tcW w:w="1620" w:type="dxa"/>
            <w:tcBorders>
              <w:bottom w:val="single" w:sz="6" w:space="0" w:color="auto"/>
              <w:right w:val="single" w:sz="4" w:space="0" w:color="auto"/>
            </w:tcBorders>
          </w:tcPr>
          <w:p w:rsidR="00F17F05" w:rsidRPr="00334D3B" w:rsidRDefault="00F17F05" w:rsidP="00F46730">
            <w:pPr>
              <w:kinsoku w:val="0"/>
              <w:overflowPunct w:val="0"/>
              <w:autoSpaceDE w:val="0"/>
              <w:autoSpaceDN w:val="0"/>
              <w:rPr>
                <w:rFonts w:ascii="標楷體" w:eastAsia="標楷體" w:hAnsi="標楷體" w:hint="eastAsia"/>
                <w:kern w:val="0"/>
                <w:szCs w:val="24"/>
              </w:rPr>
            </w:pPr>
            <w:r w:rsidRPr="00D117A8">
              <w:rPr>
                <w:rFonts w:ascii="標楷體" w:eastAsia="標楷體" w:hAnsi="標楷體" w:hint="eastAsia"/>
                <w:color w:val="000000"/>
                <w:kern w:val="0"/>
                <w:szCs w:val="24"/>
              </w:rPr>
              <w:t>行政院</w:t>
            </w:r>
            <w:r w:rsidRPr="00D117A8">
              <w:rPr>
                <w:rFonts w:ascii="標楷體" w:eastAsia="標楷體" w:hAnsi="標楷體"/>
                <w:color w:val="000000"/>
                <w:kern w:val="0"/>
                <w:szCs w:val="24"/>
              </w:rPr>
              <w:t>主計</w:t>
            </w:r>
            <w:r w:rsidRPr="00F46730">
              <w:rPr>
                <w:rFonts w:ascii="標楷體" w:eastAsia="標楷體" w:hAnsi="標楷體" w:hint="eastAsia"/>
                <w:color w:val="000000"/>
                <w:kern w:val="0"/>
                <w:szCs w:val="24"/>
              </w:rPr>
              <w:t>總</w:t>
            </w:r>
            <w:r w:rsidRPr="00D117A8">
              <w:rPr>
                <w:rFonts w:ascii="標楷體" w:eastAsia="標楷體" w:hAnsi="標楷體"/>
                <w:color w:val="000000"/>
                <w:kern w:val="0"/>
                <w:szCs w:val="24"/>
              </w:rPr>
              <w:t>處</w:t>
            </w:r>
            <w:r w:rsidRPr="00D117A8">
              <w:rPr>
                <w:rFonts w:ascii="標楷體" w:eastAsia="標楷體" w:hAnsi="標楷體" w:hint="eastAsia"/>
                <w:color w:val="000000"/>
                <w:kern w:val="0"/>
                <w:szCs w:val="24"/>
              </w:rPr>
              <w:t>、</w:t>
            </w:r>
            <w:r w:rsidRPr="00D117A8">
              <w:rPr>
                <w:rFonts w:ascii="標楷體" w:eastAsia="標楷體" w:hAnsi="標楷體"/>
                <w:color w:val="000000"/>
                <w:kern w:val="0"/>
                <w:szCs w:val="24"/>
              </w:rPr>
              <w:t>各機關</w:t>
            </w:r>
            <w:r w:rsidRPr="00D117A8">
              <w:rPr>
                <w:rFonts w:ascii="標楷體" w:eastAsia="標楷體" w:hAnsi="標楷體" w:hint="eastAsia"/>
                <w:color w:val="000000"/>
                <w:kern w:val="0"/>
                <w:szCs w:val="24"/>
              </w:rPr>
              <w:t>主(</w:t>
            </w:r>
            <w:r w:rsidRPr="00D117A8">
              <w:rPr>
                <w:rFonts w:ascii="標楷體" w:eastAsia="標楷體" w:hAnsi="標楷體" w:hint="eastAsia"/>
                <w:color w:val="000000"/>
                <w:kern w:val="0"/>
                <w:szCs w:val="24"/>
              </w:rPr>
              <w:lastRenderedPageBreak/>
              <w:t>會)計</w:t>
            </w:r>
            <w:r w:rsidRPr="00F46730">
              <w:rPr>
                <w:rFonts w:ascii="標楷體" w:eastAsia="標楷體" w:hAnsi="標楷體" w:hint="eastAsia"/>
                <w:color w:val="000000"/>
                <w:kern w:val="0"/>
                <w:szCs w:val="24"/>
              </w:rPr>
              <w:t>機構</w:t>
            </w:r>
          </w:p>
        </w:tc>
      </w:tr>
      <w:tr w:rsidR="00F17F05" w:rsidRPr="00106CA3" w:rsidTr="000972BE">
        <w:tc>
          <w:tcPr>
            <w:tcW w:w="1980" w:type="dxa"/>
            <w:vMerge/>
            <w:tcBorders>
              <w:bottom w:val="single" w:sz="6" w:space="0" w:color="auto"/>
            </w:tcBorders>
            <w:shd w:val="clear" w:color="auto" w:fill="auto"/>
          </w:tcPr>
          <w:p w:rsidR="00F17F05" w:rsidRPr="00106CA3" w:rsidRDefault="00F17F05" w:rsidP="003151D2">
            <w:pPr>
              <w:widowControl/>
              <w:spacing w:line="400" w:lineRule="exact"/>
              <w:ind w:left="240" w:hangingChars="100" w:hanging="240"/>
              <w:jc w:val="both"/>
              <w:rPr>
                <w:rFonts w:ascii="標楷體" w:eastAsia="標楷體" w:hAnsi="標楷體"/>
                <w:kern w:val="0"/>
                <w:szCs w:val="24"/>
              </w:rPr>
            </w:pPr>
          </w:p>
        </w:tc>
        <w:tc>
          <w:tcPr>
            <w:tcW w:w="3420" w:type="dxa"/>
            <w:tcBorders>
              <w:bottom w:val="single" w:sz="6" w:space="0" w:color="auto"/>
            </w:tcBorders>
            <w:shd w:val="clear" w:color="auto" w:fill="auto"/>
          </w:tcPr>
          <w:p w:rsidR="00F17F05" w:rsidRPr="00106CA3" w:rsidRDefault="00F17F05" w:rsidP="00286F01">
            <w:pPr>
              <w:widowControl/>
              <w:ind w:left="240" w:hangingChars="100" w:hanging="240"/>
              <w:jc w:val="both"/>
              <w:rPr>
                <w:rFonts w:ascii="標楷體" w:eastAsia="標楷體" w:hAnsi="標楷體"/>
                <w:kern w:val="0"/>
                <w:szCs w:val="24"/>
              </w:rPr>
            </w:pPr>
            <w:r w:rsidRPr="00226E5A">
              <w:rPr>
                <w:rFonts w:ascii="標楷體" w:eastAsia="標楷體" w:hAnsi="標楷體" w:hint="eastAsia"/>
                <w:kern w:val="0"/>
                <w:szCs w:val="24"/>
              </w:rPr>
              <w:t>3.針對各類業務分析貪瀆成因及內部控制弱點，檢視作業流程及法規，</w:t>
            </w:r>
            <w:proofErr w:type="gramStart"/>
            <w:r w:rsidRPr="00226E5A">
              <w:rPr>
                <w:rFonts w:ascii="標楷體" w:eastAsia="標楷體" w:hAnsi="標楷體" w:hint="eastAsia"/>
                <w:kern w:val="0"/>
                <w:szCs w:val="24"/>
              </w:rPr>
              <w:t>研編防</w:t>
            </w:r>
            <w:proofErr w:type="gramEnd"/>
            <w:r w:rsidRPr="00226E5A">
              <w:rPr>
                <w:rFonts w:ascii="標楷體" w:eastAsia="標楷體" w:hAnsi="標楷體" w:hint="eastAsia"/>
                <w:kern w:val="0"/>
                <w:szCs w:val="24"/>
              </w:rPr>
              <w:t>貪指引，以供各界參考。</w:t>
            </w:r>
          </w:p>
        </w:tc>
        <w:tc>
          <w:tcPr>
            <w:tcW w:w="1800" w:type="dxa"/>
            <w:tcBorders>
              <w:bottom w:val="single" w:sz="6" w:space="0" w:color="auto"/>
            </w:tcBorders>
            <w:shd w:val="clear" w:color="auto" w:fill="auto"/>
          </w:tcPr>
          <w:p w:rsidR="00F17F05" w:rsidRPr="00106CA3" w:rsidRDefault="00F17F05" w:rsidP="00286F01">
            <w:pPr>
              <w:kinsoku w:val="0"/>
              <w:overflowPunct w:val="0"/>
              <w:autoSpaceDE w:val="0"/>
              <w:autoSpaceDN w:val="0"/>
              <w:rPr>
                <w:rFonts w:ascii="標楷體" w:eastAsia="標楷體" w:hAnsi="標楷體"/>
                <w:kern w:val="0"/>
                <w:szCs w:val="24"/>
              </w:rPr>
            </w:pPr>
            <w:r w:rsidRPr="00334D3B">
              <w:rPr>
                <w:rFonts w:ascii="標楷體" w:eastAsia="標楷體" w:hAnsi="標楷體" w:hint="eastAsia"/>
                <w:kern w:val="0"/>
                <w:szCs w:val="24"/>
              </w:rPr>
              <w:t>定期提報執行情形。</w:t>
            </w:r>
          </w:p>
        </w:tc>
        <w:tc>
          <w:tcPr>
            <w:tcW w:w="1620" w:type="dxa"/>
            <w:tcBorders>
              <w:bottom w:val="single" w:sz="6" w:space="0" w:color="auto"/>
              <w:right w:val="single" w:sz="4" w:space="0" w:color="auto"/>
            </w:tcBorders>
          </w:tcPr>
          <w:p w:rsidR="00F17F05" w:rsidRPr="00106CA3" w:rsidRDefault="00F17F05" w:rsidP="00286F01">
            <w:pPr>
              <w:kinsoku w:val="0"/>
              <w:overflowPunct w:val="0"/>
              <w:autoSpaceDE w:val="0"/>
              <w:autoSpaceDN w:val="0"/>
              <w:rPr>
                <w:rFonts w:ascii="標楷體" w:eastAsia="標楷體" w:hAnsi="標楷體"/>
                <w:kern w:val="0"/>
                <w:szCs w:val="24"/>
              </w:rPr>
            </w:pPr>
            <w:r w:rsidRPr="00334D3B">
              <w:rPr>
                <w:rFonts w:ascii="標楷體" w:eastAsia="標楷體" w:hAnsi="標楷體" w:hint="eastAsia"/>
                <w:kern w:val="0"/>
                <w:szCs w:val="24"/>
              </w:rPr>
              <w:t>法務部廉政署、各機關</w:t>
            </w:r>
          </w:p>
        </w:tc>
      </w:tr>
    </w:tbl>
    <w:p w:rsidR="00BE56EF" w:rsidRPr="00C21D4A" w:rsidRDefault="00BE56EF" w:rsidP="00BE56EF">
      <w:pPr>
        <w:adjustRightInd w:val="0"/>
        <w:snapToGrid w:val="0"/>
        <w:spacing w:line="480" w:lineRule="exact"/>
        <w:ind w:leftChars="150" w:left="360"/>
        <w:jc w:val="both"/>
        <w:rPr>
          <w:rFonts w:ascii="標楷體" w:eastAsia="標楷體" w:hAnsi="標楷體" w:cs="Courier New" w:hint="eastAsia"/>
          <w:color w:val="000000"/>
          <w:sz w:val="28"/>
          <w:szCs w:val="28"/>
        </w:rPr>
      </w:pPr>
      <w:r w:rsidRPr="00C21D4A">
        <w:rPr>
          <w:rFonts w:ascii="標楷體" w:eastAsia="標楷體" w:hAnsi="標楷體" w:cs="Courier New" w:hint="eastAsia"/>
          <w:color w:val="000000"/>
          <w:sz w:val="28"/>
          <w:szCs w:val="28"/>
        </w:rPr>
        <w:t>二、落實公務倫理</w:t>
      </w:r>
    </w:p>
    <w:tbl>
      <w:tblPr>
        <w:tblW w:w="8836"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996"/>
        <w:gridCol w:w="3420"/>
        <w:gridCol w:w="1800"/>
        <w:gridCol w:w="1620"/>
      </w:tblGrid>
      <w:tr w:rsidR="00F17F05" w:rsidRPr="0090575E" w:rsidTr="00030F0B">
        <w:trPr>
          <w:tblHeader/>
        </w:trPr>
        <w:tc>
          <w:tcPr>
            <w:tcW w:w="1996" w:type="dxa"/>
            <w:tcBorders>
              <w:bottom w:val="single" w:sz="6" w:space="0" w:color="auto"/>
            </w:tcBorders>
            <w:shd w:val="clear" w:color="auto" w:fill="auto"/>
            <w:vAlign w:val="center"/>
          </w:tcPr>
          <w:p w:rsidR="00F17F05" w:rsidRPr="0090575E" w:rsidRDefault="00F17F05" w:rsidP="0090575E">
            <w:pPr>
              <w:widowControl/>
              <w:jc w:val="center"/>
              <w:rPr>
                <w:rFonts w:ascii="標楷體" w:eastAsia="標楷體" w:hAnsi="標楷體"/>
                <w:kern w:val="0"/>
                <w:szCs w:val="24"/>
              </w:rPr>
            </w:pPr>
            <w:r w:rsidRPr="0090575E">
              <w:rPr>
                <w:rFonts w:ascii="標楷體" w:eastAsia="標楷體" w:hAnsi="標楷體"/>
                <w:kern w:val="0"/>
                <w:szCs w:val="24"/>
              </w:rPr>
              <w:t>具體策略</w:t>
            </w:r>
          </w:p>
        </w:tc>
        <w:tc>
          <w:tcPr>
            <w:tcW w:w="3420" w:type="dxa"/>
            <w:tcBorders>
              <w:bottom w:val="single" w:sz="6" w:space="0" w:color="auto"/>
            </w:tcBorders>
            <w:shd w:val="clear" w:color="auto" w:fill="auto"/>
            <w:vAlign w:val="center"/>
          </w:tcPr>
          <w:p w:rsidR="00F17F05" w:rsidRPr="0090575E" w:rsidRDefault="00F17F05" w:rsidP="0090575E">
            <w:pPr>
              <w:widowControl/>
              <w:jc w:val="center"/>
              <w:rPr>
                <w:rFonts w:ascii="標楷體" w:eastAsia="標楷體" w:hAnsi="標楷體"/>
                <w:kern w:val="0"/>
                <w:szCs w:val="24"/>
              </w:rPr>
            </w:pPr>
            <w:r w:rsidRPr="0090575E">
              <w:rPr>
                <w:rFonts w:ascii="標楷體" w:eastAsia="標楷體" w:hAnsi="標楷體"/>
                <w:kern w:val="0"/>
                <w:szCs w:val="24"/>
              </w:rPr>
              <w:t>執行措施</w:t>
            </w:r>
          </w:p>
        </w:tc>
        <w:tc>
          <w:tcPr>
            <w:tcW w:w="1800" w:type="dxa"/>
            <w:tcBorders>
              <w:bottom w:val="single" w:sz="6" w:space="0" w:color="auto"/>
            </w:tcBorders>
            <w:shd w:val="clear" w:color="auto" w:fill="auto"/>
            <w:vAlign w:val="center"/>
          </w:tcPr>
          <w:p w:rsidR="00F17F05" w:rsidRPr="0090575E" w:rsidRDefault="00F17F05" w:rsidP="0090575E">
            <w:pPr>
              <w:widowControl/>
              <w:jc w:val="center"/>
              <w:rPr>
                <w:rFonts w:ascii="標楷體" w:eastAsia="標楷體" w:hAnsi="標楷體"/>
                <w:kern w:val="0"/>
                <w:szCs w:val="24"/>
              </w:rPr>
            </w:pPr>
            <w:r w:rsidRPr="0090575E">
              <w:rPr>
                <w:rFonts w:ascii="標楷體" w:eastAsia="標楷體" w:hAnsi="標楷體"/>
                <w:kern w:val="0"/>
                <w:szCs w:val="24"/>
              </w:rPr>
              <w:t>績效目標</w:t>
            </w:r>
          </w:p>
        </w:tc>
        <w:tc>
          <w:tcPr>
            <w:tcW w:w="1620" w:type="dxa"/>
            <w:tcBorders>
              <w:bottom w:val="single" w:sz="6" w:space="0" w:color="auto"/>
              <w:right w:val="single" w:sz="4" w:space="0" w:color="auto"/>
            </w:tcBorders>
            <w:vAlign w:val="center"/>
          </w:tcPr>
          <w:p w:rsidR="00F17F05" w:rsidRPr="0090575E" w:rsidRDefault="00F17F05" w:rsidP="0090575E">
            <w:pPr>
              <w:widowControl/>
              <w:jc w:val="center"/>
              <w:rPr>
                <w:rFonts w:ascii="標楷體" w:eastAsia="標楷體" w:hAnsi="標楷體" w:hint="eastAsia"/>
                <w:kern w:val="0"/>
                <w:szCs w:val="24"/>
              </w:rPr>
            </w:pPr>
            <w:r w:rsidRPr="0090575E">
              <w:rPr>
                <w:rFonts w:ascii="標楷體" w:eastAsia="標楷體" w:hAnsi="標楷體" w:hint="eastAsia"/>
                <w:kern w:val="0"/>
                <w:szCs w:val="24"/>
              </w:rPr>
              <w:t>辦理</w:t>
            </w:r>
            <w:r w:rsidRPr="0090575E">
              <w:rPr>
                <w:rFonts w:ascii="標楷體" w:eastAsia="標楷體" w:hAnsi="標楷體"/>
                <w:kern w:val="0"/>
                <w:szCs w:val="24"/>
              </w:rPr>
              <w:t>機關</w:t>
            </w:r>
          </w:p>
        </w:tc>
      </w:tr>
      <w:tr w:rsidR="00F17F05" w:rsidRPr="0090575E" w:rsidTr="00030F0B">
        <w:tc>
          <w:tcPr>
            <w:tcW w:w="1996" w:type="dxa"/>
            <w:vMerge w:val="restart"/>
            <w:shd w:val="clear" w:color="auto" w:fill="auto"/>
          </w:tcPr>
          <w:p w:rsidR="00F17F05" w:rsidRPr="0090575E" w:rsidRDefault="00F17F05" w:rsidP="000C7554">
            <w:pPr>
              <w:widowControl/>
              <w:ind w:left="480" w:hangingChars="200" w:hanging="480"/>
              <w:jc w:val="both"/>
              <w:rPr>
                <w:rFonts w:ascii="標楷體" w:eastAsia="標楷體" w:hAnsi="標楷體"/>
                <w:kern w:val="0"/>
                <w:szCs w:val="24"/>
              </w:rPr>
            </w:pPr>
            <w:r w:rsidRPr="0090575E">
              <w:rPr>
                <w:rFonts w:ascii="標楷體" w:eastAsia="標楷體" w:hAnsi="標楷體" w:hint="eastAsia"/>
                <w:kern w:val="0"/>
                <w:szCs w:val="24"/>
              </w:rPr>
              <w:t>(</w:t>
            </w:r>
            <w:proofErr w:type="gramStart"/>
            <w:r w:rsidRPr="0090575E">
              <w:rPr>
                <w:rFonts w:ascii="標楷體" w:eastAsia="標楷體" w:hAnsi="標楷體" w:hint="eastAsia"/>
                <w:kern w:val="0"/>
                <w:szCs w:val="24"/>
              </w:rPr>
              <w:t>一</w:t>
            </w:r>
            <w:proofErr w:type="gramEnd"/>
            <w:r w:rsidRPr="0090575E">
              <w:rPr>
                <w:rFonts w:ascii="標楷體" w:eastAsia="標楷體" w:hAnsi="標楷體" w:hint="eastAsia"/>
                <w:kern w:val="0"/>
                <w:szCs w:val="24"/>
              </w:rPr>
              <w:t>)推動制定及</w:t>
            </w:r>
            <w:proofErr w:type="gramStart"/>
            <w:r w:rsidRPr="0090575E">
              <w:rPr>
                <w:rFonts w:ascii="標楷體" w:eastAsia="標楷體" w:hAnsi="標楷體" w:hint="eastAsia"/>
                <w:kern w:val="0"/>
                <w:szCs w:val="24"/>
              </w:rPr>
              <w:t>研</w:t>
            </w:r>
            <w:proofErr w:type="gramEnd"/>
            <w:r w:rsidRPr="0090575E">
              <w:rPr>
                <w:rFonts w:ascii="標楷體" w:eastAsia="標楷體" w:hAnsi="標楷體" w:hint="eastAsia"/>
                <w:kern w:val="0"/>
                <w:szCs w:val="24"/>
              </w:rPr>
              <w:t>修公務倫理相關法令。</w:t>
            </w:r>
          </w:p>
        </w:tc>
        <w:tc>
          <w:tcPr>
            <w:tcW w:w="3420" w:type="dxa"/>
            <w:tcBorders>
              <w:bottom w:val="nil"/>
            </w:tcBorders>
            <w:shd w:val="clear" w:color="auto" w:fill="auto"/>
          </w:tcPr>
          <w:p w:rsidR="00F17F05" w:rsidRPr="0090575E" w:rsidRDefault="00F17F05" w:rsidP="000C7554">
            <w:pPr>
              <w:widowControl/>
              <w:ind w:left="240" w:hangingChars="100" w:hanging="240"/>
              <w:jc w:val="both"/>
              <w:rPr>
                <w:rFonts w:ascii="標楷體" w:eastAsia="標楷體" w:hAnsi="標楷體"/>
                <w:kern w:val="0"/>
                <w:szCs w:val="24"/>
              </w:rPr>
            </w:pPr>
            <w:r w:rsidRPr="0090575E">
              <w:rPr>
                <w:rFonts w:ascii="標楷體" w:eastAsia="標楷體" w:hAnsi="標楷體" w:hint="eastAsia"/>
                <w:kern w:val="0"/>
                <w:szCs w:val="24"/>
              </w:rPr>
              <w:t>1.配合考試院推動公務人員基準法等法案。</w:t>
            </w:r>
          </w:p>
        </w:tc>
        <w:tc>
          <w:tcPr>
            <w:tcW w:w="1800" w:type="dxa"/>
            <w:tcBorders>
              <w:bottom w:val="nil"/>
            </w:tcBorders>
            <w:shd w:val="clear" w:color="auto" w:fill="auto"/>
          </w:tcPr>
          <w:p w:rsidR="00F17F05" w:rsidRPr="0090575E" w:rsidRDefault="00F17F05" w:rsidP="000C7554">
            <w:pPr>
              <w:kinsoku w:val="0"/>
              <w:overflowPunct w:val="0"/>
              <w:autoSpaceDE w:val="0"/>
              <w:autoSpaceDN w:val="0"/>
              <w:rPr>
                <w:rFonts w:ascii="標楷體" w:eastAsia="標楷體" w:hAnsi="標楷體"/>
                <w:kern w:val="0"/>
                <w:szCs w:val="24"/>
              </w:rPr>
            </w:pPr>
            <w:r w:rsidRPr="0090575E">
              <w:rPr>
                <w:rFonts w:ascii="標楷體" w:eastAsia="標楷體" w:hAnsi="標楷體" w:hint="eastAsia"/>
                <w:kern w:val="0"/>
                <w:szCs w:val="24"/>
              </w:rPr>
              <w:t>配合考試院推動完成立法。</w:t>
            </w:r>
          </w:p>
        </w:tc>
        <w:tc>
          <w:tcPr>
            <w:tcW w:w="1620" w:type="dxa"/>
            <w:tcBorders>
              <w:bottom w:val="nil"/>
              <w:right w:val="single" w:sz="4" w:space="0" w:color="auto"/>
            </w:tcBorders>
          </w:tcPr>
          <w:p w:rsidR="00F17F05" w:rsidRPr="0090575E" w:rsidRDefault="00F17F05" w:rsidP="000C7554">
            <w:pPr>
              <w:kinsoku w:val="0"/>
              <w:overflowPunct w:val="0"/>
              <w:autoSpaceDE w:val="0"/>
              <w:autoSpaceDN w:val="0"/>
              <w:rPr>
                <w:rFonts w:ascii="標楷體" w:eastAsia="標楷體" w:hAnsi="標楷體"/>
                <w:kern w:val="0"/>
                <w:szCs w:val="24"/>
              </w:rPr>
            </w:pPr>
            <w:r w:rsidRPr="0090575E">
              <w:rPr>
                <w:rFonts w:ascii="標楷體" w:eastAsia="標楷體" w:hAnsi="標楷體" w:hint="eastAsia"/>
                <w:kern w:val="0"/>
                <w:szCs w:val="24"/>
              </w:rPr>
              <w:t>行政院人事行政總處</w:t>
            </w:r>
          </w:p>
        </w:tc>
      </w:tr>
      <w:tr w:rsidR="00F17F05" w:rsidRPr="0090575E" w:rsidTr="00030F0B">
        <w:trPr>
          <w:trHeight w:val="495"/>
        </w:trPr>
        <w:tc>
          <w:tcPr>
            <w:tcW w:w="1996" w:type="dxa"/>
            <w:vMerge/>
            <w:shd w:val="clear" w:color="auto" w:fill="auto"/>
          </w:tcPr>
          <w:p w:rsidR="00F17F05" w:rsidRPr="0090575E" w:rsidRDefault="00F17F05" w:rsidP="0090575E">
            <w:pPr>
              <w:widowControl/>
              <w:spacing w:line="400" w:lineRule="exact"/>
              <w:ind w:left="240" w:hangingChars="100" w:hanging="240"/>
              <w:jc w:val="both"/>
              <w:rPr>
                <w:rFonts w:ascii="標楷體" w:eastAsia="標楷體" w:hAnsi="標楷體"/>
                <w:kern w:val="0"/>
                <w:szCs w:val="24"/>
              </w:rPr>
            </w:pPr>
          </w:p>
        </w:tc>
        <w:tc>
          <w:tcPr>
            <w:tcW w:w="3420" w:type="dxa"/>
            <w:tcBorders>
              <w:bottom w:val="single" w:sz="4" w:space="0" w:color="auto"/>
            </w:tcBorders>
            <w:shd w:val="clear" w:color="auto" w:fill="auto"/>
          </w:tcPr>
          <w:p w:rsidR="00F17F05" w:rsidRPr="005843D4" w:rsidRDefault="00F17F05" w:rsidP="000C7554">
            <w:pPr>
              <w:widowControl/>
              <w:ind w:left="240" w:hangingChars="100" w:hanging="240"/>
              <w:jc w:val="both"/>
              <w:rPr>
                <w:rFonts w:ascii="標楷體" w:eastAsia="標楷體" w:hAnsi="標楷體" w:hint="eastAsia"/>
                <w:color w:val="000000"/>
                <w:kern w:val="0"/>
                <w:szCs w:val="24"/>
              </w:rPr>
            </w:pPr>
            <w:r w:rsidRPr="005843D4">
              <w:rPr>
                <w:rFonts w:ascii="標楷體" w:eastAsia="標楷體" w:hAnsi="標楷體" w:hint="eastAsia"/>
                <w:color w:val="000000"/>
                <w:kern w:val="0"/>
                <w:szCs w:val="24"/>
              </w:rPr>
              <w:t>2.制定及研修政務人員法、政務人員俸給條例、政務人員退職撫卹條例等法案。</w:t>
            </w:r>
          </w:p>
        </w:tc>
        <w:tc>
          <w:tcPr>
            <w:tcW w:w="1800" w:type="dxa"/>
            <w:tcBorders>
              <w:bottom w:val="single" w:sz="4" w:space="0" w:color="auto"/>
            </w:tcBorders>
            <w:shd w:val="clear" w:color="auto" w:fill="auto"/>
          </w:tcPr>
          <w:p w:rsidR="00F17F05" w:rsidRPr="0090575E" w:rsidRDefault="00F17F05" w:rsidP="000C7554">
            <w:pPr>
              <w:kinsoku w:val="0"/>
              <w:overflowPunct w:val="0"/>
              <w:autoSpaceDE w:val="0"/>
              <w:autoSpaceDN w:val="0"/>
              <w:rPr>
                <w:rFonts w:ascii="標楷體" w:eastAsia="標楷體" w:hAnsi="標楷體" w:hint="eastAsia"/>
                <w:color w:val="000000"/>
                <w:kern w:val="0"/>
                <w:szCs w:val="24"/>
              </w:rPr>
            </w:pPr>
            <w:r w:rsidRPr="0090575E">
              <w:rPr>
                <w:rFonts w:ascii="標楷體" w:eastAsia="標楷體" w:hAnsi="標楷體" w:hint="eastAsia"/>
                <w:color w:val="000000"/>
                <w:kern w:val="0"/>
                <w:szCs w:val="24"/>
              </w:rPr>
              <w:t>配合考試院推動完成立法。</w:t>
            </w:r>
          </w:p>
        </w:tc>
        <w:tc>
          <w:tcPr>
            <w:tcW w:w="1620" w:type="dxa"/>
            <w:tcBorders>
              <w:bottom w:val="single" w:sz="4" w:space="0" w:color="auto"/>
              <w:right w:val="single" w:sz="4" w:space="0" w:color="auto"/>
            </w:tcBorders>
          </w:tcPr>
          <w:p w:rsidR="00F17F05" w:rsidRPr="0090575E" w:rsidRDefault="00F17F05" w:rsidP="000C7554">
            <w:pPr>
              <w:kinsoku w:val="0"/>
              <w:overflowPunct w:val="0"/>
              <w:autoSpaceDE w:val="0"/>
              <w:autoSpaceDN w:val="0"/>
              <w:rPr>
                <w:rFonts w:ascii="標楷體" w:eastAsia="標楷體" w:hAnsi="標楷體"/>
                <w:color w:val="000000"/>
                <w:kern w:val="0"/>
                <w:szCs w:val="24"/>
              </w:rPr>
            </w:pPr>
            <w:r w:rsidRPr="0090575E">
              <w:rPr>
                <w:rFonts w:ascii="標楷體" w:eastAsia="標楷體" w:hAnsi="標楷體" w:hint="eastAsia"/>
                <w:color w:val="000000"/>
                <w:kern w:val="0"/>
                <w:szCs w:val="24"/>
              </w:rPr>
              <w:t>行政院人事行政總處</w:t>
            </w:r>
          </w:p>
        </w:tc>
      </w:tr>
      <w:tr w:rsidR="00F17F05" w:rsidRPr="0090575E" w:rsidTr="00030F0B">
        <w:trPr>
          <w:trHeight w:val="525"/>
        </w:trPr>
        <w:tc>
          <w:tcPr>
            <w:tcW w:w="1996" w:type="dxa"/>
            <w:vMerge/>
            <w:tcBorders>
              <w:bottom w:val="single" w:sz="6" w:space="0" w:color="auto"/>
            </w:tcBorders>
            <w:shd w:val="clear" w:color="auto" w:fill="auto"/>
          </w:tcPr>
          <w:p w:rsidR="00F17F05" w:rsidRPr="0090575E" w:rsidRDefault="00F17F05" w:rsidP="0090575E">
            <w:pPr>
              <w:widowControl/>
              <w:ind w:left="120" w:hangingChars="50" w:hanging="120"/>
              <w:jc w:val="both"/>
              <w:rPr>
                <w:rFonts w:ascii="標楷體" w:eastAsia="標楷體" w:hAnsi="標楷體" w:hint="eastAsia"/>
                <w:color w:val="000000"/>
                <w:kern w:val="0"/>
                <w:szCs w:val="24"/>
                <w:u w:val="single"/>
              </w:rPr>
            </w:pPr>
          </w:p>
        </w:tc>
        <w:tc>
          <w:tcPr>
            <w:tcW w:w="3420" w:type="dxa"/>
            <w:tcBorders>
              <w:top w:val="single" w:sz="4" w:space="0" w:color="auto"/>
            </w:tcBorders>
            <w:shd w:val="clear" w:color="auto" w:fill="auto"/>
          </w:tcPr>
          <w:p w:rsidR="00F17F05" w:rsidRPr="0090575E" w:rsidRDefault="00F17F05" w:rsidP="0090575E">
            <w:pPr>
              <w:widowControl/>
              <w:ind w:left="240" w:hangingChars="100" w:hanging="240"/>
              <w:jc w:val="both"/>
              <w:rPr>
                <w:rFonts w:ascii="標楷體" w:eastAsia="標楷體" w:hAnsi="標楷體" w:hint="eastAsia"/>
                <w:color w:val="000000"/>
                <w:kern w:val="0"/>
                <w:szCs w:val="24"/>
              </w:rPr>
            </w:pPr>
            <w:r w:rsidRPr="0090575E">
              <w:rPr>
                <w:rFonts w:ascii="標楷體" w:eastAsia="標楷體" w:hAnsi="標楷體" w:hint="eastAsia"/>
                <w:color w:val="000000"/>
                <w:kern w:val="0"/>
                <w:szCs w:val="24"/>
              </w:rPr>
              <w:t>3.推動儘速完成政務人員法立法程序，建立政務人員任命查核機制。</w:t>
            </w:r>
          </w:p>
        </w:tc>
        <w:tc>
          <w:tcPr>
            <w:tcW w:w="1800" w:type="dxa"/>
            <w:tcBorders>
              <w:top w:val="single" w:sz="4" w:space="0" w:color="auto"/>
            </w:tcBorders>
            <w:shd w:val="clear" w:color="auto" w:fill="auto"/>
          </w:tcPr>
          <w:p w:rsidR="00F17F05" w:rsidRPr="0090575E" w:rsidRDefault="00F17F05" w:rsidP="000C7554">
            <w:pPr>
              <w:kinsoku w:val="0"/>
              <w:overflowPunct w:val="0"/>
              <w:autoSpaceDE w:val="0"/>
              <w:autoSpaceDN w:val="0"/>
              <w:rPr>
                <w:rFonts w:ascii="標楷體" w:eastAsia="標楷體" w:hAnsi="標楷體"/>
                <w:color w:val="000000"/>
                <w:kern w:val="0"/>
                <w:szCs w:val="24"/>
              </w:rPr>
            </w:pPr>
            <w:r w:rsidRPr="0090575E">
              <w:rPr>
                <w:rFonts w:ascii="標楷體" w:eastAsia="標楷體" w:hAnsi="標楷體" w:hint="eastAsia"/>
                <w:color w:val="000000"/>
                <w:kern w:val="0"/>
                <w:szCs w:val="24"/>
              </w:rPr>
              <w:t>配合考試院定期提報政務人員法草案立法進度。</w:t>
            </w:r>
          </w:p>
        </w:tc>
        <w:tc>
          <w:tcPr>
            <w:tcW w:w="1620" w:type="dxa"/>
            <w:tcBorders>
              <w:top w:val="single" w:sz="4" w:space="0" w:color="auto"/>
              <w:right w:val="single" w:sz="4" w:space="0" w:color="auto"/>
            </w:tcBorders>
          </w:tcPr>
          <w:p w:rsidR="00F17F05" w:rsidRPr="0090575E" w:rsidRDefault="00F17F05" w:rsidP="000C7554">
            <w:pPr>
              <w:kinsoku w:val="0"/>
              <w:overflowPunct w:val="0"/>
              <w:autoSpaceDE w:val="0"/>
              <w:autoSpaceDN w:val="0"/>
              <w:rPr>
                <w:rFonts w:ascii="標楷體" w:eastAsia="標楷體" w:hAnsi="標楷體" w:hint="eastAsia"/>
                <w:color w:val="000000"/>
                <w:kern w:val="0"/>
                <w:szCs w:val="24"/>
              </w:rPr>
            </w:pPr>
            <w:r w:rsidRPr="0090575E">
              <w:rPr>
                <w:rFonts w:ascii="標楷體" w:eastAsia="標楷體" w:hAnsi="標楷體" w:hint="eastAsia"/>
                <w:color w:val="000000"/>
                <w:kern w:val="0"/>
                <w:szCs w:val="24"/>
              </w:rPr>
              <w:t>行政院人事行政總處（考試院）</w:t>
            </w:r>
          </w:p>
        </w:tc>
      </w:tr>
      <w:tr w:rsidR="00F17F05" w:rsidRPr="0090575E" w:rsidTr="00030F0B">
        <w:trPr>
          <w:trHeight w:val="825"/>
        </w:trPr>
        <w:tc>
          <w:tcPr>
            <w:tcW w:w="1996" w:type="dxa"/>
            <w:vMerge w:val="restart"/>
            <w:shd w:val="clear" w:color="auto" w:fill="auto"/>
          </w:tcPr>
          <w:p w:rsidR="00F17F05" w:rsidRDefault="00F17F05" w:rsidP="000C7554">
            <w:pPr>
              <w:widowControl/>
              <w:ind w:left="480" w:hangingChars="200" w:hanging="480"/>
              <w:jc w:val="both"/>
              <w:rPr>
                <w:rFonts w:ascii="標楷體" w:eastAsia="標楷體" w:hAnsi="標楷體" w:hint="eastAsia"/>
                <w:color w:val="000000"/>
                <w:kern w:val="0"/>
                <w:szCs w:val="24"/>
              </w:rPr>
            </w:pPr>
            <w:r>
              <w:rPr>
                <w:rFonts w:ascii="標楷體" w:eastAsia="標楷體" w:hAnsi="標楷體" w:hint="eastAsia"/>
                <w:color w:val="000000"/>
                <w:kern w:val="0"/>
                <w:szCs w:val="24"/>
              </w:rPr>
              <w:t>(二)合理調整公務員待遇及福利，安定公務員生活，以抗拒貪腐誘因。</w:t>
            </w:r>
          </w:p>
        </w:tc>
        <w:tc>
          <w:tcPr>
            <w:tcW w:w="3420" w:type="dxa"/>
            <w:shd w:val="clear" w:color="auto" w:fill="auto"/>
          </w:tcPr>
          <w:p w:rsidR="00F17F05" w:rsidRPr="0090575E" w:rsidRDefault="00F17F05" w:rsidP="00116DE8">
            <w:pPr>
              <w:widowControl/>
              <w:ind w:left="240" w:hangingChars="100" w:hanging="240"/>
              <w:jc w:val="both"/>
              <w:rPr>
                <w:rFonts w:ascii="標楷體" w:eastAsia="標楷體" w:hAnsi="標楷體" w:hint="eastAsia"/>
                <w:color w:val="000000"/>
                <w:kern w:val="0"/>
              </w:rPr>
            </w:pPr>
            <w:r>
              <w:rPr>
                <w:rFonts w:ascii="標楷體" w:eastAsia="標楷體" w:hAnsi="標楷體" w:hint="eastAsia"/>
                <w:color w:val="000000"/>
                <w:kern w:val="0"/>
                <w:szCs w:val="24"/>
              </w:rPr>
              <w:t>1.合理規劃</w:t>
            </w:r>
            <w:r w:rsidRPr="00116DE8">
              <w:rPr>
                <w:rFonts w:ascii="標楷體" w:eastAsia="標楷體" w:hAnsi="標楷體" w:hint="eastAsia"/>
                <w:color w:val="000000"/>
                <w:kern w:val="0"/>
                <w:szCs w:val="24"/>
              </w:rPr>
              <w:t>公務人員待遇，並適時調整公務員待遇；合理規劃福利，並適時檢討調整相關經費，</w:t>
            </w:r>
            <w:r>
              <w:rPr>
                <w:rFonts w:ascii="標楷體" w:eastAsia="標楷體" w:hAnsi="標楷體" w:hint="eastAsia"/>
                <w:color w:val="000000"/>
                <w:kern w:val="0"/>
                <w:szCs w:val="24"/>
              </w:rPr>
              <w:t>以激勵服務士氣。</w:t>
            </w:r>
          </w:p>
        </w:tc>
        <w:tc>
          <w:tcPr>
            <w:tcW w:w="1800" w:type="dxa"/>
            <w:shd w:val="clear" w:color="auto" w:fill="auto"/>
          </w:tcPr>
          <w:p w:rsidR="00F17F05" w:rsidRPr="0090575E" w:rsidRDefault="00F17F05" w:rsidP="000C7554">
            <w:pPr>
              <w:kinsoku w:val="0"/>
              <w:overflowPunct w:val="0"/>
              <w:autoSpaceDE w:val="0"/>
              <w:autoSpaceDN w:val="0"/>
              <w:rPr>
                <w:rFonts w:ascii="標楷體" w:eastAsia="標楷體" w:hAnsi="標楷體" w:hint="eastAsia"/>
                <w:color w:val="000000"/>
                <w:kern w:val="0"/>
              </w:rPr>
            </w:pPr>
            <w:r w:rsidRPr="00116DE8">
              <w:rPr>
                <w:rFonts w:ascii="標楷體" w:eastAsia="標楷體" w:hAnsi="標楷體" w:hint="eastAsia"/>
                <w:color w:val="000000"/>
                <w:kern w:val="0"/>
              </w:rPr>
              <w:t>定期檢討或辦理公務人員福利待遇之調整。</w:t>
            </w:r>
          </w:p>
        </w:tc>
        <w:tc>
          <w:tcPr>
            <w:tcW w:w="1620" w:type="dxa"/>
            <w:tcBorders>
              <w:right w:val="single" w:sz="4" w:space="0" w:color="auto"/>
            </w:tcBorders>
          </w:tcPr>
          <w:p w:rsidR="00F17F05" w:rsidRPr="0090575E" w:rsidRDefault="00F17F05" w:rsidP="007117B2">
            <w:pPr>
              <w:kinsoku w:val="0"/>
              <w:overflowPunct w:val="0"/>
              <w:autoSpaceDE w:val="0"/>
              <w:autoSpaceDN w:val="0"/>
              <w:rPr>
                <w:rFonts w:ascii="標楷體" w:eastAsia="標楷體" w:hAnsi="標楷體" w:hint="eastAsia"/>
                <w:color w:val="000000"/>
                <w:shd w:val="pct15" w:color="auto" w:fill="FFFFFF"/>
              </w:rPr>
            </w:pPr>
            <w:r w:rsidRPr="00116DE8">
              <w:rPr>
                <w:rFonts w:ascii="標楷體" w:eastAsia="標楷體" w:hAnsi="標楷體" w:hint="eastAsia"/>
                <w:color w:val="000000"/>
              </w:rPr>
              <w:t>行政院人事行政總處、各機關</w:t>
            </w:r>
          </w:p>
        </w:tc>
      </w:tr>
      <w:tr w:rsidR="00F17F05" w:rsidRPr="0090575E" w:rsidTr="00030F0B">
        <w:trPr>
          <w:trHeight w:val="825"/>
        </w:trPr>
        <w:tc>
          <w:tcPr>
            <w:tcW w:w="1996" w:type="dxa"/>
            <w:vMerge/>
            <w:shd w:val="clear" w:color="auto" w:fill="auto"/>
          </w:tcPr>
          <w:p w:rsidR="00F17F05" w:rsidRPr="0090575E" w:rsidRDefault="00F17F05" w:rsidP="0090575E">
            <w:pPr>
              <w:widowControl/>
              <w:ind w:left="240" w:hangingChars="100" w:hanging="240"/>
              <w:jc w:val="both"/>
              <w:rPr>
                <w:rFonts w:ascii="標楷體" w:eastAsia="標楷體" w:hAnsi="標楷體" w:hint="eastAsia"/>
                <w:dstrike/>
                <w:color w:val="000000"/>
                <w:kern w:val="0"/>
                <w:szCs w:val="24"/>
              </w:rPr>
            </w:pPr>
          </w:p>
        </w:tc>
        <w:tc>
          <w:tcPr>
            <w:tcW w:w="3420" w:type="dxa"/>
            <w:shd w:val="clear" w:color="auto" w:fill="auto"/>
          </w:tcPr>
          <w:p w:rsidR="00F17F05" w:rsidRPr="0090575E" w:rsidRDefault="00F17F05" w:rsidP="00116DE8">
            <w:pPr>
              <w:widowControl/>
              <w:ind w:left="240" w:hangingChars="100" w:hanging="240"/>
              <w:jc w:val="both"/>
              <w:rPr>
                <w:rFonts w:ascii="標楷體" w:eastAsia="標楷體" w:hAnsi="標楷體" w:hint="eastAsia"/>
                <w:color w:val="000000"/>
                <w:kern w:val="0"/>
              </w:rPr>
            </w:pPr>
            <w:r w:rsidRPr="00116DE8">
              <w:rPr>
                <w:rFonts w:ascii="標楷體" w:eastAsia="標楷體" w:hAnsi="標楷體" w:hint="eastAsia"/>
                <w:color w:val="000000"/>
                <w:kern w:val="0"/>
              </w:rPr>
              <w:t>2.</w:t>
            </w:r>
            <w:proofErr w:type="gramStart"/>
            <w:r w:rsidRPr="00116DE8">
              <w:rPr>
                <w:rFonts w:ascii="標楷體" w:eastAsia="標楷體" w:hAnsi="標楷體" w:hint="eastAsia"/>
                <w:color w:val="000000"/>
                <w:kern w:val="0"/>
              </w:rPr>
              <w:t>研</w:t>
            </w:r>
            <w:proofErr w:type="gramEnd"/>
            <w:r w:rsidRPr="00116DE8">
              <w:rPr>
                <w:rFonts w:ascii="標楷體" w:eastAsia="標楷體" w:hAnsi="標楷體" w:hint="eastAsia"/>
                <w:color w:val="000000"/>
                <w:kern w:val="0"/>
              </w:rPr>
              <w:t>議導入彈性、績效待遇作為，蒐集全國公務人員俸給態度意見並加以分析，作為制度修訂參考。</w:t>
            </w:r>
          </w:p>
        </w:tc>
        <w:tc>
          <w:tcPr>
            <w:tcW w:w="1800" w:type="dxa"/>
            <w:shd w:val="clear" w:color="auto" w:fill="auto"/>
          </w:tcPr>
          <w:p w:rsidR="00F17F05" w:rsidRPr="0090575E" w:rsidRDefault="00F17F05" w:rsidP="000C7554">
            <w:pPr>
              <w:kinsoku w:val="0"/>
              <w:overflowPunct w:val="0"/>
              <w:autoSpaceDE w:val="0"/>
              <w:autoSpaceDN w:val="0"/>
              <w:rPr>
                <w:rFonts w:ascii="標楷體" w:eastAsia="標楷體" w:hAnsi="標楷體" w:hint="eastAsia"/>
                <w:color w:val="000000"/>
                <w:kern w:val="0"/>
              </w:rPr>
            </w:pPr>
            <w:r w:rsidRPr="00116DE8">
              <w:rPr>
                <w:rFonts w:ascii="標楷體" w:eastAsia="標楷體" w:hAnsi="標楷體" w:hint="eastAsia"/>
                <w:color w:val="000000"/>
                <w:kern w:val="0"/>
              </w:rPr>
              <w:t>配合修正待遇制度或作為</w:t>
            </w:r>
            <w:proofErr w:type="gramStart"/>
            <w:r w:rsidRPr="00116DE8">
              <w:rPr>
                <w:rFonts w:ascii="標楷體" w:eastAsia="標楷體" w:hAnsi="標楷體" w:hint="eastAsia"/>
                <w:color w:val="000000"/>
                <w:kern w:val="0"/>
              </w:rPr>
              <w:t>研</w:t>
            </w:r>
            <w:proofErr w:type="gramEnd"/>
            <w:r w:rsidRPr="00116DE8">
              <w:rPr>
                <w:rFonts w:ascii="標楷體" w:eastAsia="標楷體" w:hAnsi="標楷體" w:hint="eastAsia"/>
                <w:color w:val="000000"/>
                <w:kern w:val="0"/>
              </w:rPr>
              <w:t>議改進措施之參考。</w:t>
            </w:r>
          </w:p>
        </w:tc>
        <w:tc>
          <w:tcPr>
            <w:tcW w:w="1620" w:type="dxa"/>
            <w:tcBorders>
              <w:right w:val="single" w:sz="4" w:space="0" w:color="auto"/>
            </w:tcBorders>
          </w:tcPr>
          <w:p w:rsidR="00F17F05" w:rsidRPr="0090575E" w:rsidRDefault="00F17F05" w:rsidP="0090575E">
            <w:pPr>
              <w:kinsoku w:val="0"/>
              <w:overflowPunct w:val="0"/>
              <w:autoSpaceDE w:val="0"/>
              <w:autoSpaceDN w:val="0"/>
              <w:rPr>
                <w:rFonts w:ascii="標楷體" w:eastAsia="標楷體" w:hAnsi="標楷體" w:hint="eastAsia"/>
                <w:color w:val="000000"/>
                <w:shd w:val="pct15" w:color="auto" w:fill="FFFFFF"/>
              </w:rPr>
            </w:pPr>
            <w:r w:rsidRPr="00116DE8">
              <w:rPr>
                <w:rFonts w:ascii="標楷體" w:eastAsia="標楷體" w:hAnsi="標楷體" w:hint="eastAsia"/>
                <w:color w:val="000000"/>
              </w:rPr>
              <w:t>行政院人事行政總處</w:t>
            </w:r>
          </w:p>
        </w:tc>
      </w:tr>
      <w:tr w:rsidR="00F17F05" w:rsidRPr="0090575E" w:rsidTr="00030F0B">
        <w:tc>
          <w:tcPr>
            <w:tcW w:w="1996" w:type="dxa"/>
            <w:vMerge w:val="restart"/>
            <w:shd w:val="clear" w:color="auto" w:fill="auto"/>
          </w:tcPr>
          <w:p w:rsidR="00F17F05" w:rsidRPr="0090575E" w:rsidRDefault="00F17F05" w:rsidP="000C7554">
            <w:pPr>
              <w:widowControl/>
              <w:ind w:left="480" w:hangingChars="200" w:hanging="480"/>
              <w:jc w:val="both"/>
              <w:rPr>
                <w:rFonts w:ascii="標楷體" w:eastAsia="標楷體" w:hAnsi="標楷體"/>
                <w:color w:val="000000"/>
                <w:kern w:val="0"/>
                <w:szCs w:val="24"/>
              </w:rPr>
            </w:pPr>
            <w:r w:rsidRPr="00116DE8">
              <w:rPr>
                <w:rFonts w:ascii="標楷體" w:eastAsia="標楷體" w:hAnsi="標楷體" w:hint="eastAsia"/>
                <w:color w:val="000000"/>
                <w:kern w:val="0"/>
                <w:szCs w:val="24"/>
              </w:rPr>
              <w:t>(三)活化公務人員廉政與法治教育宣導，使其正確、誠實和妥善執行公務，</w:t>
            </w:r>
            <w:proofErr w:type="gramStart"/>
            <w:r w:rsidRPr="00116DE8">
              <w:rPr>
                <w:rFonts w:ascii="標楷體" w:eastAsia="標楷體" w:hAnsi="標楷體" w:hint="eastAsia"/>
                <w:color w:val="000000"/>
                <w:kern w:val="0"/>
                <w:szCs w:val="24"/>
              </w:rPr>
              <w:t>提高對貪腐</w:t>
            </w:r>
            <w:proofErr w:type="gramEnd"/>
            <w:r w:rsidRPr="00116DE8">
              <w:rPr>
                <w:rFonts w:ascii="標楷體" w:eastAsia="標楷體" w:hAnsi="標楷體" w:hint="eastAsia"/>
                <w:color w:val="000000"/>
                <w:kern w:val="0"/>
                <w:szCs w:val="24"/>
              </w:rPr>
              <w:t>風險的認識。</w:t>
            </w:r>
          </w:p>
        </w:tc>
        <w:tc>
          <w:tcPr>
            <w:tcW w:w="3420" w:type="dxa"/>
            <w:shd w:val="clear" w:color="auto" w:fill="auto"/>
          </w:tcPr>
          <w:p w:rsidR="00F17F05" w:rsidRPr="0090575E" w:rsidRDefault="00F17F05" w:rsidP="0090575E">
            <w:pPr>
              <w:widowControl/>
              <w:ind w:left="240" w:hangingChars="100" w:hanging="240"/>
              <w:jc w:val="both"/>
              <w:rPr>
                <w:rFonts w:ascii="標楷體" w:eastAsia="標楷體" w:hAnsi="標楷體"/>
                <w:color w:val="000000"/>
                <w:kern w:val="0"/>
                <w:szCs w:val="24"/>
              </w:rPr>
            </w:pPr>
            <w:r w:rsidRPr="00116DE8">
              <w:rPr>
                <w:rFonts w:ascii="標楷體" w:eastAsia="標楷體" w:hAnsi="標楷體" w:hint="eastAsia"/>
                <w:color w:val="000000"/>
                <w:kern w:val="0"/>
                <w:szCs w:val="24"/>
              </w:rPr>
              <w:t>1.宣導公務員「不願貪、不必貪、不敢貪、不能貪」觀念，加強</w:t>
            </w:r>
            <w:proofErr w:type="gramStart"/>
            <w:r w:rsidRPr="00116DE8">
              <w:rPr>
                <w:rFonts w:ascii="標楷體" w:eastAsia="標楷體" w:hAnsi="標楷體" w:hint="eastAsia"/>
                <w:color w:val="000000"/>
                <w:kern w:val="0"/>
                <w:szCs w:val="24"/>
              </w:rPr>
              <w:t>廉</w:t>
            </w:r>
            <w:proofErr w:type="gramEnd"/>
            <w:r w:rsidRPr="00116DE8">
              <w:rPr>
                <w:rFonts w:ascii="標楷體" w:eastAsia="標楷體" w:hAnsi="標楷體" w:hint="eastAsia"/>
                <w:color w:val="000000"/>
                <w:kern w:val="0"/>
                <w:szCs w:val="24"/>
              </w:rPr>
              <w:t>政法令宣導。</w:t>
            </w:r>
          </w:p>
        </w:tc>
        <w:tc>
          <w:tcPr>
            <w:tcW w:w="1800" w:type="dxa"/>
            <w:shd w:val="clear" w:color="auto" w:fill="auto"/>
          </w:tcPr>
          <w:p w:rsidR="00F17F05" w:rsidRPr="0090575E" w:rsidRDefault="00F17F05" w:rsidP="000C7554">
            <w:pPr>
              <w:kinsoku w:val="0"/>
              <w:overflowPunct w:val="0"/>
              <w:autoSpaceDE w:val="0"/>
              <w:autoSpaceDN w:val="0"/>
              <w:rPr>
                <w:rFonts w:ascii="標楷體" w:eastAsia="標楷體" w:hAnsi="標楷體" w:hint="eastAsia"/>
                <w:color w:val="000000"/>
                <w:kern w:val="0"/>
                <w:szCs w:val="24"/>
              </w:rPr>
            </w:pPr>
            <w:r w:rsidRPr="00116DE8">
              <w:rPr>
                <w:rFonts w:ascii="標楷體" w:eastAsia="標楷體" w:hAnsi="標楷體" w:hint="eastAsia"/>
                <w:color w:val="000000"/>
                <w:kern w:val="0"/>
                <w:szCs w:val="24"/>
              </w:rPr>
              <w:t>定期提報執行情形。</w:t>
            </w:r>
          </w:p>
        </w:tc>
        <w:tc>
          <w:tcPr>
            <w:tcW w:w="1620" w:type="dxa"/>
            <w:tcBorders>
              <w:right w:val="single" w:sz="4" w:space="0" w:color="auto"/>
            </w:tcBorders>
          </w:tcPr>
          <w:p w:rsidR="00F17F05" w:rsidRPr="0090575E" w:rsidRDefault="00F17F05" w:rsidP="0090575E">
            <w:pPr>
              <w:kinsoku w:val="0"/>
              <w:overflowPunct w:val="0"/>
              <w:autoSpaceDE w:val="0"/>
              <w:autoSpaceDN w:val="0"/>
              <w:rPr>
                <w:rFonts w:ascii="標楷體" w:eastAsia="標楷體" w:hAnsi="標楷體"/>
                <w:color w:val="000000"/>
                <w:kern w:val="0"/>
                <w:szCs w:val="24"/>
              </w:rPr>
            </w:pPr>
            <w:r w:rsidRPr="00116DE8">
              <w:rPr>
                <w:rFonts w:ascii="標楷體" w:eastAsia="標楷體" w:hAnsi="標楷體" w:hint="eastAsia"/>
                <w:color w:val="000000"/>
                <w:kern w:val="0"/>
                <w:szCs w:val="24"/>
              </w:rPr>
              <w:t>各機關</w:t>
            </w:r>
          </w:p>
        </w:tc>
      </w:tr>
      <w:tr w:rsidR="00F17F05" w:rsidRPr="0090575E" w:rsidTr="00030F0B">
        <w:tc>
          <w:tcPr>
            <w:tcW w:w="1996" w:type="dxa"/>
            <w:vMerge/>
            <w:shd w:val="clear" w:color="auto" w:fill="auto"/>
          </w:tcPr>
          <w:p w:rsidR="00F17F05" w:rsidRPr="0090575E" w:rsidRDefault="00F17F05" w:rsidP="0090575E">
            <w:pPr>
              <w:widowControl/>
              <w:spacing w:line="400" w:lineRule="exact"/>
              <w:ind w:left="240" w:hangingChars="100" w:hanging="240"/>
              <w:jc w:val="both"/>
              <w:rPr>
                <w:rFonts w:ascii="標楷體" w:eastAsia="標楷體" w:hAnsi="標楷體"/>
                <w:kern w:val="0"/>
                <w:szCs w:val="24"/>
              </w:rPr>
            </w:pPr>
          </w:p>
        </w:tc>
        <w:tc>
          <w:tcPr>
            <w:tcW w:w="3420" w:type="dxa"/>
            <w:shd w:val="clear" w:color="auto" w:fill="auto"/>
          </w:tcPr>
          <w:p w:rsidR="00F17F05" w:rsidRPr="0090575E" w:rsidRDefault="00F17F05" w:rsidP="0090575E">
            <w:pPr>
              <w:widowControl/>
              <w:ind w:left="240" w:hangingChars="100" w:hanging="240"/>
              <w:jc w:val="both"/>
              <w:rPr>
                <w:rFonts w:ascii="標楷體" w:eastAsia="標楷體" w:hAnsi="標楷體"/>
                <w:color w:val="000000"/>
                <w:kern w:val="0"/>
                <w:szCs w:val="24"/>
              </w:rPr>
            </w:pPr>
            <w:r w:rsidRPr="00116DE8">
              <w:rPr>
                <w:rFonts w:ascii="標楷體" w:eastAsia="標楷體" w:hAnsi="標楷體" w:hint="eastAsia"/>
                <w:color w:val="000000"/>
                <w:kern w:val="0"/>
                <w:szCs w:val="24"/>
              </w:rPr>
              <w:t>2.落實公務人員核心價值及公務倫理宣導，並將公務倫理與廉政倫理規範教育納入公務人員訓練，加強公務人員社會公義的人文素養教育；規劃將前述課程納入公務員學習認證，並納入機關首長及高階文官培訓課程；召集簡任第十二職等以上高階公務員宣導反貪腐觀念及作法。</w:t>
            </w:r>
          </w:p>
        </w:tc>
        <w:tc>
          <w:tcPr>
            <w:tcW w:w="1800" w:type="dxa"/>
            <w:shd w:val="clear" w:color="auto" w:fill="auto"/>
          </w:tcPr>
          <w:p w:rsidR="00F17F05" w:rsidRPr="0090575E" w:rsidRDefault="00F17F05" w:rsidP="000446F4">
            <w:pPr>
              <w:kinsoku w:val="0"/>
              <w:overflowPunct w:val="0"/>
              <w:autoSpaceDE w:val="0"/>
              <w:autoSpaceDN w:val="0"/>
              <w:rPr>
                <w:rFonts w:ascii="標楷體" w:eastAsia="標楷體" w:hAnsi="標楷體" w:hint="eastAsia"/>
                <w:kern w:val="0"/>
                <w:szCs w:val="24"/>
              </w:rPr>
            </w:pPr>
            <w:r w:rsidRPr="00116DE8">
              <w:rPr>
                <w:rFonts w:ascii="標楷體" w:eastAsia="標楷體" w:hAnsi="標楷體" w:hint="eastAsia"/>
                <w:kern w:val="0"/>
                <w:szCs w:val="24"/>
              </w:rPr>
              <w:t>定期提報執行情形。</w:t>
            </w:r>
          </w:p>
        </w:tc>
        <w:tc>
          <w:tcPr>
            <w:tcW w:w="1620" w:type="dxa"/>
            <w:tcBorders>
              <w:right w:val="single" w:sz="4" w:space="0" w:color="auto"/>
            </w:tcBorders>
          </w:tcPr>
          <w:p w:rsidR="00F17F05" w:rsidRPr="0090575E" w:rsidRDefault="00F17F05" w:rsidP="0090575E">
            <w:pPr>
              <w:kinsoku w:val="0"/>
              <w:overflowPunct w:val="0"/>
              <w:autoSpaceDE w:val="0"/>
              <w:autoSpaceDN w:val="0"/>
              <w:rPr>
                <w:rFonts w:ascii="標楷體" w:eastAsia="標楷體" w:hAnsi="標楷體"/>
                <w:kern w:val="0"/>
                <w:szCs w:val="24"/>
              </w:rPr>
            </w:pPr>
            <w:r w:rsidRPr="00116DE8">
              <w:rPr>
                <w:rFonts w:ascii="標楷體" w:eastAsia="標楷體" w:hAnsi="標楷體" w:hint="eastAsia"/>
                <w:kern w:val="0"/>
                <w:szCs w:val="24"/>
              </w:rPr>
              <w:t>行政院人事行政總處、法務部廉政署</w:t>
            </w:r>
          </w:p>
        </w:tc>
      </w:tr>
      <w:tr w:rsidR="00F17F05" w:rsidRPr="0090575E" w:rsidTr="00030F0B">
        <w:tc>
          <w:tcPr>
            <w:tcW w:w="1996" w:type="dxa"/>
            <w:shd w:val="clear" w:color="auto" w:fill="auto"/>
          </w:tcPr>
          <w:p w:rsidR="00F17F05" w:rsidRPr="0090575E" w:rsidRDefault="00F17F05" w:rsidP="00BE610A">
            <w:pPr>
              <w:widowControl/>
              <w:ind w:left="480" w:hangingChars="200" w:hanging="480"/>
              <w:jc w:val="both"/>
              <w:rPr>
                <w:rFonts w:ascii="標楷體" w:eastAsia="標楷體" w:hAnsi="標楷體"/>
                <w:kern w:val="0"/>
                <w:szCs w:val="24"/>
              </w:rPr>
            </w:pPr>
            <w:r w:rsidRPr="00116DE8">
              <w:rPr>
                <w:rFonts w:ascii="標楷體" w:eastAsia="標楷體" w:hAnsi="標楷體" w:hint="eastAsia"/>
                <w:kern w:val="0"/>
                <w:szCs w:val="24"/>
              </w:rPr>
              <w:t>(四)結合懲戒機</w:t>
            </w:r>
            <w:r w:rsidRPr="00116DE8">
              <w:rPr>
                <w:rFonts w:ascii="標楷體" w:eastAsia="標楷體" w:hAnsi="標楷體" w:hint="eastAsia"/>
                <w:kern w:val="0"/>
                <w:szCs w:val="24"/>
              </w:rPr>
              <w:lastRenderedPageBreak/>
              <w:t>制，對簡任第十二職等(或</w:t>
            </w:r>
            <w:proofErr w:type="gramStart"/>
            <w:r w:rsidRPr="00116DE8">
              <w:rPr>
                <w:rFonts w:ascii="標楷體" w:eastAsia="標楷體" w:hAnsi="標楷體" w:hint="eastAsia"/>
                <w:kern w:val="0"/>
                <w:szCs w:val="24"/>
              </w:rPr>
              <w:t>相當</w:t>
            </w:r>
            <w:proofErr w:type="gramEnd"/>
            <w:r w:rsidRPr="00116DE8">
              <w:rPr>
                <w:rFonts w:ascii="標楷體" w:eastAsia="標楷體" w:hAnsi="標楷體" w:hint="eastAsia"/>
                <w:kern w:val="0"/>
                <w:szCs w:val="24"/>
              </w:rPr>
              <w:t>簡任第十二職等)以上高階公務人員涉及不法不當行為案件迅速進行調查議處。</w:t>
            </w:r>
          </w:p>
        </w:tc>
        <w:tc>
          <w:tcPr>
            <w:tcW w:w="3420" w:type="dxa"/>
            <w:shd w:val="clear" w:color="auto" w:fill="auto"/>
          </w:tcPr>
          <w:p w:rsidR="00F17F05" w:rsidRPr="0090575E" w:rsidRDefault="00F17F05" w:rsidP="00BE610A">
            <w:pPr>
              <w:kinsoku w:val="0"/>
              <w:overflowPunct w:val="0"/>
              <w:autoSpaceDE w:val="0"/>
              <w:autoSpaceDN w:val="0"/>
              <w:rPr>
                <w:rFonts w:ascii="標楷體" w:eastAsia="標楷體" w:hAnsi="標楷體"/>
                <w:kern w:val="0"/>
                <w:szCs w:val="24"/>
              </w:rPr>
            </w:pPr>
            <w:r w:rsidRPr="00116DE8">
              <w:rPr>
                <w:rFonts w:ascii="標楷體" w:eastAsia="標楷體" w:hAnsi="標楷體" w:hint="eastAsia"/>
                <w:kern w:val="0"/>
                <w:szCs w:val="24"/>
              </w:rPr>
              <w:lastRenderedPageBreak/>
              <w:t>對簡任第十二職等(或</w:t>
            </w:r>
            <w:proofErr w:type="gramStart"/>
            <w:r w:rsidRPr="00116DE8">
              <w:rPr>
                <w:rFonts w:ascii="標楷體" w:eastAsia="標楷體" w:hAnsi="標楷體" w:hint="eastAsia"/>
                <w:kern w:val="0"/>
                <w:szCs w:val="24"/>
              </w:rPr>
              <w:t>相當</w:t>
            </w:r>
            <w:proofErr w:type="gramEnd"/>
            <w:r w:rsidRPr="00116DE8">
              <w:rPr>
                <w:rFonts w:ascii="標楷體" w:eastAsia="標楷體" w:hAnsi="標楷體" w:hint="eastAsia"/>
                <w:kern w:val="0"/>
                <w:szCs w:val="24"/>
              </w:rPr>
              <w:t>簡任</w:t>
            </w:r>
            <w:r w:rsidRPr="00116DE8">
              <w:rPr>
                <w:rFonts w:ascii="標楷體" w:eastAsia="標楷體" w:hAnsi="標楷體" w:hint="eastAsia"/>
                <w:kern w:val="0"/>
                <w:szCs w:val="24"/>
              </w:rPr>
              <w:lastRenderedPageBreak/>
              <w:t>第十二職等)以上高階公務人員涉及不法不當行為案件建立通報機制，由機關或其上級機關迅速進行調查議處。</w:t>
            </w:r>
          </w:p>
        </w:tc>
        <w:tc>
          <w:tcPr>
            <w:tcW w:w="1800" w:type="dxa"/>
            <w:shd w:val="clear" w:color="auto" w:fill="auto"/>
          </w:tcPr>
          <w:p w:rsidR="00F17F05" w:rsidRPr="0090575E" w:rsidRDefault="00F17F05" w:rsidP="0090575E">
            <w:pPr>
              <w:kinsoku w:val="0"/>
              <w:overflowPunct w:val="0"/>
              <w:autoSpaceDE w:val="0"/>
              <w:autoSpaceDN w:val="0"/>
              <w:rPr>
                <w:rFonts w:ascii="標楷體" w:eastAsia="標楷體" w:hAnsi="標楷體" w:hint="eastAsia"/>
                <w:kern w:val="0"/>
                <w:szCs w:val="24"/>
              </w:rPr>
            </w:pPr>
            <w:r w:rsidRPr="00116DE8">
              <w:rPr>
                <w:rFonts w:ascii="標楷體" w:eastAsia="標楷體" w:hAnsi="標楷體" w:hint="eastAsia"/>
                <w:kern w:val="0"/>
                <w:szCs w:val="24"/>
              </w:rPr>
              <w:lastRenderedPageBreak/>
              <w:t>遇案辦理。</w:t>
            </w:r>
          </w:p>
        </w:tc>
        <w:tc>
          <w:tcPr>
            <w:tcW w:w="1620" w:type="dxa"/>
            <w:tcBorders>
              <w:right w:val="single" w:sz="4" w:space="0" w:color="auto"/>
            </w:tcBorders>
          </w:tcPr>
          <w:p w:rsidR="00F17F05" w:rsidRPr="0090575E" w:rsidRDefault="00F17F05" w:rsidP="0090575E">
            <w:pPr>
              <w:kinsoku w:val="0"/>
              <w:overflowPunct w:val="0"/>
              <w:autoSpaceDE w:val="0"/>
              <w:autoSpaceDN w:val="0"/>
              <w:rPr>
                <w:rFonts w:ascii="標楷體" w:eastAsia="標楷體" w:hAnsi="標楷體"/>
                <w:kern w:val="0"/>
                <w:szCs w:val="24"/>
              </w:rPr>
            </w:pPr>
            <w:r w:rsidRPr="00116DE8">
              <w:rPr>
                <w:rFonts w:ascii="標楷體" w:eastAsia="標楷體" w:hAnsi="標楷體" w:hint="eastAsia"/>
                <w:kern w:val="0"/>
                <w:szCs w:val="24"/>
              </w:rPr>
              <w:t>各機關</w:t>
            </w:r>
          </w:p>
        </w:tc>
      </w:tr>
      <w:tr w:rsidR="00F17F05" w:rsidRPr="0090575E" w:rsidTr="00030F0B">
        <w:tc>
          <w:tcPr>
            <w:tcW w:w="1996" w:type="dxa"/>
            <w:vMerge w:val="restart"/>
            <w:shd w:val="clear" w:color="auto" w:fill="auto"/>
          </w:tcPr>
          <w:p w:rsidR="00F17F05" w:rsidRPr="0090575E" w:rsidRDefault="00F17F05" w:rsidP="00BE610A">
            <w:pPr>
              <w:widowControl/>
              <w:ind w:left="480" w:hangingChars="200" w:hanging="480"/>
              <w:jc w:val="both"/>
              <w:rPr>
                <w:rFonts w:ascii="標楷體" w:eastAsia="標楷體" w:hAnsi="標楷體"/>
                <w:kern w:val="0"/>
                <w:szCs w:val="24"/>
              </w:rPr>
            </w:pPr>
            <w:r w:rsidRPr="00492453">
              <w:rPr>
                <w:rFonts w:ascii="標楷體" w:eastAsia="標楷體" w:hAnsi="標楷體" w:hint="eastAsia"/>
                <w:kern w:val="0"/>
                <w:szCs w:val="24"/>
              </w:rPr>
              <w:lastRenderedPageBreak/>
              <w:t>(五)機關首長及各級主管對於所屬人員涉及貪瀆不法情事，刻意庇護或顯有疏失而未能查辦者，依情節予以議處。</w:t>
            </w:r>
          </w:p>
        </w:tc>
        <w:tc>
          <w:tcPr>
            <w:tcW w:w="3420" w:type="dxa"/>
            <w:tcBorders>
              <w:bottom w:val="single" w:sz="6" w:space="0" w:color="auto"/>
            </w:tcBorders>
            <w:shd w:val="clear" w:color="auto" w:fill="auto"/>
          </w:tcPr>
          <w:p w:rsidR="00F17F05" w:rsidRPr="0090575E" w:rsidRDefault="00F17F05" w:rsidP="0090575E">
            <w:pPr>
              <w:widowControl/>
              <w:ind w:left="240" w:hangingChars="100" w:hanging="240"/>
              <w:jc w:val="both"/>
              <w:rPr>
                <w:rFonts w:ascii="標楷體" w:eastAsia="標楷體" w:hAnsi="標楷體" w:hint="eastAsia"/>
              </w:rPr>
            </w:pPr>
            <w:r w:rsidRPr="00492453">
              <w:rPr>
                <w:rFonts w:ascii="標楷體" w:eastAsia="標楷體" w:hAnsi="標楷體" w:hint="eastAsia"/>
              </w:rPr>
              <w:t>1.機關首長及各級主管對於所屬人員涉及貪瀆不法情事，刻意庇護或顯有疏失而未能查辦者，依情節予以議處，或移送法辦。</w:t>
            </w:r>
          </w:p>
        </w:tc>
        <w:tc>
          <w:tcPr>
            <w:tcW w:w="1800" w:type="dxa"/>
            <w:tcBorders>
              <w:bottom w:val="single" w:sz="6" w:space="0" w:color="auto"/>
            </w:tcBorders>
            <w:shd w:val="clear" w:color="auto" w:fill="auto"/>
          </w:tcPr>
          <w:p w:rsidR="00F17F05" w:rsidRPr="0090575E" w:rsidRDefault="00F17F05" w:rsidP="0090575E">
            <w:pPr>
              <w:kinsoku w:val="0"/>
              <w:overflowPunct w:val="0"/>
              <w:autoSpaceDE w:val="0"/>
              <w:autoSpaceDN w:val="0"/>
              <w:rPr>
                <w:rFonts w:ascii="標楷體" w:eastAsia="標楷體" w:hAnsi="標楷體" w:hint="eastAsia"/>
                <w:szCs w:val="24"/>
              </w:rPr>
            </w:pPr>
            <w:r w:rsidRPr="00492453">
              <w:rPr>
                <w:rFonts w:ascii="標楷體" w:eastAsia="標楷體" w:hAnsi="標楷體" w:hint="eastAsia"/>
                <w:szCs w:val="24"/>
              </w:rPr>
              <w:t>遇案辦理。</w:t>
            </w:r>
          </w:p>
        </w:tc>
        <w:tc>
          <w:tcPr>
            <w:tcW w:w="1620" w:type="dxa"/>
            <w:tcBorders>
              <w:bottom w:val="single" w:sz="6" w:space="0" w:color="auto"/>
              <w:right w:val="single" w:sz="4" w:space="0" w:color="auto"/>
            </w:tcBorders>
          </w:tcPr>
          <w:p w:rsidR="00F17F05" w:rsidRPr="0090575E" w:rsidRDefault="00F17F05" w:rsidP="0090575E">
            <w:pPr>
              <w:kinsoku w:val="0"/>
              <w:overflowPunct w:val="0"/>
              <w:autoSpaceDE w:val="0"/>
              <w:autoSpaceDN w:val="0"/>
              <w:rPr>
                <w:rFonts w:ascii="標楷體" w:eastAsia="標楷體" w:hAnsi="標楷體" w:hint="eastAsia"/>
                <w:kern w:val="0"/>
                <w:szCs w:val="24"/>
              </w:rPr>
            </w:pPr>
            <w:r w:rsidRPr="00492453">
              <w:rPr>
                <w:rFonts w:ascii="標楷體" w:eastAsia="標楷體" w:hAnsi="標楷體" w:hint="eastAsia"/>
                <w:kern w:val="0"/>
                <w:szCs w:val="24"/>
              </w:rPr>
              <w:t>各機關</w:t>
            </w:r>
          </w:p>
        </w:tc>
      </w:tr>
      <w:tr w:rsidR="00F17F05" w:rsidRPr="0090575E" w:rsidTr="00030F0B">
        <w:trPr>
          <w:trHeight w:val="255"/>
        </w:trPr>
        <w:tc>
          <w:tcPr>
            <w:tcW w:w="1996" w:type="dxa"/>
            <w:vMerge/>
            <w:shd w:val="clear" w:color="auto" w:fill="auto"/>
          </w:tcPr>
          <w:p w:rsidR="00F17F05" w:rsidRPr="0090575E" w:rsidRDefault="00F17F05" w:rsidP="0090575E">
            <w:pPr>
              <w:widowControl/>
              <w:spacing w:line="400" w:lineRule="exact"/>
              <w:ind w:left="240" w:hangingChars="100" w:hanging="240"/>
              <w:jc w:val="both"/>
              <w:rPr>
                <w:rFonts w:ascii="標楷體" w:eastAsia="標楷體" w:hAnsi="標楷體"/>
                <w:kern w:val="0"/>
                <w:szCs w:val="24"/>
              </w:rPr>
            </w:pPr>
          </w:p>
        </w:tc>
        <w:tc>
          <w:tcPr>
            <w:tcW w:w="3420" w:type="dxa"/>
            <w:tcBorders>
              <w:bottom w:val="single" w:sz="6" w:space="0" w:color="auto"/>
            </w:tcBorders>
            <w:shd w:val="clear" w:color="auto" w:fill="auto"/>
          </w:tcPr>
          <w:p w:rsidR="00F17F05" w:rsidRPr="0090575E" w:rsidRDefault="00F17F05" w:rsidP="0090575E">
            <w:pPr>
              <w:widowControl/>
              <w:ind w:left="240" w:hangingChars="100" w:hanging="240"/>
              <w:jc w:val="both"/>
              <w:rPr>
                <w:rFonts w:ascii="標楷體" w:eastAsia="標楷體" w:hAnsi="標楷體"/>
                <w:kern w:val="0"/>
                <w:szCs w:val="24"/>
              </w:rPr>
            </w:pPr>
            <w:r w:rsidRPr="00492453">
              <w:rPr>
                <w:rFonts w:ascii="標楷體" w:eastAsia="標楷體" w:hAnsi="標楷體" w:hint="eastAsia"/>
                <w:kern w:val="0"/>
                <w:szCs w:val="24"/>
              </w:rPr>
              <w:t>2.貫徹</w:t>
            </w:r>
            <w:proofErr w:type="gramStart"/>
            <w:r w:rsidRPr="00492453">
              <w:rPr>
                <w:rFonts w:ascii="標楷體" w:eastAsia="標楷體" w:hAnsi="標楷體" w:hint="eastAsia"/>
                <w:kern w:val="0"/>
                <w:szCs w:val="24"/>
              </w:rPr>
              <w:t>重獎重懲</w:t>
            </w:r>
            <w:proofErr w:type="gramEnd"/>
            <w:r w:rsidRPr="00492453">
              <w:rPr>
                <w:rFonts w:ascii="標楷體" w:eastAsia="標楷體" w:hAnsi="標楷體" w:hint="eastAsia"/>
                <w:kern w:val="0"/>
                <w:szCs w:val="24"/>
              </w:rPr>
              <w:t>原則，政風人員主動發掘貪瀆弊端者，重獎；未主動發掘且未即時反映者，重懲。機關發生重大貪瀆風紀案件，如屬內部疏未即時發掘者，應檢討機關首長及政風單位主管相關責任。</w:t>
            </w:r>
          </w:p>
        </w:tc>
        <w:tc>
          <w:tcPr>
            <w:tcW w:w="1800" w:type="dxa"/>
            <w:shd w:val="clear" w:color="auto" w:fill="auto"/>
          </w:tcPr>
          <w:p w:rsidR="00F17F05" w:rsidRPr="0090575E" w:rsidRDefault="00F17F05" w:rsidP="0090575E">
            <w:pPr>
              <w:kinsoku w:val="0"/>
              <w:overflowPunct w:val="0"/>
              <w:autoSpaceDE w:val="0"/>
              <w:autoSpaceDN w:val="0"/>
              <w:rPr>
                <w:rFonts w:ascii="標楷體" w:eastAsia="標楷體" w:hAnsi="標楷體" w:hint="eastAsia"/>
                <w:kern w:val="0"/>
                <w:szCs w:val="24"/>
              </w:rPr>
            </w:pPr>
            <w:r w:rsidRPr="00492453">
              <w:rPr>
                <w:rFonts w:ascii="標楷體" w:eastAsia="標楷體" w:hAnsi="標楷體" w:hint="eastAsia"/>
                <w:kern w:val="0"/>
                <w:szCs w:val="24"/>
              </w:rPr>
              <w:t>遇案辦理。</w:t>
            </w:r>
          </w:p>
        </w:tc>
        <w:tc>
          <w:tcPr>
            <w:tcW w:w="1620" w:type="dxa"/>
            <w:tcBorders>
              <w:right w:val="single" w:sz="4" w:space="0" w:color="auto"/>
            </w:tcBorders>
            <w:shd w:val="clear" w:color="auto" w:fill="auto"/>
          </w:tcPr>
          <w:p w:rsidR="00F17F05" w:rsidRPr="0090575E" w:rsidRDefault="00F17F05" w:rsidP="0090575E">
            <w:pPr>
              <w:kinsoku w:val="0"/>
              <w:overflowPunct w:val="0"/>
              <w:autoSpaceDE w:val="0"/>
              <w:autoSpaceDN w:val="0"/>
              <w:rPr>
                <w:rFonts w:ascii="標楷體" w:eastAsia="標楷體" w:hAnsi="標楷體"/>
                <w:kern w:val="0"/>
                <w:szCs w:val="24"/>
              </w:rPr>
            </w:pPr>
            <w:r w:rsidRPr="00492453">
              <w:rPr>
                <w:rFonts w:ascii="標楷體" w:eastAsia="標楷體" w:hAnsi="標楷體" w:hint="eastAsia"/>
                <w:kern w:val="0"/>
                <w:szCs w:val="24"/>
              </w:rPr>
              <w:t>各機關</w:t>
            </w:r>
          </w:p>
        </w:tc>
      </w:tr>
      <w:tr w:rsidR="00F17F05" w:rsidRPr="0090575E" w:rsidTr="00030F0B">
        <w:trPr>
          <w:trHeight w:val="398"/>
        </w:trPr>
        <w:tc>
          <w:tcPr>
            <w:tcW w:w="1996" w:type="dxa"/>
            <w:vMerge w:val="restart"/>
            <w:tcBorders>
              <w:top w:val="single" w:sz="6" w:space="0" w:color="auto"/>
            </w:tcBorders>
            <w:shd w:val="clear" w:color="auto" w:fill="auto"/>
          </w:tcPr>
          <w:p w:rsidR="00F17F05" w:rsidRPr="0090575E" w:rsidRDefault="00F17F05" w:rsidP="00BE610A">
            <w:pPr>
              <w:widowControl/>
              <w:ind w:left="480" w:hangingChars="200" w:hanging="480"/>
              <w:jc w:val="both"/>
              <w:rPr>
                <w:rFonts w:ascii="標楷體" w:eastAsia="標楷體" w:hAnsi="標楷體"/>
                <w:kern w:val="0"/>
                <w:szCs w:val="24"/>
              </w:rPr>
            </w:pPr>
            <w:r w:rsidRPr="00492453">
              <w:rPr>
                <w:rFonts w:ascii="標楷體" w:eastAsia="標楷體" w:hAnsi="標楷體" w:hint="eastAsia"/>
                <w:kern w:val="0"/>
                <w:szCs w:val="24"/>
              </w:rPr>
              <w:t>(六)落實公務員品德考核及輪調機制。</w:t>
            </w:r>
          </w:p>
        </w:tc>
        <w:tc>
          <w:tcPr>
            <w:tcW w:w="3420" w:type="dxa"/>
            <w:tcBorders>
              <w:bottom w:val="single" w:sz="6" w:space="0" w:color="auto"/>
            </w:tcBorders>
            <w:shd w:val="clear" w:color="auto" w:fill="auto"/>
          </w:tcPr>
          <w:p w:rsidR="00F17F05" w:rsidRPr="00492453" w:rsidRDefault="00F17F05" w:rsidP="0090575E">
            <w:pPr>
              <w:widowControl/>
              <w:ind w:left="240" w:hangingChars="100" w:hanging="240"/>
              <w:jc w:val="both"/>
              <w:rPr>
                <w:rFonts w:ascii="標楷體" w:eastAsia="標楷體" w:hAnsi="標楷體"/>
                <w:kern w:val="0"/>
                <w:szCs w:val="24"/>
              </w:rPr>
            </w:pPr>
            <w:r w:rsidRPr="00492453">
              <w:rPr>
                <w:rFonts w:ascii="標楷體" w:eastAsia="標楷體" w:hAnsi="標楷體" w:hint="eastAsia"/>
                <w:kern w:val="0"/>
                <w:szCs w:val="24"/>
              </w:rPr>
              <w:t>1.落實平時考核，激勵同仁士氣，各機關首長及各級主管應加強對所屬人員之品德考核，作為獎懲及職務調整之依據。</w:t>
            </w:r>
          </w:p>
        </w:tc>
        <w:tc>
          <w:tcPr>
            <w:tcW w:w="1800" w:type="dxa"/>
            <w:shd w:val="clear" w:color="auto" w:fill="auto"/>
          </w:tcPr>
          <w:p w:rsidR="00F17F05" w:rsidRPr="0090575E" w:rsidRDefault="00F17F05" w:rsidP="00BE610A">
            <w:pPr>
              <w:kinsoku w:val="0"/>
              <w:overflowPunct w:val="0"/>
              <w:autoSpaceDE w:val="0"/>
              <w:autoSpaceDN w:val="0"/>
              <w:rPr>
                <w:rFonts w:ascii="標楷體" w:eastAsia="標楷體" w:hAnsi="標楷體" w:hint="eastAsia"/>
                <w:kern w:val="0"/>
                <w:szCs w:val="24"/>
              </w:rPr>
            </w:pPr>
            <w:r w:rsidRPr="00492453">
              <w:rPr>
                <w:rFonts w:ascii="標楷體" w:eastAsia="標楷體" w:hAnsi="標楷體" w:hint="eastAsia"/>
                <w:kern w:val="0"/>
                <w:szCs w:val="24"/>
              </w:rPr>
              <w:t>定期統計獎懲件數。</w:t>
            </w:r>
          </w:p>
        </w:tc>
        <w:tc>
          <w:tcPr>
            <w:tcW w:w="1620" w:type="dxa"/>
            <w:tcBorders>
              <w:right w:val="single" w:sz="4" w:space="0" w:color="auto"/>
            </w:tcBorders>
            <w:shd w:val="clear" w:color="auto" w:fill="auto"/>
          </w:tcPr>
          <w:p w:rsidR="00F17F05" w:rsidRPr="00492453" w:rsidRDefault="00F17F05" w:rsidP="00BE610A">
            <w:pPr>
              <w:kinsoku w:val="0"/>
              <w:overflowPunct w:val="0"/>
              <w:autoSpaceDE w:val="0"/>
              <w:autoSpaceDN w:val="0"/>
              <w:rPr>
                <w:rFonts w:ascii="標楷體" w:eastAsia="標楷體" w:hAnsi="標楷體"/>
                <w:kern w:val="0"/>
                <w:szCs w:val="24"/>
              </w:rPr>
            </w:pPr>
            <w:r w:rsidRPr="00492453">
              <w:rPr>
                <w:rFonts w:ascii="標楷體" w:eastAsia="標楷體" w:hAnsi="標楷體" w:hint="eastAsia"/>
                <w:kern w:val="0"/>
                <w:szCs w:val="24"/>
              </w:rPr>
              <w:t>行政院人事行政總處、各機關</w:t>
            </w:r>
          </w:p>
        </w:tc>
      </w:tr>
      <w:tr w:rsidR="00F17F05" w:rsidRPr="0090575E" w:rsidTr="00030F0B">
        <w:trPr>
          <w:trHeight w:val="397"/>
        </w:trPr>
        <w:tc>
          <w:tcPr>
            <w:tcW w:w="1996" w:type="dxa"/>
            <w:vMerge/>
            <w:shd w:val="clear" w:color="auto" w:fill="auto"/>
          </w:tcPr>
          <w:p w:rsidR="00F17F05" w:rsidRPr="0090575E" w:rsidRDefault="00F17F05" w:rsidP="0090575E">
            <w:pPr>
              <w:widowControl/>
              <w:spacing w:line="400" w:lineRule="exact"/>
              <w:ind w:left="240" w:hangingChars="100" w:hanging="240"/>
              <w:jc w:val="both"/>
              <w:rPr>
                <w:rFonts w:ascii="標楷體" w:eastAsia="標楷體" w:hAnsi="標楷體" w:hint="eastAsia"/>
                <w:color w:val="000000"/>
                <w:kern w:val="0"/>
                <w:szCs w:val="24"/>
              </w:rPr>
            </w:pPr>
          </w:p>
        </w:tc>
        <w:tc>
          <w:tcPr>
            <w:tcW w:w="3420" w:type="dxa"/>
            <w:tcBorders>
              <w:bottom w:val="single" w:sz="6" w:space="0" w:color="auto"/>
            </w:tcBorders>
            <w:shd w:val="clear" w:color="auto" w:fill="auto"/>
          </w:tcPr>
          <w:p w:rsidR="00F17F05" w:rsidRPr="0090575E" w:rsidRDefault="00F17F05" w:rsidP="00BE610A">
            <w:pPr>
              <w:widowControl/>
              <w:ind w:left="240" w:hangingChars="100" w:hanging="240"/>
              <w:jc w:val="both"/>
              <w:rPr>
                <w:rFonts w:ascii="標楷體" w:eastAsia="標楷體" w:hAnsi="標楷體"/>
                <w:kern w:val="0"/>
                <w:szCs w:val="24"/>
              </w:rPr>
            </w:pPr>
            <w:r w:rsidRPr="00492453">
              <w:rPr>
                <w:rFonts w:ascii="標楷體" w:eastAsia="標楷體" w:hAnsi="標楷體" w:hint="eastAsia"/>
                <w:kern w:val="0"/>
                <w:szCs w:val="24"/>
              </w:rPr>
              <w:t>2.對於貪腐風險較高的業務，貫徹職期輪調制度。</w:t>
            </w:r>
          </w:p>
        </w:tc>
        <w:tc>
          <w:tcPr>
            <w:tcW w:w="1800" w:type="dxa"/>
            <w:tcBorders>
              <w:bottom w:val="single" w:sz="6" w:space="0" w:color="auto"/>
            </w:tcBorders>
            <w:shd w:val="clear" w:color="auto" w:fill="auto"/>
          </w:tcPr>
          <w:p w:rsidR="00F17F05" w:rsidRPr="0090575E" w:rsidRDefault="00F17F05" w:rsidP="00BE610A">
            <w:pPr>
              <w:kinsoku w:val="0"/>
              <w:overflowPunct w:val="0"/>
              <w:autoSpaceDE w:val="0"/>
              <w:autoSpaceDN w:val="0"/>
              <w:rPr>
                <w:rFonts w:ascii="標楷體" w:eastAsia="標楷體" w:hAnsi="標楷體" w:hint="eastAsia"/>
                <w:kern w:val="0"/>
                <w:szCs w:val="24"/>
              </w:rPr>
            </w:pPr>
            <w:r w:rsidRPr="00492453">
              <w:rPr>
                <w:rFonts w:ascii="標楷體" w:eastAsia="標楷體" w:hAnsi="標楷體" w:hint="eastAsia"/>
                <w:kern w:val="0"/>
                <w:szCs w:val="24"/>
              </w:rPr>
              <w:t>定期提報實施輪調異動人數。</w:t>
            </w:r>
          </w:p>
        </w:tc>
        <w:tc>
          <w:tcPr>
            <w:tcW w:w="1620" w:type="dxa"/>
            <w:tcBorders>
              <w:bottom w:val="single" w:sz="6" w:space="0" w:color="auto"/>
              <w:right w:val="single" w:sz="4" w:space="0" w:color="auto"/>
            </w:tcBorders>
            <w:shd w:val="clear" w:color="auto" w:fill="auto"/>
          </w:tcPr>
          <w:p w:rsidR="00F17F05" w:rsidRPr="0090575E" w:rsidRDefault="00F17F05" w:rsidP="00BE610A">
            <w:pPr>
              <w:kinsoku w:val="0"/>
              <w:overflowPunct w:val="0"/>
              <w:autoSpaceDE w:val="0"/>
              <w:autoSpaceDN w:val="0"/>
              <w:rPr>
                <w:rFonts w:ascii="標楷體" w:eastAsia="標楷體" w:hAnsi="標楷體"/>
                <w:kern w:val="0"/>
                <w:szCs w:val="24"/>
              </w:rPr>
            </w:pPr>
            <w:r w:rsidRPr="00492453">
              <w:rPr>
                <w:rFonts w:ascii="標楷體" w:eastAsia="標楷體" w:hAnsi="標楷體" w:hint="eastAsia"/>
                <w:kern w:val="0"/>
                <w:szCs w:val="24"/>
              </w:rPr>
              <w:t>各機關</w:t>
            </w:r>
          </w:p>
        </w:tc>
      </w:tr>
      <w:tr w:rsidR="00F17F05" w:rsidRPr="0090575E" w:rsidTr="00030F0B">
        <w:tc>
          <w:tcPr>
            <w:tcW w:w="1996" w:type="dxa"/>
            <w:tcBorders>
              <w:top w:val="single" w:sz="6" w:space="0" w:color="auto"/>
            </w:tcBorders>
            <w:shd w:val="clear" w:color="auto" w:fill="auto"/>
          </w:tcPr>
          <w:p w:rsidR="00F17F05" w:rsidRPr="0090575E" w:rsidRDefault="00F17F05" w:rsidP="00BE610A">
            <w:pPr>
              <w:widowControl/>
              <w:ind w:left="480" w:hangingChars="200" w:hanging="480"/>
              <w:jc w:val="both"/>
              <w:rPr>
                <w:rFonts w:ascii="標楷體" w:eastAsia="標楷體" w:hAnsi="標楷體"/>
                <w:kern w:val="0"/>
                <w:szCs w:val="24"/>
              </w:rPr>
            </w:pPr>
            <w:r w:rsidRPr="00492453">
              <w:rPr>
                <w:rFonts w:ascii="標楷體" w:eastAsia="標楷體" w:hAnsi="標楷體" w:hint="eastAsia"/>
                <w:kern w:val="0"/>
                <w:szCs w:val="24"/>
              </w:rPr>
              <w:t>(七)</w:t>
            </w:r>
            <w:proofErr w:type="gramStart"/>
            <w:r w:rsidRPr="00492453">
              <w:rPr>
                <w:rFonts w:ascii="標楷體" w:eastAsia="標楷體" w:hAnsi="標楷體" w:hint="eastAsia"/>
                <w:kern w:val="0"/>
                <w:szCs w:val="24"/>
              </w:rPr>
              <w:t>研</w:t>
            </w:r>
            <w:proofErr w:type="gramEnd"/>
            <w:r w:rsidRPr="00492453">
              <w:rPr>
                <w:rFonts w:ascii="標楷體" w:eastAsia="標楷體" w:hAnsi="標楷體" w:hint="eastAsia"/>
                <w:kern w:val="0"/>
                <w:szCs w:val="24"/>
              </w:rPr>
              <w:t>修「旋轉門條款」規範，迴避利益衝突，杜絕利益輸送。</w:t>
            </w:r>
          </w:p>
        </w:tc>
        <w:tc>
          <w:tcPr>
            <w:tcW w:w="3420" w:type="dxa"/>
            <w:tcBorders>
              <w:bottom w:val="single" w:sz="6" w:space="0" w:color="auto"/>
            </w:tcBorders>
            <w:shd w:val="clear" w:color="auto" w:fill="auto"/>
          </w:tcPr>
          <w:p w:rsidR="00F17F05" w:rsidRPr="0090575E" w:rsidRDefault="00F17F05" w:rsidP="00BE610A">
            <w:pPr>
              <w:kinsoku w:val="0"/>
              <w:overflowPunct w:val="0"/>
              <w:autoSpaceDE w:val="0"/>
              <w:autoSpaceDN w:val="0"/>
              <w:rPr>
                <w:rFonts w:ascii="標楷體" w:eastAsia="標楷體" w:hAnsi="標楷體"/>
                <w:kern w:val="0"/>
                <w:szCs w:val="24"/>
              </w:rPr>
            </w:pPr>
            <w:r w:rsidRPr="00492453">
              <w:rPr>
                <w:rFonts w:ascii="標楷體" w:eastAsia="標楷體" w:hAnsi="標楷體" w:hint="eastAsia"/>
                <w:kern w:val="0"/>
                <w:szCs w:val="24"/>
              </w:rPr>
              <w:t>配合銓敘部推動修正公務員服務法或相關法律，嚴密「旋轉門條款」規範，減少灰色地帶。</w:t>
            </w:r>
          </w:p>
        </w:tc>
        <w:tc>
          <w:tcPr>
            <w:tcW w:w="1800" w:type="dxa"/>
            <w:tcBorders>
              <w:bottom w:val="single" w:sz="6" w:space="0" w:color="auto"/>
            </w:tcBorders>
            <w:shd w:val="clear" w:color="auto" w:fill="auto"/>
          </w:tcPr>
          <w:p w:rsidR="00F17F05" w:rsidRPr="0090575E" w:rsidRDefault="00F17F05" w:rsidP="00BE610A">
            <w:pPr>
              <w:kinsoku w:val="0"/>
              <w:overflowPunct w:val="0"/>
              <w:autoSpaceDE w:val="0"/>
              <w:autoSpaceDN w:val="0"/>
              <w:rPr>
                <w:rFonts w:ascii="標楷體" w:eastAsia="標楷體" w:hAnsi="標楷體" w:hint="eastAsia"/>
                <w:kern w:val="0"/>
                <w:szCs w:val="24"/>
              </w:rPr>
            </w:pPr>
            <w:r w:rsidRPr="00492453">
              <w:rPr>
                <w:rFonts w:ascii="標楷體" w:eastAsia="標楷體" w:hAnsi="標楷體" w:hint="eastAsia"/>
                <w:kern w:val="0"/>
                <w:szCs w:val="24"/>
              </w:rPr>
              <w:t>定期提報修法進度。</w:t>
            </w:r>
          </w:p>
        </w:tc>
        <w:tc>
          <w:tcPr>
            <w:tcW w:w="1620" w:type="dxa"/>
            <w:tcBorders>
              <w:bottom w:val="single" w:sz="6" w:space="0" w:color="auto"/>
              <w:right w:val="single" w:sz="4" w:space="0" w:color="auto"/>
            </w:tcBorders>
          </w:tcPr>
          <w:p w:rsidR="00F17F05" w:rsidRPr="0090575E" w:rsidRDefault="00F17F05" w:rsidP="00BE610A">
            <w:pPr>
              <w:kinsoku w:val="0"/>
              <w:overflowPunct w:val="0"/>
              <w:autoSpaceDE w:val="0"/>
              <w:autoSpaceDN w:val="0"/>
              <w:rPr>
                <w:rFonts w:ascii="標楷體" w:eastAsia="標楷體" w:hAnsi="標楷體"/>
                <w:kern w:val="0"/>
                <w:szCs w:val="24"/>
              </w:rPr>
            </w:pPr>
            <w:r w:rsidRPr="00492453">
              <w:rPr>
                <w:rFonts w:ascii="標楷體" w:eastAsia="標楷體" w:hAnsi="標楷體" w:hint="eastAsia"/>
                <w:kern w:val="0"/>
                <w:szCs w:val="24"/>
              </w:rPr>
              <w:t>行政院人事行政總處</w:t>
            </w:r>
          </w:p>
        </w:tc>
      </w:tr>
    </w:tbl>
    <w:p w:rsidR="00BE56EF" w:rsidRPr="00AB30E3" w:rsidRDefault="00492453" w:rsidP="00713796">
      <w:pPr>
        <w:adjustRightInd w:val="0"/>
        <w:snapToGrid w:val="0"/>
        <w:spacing w:line="480" w:lineRule="exact"/>
        <w:ind w:leftChars="150" w:left="360"/>
        <w:jc w:val="both"/>
        <w:rPr>
          <w:rFonts w:ascii="標楷體" w:eastAsia="標楷體" w:hAnsi="標楷體" w:cs="Courier New" w:hint="eastAsia"/>
          <w:color w:val="000000"/>
          <w:sz w:val="28"/>
          <w:szCs w:val="28"/>
        </w:rPr>
      </w:pPr>
      <w:r w:rsidRPr="00AB30E3">
        <w:rPr>
          <w:rFonts w:ascii="標楷體" w:eastAsia="標楷體" w:hAnsi="標楷體" w:cs="Courier New" w:hint="eastAsia"/>
          <w:color w:val="000000"/>
          <w:sz w:val="28"/>
          <w:szCs w:val="28"/>
        </w:rPr>
        <w:t>三、推動企業誠信</w:t>
      </w:r>
    </w:p>
    <w:tbl>
      <w:tblPr>
        <w:tblW w:w="8836"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996"/>
        <w:gridCol w:w="3420"/>
        <w:gridCol w:w="1800"/>
        <w:gridCol w:w="1620"/>
      </w:tblGrid>
      <w:tr w:rsidR="00F17F05" w:rsidRPr="0090575E" w:rsidTr="00E90C81">
        <w:trPr>
          <w:tblHeader/>
        </w:trPr>
        <w:tc>
          <w:tcPr>
            <w:tcW w:w="1996" w:type="dxa"/>
            <w:tcBorders>
              <w:bottom w:val="single" w:sz="6" w:space="0" w:color="auto"/>
            </w:tcBorders>
            <w:shd w:val="clear" w:color="auto" w:fill="auto"/>
            <w:vAlign w:val="center"/>
          </w:tcPr>
          <w:p w:rsidR="00F17F05" w:rsidRPr="0090575E" w:rsidRDefault="00F17F05" w:rsidP="007117B2">
            <w:pPr>
              <w:widowControl/>
              <w:jc w:val="center"/>
              <w:rPr>
                <w:rFonts w:ascii="標楷體" w:eastAsia="標楷體" w:hAnsi="標楷體"/>
                <w:kern w:val="0"/>
                <w:szCs w:val="24"/>
              </w:rPr>
            </w:pPr>
            <w:r w:rsidRPr="0090575E">
              <w:rPr>
                <w:rFonts w:ascii="標楷體" w:eastAsia="標楷體" w:hAnsi="標楷體"/>
                <w:kern w:val="0"/>
                <w:szCs w:val="24"/>
              </w:rPr>
              <w:t>具體策略</w:t>
            </w:r>
          </w:p>
        </w:tc>
        <w:tc>
          <w:tcPr>
            <w:tcW w:w="3420" w:type="dxa"/>
            <w:tcBorders>
              <w:bottom w:val="single" w:sz="6" w:space="0" w:color="auto"/>
            </w:tcBorders>
            <w:shd w:val="clear" w:color="auto" w:fill="auto"/>
            <w:vAlign w:val="center"/>
          </w:tcPr>
          <w:p w:rsidR="00F17F05" w:rsidRPr="0090575E" w:rsidRDefault="00F17F05" w:rsidP="007117B2">
            <w:pPr>
              <w:widowControl/>
              <w:jc w:val="center"/>
              <w:rPr>
                <w:rFonts w:ascii="標楷體" w:eastAsia="標楷體" w:hAnsi="標楷體"/>
                <w:kern w:val="0"/>
                <w:szCs w:val="24"/>
              </w:rPr>
            </w:pPr>
            <w:r w:rsidRPr="0090575E">
              <w:rPr>
                <w:rFonts w:ascii="標楷體" w:eastAsia="標楷體" w:hAnsi="標楷體"/>
                <w:kern w:val="0"/>
                <w:szCs w:val="24"/>
              </w:rPr>
              <w:t>執行措施</w:t>
            </w:r>
          </w:p>
        </w:tc>
        <w:tc>
          <w:tcPr>
            <w:tcW w:w="1800" w:type="dxa"/>
            <w:tcBorders>
              <w:bottom w:val="single" w:sz="6" w:space="0" w:color="auto"/>
            </w:tcBorders>
            <w:shd w:val="clear" w:color="auto" w:fill="auto"/>
            <w:vAlign w:val="center"/>
          </w:tcPr>
          <w:p w:rsidR="00F17F05" w:rsidRPr="0090575E" w:rsidRDefault="00F17F05" w:rsidP="007117B2">
            <w:pPr>
              <w:widowControl/>
              <w:jc w:val="center"/>
              <w:rPr>
                <w:rFonts w:ascii="標楷體" w:eastAsia="標楷體" w:hAnsi="標楷體"/>
                <w:kern w:val="0"/>
                <w:szCs w:val="24"/>
              </w:rPr>
            </w:pPr>
            <w:r w:rsidRPr="0090575E">
              <w:rPr>
                <w:rFonts w:ascii="標楷體" w:eastAsia="標楷體" w:hAnsi="標楷體"/>
                <w:kern w:val="0"/>
                <w:szCs w:val="24"/>
              </w:rPr>
              <w:t>績效目標</w:t>
            </w:r>
          </w:p>
        </w:tc>
        <w:tc>
          <w:tcPr>
            <w:tcW w:w="1620" w:type="dxa"/>
            <w:tcBorders>
              <w:bottom w:val="single" w:sz="6" w:space="0" w:color="auto"/>
              <w:right w:val="single" w:sz="4" w:space="0" w:color="auto"/>
            </w:tcBorders>
            <w:vAlign w:val="center"/>
          </w:tcPr>
          <w:p w:rsidR="00F17F05" w:rsidRPr="0090575E" w:rsidRDefault="00F17F05" w:rsidP="007117B2">
            <w:pPr>
              <w:widowControl/>
              <w:jc w:val="center"/>
              <w:rPr>
                <w:rFonts w:ascii="標楷體" w:eastAsia="標楷體" w:hAnsi="標楷體" w:hint="eastAsia"/>
                <w:kern w:val="0"/>
                <w:szCs w:val="24"/>
              </w:rPr>
            </w:pPr>
            <w:r w:rsidRPr="0090575E">
              <w:rPr>
                <w:rFonts w:ascii="標楷體" w:eastAsia="標楷體" w:hAnsi="標楷體" w:hint="eastAsia"/>
                <w:kern w:val="0"/>
                <w:szCs w:val="24"/>
              </w:rPr>
              <w:t>辦理</w:t>
            </w:r>
            <w:r w:rsidRPr="0090575E">
              <w:rPr>
                <w:rFonts w:ascii="標楷體" w:eastAsia="標楷體" w:hAnsi="標楷體"/>
                <w:kern w:val="0"/>
                <w:szCs w:val="24"/>
              </w:rPr>
              <w:t>機關</w:t>
            </w:r>
          </w:p>
        </w:tc>
      </w:tr>
      <w:tr w:rsidR="00F17F05" w:rsidRPr="0090575E" w:rsidTr="00E90C81">
        <w:trPr>
          <w:trHeight w:val="825"/>
        </w:trPr>
        <w:tc>
          <w:tcPr>
            <w:tcW w:w="1996" w:type="dxa"/>
            <w:shd w:val="clear" w:color="auto" w:fill="auto"/>
          </w:tcPr>
          <w:p w:rsidR="00F17F05" w:rsidRDefault="00F17F05" w:rsidP="00F14503">
            <w:pPr>
              <w:widowControl/>
              <w:ind w:left="480" w:hangingChars="200" w:hanging="480"/>
              <w:jc w:val="both"/>
              <w:rPr>
                <w:rFonts w:ascii="標楷體" w:eastAsia="標楷體" w:hAnsi="標楷體" w:hint="eastAsia"/>
                <w:color w:val="000000"/>
                <w:kern w:val="0"/>
                <w:szCs w:val="24"/>
              </w:rPr>
            </w:pPr>
            <w:r>
              <w:rPr>
                <w:rFonts w:ascii="標楷體" w:eastAsia="標楷體" w:hAnsi="標楷體" w:hint="eastAsia"/>
                <w:color w:val="000000"/>
                <w:kern w:val="0"/>
                <w:szCs w:val="24"/>
              </w:rPr>
              <w:t>(</w:t>
            </w:r>
            <w:proofErr w:type="gramStart"/>
            <w:r>
              <w:rPr>
                <w:rFonts w:ascii="標楷體" w:eastAsia="標楷體" w:hAnsi="標楷體" w:hint="eastAsia"/>
                <w:color w:val="000000"/>
                <w:kern w:val="0"/>
                <w:szCs w:val="24"/>
              </w:rPr>
              <w:t>一</w:t>
            </w:r>
            <w:proofErr w:type="gramEnd"/>
            <w:r>
              <w:rPr>
                <w:rFonts w:ascii="標楷體" w:eastAsia="標楷體" w:hAnsi="標楷體" w:hint="eastAsia"/>
                <w:color w:val="000000"/>
                <w:kern w:val="0"/>
                <w:szCs w:val="24"/>
              </w:rPr>
              <w:t>)強化公司治理及企業倫理，推動相關配套措施，</w:t>
            </w:r>
            <w:r>
              <w:rPr>
                <w:rFonts w:ascii="標楷體" w:eastAsia="標楷體" w:hAnsi="標楷體" w:hint="eastAsia"/>
                <w:color w:val="000000"/>
                <w:szCs w:val="24"/>
              </w:rPr>
              <w:t>加強企業內、外部監</w:t>
            </w:r>
            <w:r>
              <w:rPr>
                <w:rFonts w:ascii="標楷體" w:eastAsia="標楷體" w:hAnsi="標楷體" w:hint="eastAsia"/>
                <w:color w:val="000000"/>
                <w:szCs w:val="24"/>
              </w:rPr>
              <w:lastRenderedPageBreak/>
              <w:t>督，保障投資人及員工權益</w:t>
            </w:r>
            <w:r>
              <w:rPr>
                <w:rFonts w:ascii="標楷體" w:eastAsia="標楷體" w:hAnsi="標楷體" w:hint="eastAsia"/>
                <w:color w:val="000000"/>
                <w:kern w:val="0"/>
                <w:szCs w:val="24"/>
              </w:rPr>
              <w:t>。</w:t>
            </w:r>
          </w:p>
        </w:tc>
        <w:tc>
          <w:tcPr>
            <w:tcW w:w="3420" w:type="dxa"/>
            <w:shd w:val="clear" w:color="auto" w:fill="auto"/>
          </w:tcPr>
          <w:p w:rsidR="00F17F05" w:rsidRPr="0090575E" w:rsidRDefault="00F17F05" w:rsidP="00855390">
            <w:pPr>
              <w:kinsoku w:val="0"/>
              <w:overflowPunct w:val="0"/>
              <w:autoSpaceDE w:val="0"/>
              <w:autoSpaceDN w:val="0"/>
              <w:rPr>
                <w:rFonts w:ascii="標楷體" w:eastAsia="標楷體" w:hAnsi="標楷體" w:hint="eastAsia"/>
                <w:color w:val="000000"/>
                <w:kern w:val="0"/>
              </w:rPr>
            </w:pPr>
            <w:r w:rsidRPr="00B55D8C">
              <w:rPr>
                <w:rFonts w:ascii="標楷體" w:eastAsia="標楷體" w:hAnsi="標楷體" w:hint="eastAsia"/>
                <w:color w:val="000000"/>
                <w:kern w:val="0"/>
              </w:rPr>
              <w:lastRenderedPageBreak/>
              <w:t>督導協調臺灣證券交易所、證券櫃台買賣中心、證券暨期貨發展基金會及相關團體宣導公司治理之觀念，以落實上市（櫃）公司之公司治理，促進投資人及企業</w:t>
            </w:r>
            <w:r w:rsidRPr="00B55D8C">
              <w:rPr>
                <w:rFonts w:ascii="標楷體" w:eastAsia="標楷體" w:hAnsi="標楷體" w:hint="eastAsia"/>
                <w:color w:val="000000"/>
                <w:kern w:val="0"/>
              </w:rPr>
              <w:lastRenderedPageBreak/>
              <w:t>員工之權益保障。</w:t>
            </w:r>
          </w:p>
        </w:tc>
        <w:tc>
          <w:tcPr>
            <w:tcW w:w="1800" w:type="dxa"/>
            <w:shd w:val="clear" w:color="auto" w:fill="auto"/>
          </w:tcPr>
          <w:p w:rsidR="00F17F05" w:rsidRPr="0090575E" w:rsidRDefault="00F17F05" w:rsidP="00855390">
            <w:pPr>
              <w:kinsoku w:val="0"/>
              <w:overflowPunct w:val="0"/>
              <w:autoSpaceDE w:val="0"/>
              <w:autoSpaceDN w:val="0"/>
              <w:rPr>
                <w:rFonts w:ascii="標楷體" w:eastAsia="標楷體" w:hAnsi="標楷體" w:hint="eastAsia"/>
                <w:color w:val="000000"/>
                <w:kern w:val="0"/>
              </w:rPr>
            </w:pPr>
            <w:r w:rsidRPr="00B55D8C">
              <w:rPr>
                <w:rFonts w:ascii="標楷體" w:eastAsia="標楷體" w:hAnsi="標楷體" w:hint="eastAsia"/>
                <w:color w:val="000000"/>
                <w:kern w:val="0"/>
              </w:rPr>
              <w:lastRenderedPageBreak/>
              <w:t>定期統計宣導執行情形。</w:t>
            </w:r>
          </w:p>
        </w:tc>
        <w:tc>
          <w:tcPr>
            <w:tcW w:w="1620" w:type="dxa"/>
            <w:tcBorders>
              <w:right w:val="single" w:sz="4" w:space="0" w:color="auto"/>
            </w:tcBorders>
          </w:tcPr>
          <w:p w:rsidR="00F17F05" w:rsidRPr="0090575E" w:rsidRDefault="00F17F05" w:rsidP="007117B2">
            <w:pPr>
              <w:kinsoku w:val="0"/>
              <w:overflowPunct w:val="0"/>
              <w:autoSpaceDE w:val="0"/>
              <w:autoSpaceDN w:val="0"/>
              <w:rPr>
                <w:rFonts w:ascii="標楷體" w:eastAsia="標楷體" w:hAnsi="標楷體" w:hint="eastAsia"/>
                <w:color w:val="000000"/>
                <w:shd w:val="pct15" w:color="auto" w:fill="FFFFFF"/>
              </w:rPr>
            </w:pPr>
            <w:r w:rsidRPr="00B55D8C">
              <w:rPr>
                <w:rFonts w:ascii="標楷體" w:eastAsia="標楷體" w:hAnsi="標楷體" w:hint="eastAsia"/>
                <w:color w:val="000000"/>
              </w:rPr>
              <w:t>金融監督管理委員會</w:t>
            </w:r>
          </w:p>
        </w:tc>
      </w:tr>
      <w:tr w:rsidR="00F17F05" w:rsidRPr="0090575E" w:rsidTr="00E90C81">
        <w:tc>
          <w:tcPr>
            <w:tcW w:w="1996" w:type="dxa"/>
            <w:vMerge w:val="restart"/>
            <w:shd w:val="clear" w:color="auto" w:fill="auto"/>
          </w:tcPr>
          <w:p w:rsidR="00F17F05" w:rsidRPr="0090575E" w:rsidRDefault="00F17F05" w:rsidP="00F14503">
            <w:pPr>
              <w:widowControl/>
              <w:ind w:left="480" w:hangingChars="200" w:hanging="480"/>
              <w:jc w:val="both"/>
              <w:rPr>
                <w:rFonts w:ascii="標楷體" w:eastAsia="標楷體" w:hAnsi="標楷體"/>
                <w:color w:val="000000"/>
                <w:kern w:val="0"/>
                <w:szCs w:val="24"/>
              </w:rPr>
            </w:pPr>
            <w:r>
              <w:rPr>
                <w:rFonts w:ascii="標楷體" w:eastAsia="標楷體" w:hAnsi="標楷體" w:hint="eastAsia"/>
                <w:color w:val="000000"/>
                <w:kern w:val="0"/>
                <w:szCs w:val="24"/>
              </w:rPr>
              <w:lastRenderedPageBreak/>
              <w:t>(二)倡導企業社會責任，加強與企業及民間各界的溝通，凝聚企業與私部門反貪共識。</w:t>
            </w:r>
          </w:p>
        </w:tc>
        <w:tc>
          <w:tcPr>
            <w:tcW w:w="3420" w:type="dxa"/>
            <w:shd w:val="clear" w:color="auto" w:fill="auto"/>
          </w:tcPr>
          <w:p w:rsidR="00F17F05" w:rsidRPr="0090575E" w:rsidRDefault="00F17F05" w:rsidP="007117B2">
            <w:pPr>
              <w:widowControl/>
              <w:ind w:left="240" w:hangingChars="100" w:hanging="240"/>
              <w:jc w:val="both"/>
              <w:rPr>
                <w:rFonts w:ascii="標楷體" w:eastAsia="標楷體" w:hAnsi="標楷體"/>
                <w:color w:val="000000"/>
                <w:kern w:val="0"/>
                <w:szCs w:val="24"/>
              </w:rPr>
            </w:pPr>
            <w:r w:rsidRPr="008C7486">
              <w:rPr>
                <w:rFonts w:ascii="標楷體" w:eastAsia="標楷體" w:hAnsi="標楷體" w:hint="eastAsia"/>
                <w:color w:val="000000"/>
                <w:kern w:val="0"/>
                <w:szCs w:val="24"/>
              </w:rPr>
              <w:t>1.舉辦推動企業倫理宣導座談會或研討會，全面推廣企業社會責任概念，透過政策宣導及教育訓練課程，讓觀念普及。</w:t>
            </w:r>
          </w:p>
        </w:tc>
        <w:tc>
          <w:tcPr>
            <w:tcW w:w="1800" w:type="dxa"/>
            <w:shd w:val="clear" w:color="auto" w:fill="auto"/>
          </w:tcPr>
          <w:p w:rsidR="00F17F05" w:rsidRPr="0090575E" w:rsidRDefault="00F17F05" w:rsidP="00855390">
            <w:pPr>
              <w:kinsoku w:val="0"/>
              <w:overflowPunct w:val="0"/>
              <w:autoSpaceDE w:val="0"/>
              <w:autoSpaceDN w:val="0"/>
              <w:rPr>
                <w:rFonts w:ascii="標楷體" w:eastAsia="標楷體" w:hAnsi="標楷體" w:hint="eastAsia"/>
                <w:color w:val="000000"/>
                <w:kern w:val="0"/>
                <w:szCs w:val="24"/>
              </w:rPr>
            </w:pPr>
            <w:r w:rsidRPr="008C7486">
              <w:rPr>
                <w:rFonts w:ascii="標楷體" w:eastAsia="標楷體" w:hAnsi="標楷體" w:hint="eastAsia"/>
                <w:color w:val="000000"/>
                <w:kern w:val="0"/>
                <w:szCs w:val="24"/>
              </w:rPr>
              <w:t>定期統計宣導座談會或研討會件數。</w:t>
            </w:r>
          </w:p>
        </w:tc>
        <w:tc>
          <w:tcPr>
            <w:tcW w:w="1620" w:type="dxa"/>
            <w:tcBorders>
              <w:right w:val="single" w:sz="4" w:space="0" w:color="auto"/>
            </w:tcBorders>
          </w:tcPr>
          <w:p w:rsidR="00F17F05" w:rsidRPr="0090575E" w:rsidRDefault="00F17F05" w:rsidP="007117B2">
            <w:pPr>
              <w:kinsoku w:val="0"/>
              <w:overflowPunct w:val="0"/>
              <w:autoSpaceDE w:val="0"/>
              <w:autoSpaceDN w:val="0"/>
              <w:rPr>
                <w:rFonts w:ascii="標楷體" w:eastAsia="標楷體" w:hAnsi="標楷體"/>
                <w:color w:val="000000"/>
                <w:kern w:val="0"/>
                <w:szCs w:val="24"/>
              </w:rPr>
            </w:pPr>
            <w:r w:rsidRPr="008C7486">
              <w:rPr>
                <w:rFonts w:ascii="標楷體" w:eastAsia="標楷體" w:hAnsi="標楷體" w:hint="eastAsia"/>
                <w:color w:val="000000"/>
                <w:kern w:val="0"/>
                <w:szCs w:val="24"/>
              </w:rPr>
              <w:t>經濟部、交通部、財政部、金融監督管理委員會及相關機關。</w:t>
            </w:r>
          </w:p>
        </w:tc>
      </w:tr>
      <w:tr w:rsidR="00F17F05" w:rsidRPr="0090575E" w:rsidTr="00E90C81">
        <w:tc>
          <w:tcPr>
            <w:tcW w:w="1996" w:type="dxa"/>
            <w:vMerge/>
            <w:shd w:val="clear" w:color="auto" w:fill="auto"/>
          </w:tcPr>
          <w:p w:rsidR="00F17F05" w:rsidRPr="0090575E" w:rsidRDefault="00F17F05" w:rsidP="007117B2">
            <w:pPr>
              <w:widowControl/>
              <w:spacing w:line="400" w:lineRule="exact"/>
              <w:ind w:left="240" w:hangingChars="100" w:hanging="240"/>
              <w:jc w:val="both"/>
              <w:rPr>
                <w:rFonts w:ascii="標楷體" w:eastAsia="標楷體" w:hAnsi="標楷體"/>
                <w:kern w:val="0"/>
                <w:szCs w:val="24"/>
              </w:rPr>
            </w:pPr>
          </w:p>
        </w:tc>
        <w:tc>
          <w:tcPr>
            <w:tcW w:w="3420" w:type="dxa"/>
            <w:shd w:val="clear" w:color="auto" w:fill="auto"/>
          </w:tcPr>
          <w:p w:rsidR="00F17F05" w:rsidRPr="0090575E" w:rsidRDefault="00F17F05" w:rsidP="007117B2">
            <w:pPr>
              <w:widowControl/>
              <w:ind w:left="240" w:hangingChars="100" w:hanging="240"/>
              <w:jc w:val="both"/>
              <w:rPr>
                <w:rFonts w:ascii="標楷體" w:eastAsia="標楷體" w:hAnsi="標楷體"/>
                <w:color w:val="000000"/>
                <w:kern w:val="0"/>
                <w:szCs w:val="24"/>
              </w:rPr>
            </w:pPr>
            <w:r w:rsidRPr="008C7486">
              <w:rPr>
                <w:rFonts w:ascii="標楷體" w:eastAsia="標楷體" w:hAnsi="標楷體" w:hint="eastAsia"/>
                <w:color w:val="000000"/>
                <w:kern w:val="0"/>
                <w:szCs w:val="24"/>
              </w:rPr>
              <w:t>2.透過訂定上市上櫃公司企業社會責任實務守則等措施，以強化企業社會責任。</w:t>
            </w:r>
          </w:p>
        </w:tc>
        <w:tc>
          <w:tcPr>
            <w:tcW w:w="1800" w:type="dxa"/>
            <w:shd w:val="clear" w:color="auto" w:fill="auto"/>
          </w:tcPr>
          <w:p w:rsidR="00F17F05" w:rsidRPr="0090575E" w:rsidRDefault="00F17F05" w:rsidP="007117B2">
            <w:pPr>
              <w:widowControl/>
              <w:kinsoku w:val="0"/>
              <w:overflowPunct w:val="0"/>
              <w:autoSpaceDE w:val="0"/>
              <w:autoSpaceDN w:val="0"/>
              <w:jc w:val="both"/>
              <w:rPr>
                <w:rFonts w:ascii="標楷體" w:eastAsia="標楷體" w:hAnsi="標楷體" w:hint="eastAsia"/>
                <w:kern w:val="0"/>
                <w:szCs w:val="24"/>
              </w:rPr>
            </w:pPr>
            <w:r w:rsidRPr="008C7486">
              <w:rPr>
                <w:rFonts w:ascii="標楷體" w:eastAsia="標楷體" w:hAnsi="標楷體" w:hint="eastAsia"/>
                <w:kern w:val="0"/>
                <w:szCs w:val="24"/>
              </w:rPr>
              <w:t>定期提報執行情形。</w:t>
            </w:r>
          </w:p>
        </w:tc>
        <w:tc>
          <w:tcPr>
            <w:tcW w:w="1620" w:type="dxa"/>
            <w:tcBorders>
              <w:right w:val="single" w:sz="4" w:space="0" w:color="auto"/>
            </w:tcBorders>
          </w:tcPr>
          <w:p w:rsidR="00F17F05" w:rsidRPr="0090575E" w:rsidRDefault="00F17F05" w:rsidP="007117B2">
            <w:pPr>
              <w:kinsoku w:val="0"/>
              <w:overflowPunct w:val="0"/>
              <w:autoSpaceDE w:val="0"/>
              <w:autoSpaceDN w:val="0"/>
              <w:rPr>
                <w:rFonts w:ascii="標楷體" w:eastAsia="標楷體" w:hAnsi="標楷體"/>
                <w:kern w:val="0"/>
                <w:szCs w:val="24"/>
              </w:rPr>
            </w:pPr>
            <w:r w:rsidRPr="008C7486">
              <w:rPr>
                <w:rFonts w:ascii="標楷體" w:eastAsia="標楷體" w:hAnsi="標楷體" w:hint="eastAsia"/>
                <w:kern w:val="0"/>
                <w:szCs w:val="24"/>
              </w:rPr>
              <w:t>金融監督管理委員會</w:t>
            </w:r>
          </w:p>
        </w:tc>
      </w:tr>
      <w:tr w:rsidR="00F17F05" w:rsidRPr="0090575E" w:rsidTr="00E90C81">
        <w:tc>
          <w:tcPr>
            <w:tcW w:w="1996" w:type="dxa"/>
            <w:vMerge w:val="restart"/>
            <w:shd w:val="clear" w:color="auto" w:fill="auto"/>
          </w:tcPr>
          <w:p w:rsidR="00F17F05" w:rsidRPr="008C7486" w:rsidRDefault="00F17F05" w:rsidP="00F14503">
            <w:pPr>
              <w:widowControl/>
              <w:ind w:left="480" w:hangingChars="200" w:hanging="480"/>
              <w:jc w:val="both"/>
              <w:rPr>
                <w:rFonts w:ascii="標楷體" w:eastAsia="標楷體" w:hAnsi="標楷體" w:hint="eastAsia"/>
                <w:kern w:val="0"/>
                <w:szCs w:val="24"/>
              </w:rPr>
            </w:pPr>
            <w:r w:rsidRPr="00F14503">
              <w:rPr>
                <w:rFonts w:ascii="標楷體" w:eastAsia="標楷體" w:hAnsi="標楷體" w:hint="eastAsia"/>
                <w:color w:val="000000"/>
                <w:kern w:val="0"/>
                <w:szCs w:val="24"/>
              </w:rPr>
              <w:t>(三)輔導、獎勵企業建立倫理規範及內控機制。</w:t>
            </w:r>
          </w:p>
        </w:tc>
        <w:tc>
          <w:tcPr>
            <w:tcW w:w="3420" w:type="dxa"/>
            <w:shd w:val="clear" w:color="auto" w:fill="auto"/>
          </w:tcPr>
          <w:p w:rsidR="00F17F05" w:rsidRPr="008C7486" w:rsidRDefault="00F17F05" w:rsidP="007117B2">
            <w:pPr>
              <w:widowControl/>
              <w:ind w:left="240" w:hangingChars="100" w:hanging="240"/>
              <w:jc w:val="both"/>
              <w:rPr>
                <w:rFonts w:ascii="標楷體" w:eastAsia="標楷體" w:hAnsi="標楷體" w:hint="eastAsia"/>
                <w:kern w:val="0"/>
                <w:szCs w:val="24"/>
              </w:rPr>
            </w:pPr>
            <w:r w:rsidRPr="008C7486">
              <w:rPr>
                <w:rFonts w:ascii="標楷體" w:eastAsia="標楷體" w:hAnsi="標楷體" w:hint="eastAsia"/>
                <w:kern w:val="0"/>
                <w:szCs w:val="24"/>
              </w:rPr>
              <w:t>1.輔導、獎勵企業建立倫理規範及內控機制，包括:鼓勵企業設置審計委員會；檢討企業董監事酬勞揭露；檢討強化企業董事會及獨立董事之職能；檢討強化企業監察人之職能，</w:t>
            </w:r>
            <w:proofErr w:type="gramStart"/>
            <w:r w:rsidRPr="008C7486">
              <w:rPr>
                <w:rFonts w:ascii="標楷體" w:eastAsia="標楷體" w:hAnsi="標楷體" w:hint="eastAsia"/>
                <w:kern w:val="0"/>
                <w:szCs w:val="24"/>
              </w:rPr>
              <w:t>研</w:t>
            </w:r>
            <w:proofErr w:type="gramEnd"/>
            <w:r w:rsidRPr="008C7486">
              <w:rPr>
                <w:rFonts w:ascii="標楷體" w:eastAsia="標楷體" w:hAnsi="標楷體" w:hint="eastAsia"/>
                <w:kern w:val="0"/>
                <w:szCs w:val="24"/>
              </w:rPr>
              <w:t>訂監察人行使職權參考範例。</w:t>
            </w:r>
          </w:p>
        </w:tc>
        <w:tc>
          <w:tcPr>
            <w:tcW w:w="1800" w:type="dxa"/>
            <w:shd w:val="clear" w:color="auto" w:fill="auto"/>
          </w:tcPr>
          <w:p w:rsidR="00F17F05" w:rsidRPr="0090575E" w:rsidRDefault="00F17F05" w:rsidP="00DC01B7">
            <w:pPr>
              <w:widowControl/>
              <w:kinsoku w:val="0"/>
              <w:overflowPunct w:val="0"/>
              <w:autoSpaceDE w:val="0"/>
              <w:autoSpaceDN w:val="0"/>
              <w:jc w:val="both"/>
              <w:rPr>
                <w:rFonts w:ascii="標楷體" w:eastAsia="標楷體" w:hAnsi="標楷體" w:hint="eastAsia"/>
                <w:kern w:val="0"/>
                <w:szCs w:val="24"/>
              </w:rPr>
            </w:pPr>
            <w:r w:rsidRPr="008C7486">
              <w:rPr>
                <w:rFonts w:ascii="標楷體" w:eastAsia="標楷體" w:hAnsi="標楷體" w:hint="eastAsia"/>
                <w:kern w:val="0"/>
                <w:szCs w:val="24"/>
              </w:rPr>
              <w:t>定期彙整輔導、獎勵措施執行情形。</w:t>
            </w:r>
          </w:p>
        </w:tc>
        <w:tc>
          <w:tcPr>
            <w:tcW w:w="1620" w:type="dxa"/>
            <w:tcBorders>
              <w:right w:val="single" w:sz="4" w:space="0" w:color="auto"/>
            </w:tcBorders>
          </w:tcPr>
          <w:p w:rsidR="00F17F05" w:rsidRPr="0090575E" w:rsidRDefault="00F17F05" w:rsidP="007117B2">
            <w:pPr>
              <w:kinsoku w:val="0"/>
              <w:overflowPunct w:val="0"/>
              <w:autoSpaceDE w:val="0"/>
              <w:autoSpaceDN w:val="0"/>
              <w:rPr>
                <w:rFonts w:ascii="標楷體" w:eastAsia="標楷體" w:hAnsi="標楷體"/>
                <w:kern w:val="0"/>
                <w:szCs w:val="24"/>
              </w:rPr>
            </w:pPr>
            <w:r w:rsidRPr="008C7486">
              <w:rPr>
                <w:rFonts w:ascii="標楷體" w:eastAsia="標楷體" w:hAnsi="標楷體" w:hint="eastAsia"/>
                <w:kern w:val="0"/>
                <w:szCs w:val="24"/>
              </w:rPr>
              <w:t>金融監督管理委員會、經濟部</w:t>
            </w:r>
          </w:p>
        </w:tc>
      </w:tr>
      <w:tr w:rsidR="00F17F05" w:rsidRPr="0090575E" w:rsidTr="00E90C81">
        <w:tc>
          <w:tcPr>
            <w:tcW w:w="1996" w:type="dxa"/>
            <w:vMerge/>
            <w:shd w:val="clear" w:color="auto" w:fill="auto"/>
          </w:tcPr>
          <w:p w:rsidR="00F17F05" w:rsidRPr="0090575E" w:rsidRDefault="00F17F05" w:rsidP="007117B2">
            <w:pPr>
              <w:widowControl/>
              <w:ind w:left="240" w:hangingChars="100" w:hanging="240"/>
              <w:jc w:val="both"/>
              <w:rPr>
                <w:rFonts w:ascii="標楷體" w:eastAsia="標楷體" w:hAnsi="標楷體"/>
                <w:kern w:val="0"/>
                <w:szCs w:val="24"/>
              </w:rPr>
            </w:pPr>
          </w:p>
        </w:tc>
        <w:tc>
          <w:tcPr>
            <w:tcW w:w="3420" w:type="dxa"/>
            <w:shd w:val="clear" w:color="auto" w:fill="auto"/>
          </w:tcPr>
          <w:p w:rsidR="00F17F05" w:rsidRPr="0090575E" w:rsidRDefault="00F17F05" w:rsidP="007117B2">
            <w:pPr>
              <w:widowControl/>
              <w:ind w:left="240" w:hangingChars="100" w:hanging="240"/>
              <w:jc w:val="both"/>
              <w:rPr>
                <w:rFonts w:ascii="標楷體" w:eastAsia="標楷體" w:hAnsi="標楷體"/>
                <w:kern w:val="0"/>
                <w:szCs w:val="24"/>
              </w:rPr>
            </w:pPr>
            <w:r w:rsidRPr="008C7486">
              <w:rPr>
                <w:rFonts w:ascii="標楷體" w:eastAsia="標楷體" w:hAnsi="標楷體" w:hint="eastAsia"/>
                <w:kern w:val="0"/>
                <w:szCs w:val="24"/>
              </w:rPr>
              <w:t>2.持續督導推動所屬事業(含民營化事業)強化企業誠信，並將推動成效對外揭露。</w:t>
            </w:r>
          </w:p>
        </w:tc>
        <w:tc>
          <w:tcPr>
            <w:tcW w:w="1800" w:type="dxa"/>
            <w:shd w:val="clear" w:color="auto" w:fill="auto"/>
          </w:tcPr>
          <w:p w:rsidR="00F17F05" w:rsidRPr="0090575E" w:rsidRDefault="00F17F05" w:rsidP="00780879">
            <w:pPr>
              <w:widowControl/>
              <w:kinsoku w:val="0"/>
              <w:overflowPunct w:val="0"/>
              <w:autoSpaceDE w:val="0"/>
              <w:autoSpaceDN w:val="0"/>
              <w:jc w:val="both"/>
              <w:rPr>
                <w:rFonts w:ascii="標楷體" w:eastAsia="標楷體" w:hAnsi="標楷體" w:hint="eastAsia"/>
                <w:kern w:val="0"/>
                <w:szCs w:val="24"/>
              </w:rPr>
            </w:pPr>
            <w:r w:rsidRPr="008C7486">
              <w:rPr>
                <w:rFonts w:ascii="標楷體" w:eastAsia="標楷體" w:hAnsi="標楷體" w:hint="eastAsia"/>
                <w:kern w:val="0"/>
                <w:szCs w:val="24"/>
              </w:rPr>
              <w:t>定期彙整所屬事業執行現況。</w:t>
            </w:r>
          </w:p>
        </w:tc>
        <w:tc>
          <w:tcPr>
            <w:tcW w:w="1620" w:type="dxa"/>
            <w:tcBorders>
              <w:right w:val="single" w:sz="4" w:space="0" w:color="auto"/>
            </w:tcBorders>
          </w:tcPr>
          <w:p w:rsidR="00F17F05" w:rsidRPr="0090575E" w:rsidRDefault="00F17F05" w:rsidP="007117B2">
            <w:pPr>
              <w:kinsoku w:val="0"/>
              <w:overflowPunct w:val="0"/>
              <w:autoSpaceDE w:val="0"/>
              <w:autoSpaceDN w:val="0"/>
              <w:rPr>
                <w:rFonts w:ascii="標楷體" w:eastAsia="標楷體" w:hAnsi="標楷體"/>
                <w:kern w:val="0"/>
                <w:szCs w:val="24"/>
              </w:rPr>
            </w:pPr>
            <w:r w:rsidRPr="008C7486">
              <w:rPr>
                <w:rFonts w:ascii="標楷體" w:eastAsia="標楷體" w:hAnsi="標楷體" w:hint="eastAsia"/>
                <w:kern w:val="0"/>
                <w:szCs w:val="24"/>
              </w:rPr>
              <w:t>財政部、經濟部、交通部、行政院國軍退除役官兵輔導委員會及相關機關</w:t>
            </w:r>
          </w:p>
        </w:tc>
      </w:tr>
      <w:tr w:rsidR="00F17F05" w:rsidRPr="0090575E" w:rsidTr="00E90C81">
        <w:tc>
          <w:tcPr>
            <w:tcW w:w="1996" w:type="dxa"/>
            <w:shd w:val="clear" w:color="auto" w:fill="auto"/>
          </w:tcPr>
          <w:p w:rsidR="00F17F05" w:rsidRPr="0090575E" w:rsidRDefault="00F17F05" w:rsidP="00F14503">
            <w:pPr>
              <w:widowControl/>
              <w:ind w:left="480" w:hangingChars="200" w:hanging="480"/>
              <w:jc w:val="both"/>
              <w:rPr>
                <w:rFonts w:ascii="標楷體" w:eastAsia="標楷體" w:hAnsi="標楷體"/>
                <w:kern w:val="0"/>
                <w:szCs w:val="24"/>
              </w:rPr>
            </w:pPr>
            <w:r w:rsidRPr="008C7486">
              <w:rPr>
                <w:rFonts w:ascii="標楷體" w:eastAsia="標楷體" w:hAnsi="標楷體" w:hint="eastAsia"/>
                <w:kern w:val="0"/>
                <w:szCs w:val="24"/>
              </w:rPr>
              <w:t>(四)建立公司治理、企業誠信與倫理評鑑機制，以利社會大眾及員工監督企業經營。</w:t>
            </w:r>
          </w:p>
        </w:tc>
        <w:tc>
          <w:tcPr>
            <w:tcW w:w="3420" w:type="dxa"/>
            <w:tcBorders>
              <w:bottom w:val="single" w:sz="6" w:space="0" w:color="auto"/>
            </w:tcBorders>
            <w:shd w:val="clear" w:color="auto" w:fill="auto"/>
          </w:tcPr>
          <w:p w:rsidR="00F17F05" w:rsidRPr="008C7486" w:rsidRDefault="00F17F05" w:rsidP="008C7486">
            <w:pPr>
              <w:kinsoku w:val="0"/>
              <w:overflowPunct w:val="0"/>
              <w:autoSpaceDE w:val="0"/>
              <w:autoSpaceDN w:val="0"/>
              <w:rPr>
                <w:rFonts w:ascii="標楷體" w:eastAsia="標楷體" w:hAnsi="標楷體" w:hint="eastAsia"/>
                <w:szCs w:val="24"/>
              </w:rPr>
            </w:pPr>
            <w:r w:rsidRPr="008C7486">
              <w:rPr>
                <w:rFonts w:ascii="標楷體" w:eastAsia="標楷體" w:hAnsi="標楷體" w:hint="eastAsia"/>
                <w:szCs w:val="24"/>
              </w:rPr>
              <w:t>持續研究推動公司治理、企業誠信與倫理評量及認證機制，鼓勵上市(櫃)公司接受外部獨立機構評量，提升我國公司治理國際評比。</w:t>
            </w:r>
          </w:p>
        </w:tc>
        <w:tc>
          <w:tcPr>
            <w:tcW w:w="1800" w:type="dxa"/>
            <w:tcBorders>
              <w:bottom w:val="single" w:sz="6" w:space="0" w:color="auto"/>
            </w:tcBorders>
            <w:shd w:val="clear" w:color="auto" w:fill="auto"/>
          </w:tcPr>
          <w:p w:rsidR="00F17F05" w:rsidRPr="0090575E" w:rsidRDefault="00F17F05" w:rsidP="007117B2">
            <w:pPr>
              <w:kinsoku w:val="0"/>
              <w:overflowPunct w:val="0"/>
              <w:autoSpaceDE w:val="0"/>
              <w:autoSpaceDN w:val="0"/>
              <w:rPr>
                <w:rFonts w:ascii="標楷體" w:eastAsia="標楷體" w:hAnsi="標楷體" w:hint="eastAsia"/>
                <w:szCs w:val="24"/>
              </w:rPr>
            </w:pPr>
            <w:r w:rsidRPr="008C7486">
              <w:rPr>
                <w:rFonts w:ascii="標楷體" w:eastAsia="標楷體" w:hAnsi="標楷體" w:hint="eastAsia"/>
                <w:szCs w:val="24"/>
              </w:rPr>
              <w:t>定期提報通過公司治理評量認證家數成長率。</w:t>
            </w:r>
          </w:p>
        </w:tc>
        <w:tc>
          <w:tcPr>
            <w:tcW w:w="1620" w:type="dxa"/>
            <w:tcBorders>
              <w:bottom w:val="single" w:sz="6" w:space="0" w:color="auto"/>
              <w:right w:val="single" w:sz="4" w:space="0" w:color="auto"/>
            </w:tcBorders>
          </w:tcPr>
          <w:p w:rsidR="00F17F05" w:rsidRPr="0090575E" w:rsidRDefault="00F17F05" w:rsidP="007117B2">
            <w:pPr>
              <w:kinsoku w:val="0"/>
              <w:overflowPunct w:val="0"/>
              <w:autoSpaceDE w:val="0"/>
              <w:autoSpaceDN w:val="0"/>
              <w:rPr>
                <w:rFonts w:ascii="標楷體" w:eastAsia="標楷體" w:hAnsi="標楷體" w:hint="eastAsia"/>
                <w:kern w:val="0"/>
                <w:szCs w:val="24"/>
              </w:rPr>
            </w:pPr>
            <w:r w:rsidRPr="008C7486">
              <w:rPr>
                <w:rFonts w:ascii="標楷體" w:eastAsia="標楷體" w:hAnsi="標楷體" w:hint="eastAsia"/>
                <w:kern w:val="0"/>
                <w:szCs w:val="24"/>
              </w:rPr>
              <w:t>金融監督管理委員會、經濟部</w:t>
            </w:r>
          </w:p>
        </w:tc>
      </w:tr>
      <w:tr w:rsidR="00F17F05" w:rsidRPr="0090575E" w:rsidTr="00E90C81">
        <w:trPr>
          <w:trHeight w:val="398"/>
        </w:trPr>
        <w:tc>
          <w:tcPr>
            <w:tcW w:w="1996" w:type="dxa"/>
            <w:tcBorders>
              <w:top w:val="single" w:sz="6" w:space="0" w:color="auto"/>
            </w:tcBorders>
            <w:shd w:val="clear" w:color="auto" w:fill="auto"/>
          </w:tcPr>
          <w:p w:rsidR="00F17F05" w:rsidRPr="0090575E" w:rsidRDefault="00F17F05" w:rsidP="00F14503">
            <w:pPr>
              <w:widowControl/>
              <w:ind w:left="480" w:hangingChars="200" w:hanging="480"/>
              <w:jc w:val="both"/>
              <w:rPr>
                <w:rFonts w:ascii="標楷體" w:eastAsia="標楷體" w:hAnsi="標楷體"/>
                <w:kern w:val="0"/>
                <w:szCs w:val="24"/>
              </w:rPr>
            </w:pPr>
            <w:r w:rsidRPr="008C7486">
              <w:rPr>
                <w:rFonts w:ascii="標楷體" w:eastAsia="標楷體" w:hAnsi="標楷體" w:hint="eastAsia"/>
                <w:kern w:val="0"/>
                <w:szCs w:val="24"/>
              </w:rPr>
              <w:t>(五)加強與跨國企業經理人及國際重要機構派駐人員溝通座談，改善妨礙競爭力的因素。</w:t>
            </w:r>
          </w:p>
        </w:tc>
        <w:tc>
          <w:tcPr>
            <w:tcW w:w="3420" w:type="dxa"/>
            <w:tcBorders>
              <w:bottom w:val="single" w:sz="6" w:space="0" w:color="auto"/>
            </w:tcBorders>
            <w:shd w:val="clear" w:color="auto" w:fill="auto"/>
          </w:tcPr>
          <w:p w:rsidR="00F17F05" w:rsidRPr="00492453" w:rsidRDefault="00F17F05" w:rsidP="008C7486">
            <w:pPr>
              <w:kinsoku w:val="0"/>
              <w:overflowPunct w:val="0"/>
              <w:autoSpaceDE w:val="0"/>
              <w:autoSpaceDN w:val="0"/>
              <w:rPr>
                <w:rFonts w:ascii="標楷體" w:eastAsia="標楷體" w:hAnsi="標楷體"/>
                <w:kern w:val="0"/>
                <w:szCs w:val="24"/>
              </w:rPr>
            </w:pPr>
            <w:r w:rsidRPr="008C7486">
              <w:rPr>
                <w:rFonts w:ascii="標楷體" w:eastAsia="標楷體" w:hAnsi="標楷體" w:hint="eastAsia"/>
                <w:szCs w:val="24"/>
              </w:rPr>
              <w:t>舉辦與跨國企業經理人及國際重要機構派駐人員座談會或研討會，提供相關財經指標資訊，改善妨礙競爭力的因素，並提倡企業誠信與公司治理。</w:t>
            </w:r>
          </w:p>
        </w:tc>
        <w:tc>
          <w:tcPr>
            <w:tcW w:w="1800" w:type="dxa"/>
            <w:shd w:val="clear" w:color="auto" w:fill="auto"/>
          </w:tcPr>
          <w:p w:rsidR="00F17F05" w:rsidRPr="008C7486" w:rsidRDefault="00F17F05" w:rsidP="008C7486">
            <w:pPr>
              <w:kinsoku w:val="0"/>
              <w:overflowPunct w:val="0"/>
              <w:autoSpaceDE w:val="0"/>
              <w:autoSpaceDN w:val="0"/>
              <w:rPr>
                <w:rFonts w:ascii="標楷體" w:eastAsia="標楷體" w:hAnsi="標楷體" w:hint="eastAsia"/>
                <w:szCs w:val="24"/>
              </w:rPr>
            </w:pPr>
            <w:r w:rsidRPr="008C7486">
              <w:rPr>
                <w:rFonts w:ascii="標楷體" w:eastAsia="標楷體" w:hAnsi="標楷體" w:hint="eastAsia"/>
                <w:szCs w:val="24"/>
              </w:rPr>
              <w:t>定期統計舉辦座談會場次。</w:t>
            </w:r>
          </w:p>
        </w:tc>
        <w:tc>
          <w:tcPr>
            <w:tcW w:w="1620" w:type="dxa"/>
            <w:tcBorders>
              <w:right w:val="single" w:sz="4" w:space="0" w:color="auto"/>
            </w:tcBorders>
            <w:shd w:val="clear" w:color="auto" w:fill="auto"/>
          </w:tcPr>
          <w:p w:rsidR="00F17F05" w:rsidRPr="008C7486" w:rsidRDefault="00F17F05" w:rsidP="008C7486">
            <w:pPr>
              <w:kinsoku w:val="0"/>
              <w:overflowPunct w:val="0"/>
              <w:autoSpaceDE w:val="0"/>
              <w:autoSpaceDN w:val="0"/>
              <w:rPr>
                <w:rFonts w:ascii="標楷體" w:eastAsia="標楷體" w:hAnsi="標楷體"/>
                <w:szCs w:val="24"/>
              </w:rPr>
            </w:pPr>
            <w:r w:rsidRPr="008C7486">
              <w:rPr>
                <w:rFonts w:ascii="標楷體" w:eastAsia="標楷體" w:hAnsi="標楷體" w:hint="eastAsia"/>
                <w:szCs w:val="24"/>
              </w:rPr>
              <w:t>金融監督管理委員會、經濟部、行政院公共工程委員會、行政院經濟建設委員會</w:t>
            </w:r>
          </w:p>
        </w:tc>
      </w:tr>
      <w:tr w:rsidR="00F17F05" w:rsidRPr="0090575E" w:rsidTr="00E90C81">
        <w:tc>
          <w:tcPr>
            <w:tcW w:w="1996" w:type="dxa"/>
            <w:tcBorders>
              <w:top w:val="single" w:sz="6" w:space="0" w:color="auto"/>
              <w:bottom w:val="single" w:sz="6" w:space="0" w:color="auto"/>
            </w:tcBorders>
            <w:shd w:val="clear" w:color="auto" w:fill="auto"/>
          </w:tcPr>
          <w:p w:rsidR="00F17F05" w:rsidRPr="0090575E" w:rsidRDefault="00F17F05" w:rsidP="00662DCD">
            <w:pPr>
              <w:widowControl/>
              <w:ind w:left="480" w:hangingChars="200" w:hanging="480"/>
              <w:jc w:val="both"/>
              <w:rPr>
                <w:rFonts w:ascii="標楷體" w:eastAsia="標楷體" w:hAnsi="標楷體"/>
                <w:kern w:val="0"/>
                <w:szCs w:val="24"/>
              </w:rPr>
            </w:pPr>
            <w:r w:rsidRPr="008C7486">
              <w:rPr>
                <w:rFonts w:ascii="標楷體" w:eastAsia="標楷體" w:hAnsi="標楷體" w:hint="eastAsia"/>
                <w:kern w:val="0"/>
                <w:szCs w:val="24"/>
              </w:rPr>
              <w:t>(</w:t>
            </w:r>
            <w:r>
              <w:rPr>
                <w:rFonts w:ascii="標楷體" w:eastAsia="標楷體" w:hAnsi="標楷體" w:hint="eastAsia"/>
                <w:kern w:val="0"/>
                <w:szCs w:val="24"/>
              </w:rPr>
              <w:t>六</w:t>
            </w:r>
            <w:r w:rsidRPr="008C7486">
              <w:rPr>
                <w:rFonts w:ascii="標楷體" w:eastAsia="標楷體" w:hAnsi="標楷體" w:hint="eastAsia"/>
                <w:kern w:val="0"/>
                <w:szCs w:val="24"/>
              </w:rPr>
              <w:t>)</w:t>
            </w:r>
            <w:r w:rsidRPr="00152A9C">
              <w:rPr>
                <w:rFonts w:ascii="標楷體" w:eastAsia="標楷體" w:hAnsi="標楷體" w:hint="eastAsia"/>
                <w:kern w:val="0"/>
                <w:szCs w:val="24"/>
              </w:rPr>
              <w:t>加強企業貪瀆線索發掘、</w:t>
            </w:r>
            <w:proofErr w:type="gramStart"/>
            <w:r w:rsidRPr="00152A9C">
              <w:rPr>
                <w:rFonts w:ascii="標楷體" w:eastAsia="標楷體" w:hAnsi="標楷體" w:hint="eastAsia"/>
                <w:kern w:val="0"/>
                <w:szCs w:val="24"/>
              </w:rPr>
              <w:t>蒐</w:t>
            </w:r>
            <w:proofErr w:type="gramEnd"/>
            <w:r w:rsidRPr="00152A9C">
              <w:rPr>
                <w:rFonts w:ascii="標楷體" w:eastAsia="標楷體" w:hAnsi="標楷體" w:hint="eastAsia"/>
                <w:kern w:val="0"/>
                <w:szCs w:val="24"/>
              </w:rPr>
              <w:t>證及調查偵辦。</w:t>
            </w:r>
          </w:p>
        </w:tc>
        <w:tc>
          <w:tcPr>
            <w:tcW w:w="3420" w:type="dxa"/>
            <w:shd w:val="clear" w:color="auto" w:fill="auto"/>
          </w:tcPr>
          <w:p w:rsidR="00F17F05" w:rsidRPr="0090575E" w:rsidRDefault="00F17F05" w:rsidP="00F46D83">
            <w:pPr>
              <w:kinsoku w:val="0"/>
              <w:overflowPunct w:val="0"/>
              <w:autoSpaceDE w:val="0"/>
              <w:autoSpaceDN w:val="0"/>
              <w:rPr>
                <w:rFonts w:ascii="標楷體" w:eastAsia="標楷體" w:hAnsi="標楷體"/>
                <w:kern w:val="0"/>
                <w:szCs w:val="24"/>
              </w:rPr>
            </w:pPr>
            <w:r w:rsidRPr="00152A9C">
              <w:rPr>
                <w:rFonts w:ascii="標楷體" w:eastAsia="標楷體" w:hAnsi="標楷體" w:hint="eastAsia"/>
                <w:kern w:val="0"/>
                <w:szCs w:val="24"/>
              </w:rPr>
              <w:t>鼓勵檢舉，加強對證人及關係人之保密與保護，循線調查偵辦企業貪瀆（侵占、詐欺、背信等）等案件，並加強國際跨境合作打</w:t>
            </w:r>
            <w:r w:rsidRPr="00152A9C">
              <w:rPr>
                <w:rFonts w:ascii="標楷體" w:eastAsia="標楷體" w:hAnsi="標楷體" w:hint="eastAsia"/>
                <w:kern w:val="0"/>
                <w:szCs w:val="24"/>
              </w:rPr>
              <w:lastRenderedPageBreak/>
              <w:t>擊犯罪及司法互助工作。</w:t>
            </w:r>
          </w:p>
        </w:tc>
        <w:tc>
          <w:tcPr>
            <w:tcW w:w="1800" w:type="dxa"/>
            <w:shd w:val="clear" w:color="auto" w:fill="auto"/>
          </w:tcPr>
          <w:p w:rsidR="00F17F05" w:rsidRPr="0090575E" w:rsidRDefault="00F17F05" w:rsidP="00F46D83">
            <w:pPr>
              <w:kinsoku w:val="0"/>
              <w:overflowPunct w:val="0"/>
              <w:autoSpaceDE w:val="0"/>
              <w:autoSpaceDN w:val="0"/>
              <w:rPr>
                <w:rFonts w:ascii="標楷體" w:eastAsia="標楷體" w:hAnsi="標楷體" w:hint="eastAsia"/>
                <w:kern w:val="0"/>
                <w:szCs w:val="24"/>
              </w:rPr>
            </w:pPr>
            <w:r w:rsidRPr="00152A9C">
              <w:rPr>
                <w:rFonts w:ascii="標楷體" w:eastAsia="標楷體" w:hAnsi="標楷體" w:hint="eastAsia"/>
                <w:kern w:val="0"/>
                <w:szCs w:val="24"/>
              </w:rPr>
              <w:lastRenderedPageBreak/>
              <w:t>定期提報彙整執行績效。</w:t>
            </w:r>
          </w:p>
        </w:tc>
        <w:tc>
          <w:tcPr>
            <w:tcW w:w="1620" w:type="dxa"/>
            <w:tcBorders>
              <w:right w:val="single" w:sz="4" w:space="0" w:color="auto"/>
            </w:tcBorders>
          </w:tcPr>
          <w:p w:rsidR="00F17F05" w:rsidRPr="0090575E" w:rsidRDefault="00F17F05" w:rsidP="00F46D83">
            <w:pPr>
              <w:kinsoku w:val="0"/>
              <w:overflowPunct w:val="0"/>
              <w:autoSpaceDE w:val="0"/>
              <w:autoSpaceDN w:val="0"/>
              <w:rPr>
                <w:rFonts w:ascii="標楷體" w:eastAsia="標楷體" w:hAnsi="標楷體"/>
                <w:kern w:val="0"/>
                <w:szCs w:val="24"/>
              </w:rPr>
            </w:pPr>
            <w:r w:rsidRPr="00152A9C">
              <w:rPr>
                <w:rFonts w:ascii="標楷體" w:eastAsia="標楷體" w:hAnsi="標楷體" w:hint="eastAsia"/>
                <w:kern w:val="0"/>
                <w:szCs w:val="24"/>
              </w:rPr>
              <w:t>金融監督管理委員會、經濟部、法務部檢察司、法務部調查局</w:t>
            </w:r>
          </w:p>
        </w:tc>
      </w:tr>
      <w:tr w:rsidR="00F17F05" w:rsidRPr="0090575E" w:rsidTr="00E90C81">
        <w:tc>
          <w:tcPr>
            <w:tcW w:w="1996" w:type="dxa"/>
            <w:vMerge w:val="restart"/>
            <w:tcBorders>
              <w:top w:val="single" w:sz="6" w:space="0" w:color="auto"/>
            </w:tcBorders>
            <w:shd w:val="clear" w:color="auto" w:fill="auto"/>
          </w:tcPr>
          <w:p w:rsidR="00F17F05" w:rsidRPr="0090575E" w:rsidRDefault="00F17F05" w:rsidP="00F46D83">
            <w:pPr>
              <w:widowControl/>
              <w:ind w:left="480" w:hangingChars="200" w:hanging="480"/>
              <w:jc w:val="both"/>
              <w:rPr>
                <w:rFonts w:ascii="標楷體" w:eastAsia="標楷體" w:hAnsi="標楷體"/>
                <w:kern w:val="0"/>
                <w:szCs w:val="24"/>
              </w:rPr>
            </w:pPr>
            <w:r w:rsidRPr="008C7486">
              <w:rPr>
                <w:rFonts w:ascii="標楷體" w:eastAsia="標楷體" w:hAnsi="標楷體" w:hint="eastAsia"/>
                <w:kern w:val="0"/>
                <w:szCs w:val="24"/>
              </w:rPr>
              <w:lastRenderedPageBreak/>
              <w:t>(</w:t>
            </w:r>
            <w:r>
              <w:rPr>
                <w:rFonts w:ascii="標楷體" w:eastAsia="標楷體" w:hAnsi="標楷體" w:hint="eastAsia"/>
                <w:kern w:val="0"/>
                <w:szCs w:val="24"/>
              </w:rPr>
              <w:t>七</w:t>
            </w:r>
            <w:r w:rsidRPr="008C7486">
              <w:rPr>
                <w:rFonts w:ascii="標楷體" w:eastAsia="標楷體" w:hAnsi="標楷體" w:hint="eastAsia"/>
                <w:kern w:val="0"/>
                <w:szCs w:val="24"/>
              </w:rPr>
              <w:t>)</w:t>
            </w:r>
            <w:r w:rsidRPr="00152A9C">
              <w:rPr>
                <w:rFonts w:ascii="標楷體" w:eastAsia="標楷體" w:hAnsi="標楷體" w:hint="eastAsia"/>
                <w:kern w:val="0"/>
                <w:szCs w:val="24"/>
              </w:rPr>
              <w:t>加強政府公股管理督導，促進公股事業誠信經營。</w:t>
            </w:r>
          </w:p>
        </w:tc>
        <w:tc>
          <w:tcPr>
            <w:tcW w:w="3420" w:type="dxa"/>
            <w:shd w:val="clear" w:color="auto" w:fill="auto"/>
          </w:tcPr>
          <w:p w:rsidR="00F17F05" w:rsidRPr="0090575E" w:rsidRDefault="00F17F05" w:rsidP="00F46D83">
            <w:pPr>
              <w:widowControl/>
              <w:ind w:left="240" w:hangingChars="100" w:hanging="240"/>
              <w:jc w:val="both"/>
              <w:rPr>
                <w:rFonts w:ascii="標楷體" w:eastAsia="標楷體" w:hAnsi="標楷體"/>
                <w:kern w:val="0"/>
                <w:szCs w:val="24"/>
              </w:rPr>
            </w:pPr>
            <w:r w:rsidRPr="00152A9C">
              <w:rPr>
                <w:rFonts w:ascii="標楷體" w:eastAsia="標楷體" w:hAnsi="標楷體" w:hint="eastAsia"/>
                <w:kern w:val="0"/>
                <w:szCs w:val="24"/>
              </w:rPr>
              <w:t>1.強化「行政院公股管理督導小組」功能，邀請相關機關就其經管之中央政府公股事業經營管理情形提出專案報告，建立公股董事、監察人、經理人等監督事業課責機制。</w:t>
            </w:r>
          </w:p>
        </w:tc>
        <w:tc>
          <w:tcPr>
            <w:tcW w:w="1800" w:type="dxa"/>
            <w:shd w:val="clear" w:color="auto" w:fill="auto"/>
          </w:tcPr>
          <w:p w:rsidR="00F17F05" w:rsidRPr="0090575E" w:rsidRDefault="00F17F05" w:rsidP="00F46D83">
            <w:pPr>
              <w:kinsoku w:val="0"/>
              <w:overflowPunct w:val="0"/>
              <w:autoSpaceDE w:val="0"/>
              <w:autoSpaceDN w:val="0"/>
              <w:rPr>
                <w:rFonts w:ascii="標楷體" w:eastAsia="標楷體" w:hAnsi="標楷體" w:hint="eastAsia"/>
                <w:kern w:val="0"/>
                <w:szCs w:val="24"/>
              </w:rPr>
            </w:pPr>
            <w:r w:rsidRPr="00152A9C">
              <w:rPr>
                <w:rFonts w:ascii="標楷體" w:eastAsia="標楷體" w:hAnsi="標楷體" w:hint="eastAsia"/>
                <w:kern w:val="0"/>
                <w:szCs w:val="24"/>
              </w:rPr>
              <w:t>「行政院公股管理督導小組」定期召開會議。</w:t>
            </w:r>
          </w:p>
        </w:tc>
        <w:tc>
          <w:tcPr>
            <w:tcW w:w="1620" w:type="dxa"/>
            <w:tcBorders>
              <w:right w:val="single" w:sz="4" w:space="0" w:color="auto"/>
            </w:tcBorders>
          </w:tcPr>
          <w:p w:rsidR="00F17F05" w:rsidRPr="0090575E" w:rsidRDefault="00F17F05" w:rsidP="00F46D83">
            <w:pPr>
              <w:kinsoku w:val="0"/>
              <w:overflowPunct w:val="0"/>
              <w:autoSpaceDE w:val="0"/>
              <w:autoSpaceDN w:val="0"/>
              <w:rPr>
                <w:rFonts w:ascii="標楷體" w:eastAsia="標楷體" w:hAnsi="標楷體"/>
                <w:kern w:val="0"/>
                <w:szCs w:val="24"/>
              </w:rPr>
            </w:pPr>
            <w:r w:rsidRPr="00152A9C">
              <w:rPr>
                <w:rFonts w:ascii="標楷體" w:eastAsia="標楷體" w:hAnsi="標楷體" w:hint="eastAsia"/>
                <w:kern w:val="0"/>
                <w:szCs w:val="24"/>
              </w:rPr>
              <w:t>財政部、經濟部、交通部、教育部、行政院國軍退除役官兵輔導委員會、行政院農業委員會、行政院經濟建設委員會、行政院主計總處、金融監督管理委員會、行政院人事行政總處、相關機關</w:t>
            </w:r>
          </w:p>
        </w:tc>
      </w:tr>
      <w:tr w:rsidR="00F17F05" w:rsidRPr="0090575E" w:rsidTr="00E90C81">
        <w:tc>
          <w:tcPr>
            <w:tcW w:w="1996" w:type="dxa"/>
            <w:vMerge/>
            <w:shd w:val="clear" w:color="auto" w:fill="auto"/>
          </w:tcPr>
          <w:p w:rsidR="00F17F05" w:rsidRPr="0090575E" w:rsidRDefault="00F17F05" w:rsidP="007117B2">
            <w:pPr>
              <w:widowControl/>
              <w:spacing w:line="400" w:lineRule="exact"/>
              <w:ind w:left="240" w:hangingChars="100" w:hanging="240"/>
              <w:jc w:val="both"/>
              <w:rPr>
                <w:rFonts w:ascii="標楷體" w:eastAsia="標楷體" w:hAnsi="標楷體"/>
                <w:kern w:val="0"/>
                <w:szCs w:val="24"/>
              </w:rPr>
            </w:pPr>
          </w:p>
        </w:tc>
        <w:tc>
          <w:tcPr>
            <w:tcW w:w="3420" w:type="dxa"/>
            <w:shd w:val="clear" w:color="auto" w:fill="auto"/>
          </w:tcPr>
          <w:p w:rsidR="00F17F05" w:rsidRPr="0090575E" w:rsidRDefault="00F17F05" w:rsidP="00F46D83">
            <w:pPr>
              <w:widowControl/>
              <w:ind w:left="240" w:hangingChars="100" w:hanging="240"/>
              <w:jc w:val="both"/>
              <w:rPr>
                <w:rFonts w:ascii="標楷體" w:eastAsia="標楷體" w:hAnsi="標楷體"/>
                <w:kern w:val="0"/>
                <w:szCs w:val="24"/>
              </w:rPr>
            </w:pPr>
            <w:r w:rsidRPr="00152A9C">
              <w:rPr>
                <w:rFonts w:ascii="標楷體" w:eastAsia="標楷體" w:hAnsi="標楷體" w:hint="eastAsia"/>
                <w:kern w:val="0"/>
                <w:szCs w:val="24"/>
              </w:rPr>
              <w:t>2.針對公股事業，強化官派董事長、總經理責任，要求其等應參與公股股權管理機關廉政會報，並定期提報所任企業經營</w:t>
            </w:r>
            <w:proofErr w:type="gramStart"/>
            <w:r w:rsidRPr="00152A9C">
              <w:rPr>
                <w:rFonts w:ascii="標楷體" w:eastAsia="標楷體" w:hAnsi="標楷體" w:hint="eastAsia"/>
                <w:kern w:val="0"/>
                <w:szCs w:val="24"/>
              </w:rPr>
              <w:t>違</w:t>
            </w:r>
            <w:proofErr w:type="gramEnd"/>
            <w:r w:rsidRPr="00152A9C">
              <w:rPr>
                <w:rFonts w:ascii="標楷體" w:eastAsia="標楷體" w:hAnsi="標楷體" w:hint="eastAsia"/>
                <w:kern w:val="0"/>
                <w:szCs w:val="24"/>
              </w:rPr>
              <w:t>常情事及處理建議；加強輔導公股事業強化倫理規範及內控機制。</w:t>
            </w:r>
          </w:p>
        </w:tc>
        <w:tc>
          <w:tcPr>
            <w:tcW w:w="1800" w:type="dxa"/>
            <w:shd w:val="clear" w:color="auto" w:fill="auto"/>
          </w:tcPr>
          <w:p w:rsidR="00F17F05" w:rsidRPr="0090575E" w:rsidRDefault="00F17F05" w:rsidP="00F46D83">
            <w:pPr>
              <w:kinsoku w:val="0"/>
              <w:overflowPunct w:val="0"/>
              <w:autoSpaceDE w:val="0"/>
              <w:autoSpaceDN w:val="0"/>
              <w:rPr>
                <w:rFonts w:ascii="標楷體" w:eastAsia="標楷體" w:hAnsi="標楷體" w:hint="eastAsia"/>
                <w:kern w:val="0"/>
                <w:szCs w:val="24"/>
              </w:rPr>
            </w:pPr>
            <w:r w:rsidRPr="00152A9C">
              <w:rPr>
                <w:rFonts w:ascii="標楷體" w:eastAsia="標楷體" w:hAnsi="標楷體" w:hint="eastAsia"/>
                <w:kern w:val="0"/>
                <w:szCs w:val="24"/>
              </w:rPr>
              <w:t>定期提報執行情形。</w:t>
            </w:r>
          </w:p>
        </w:tc>
        <w:tc>
          <w:tcPr>
            <w:tcW w:w="1620" w:type="dxa"/>
            <w:tcBorders>
              <w:right w:val="single" w:sz="4" w:space="0" w:color="auto"/>
            </w:tcBorders>
          </w:tcPr>
          <w:p w:rsidR="00F17F05" w:rsidRPr="0090575E" w:rsidRDefault="00F17F05" w:rsidP="00F46D83">
            <w:pPr>
              <w:kinsoku w:val="0"/>
              <w:overflowPunct w:val="0"/>
              <w:autoSpaceDE w:val="0"/>
              <w:autoSpaceDN w:val="0"/>
              <w:rPr>
                <w:rFonts w:ascii="標楷體" w:eastAsia="標楷體" w:hAnsi="標楷體"/>
                <w:kern w:val="0"/>
                <w:szCs w:val="24"/>
              </w:rPr>
            </w:pPr>
            <w:r w:rsidRPr="00152A9C">
              <w:rPr>
                <w:rFonts w:ascii="標楷體" w:eastAsia="標楷體" w:hAnsi="標楷體" w:hint="eastAsia"/>
                <w:kern w:val="0"/>
                <w:szCs w:val="24"/>
              </w:rPr>
              <w:t>經濟部、財政部、金融監督管理委員會、交通部、行政院國軍退除役官兵輔導委員會、相關機關</w:t>
            </w:r>
          </w:p>
        </w:tc>
      </w:tr>
      <w:tr w:rsidR="00F17F05" w:rsidRPr="0090575E" w:rsidTr="00E90C81">
        <w:tc>
          <w:tcPr>
            <w:tcW w:w="1996" w:type="dxa"/>
            <w:vMerge/>
            <w:shd w:val="clear" w:color="auto" w:fill="auto"/>
          </w:tcPr>
          <w:p w:rsidR="00F17F05" w:rsidRPr="0090575E" w:rsidRDefault="00F17F05" w:rsidP="007117B2">
            <w:pPr>
              <w:widowControl/>
              <w:spacing w:line="400" w:lineRule="exact"/>
              <w:ind w:left="240" w:hangingChars="100" w:hanging="240"/>
              <w:jc w:val="both"/>
              <w:rPr>
                <w:rFonts w:ascii="標楷體" w:eastAsia="標楷體" w:hAnsi="標楷體"/>
                <w:kern w:val="0"/>
                <w:szCs w:val="24"/>
              </w:rPr>
            </w:pPr>
          </w:p>
        </w:tc>
        <w:tc>
          <w:tcPr>
            <w:tcW w:w="3420" w:type="dxa"/>
            <w:tcBorders>
              <w:bottom w:val="single" w:sz="6" w:space="0" w:color="auto"/>
            </w:tcBorders>
            <w:shd w:val="clear" w:color="auto" w:fill="auto"/>
          </w:tcPr>
          <w:p w:rsidR="00F17F05" w:rsidRPr="0090575E" w:rsidRDefault="00F17F05" w:rsidP="00F46D83">
            <w:pPr>
              <w:widowControl/>
              <w:ind w:left="240" w:hangingChars="100" w:hanging="240"/>
              <w:jc w:val="both"/>
              <w:rPr>
                <w:rFonts w:ascii="標楷體" w:eastAsia="標楷體" w:hAnsi="標楷體"/>
                <w:kern w:val="0"/>
                <w:szCs w:val="24"/>
              </w:rPr>
            </w:pPr>
            <w:r w:rsidRPr="00152A9C">
              <w:rPr>
                <w:rFonts w:ascii="標楷體" w:eastAsia="標楷體" w:hAnsi="標楷體" w:hint="eastAsia"/>
                <w:kern w:val="0"/>
                <w:szCs w:val="24"/>
              </w:rPr>
              <w:t>3.加強公股事業內部稽核控制運作機制，針對內</w:t>
            </w:r>
            <w:proofErr w:type="gramStart"/>
            <w:r w:rsidRPr="00152A9C">
              <w:rPr>
                <w:rFonts w:ascii="標楷體" w:eastAsia="標楷體" w:hAnsi="標楷體" w:hint="eastAsia"/>
                <w:kern w:val="0"/>
                <w:szCs w:val="24"/>
              </w:rPr>
              <w:t>稽</w:t>
            </w:r>
            <w:proofErr w:type="gramEnd"/>
            <w:r w:rsidRPr="00152A9C">
              <w:rPr>
                <w:rFonts w:ascii="標楷體" w:eastAsia="標楷體" w:hAnsi="標楷體" w:hint="eastAsia"/>
                <w:kern w:val="0"/>
                <w:szCs w:val="24"/>
              </w:rPr>
              <w:t>內控所發現缺失，彙整提報公股管理督導小組，提出改善意見，並進行後續追蹤。</w:t>
            </w:r>
          </w:p>
        </w:tc>
        <w:tc>
          <w:tcPr>
            <w:tcW w:w="1800" w:type="dxa"/>
            <w:tcBorders>
              <w:bottom w:val="single" w:sz="6" w:space="0" w:color="auto"/>
            </w:tcBorders>
            <w:shd w:val="clear" w:color="auto" w:fill="auto"/>
          </w:tcPr>
          <w:p w:rsidR="00F17F05" w:rsidRPr="0090575E" w:rsidRDefault="00F17F05" w:rsidP="00F46D83">
            <w:pPr>
              <w:kinsoku w:val="0"/>
              <w:overflowPunct w:val="0"/>
              <w:autoSpaceDE w:val="0"/>
              <w:autoSpaceDN w:val="0"/>
              <w:rPr>
                <w:rFonts w:ascii="標楷體" w:eastAsia="標楷體" w:hAnsi="標楷體" w:hint="eastAsia"/>
                <w:kern w:val="0"/>
                <w:szCs w:val="24"/>
              </w:rPr>
            </w:pPr>
            <w:r w:rsidRPr="00152A9C">
              <w:rPr>
                <w:rFonts w:ascii="標楷體" w:eastAsia="標楷體" w:hAnsi="標楷體" w:hint="eastAsia"/>
                <w:kern w:val="0"/>
                <w:szCs w:val="24"/>
              </w:rPr>
              <w:t>定期提報執行情形。</w:t>
            </w:r>
          </w:p>
        </w:tc>
        <w:tc>
          <w:tcPr>
            <w:tcW w:w="1620" w:type="dxa"/>
            <w:tcBorders>
              <w:bottom w:val="single" w:sz="6" w:space="0" w:color="auto"/>
              <w:right w:val="single" w:sz="4" w:space="0" w:color="auto"/>
            </w:tcBorders>
          </w:tcPr>
          <w:p w:rsidR="00F17F05" w:rsidRPr="0090575E" w:rsidRDefault="00F17F05" w:rsidP="00F46D83">
            <w:pPr>
              <w:kinsoku w:val="0"/>
              <w:overflowPunct w:val="0"/>
              <w:autoSpaceDE w:val="0"/>
              <w:autoSpaceDN w:val="0"/>
              <w:rPr>
                <w:rFonts w:ascii="標楷體" w:eastAsia="標楷體" w:hAnsi="標楷體"/>
                <w:kern w:val="0"/>
                <w:szCs w:val="24"/>
              </w:rPr>
            </w:pPr>
            <w:r w:rsidRPr="00152A9C">
              <w:rPr>
                <w:rFonts w:ascii="標楷體" w:eastAsia="標楷體" w:hAnsi="標楷體" w:hint="eastAsia"/>
                <w:kern w:val="0"/>
                <w:szCs w:val="24"/>
              </w:rPr>
              <w:t>財政部、經濟部、交通部、教育部、金融監督管理委員會、行政院國軍退除役官兵輔導委員會、行政院農業委員會、相關機關</w:t>
            </w:r>
          </w:p>
        </w:tc>
      </w:tr>
    </w:tbl>
    <w:p w:rsidR="00001E7E" w:rsidRPr="00AB30E3" w:rsidRDefault="004427C5" w:rsidP="00713796">
      <w:pPr>
        <w:adjustRightInd w:val="0"/>
        <w:snapToGrid w:val="0"/>
        <w:spacing w:line="480" w:lineRule="exact"/>
        <w:ind w:leftChars="150" w:left="360"/>
        <w:jc w:val="both"/>
        <w:rPr>
          <w:rFonts w:hint="eastAsia"/>
          <w:sz w:val="28"/>
          <w:szCs w:val="28"/>
        </w:rPr>
      </w:pPr>
      <w:r w:rsidRPr="00AB30E3">
        <w:rPr>
          <w:rFonts w:ascii="標楷體" w:eastAsia="標楷體" w:hAnsi="標楷體" w:cs="Courier New" w:hint="eastAsia"/>
          <w:color w:val="000000"/>
          <w:sz w:val="28"/>
          <w:szCs w:val="28"/>
        </w:rPr>
        <w:t>四、擴大教育宣導</w:t>
      </w:r>
    </w:p>
    <w:tbl>
      <w:tblPr>
        <w:tblW w:w="8836"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996"/>
        <w:gridCol w:w="3420"/>
        <w:gridCol w:w="1800"/>
        <w:gridCol w:w="1620"/>
      </w:tblGrid>
      <w:tr w:rsidR="00F17F05" w:rsidRPr="0090575E" w:rsidTr="00E90C81">
        <w:trPr>
          <w:tblHeader/>
        </w:trPr>
        <w:tc>
          <w:tcPr>
            <w:tcW w:w="1996" w:type="dxa"/>
            <w:tcBorders>
              <w:bottom w:val="single" w:sz="6" w:space="0" w:color="auto"/>
            </w:tcBorders>
            <w:shd w:val="clear" w:color="auto" w:fill="auto"/>
            <w:vAlign w:val="center"/>
          </w:tcPr>
          <w:p w:rsidR="00F17F05" w:rsidRPr="0090575E" w:rsidRDefault="00F17F05" w:rsidP="007117B2">
            <w:pPr>
              <w:widowControl/>
              <w:jc w:val="center"/>
              <w:rPr>
                <w:rFonts w:ascii="標楷體" w:eastAsia="標楷體" w:hAnsi="標楷體"/>
                <w:kern w:val="0"/>
                <w:szCs w:val="24"/>
              </w:rPr>
            </w:pPr>
            <w:r w:rsidRPr="0090575E">
              <w:rPr>
                <w:rFonts w:ascii="標楷體" w:eastAsia="標楷體" w:hAnsi="標楷體"/>
                <w:kern w:val="0"/>
                <w:szCs w:val="24"/>
              </w:rPr>
              <w:t>具體策略</w:t>
            </w:r>
          </w:p>
        </w:tc>
        <w:tc>
          <w:tcPr>
            <w:tcW w:w="3420" w:type="dxa"/>
            <w:tcBorders>
              <w:bottom w:val="single" w:sz="6" w:space="0" w:color="auto"/>
            </w:tcBorders>
            <w:shd w:val="clear" w:color="auto" w:fill="auto"/>
            <w:vAlign w:val="center"/>
          </w:tcPr>
          <w:p w:rsidR="00F17F05" w:rsidRPr="0090575E" w:rsidRDefault="00F17F05" w:rsidP="007117B2">
            <w:pPr>
              <w:widowControl/>
              <w:jc w:val="center"/>
              <w:rPr>
                <w:rFonts w:ascii="標楷體" w:eastAsia="標楷體" w:hAnsi="標楷體"/>
                <w:kern w:val="0"/>
                <w:szCs w:val="24"/>
              </w:rPr>
            </w:pPr>
            <w:r w:rsidRPr="0090575E">
              <w:rPr>
                <w:rFonts w:ascii="標楷體" w:eastAsia="標楷體" w:hAnsi="標楷體"/>
                <w:kern w:val="0"/>
                <w:szCs w:val="24"/>
              </w:rPr>
              <w:t>執行措施</w:t>
            </w:r>
          </w:p>
        </w:tc>
        <w:tc>
          <w:tcPr>
            <w:tcW w:w="1800" w:type="dxa"/>
            <w:tcBorders>
              <w:bottom w:val="single" w:sz="6" w:space="0" w:color="auto"/>
            </w:tcBorders>
            <w:shd w:val="clear" w:color="auto" w:fill="auto"/>
            <w:vAlign w:val="center"/>
          </w:tcPr>
          <w:p w:rsidR="00F17F05" w:rsidRPr="0090575E" w:rsidRDefault="00F17F05" w:rsidP="007117B2">
            <w:pPr>
              <w:widowControl/>
              <w:jc w:val="center"/>
              <w:rPr>
                <w:rFonts w:ascii="標楷體" w:eastAsia="標楷體" w:hAnsi="標楷體"/>
                <w:kern w:val="0"/>
                <w:szCs w:val="24"/>
              </w:rPr>
            </w:pPr>
            <w:r w:rsidRPr="0090575E">
              <w:rPr>
                <w:rFonts w:ascii="標楷體" w:eastAsia="標楷體" w:hAnsi="標楷體"/>
                <w:kern w:val="0"/>
                <w:szCs w:val="24"/>
              </w:rPr>
              <w:t>績效目標</w:t>
            </w:r>
          </w:p>
        </w:tc>
        <w:tc>
          <w:tcPr>
            <w:tcW w:w="1620" w:type="dxa"/>
            <w:tcBorders>
              <w:bottom w:val="single" w:sz="6" w:space="0" w:color="auto"/>
              <w:right w:val="single" w:sz="4" w:space="0" w:color="auto"/>
            </w:tcBorders>
            <w:vAlign w:val="center"/>
          </w:tcPr>
          <w:p w:rsidR="00F17F05" w:rsidRPr="0090575E" w:rsidRDefault="00F17F05" w:rsidP="007117B2">
            <w:pPr>
              <w:widowControl/>
              <w:jc w:val="center"/>
              <w:rPr>
                <w:rFonts w:ascii="標楷體" w:eastAsia="標楷體" w:hAnsi="標楷體" w:hint="eastAsia"/>
                <w:kern w:val="0"/>
                <w:szCs w:val="24"/>
              </w:rPr>
            </w:pPr>
            <w:r w:rsidRPr="0090575E">
              <w:rPr>
                <w:rFonts w:ascii="標楷體" w:eastAsia="標楷體" w:hAnsi="標楷體" w:hint="eastAsia"/>
                <w:kern w:val="0"/>
                <w:szCs w:val="24"/>
              </w:rPr>
              <w:t>辦理</w:t>
            </w:r>
            <w:r w:rsidRPr="0090575E">
              <w:rPr>
                <w:rFonts w:ascii="標楷體" w:eastAsia="標楷體" w:hAnsi="標楷體"/>
                <w:kern w:val="0"/>
                <w:szCs w:val="24"/>
              </w:rPr>
              <w:t>機關</w:t>
            </w:r>
          </w:p>
        </w:tc>
      </w:tr>
      <w:tr w:rsidR="00F17F05" w:rsidRPr="0090575E" w:rsidTr="00E90C81">
        <w:trPr>
          <w:trHeight w:val="825"/>
        </w:trPr>
        <w:tc>
          <w:tcPr>
            <w:tcW w:w="1996" w:type="dxa"/>
            <w:shd w:val="clear" w:color="auto" w:fill="auto"/>
          </w:tcPr>
          <w:p w:rsidR="00F17F05" w:rsidRDefault="00F17F05" w:rsidP="00F14503">
            <w:pPr>
              <w:widowControl/>
              <w:ind w:left="480" w:hangingChars="200" w:hanging="480"/>
              <w:jc w:val="both"/>
              <w:rPr>
                <w:rFonts w:ascii="標楷體" w:eastAsia="標楷體" w:hAnsi="標楷體" w:hint="eastAsia"/>
                <w:color w:val="000000"/>
                <w:kern w:val="0"/>
                <w:szCs w:val="24"/>
              </w:rPr>
            </w:pPr>
            <w:r w:rsidRPr="004427C5">
              <w:rPr>
                <w:rFonts w:ascii="標楷體" w:eastAsia="標楷體" w:hAnsi="標楷體" w:hint="eastAsia"/>
                <w:color w:val="000000"/>
                <w:kern w:val="0"/>
                <w:szCs w:val="24"/>
              </w:rPr>
              <w:t>(</w:t>
            </w:r>
            <w:proofErr w:type="gramStart"/>
            <w:r w:rsidRPr="004427C5">
              <w:rPr>
                <w:rFonts w:ascii="標楷體" w:eastAsia="標楷體" w:hAnsi="標楷體" w:hint="eastAsia"/>
                <w:color w:val="000000"/>
                <w:kern w:val="0"/>
                <w:szCs w:val="24"/>
              </w:rPr>
              <w:t>一</w:t>
            </w:r>
            <w:proofErr w:type="gramEnd"/>
            <w:r w:rsidRPr="004427C5">
              <w:rPr>
                <w:rFonts w:ascii="標楷體" w:eastAsia="標楷體" w:hAnsi="標楷體" w:hint="eastAsia"/>
                <w:color w:val="000000"/>
                <w:kern w:val="0"/>
                <w:szCs w:val="24"/>
              </w:rPr>
              <w:t>)透過各項大眾傳播媒體，提高</w:t>
            </w:r>
            <w:proofErr w:type="gramStart"/>
            <w:r w:rsidRPr="004427C5">
              <w:rPr>
                <w:rFonts w:ascii="標楷體" w:eastAsia="標楷體" w:hAnsi="標楷體" w:hint="eastAsia"/>
                <w:color w:val="000000"/>
                <w:kern w:val="0"/>
                <w:szCs w:val="24"/>
              </w:rPr>
              <w:t>公眾對貪腐</w:t>
            </w:r>
            <w:proofErr w:type="gramEnd"/>
            <w:r w:rsidRPr="004427C5">
              <w:rPr>
                <w:rFonts w:ascii="標楷體" w:eastAsia="標楷體" w:hAnsi="標楷體" w:hint="eastAsia"/>
                <w:color w:val="000000"/>
                <w:kern w:val="0"/>
                <w:szCs w:val="24"/>
              </w:rPr>
              <w:t>的存在、根源、嚴重性及其所構成的威脅的認識。</w:t>
            </w:r>
          </w:p>
        </w:tc>
        <w:tc>
          <w:tcPr>
            <w:tcW w:w="3420" w:type="dxa"/>
            <w:shd w:val="clear" w:color="auto" w:fill="auto"/>
          </w:tcPr>
          <w:p w:rsidR="00F17F05" w:rsidRPr="0090575E" w:rsidRDefault="00F17F05" w:rsidP="00E13F72">
            <w:pPr>
              <w:kinsoku w:val="0"/>
              <w:overflowPunct w:val="0"/>
              <w:autoSpaceDE w:val="0"/>
              <w:autoSpaceDN w:val="0"/>
              <w:rPr>
                <w:rFonts w:ascii="標楷體" w:eastAsia="標楷體" w:hAnsi="標楷體" w:hint="eastAsia"/>
                <w:color w:val="000000"/>
                <w:kern w:val="0"/>
              </w:rPr>
            </w:pPr>
            <w:r w:rsidRPr="004427C5">
              <w:rPr>
                <w:rFonts w:ascii="標楷體" w:eastAsia="標楷體" w:hAnsi="標楷體" w:hint="eastAsia"/>
                <w:color w:val="000000"/>
                <w:kern w:val="0"/>
              </w:rPr>
              <w:t>針對國家廉政之重要公共服務資訊，規劃製作電視宣導短片或</w:t>
            </w:r>
            <w:proofErr w:type="gramStart"/>
            <w:r w:rsidRPr="004427C5">
              <w:rPr>
                <w:rFonts w:ascii="標楷體" w:eastAsia="標楷體" w:hAnsi="標楷體" w:hint="eastAsia"/>
                <w:color w:val="000000"/>
                <w:kern w:val="0"/>
              </w:rPr>
              <w:t>插播卡</w:t>
            </w:r>
            <w:proofErr w:type="gramEnd"/>
            <w:r w:rsidRPr="004427C5">
              <w:rPr>
                <w:rFonts w:ascii="標楷體" w:eastAsia="標楷體" w:hAnsi="標楷體" w:hint="eastAsia"/>
                <w:color w:val="000000"/>
                <w:kern w:val="0"/>
              </w:rPr>
              <w:t>、廣播帶、文宣品、燈箱等，並運用網際網路、電子及平面等各類媒體通路進行宣導。</w:t>
            </w:r>
          </w:p>
        </w:tc>
        <w:tc>
          <w:tcPr>
            <w:tcW w:w="1800" w:type="dxa"/>
            <w:shd w:val="clear" w:color="auto" w:fill="auto"/>
          </w:tcPr>
          <w:p w:rsidR="00F17F05" w:rsidRPr="0090575E" w:rsidRDefault="00F17F05" w:rsidP="00E13F72">
            <w:pPr>
              <w:kinsoku w:val="0"/>
              <w:overflowPunct w:val="0"/>
              <w:autoSpaceDE w:val="0"/>
              <w:autoSpaceDN w:val="0"/>
              <w:rPr>
                <w:rFonts w:ascii="標楷體" w:eastAsia="標楷體" w:hAnsi="標楷體" w:hint="eastAsia"/>
                <w:color w:val="000000"/>
                <w:kern w:val="0"/>
              </w:rPr>
            </w:pPr>
            <w:r w:rsidRPr="00707234">
              <w:rPr>
                <w:rFonts w:ascii="標楷體" w:eastAsia="標楷體" w:hAnsi="標楷體" w:hint="eastAsia"/>
                <w:color w:val="000000"/>
                <w:kern w:val="0"/>
              </w:rPr>
              <w:t>定期統計宣導次數。</w:t>
            </w:r>
          </w:p>
        </w:tc>
        <w:tc>
          <w:tcPr>
            <w:tcW w:w="1620" w:type="dxa"/>
            <w:tcBorders>
              <w:right w:val="single" w:sz="4" w:space="0" w:color="auto"/>
            </w:tcBorders>
          </w:tcPr>
          <w:p w:rsidR="00F17F05" w:rsidRPr="0090575E" w:rsidRDefault="00F17F05" w:rsidP="007117B2">
            <w:pPr>
              <w:kinsoku w:val="0"/>
              <w:overflowPunct w:val="0"/>
              <w:autoSpaceDE w:val="0"/>
              <w:autoSpaceDN w:val="0"/>
              <w:rPr>
                <w:rFonts w:ascii="標楷體" w:eastAsia="標楷體" w:hAnsi="標楷體" w:hint="eastAsia"/>
                <w:color w:val="000000"/>
                <w:shd w:val="pct15" w:color="auto" w:fill="FFFFFF"/>
              </w:rPr>
            </w:pPr>
            <w:r w:rsidRPr="00707234">
              <w:rPr>
                <w:rFonts w:ascii="標楷體" w:eastAsia="標楷體" w:hAnsi="標楷體" w:hint="eastAsia"/>
                <w:color w:val="000000"/>
              </w:rPr>
              <w:t>各機關</w:t>
            </w:r>
          </w:p>
        </w:tc>
      </w:tr>
      <w:tr w:rsidR="00F17F05" w:rsidRPr="0090575E" w:rsidTr="00E90C81">
        <w:tc>
          <w:tcPr>
            <w:tcW w:w="1996" w:type="dxa"/>
            <w:vMerge w:val="restart"/>
            <w:shd w:val="clear" w:color="auto" w:fill="auto"/>
          </w:tcPr>
          <w:p w:rsidR="00F17F05" w:rsidRPr="0090575E" w:rsidRDefault="00F17F05" w:rsidP="00C368E6">
            <w:pPr>
              <w:widowControl/>
              <w:ind w:left="600" w:hangingChars="250" w:hanging="600"/>
              <w:jc w:val="both"/>
              <w:rPr>
                <w:rFonts w:ascii="標楷體" w:eastAsia="標楷體" w:hAnsi="標楷體"/>
                <w:color w:val="000000"/>
                <w:kern w:val="0"/>
                <w:szCs w:val="24"/>
              </w:rPr>
            </w:pPr>
            <w:r w:rsidRPr="00707234">
              <w:rPr>
                <w:rFonts w:ascii="標楷體" w:eastAsia="標楷體" w:hAnsi="標楷體" w:hint="eastAsia"/>
                <w:color w:val="000000"/>
                <w:kern w:val="0"/>
                <w:szCs w:val="24"/>
              </w:rPr>
              <w:lastRenderedPageBreak/>
              <w:t>(二)推動民間團體、非政府組織和民眾積極參與反貪腐運動，宣導貪腐的弊害及風險。</w:t>
            </w:r>
          </w:p>
        </w:tc>
        <w:tc>
          <w:tcPr>
            <w:tcW w:w="3420" w:type="dxa"/>
            <w:shd w:val="clear" w:color="auto" w:fill="auto"/>
          </w:tcPr>
          <w:p w:rsidR="00F17F05" w:rsidRPr="0090575E" w:rsidRDefault="00F17F05" w:rsidP="007117B2">
            <w:pPr>
              <w:widowControl/>
              <w:ind w:left="240" w:hangingChars="100" w:hanging="240"/>
              <w:jc w:val="both"/>
              <w:rPr>
                <w:rFonts w:ascii="標楷體" w:eastAsia="標楷體" w:hAnsi="標楷體"/>
                <w:color w:val="000000"/>
                <w:kern w:val="0"/>
                <w:szCs w:val="24"/>
              </w:rPr>
            </w:pPr>
            <w:r w:rsidRPr="00707234">
              <w:rPr>
                <w:rFonts w:ascii="標楷體" w:eastAsia="標楷體" w:hAnsi="標楷體" w:hint="eastAsia"/>
                <w:color w:val="000000"/>
                <w:kern w:val="0"/>
                <w:szCs w:val="24"/>
              </w:rPr>
              <w:t>1.辦理反貪宣導系列活動，促進民眾參與。</w:t>
            </w:r>
          </w:p>
        </w:tc>
        <w:tc>
          <w:tcPr>
            <w:tcW w:w="1800" w:type="dxa"/>
            <w:shd w:val="clear" w:color="auto" w:fill="auto"/>
          </w:tcPr>
          <w:p w:rsidR="00F17F05" w:rsidRPr="0090575E" w:rsidRDefault="00F17F05" w:rsidP="00C368E6">
            <w:pPr>
              <w:kinsoku w:val="0"/>
              <w:overflowPunct w:val="0"/>
              <w:autoSpaceDE w:val="0"/>
              <w:autoSpaceDN w:val="0"/>
              <w:rPr>
                <w:rFonts w:ascii="標楷體" w:eastAsia="標楷體" w:hAnsi="標楷體" w:hint="eastAsia"/>
                <w:color w:val="000000"/>
                <w:kern w:val="0"/>
                <w:szCs w:val="24"/>
              </w:rPr>
            </w:pPr>
            <w:r w:rsidRPr="00707234">
              <w:rPr>
                <w:rFonts w:ascii="標楷體" w:eastAsia="標楷體" w:hAnsi="標楷體" w:hint="eastAsia"/>
                <w:color w:val="000000"/>
                <w:kern w:val="0"/>
                <w:szCs w:val="24"/>
              </w:rPr>
              <w:t>定期提報執行情形。</w:t>
            </w:r>
          </w:p>
        </w:tc>
        <w:tc>
          <w:tcPr>
            <w:tcW w:w="1620" w:type="dxa"/>
            <w:tcBorders>
              <w:right w:val="single" w:sz="4" w:space="0" w:color="auto"/>
            </w:tcBorders>
          </w:tcPr>
          <w:p w:rsidR="00F17F05" w:rsidRPr="0090575E" w:rsidRDefault="00F17F05" w:rsidP="007117B2">
            <w:pPr>
              <w:kinsoku w:val="0"/>
              <w:overflowPunct w:val="0"/>
              <w:autoSpaceDE w:val="0"/>
              <w:autoSpaceDN w:val="0"/>
              <w:rPr>
                <w:rFonts w:ascii="標楷體" w:eastAsia="標楷體" w:hAnsi="標楷體"/>
                <w:color w:val="000000"/>
                <w:kern w:val="0"/>
                <w:szCs w:val="24"/>
              </w:rPr>
            </w:pPr>
            <w:r w:rsidRPr="00707234">
              <w:rPr>
                <w:rFonts w:ascii="標楷體" w:eastAsia="標楷體" w:hAnsi="標楷體" w:hint="eastAsia"/>
                <w:color w:val="000000"/>
                <w:kern w:val="0"/>
                <w:szCs w:val="24"/>
              </w:rPr>
              <w:t>各機關</w:t>
            </w:r>
          </w:p>
        </w:tc>
      </w:tr>
      <w:tr w:rsidR="00F17F05" w:rsidRPr="0090575E" w:rsidTr="00E90C81">
        <w:tc>
          <w:tcPr>
            <w:tcW w:w="1996" w:type="dxa"/>
            <w:vMerge/>
            <w:shd w:val="clear" w:color="auto" w:fill="auto"/>
          </w:tcPr>
          <w:p w:rsidR="00F17F05" w:rsidRPr="0090575E" w:rsidRDefault="00F17F05" w:rsidP="007117B2">
            <w:pPr>
              <w:widowControl/>
              <w:spacing w:line="400" w:lineRule="exact"/>
              <w:ind w:left="240" w:hangingChars="100" w:hanging="240"/>
              <w:jc w:val="both"/>
              <w:rPr>
                <w:rFonts w:ascii="標楷體" w:eastAsia="標楷體" w:hAnsi="標楷體"/>
                <w:kern w:val="0"/>
                <w:szCs w:val="24"/>
              </w:rPr>
            </w:pPr>
          </w:p>
        </w:tc>
        <w:tc>
          <w:tcPr>
            <w:tcW w:w="3420" w:type="dxa"/>
            <w:shd w:val="clear" w:color="auto" w:fill="auto"/>
          </w:tcPr>
          <w:p w:rsidR="00F17F05" w:rsidRPr="0090575E" w:rsidRDefault="00F17F05" w:rsidP="007117B2">
            <w:pPr>
              <w:widowControl/>
              <w:ind w:left="240" w:hangingChars="100" w:hanging="240"/>
              <w:jc w:val="both"/>
              <w:rPr>
                <w:rFonts w:ascii="標楷體" w:eastAsia="標楷體" w:hAnsi="標楷體"/>
                <w:color w:val="000000"/>
                <w:kern w:val="0"/>
                <w:szCs w:val="24"/>
              </w:rPr>
            </w:pPr>
            <w:r w:rsidRPr="00707234">
              <w:rPr>
                <w:rFonts w:ascii="標楷體" w:eastAsia="標楷體" w:hAnsi="標楷體" w:hint="eastAsia"/>
                <w:color w:val="000000"/>
                <w:kern w:val="0"/>
                <w:szCs w:val="24"/>
              </w:rPr>
              <w:t>2.配合選舉</w:t>
            </w:r>
            <w:proofErr w:type="gramStart"/>
            <w:r w:rsidRPr="00707234">
              <w:rPr>
                <w:rFonts w:ascii="標楷體" w:eastAsia="標楷體" w:hAnsi="標楷體" w:hint="eastAsia"/>
                <w:color w:val="000000"/>
                <w:kern w:val="0"/>
                <w:szCs w:val="24"/>
              </w:rPr>
              <w:t>期間，</w:t>
            </w:r>
            <w:proofErr w:type="gramEnd"/>
            <w:r w:rsidRPr="00707234">
              <w:rPr>
                <w:rFonts w:ascii="標楷體" w:eastAsia="標楷體" w:hAnsi="標楷體" w:hint="eastAsia"/>
                <w:color w:val="000000"/>
                <w:kern w:val="0"/>
                <w:szCs w:val="24"/>
              </w:rPr>
              <w:t>加強反賄選宣導，鼓勵檢舉，淨化政治風氣。</w:t>
            </w:r>
          </w:p>
        </w:tc>
        <w:tc>
          <w:tcPr>
            <w:tcW w:w="1800" w:type="dxa"/>
            <w:shd w:val="clear" w:color="auto" w:fill="auto"/>
          </w:tcPr>
          <w:p w:rsidR="00F17F05" w:rsidRPr="0090575E" w:rsidRDefault="00F17F05" w:rsidP="00C368E6">
            <w:pPr>
              <w:kinsoku w:val="0"/>
              <w:overflowPunct w:val="0"/>
              <w:autoSpaceDE w:val="0"/>
              <w:autoSpaceDN w:val="0"/>
              <w:rPr>
                <w:rFonts w:ascii="標楷體" w:eastAsia="標楷體" w:hAnsi="標楷體" w:hint="eastAsia"/>
                <w:kern w:val="0"/>
                <w:szCs w:val="24"/>
              </w:rPr>
            </w:pPr>
            <w:r w:rsidRPr="00707234">
              <w:rPr>
                <w:rFonts w:ascii="標楷體" w:eastAsia="標楷體" w:hAnsi="標楷體" w:hint="eastAsia"/>
                <w:kern w:val="0"/>
                <w:szCs w:val="24"/>
              </w:rPr>
              <w:t>定期提報宣導次數及執行情形。</w:t>
            </w:r>
          </w:p>
        </w:tc>
        <w:tc>
          <w:tcPr>
            <w:tcW w:w="1620" w:type="dxa"/>
            <w:tcBorders>
              <w:right w:val="single" w:sz="4" w:space="0" w:color="auto"/>
            </w:tcBorders>
          </w:tcPr>
          <w:p w:rsidR="00F17F05" w:rsidRPr="0090575E" w:rsidRDefault="00F17F05" w:rsidP="007117B2">
            <w:pPr>
              <w:kinsoku w:val="0"/>
              <w:overflowPunct w:val="0"/>
              <w:autoSpaceDE w:val="0"/>
              <w:autoSpaceDN w:val="0"/>
              <w:rPr>
                <w:rFonts w:ascii="標楷體" w:eastAsia="標楷體" w:hAnsi="標楷體"/>
                <w:kern w:val="0"/>
                <w:szCs w:val="24"/>
              </w:rPr>
            </w:pPr>
            <w:r w:rsidRPr="00707234">
              <w:rPr>
                <w:rFonts w:ascii="標楷體" w:eastAsia="標楷體" w:hAnsi="標楷體" w:hint="eastAsia"/>
                <w:kern w:val="0"/>
                <w:szCs w:val="24"/>
              </w:rPr>
              <w:t>法務部保護司、各地方法院檢察署、各直轄市、縣（市）政府</w:t>
            </w:r>
          </w:p>
        </w:tc>
      </w:tr>
      <w:tr w:rsidR="00F17F05" w:rsidRPr="0090575E" w:rsidTr="00E90C81">
        <w:tc>
          <w:tcPr>
            <w:tcW w:w="1996" w:type="dxa"/>
            <w:vMerge w:val="restart"/>
            <w:shd w:val="clear" w:color="auto" w:fill="auto"/>
          </w:tcPr>
          <w:p w:rsidR="00F17F05" w:rsidRPr="008C7486" w:rsidRDefault="00F17F05" w:rsidP="00C368E6">
            <w:pPr>
              <w:widowControl/>
              <w:ind w:left="600" w:hangingChars="250" w:hanging="600"/>
              <w:jc w:val="both"/>
              <w:rPr>
                <w:rFonts w:ascii="標楷體" w:eastAsia="標楷體" w:hAnsi="標楷體" w:hint="eastAsia"/>
                <w:kern w:val="0"/>
                <w:szCs w:val="24"/>
              </w:rPr>
            </w:pPr>
            <w:r w:rsidRPr="00707234">
              <w:rPr>
                <w:rFonts w:ascii="標楷體" w:eastAsia="標楷體" w:hAnsi="標楷體" w:hint="eastAsia"/>
                <w:kern w:val="0"/>
                <w:szCs w:val="24"/>
              </w:rPr>
              <w:t>(三)推動校園誠信，深化學子品格教育。</w:t>
            </w:r>
          </w:p>
        </w:tc>
        <w:tc>
          <w:tcPr>
            <w:tcW w:w="3420" w:type="dxa"/>
            <w:shd w:val="clear" w:color="auto" w:fill="auto"/>
          </w:tcPr>
          <w:p w:rsidR="00F17F05" w:rsidRPr="008C7486" w:rsidRDefault="00F17F05" w:rsidP="007117B2">
            <w:pPr>
              <w:widowControl/>
              <w:ind w:left="240" w:hangingChars="100" w:hanging="240"/>
              <w:jc w:val="both"/>
              <w:rPr>
                <w:rFonts w:ascii="標楷體" w:eastAsia="標楷體" w:hAnsi="標楷體" w:hint="eastAsia"/>
                <w:kern w:val="0"/>
                <w:szCs w:val="24"/>
              </w:rPr>
            </w:pPr>
            <w:r w:rsidRPr="00707234">
              <w:rPr>
                <w:rFonts w:ascii="標楷體" w:eastAsia="標楷體" w:hAnsi="標楷體" w:hint="eastAsia"/>
                <w:kern w:val="0"/>
                <w:szCs w:val="24"/>
              </w:rPr>
              <w:t>1.推廣誠信與品格教育，反貪</w:t>
            </w:r>
            <w:proofErr w:type="gramStart"/>
            <w:r w:rsidRPr="00707234">
              <w:rPr>
                <w:rFonts w:ascii="標楷體" w:eastAsia="標楷體" w:hAnsi="標楷體" w:hint="eastAsia"/>
                <w:kern w:val="0"/>
                <w:szCs w:val="24"/>
              </w:rPr>
              <w:t>腐等廉</w:t>
            </w:r>
            <w:proofErr w:type="gramEnd"/>
            <w:r w:rsidRPr="00707234">
              <w:rPr>
                <w:rFonts w:ascii="標楷體" w:eastAsia="標楷體" w:hAnsi="標楷體" w:hint="eastAsia"/>
                <w:kern w:val="0"/>
                <w:szCs w:val="24"/>
              </w:rPr>
              <w:t>政題材納入</w:t>
            </w:r>
            <w:proofErr w:type="gramStart"/>
            <w:r w:rsidRPr="00707234">
              <w:rPr>
                <w:rFonts w:ascii="標楷體" w:eastAsia="標楷體" w:hAnsi="標楷體" w:hint="eastAsia"/>
                <w:kern w:val="0"/>
                <w:szCs w:val="24"/>
              </w:rPr>
              <w:t>國民教育課綱及</w:t>
            </w:r>
            <w:proofErr w:type="gramEnd"/>
            <w:r w:rsidRPr="00707234">
              <w:rPr>
                <w:rFonts w:ascii="標楷體" w:eastAsia="標楷體" w:hAnsi="標楷體" w:hint="eastAsia"/>
                <w:kern w:val="0"/>
                <w:szCs w:val="24"/>
              </w:rPr>
              <w:t>教學活動；中央及地方教育部門，應加強與所屬學校合作，推動學生反貪腐教育，如協助成立廉政治理研究中心、開發反貪腐教材、開設大學廉政課程、培育相關課程的師資、輔導成立廉政社團。</w:t>
            </w:r>
          </w:p>
        </w:tc>
        <w:tc>
          <w:tcPr>
            <w:tcW w:w="1800" w:type="dxa"/>
            <w:shd w:val="clear" w:color="auto" w:fill="auto"/>
          </w:tcPr>
          <w:p w:rsidR="00F17F05" w:rsidRPr="0090575E" w:rsidRDefault="00F17F05" w:rsidP="007117B2">
            <w:pPr>
              <w:kinsoku w:val="0"/>
              <w:overflowPunct w:val="0"/>
              <w:autoSpaceDE w:val="0"/>
              <w:autoSpaceDN w:val="0"/>
              <w:rPr>
                <w:rFonts w:ascii="標楷體" w:eastAsia="標楷體" w:hAnsi="標楷體" w:hint="eastAsia"/>
                <w:kern w:val="0"/>
                <w:szCs w:val="24"/>
              </w:rPr>
            </w:pPr>
            <w:r w:rsidRPr="00707234">
              <w:rPr>
                <w:rFonts w:ascii="標楷體" w:eastAsia="標楷體" w:hAnsi="標楷體" w:hint="eastAsia"/>
                <w:kern w:val="0"/>
                <w:szCs w:val="24"/>
              </w:rPr>
              <w:t>定期提報執行情形。</w:t>
            </w:r>
          </w:p>
        </w:tc>
        <w:tc>
          <w:tcPr>
            <w:tcW w:w="1620" w:type="dxa"/>
            <w:tcBorders>
              <w:right w:val="single" w:sz="4" w:space="0" w:color="auto"/>
            </w:tcBorders>
          </w:tcPr>
          <w:p w:rsidR="00F17F05" w:rsidRPr="0090575E" w:rsidRDefault="00F17F05" w:rsidP="007117B2">
            <w:pPr>
              <w:kinsoku w:val="0"/>
              <w:overflowPunct w:val="0"/>
              <w:autoSpaceDE w:val="0"/>
              <w:autoSpaceDN w:val="0"/>
              <w:rPr>
                <w:rFonts w:ascii="標楷體" w:eastAsia="標楷體" w:hAnsi="標楷體"/>
                <w:kern w:val="0"/>
                <w:szCs w:val="24"/>
              </w:rPr>
            </w:pPr>
            <w:r w:rsidRPr="00707234">
              <w:rPr>
                <w:rFonts w:ascii="標楷體" w:eastAsia="標楷體" w:hAnsi="標楷體" w:hint="eastAsia"/>
                <w:kern w:val="0"/>
                <w:szCs w:val="24"/>
              </w:rPr>
              <w:t>教育部、各直轄市、縣（市）政府</w:t>
            </w:r>
          </w:p>
        </w:tc>
      </w:tr>
      <w:tr w:rsidR="00F17F05" w:rsidRPr="0090575E" w:rsidTr="00E90C81">
        <w:tc>
          <w:tcPr>
            <w:tcW w:w="1996" w:type="dxa"/>
            <w:vMerge/>
            <w:shd w:val="clear" w:color="auto" w:fill="auto"/>
          </w:tcPr>
          <w:p w:rsidR="00F17F05" w:rsidRPr="0090575E" w:rsidRDefault="00F17F05" w:rsidP="007117B2">
            <w:pPr>
              <w:widowControl/>
              <w:ind w:left="240" w:hangingChars="100" w:hanging="240"/>
              <w:jc w:val="both"/>
              <w:rPr>
                <w:rFonts w:ascii="標楷體" w:eastAsia="標楷體" w:hAnsi="標楷體"/>
                <w:kern w:val="0"/>
                <w:szCs w:val="24"/>
              </w:rPr>
            </w:pPr>
          </w:p>
        </w:tc>
        <w:tc>
          <w:tcPr>
            <w:tcW w:w="3420" w:type="dxa"/>
            <w:shd w:val="clear" w:color="auto" w:fill="auto"/>
          </w:tcPr>
          <w:p w:rsidR="00F17F05" w:rsidRPr="0090575E" w:rsidRDefault="00F17F05" w:rsidP="007117B2">
            <w:pPr>
              <w:widowControl/>
              <w:ind w:left="240" w:hangingChars="100" w:hanging="240"/>
              <w:jc w:val="both"/>
              <w:rPr>
                <w:rFonts w:ascii="標楷體" w:eastAsia="標楷體" w:hAnsi="標楷體"/>
                <w:kern w:val="0"/>
                <w:szCs w:val="24"/>
              </w:rPr>
            </w:pPr>
            <w:r w:rsidRPr="00707234">
              <w:rPr>
                <w:rFonts w:ascii="標楷體" w:eastAsia="標楷體" w:hAnsi="標楷體" w:hint="eastAsia"/>
                <w:kern w:val="0"/>
                <w:szCs w:val="24"/>
              </w:rPr>
              <w:t>2.辦理學校法治教育與品德教育，依據「加強學校法治教育計畫」及「教育部品德教育促進方案」，鼓勵推動與落實校園法治教育，發展具有特色之品德校園文化。</w:t>
            </w:r>
          </w:p>
        </w:tc>
        <w:tc>
          <w:tcPr>
            <w:tcW w:w="1800" w:type="dxa"/>
            <w:shd w:val="clear" w:color="auto" w:fill="auto"/>
          </w:tcPr>
          <w:p w:rsidR="00F17F05" w:rsidRPr="0090575E" w:rsidRDefault="00F17F05" w:rsidP="007117B2">
            <w:pPr>
              <w:kinsoku w:val="0"/>
              <w:overflowPunct w:val="0"/>
              <w:autoSpaceDE w:val="0"/>
              <w:autoSpaceDN w:val="0"/>
              <w:rPr>
                <w:rFonts w:ascii="標楷體" w:eastAsia="標楷體" w:hAnsi="標楷體" w:hint="eastAsia"/>
                <w:kern w:val="0"/>
                <w:szCs w:val="24"/>
              </w:rPr>
            </w:pPr>
            <w:r w:rsidRPr="00707234">
              <w:rPr>
                <w:rFonts w:ascii="標楷體" w:eastAsia="標楷體" w:hAnsi="標楷體" w:hint="eastAsia"/>
                <w:kern w:val="0"/>
                <w:szCs w:val="24"/>
              </w:rPr>
              <w:t>定期提報執行情形。</w:t>
            </w:r>
          </w:p>
        </w:tc>
        <w:tc>
          <w:tcPr>
            <w:tcW w:w="1620" w:type="dxa"/>
            <w:tcBorders>
              <w:right w:val="single" w:sz="4" w:space="0" w:color="auto"/>
            </w:tcBorders>
          </w:tcPr>
          <w:p w:rsidR="00F17F05" w:rsidRPr="0090575E" w:rsidRDefault="00F17F05" w:rsidP="007117B2">
            <w:pPr>
              <w:kinsoku w:val="0"/>
              <w:overflowPunct w:val="0"/>
              <w:autoSpaceDE w:val="0"/>
              <w:autoSpaceDN w:val="0"/>
              <w:rPr>
                <w:rFonts w:ascii="標楷體" w:eastAsia="標楷體" w:hAnsi="標楷體"/>
                <w:kern w:val="0"/>
                <w:szCs w:val="24"/>
              </w:rPr>
            </w:pPr>
            <w:r w:rsidRPr="00707234">
              <w:rPr>
                <w:rFonts w:ascii="標楷體" w:eastAsia="標楷體" w:hAnsi="標楷體" w:hint="eastAsia"/>
                <w:kern w:val="0"/>
                <w:szCs w:val="24"/>
              </w:rPr>
              <w:t>教育部、各直轄市、縣（市）政府</w:t>
            </w:r>
          </w:p>
        </w:tc>
      </w:tr>
      <w:tr w:rsidR="00F17F05" w:rsidRPr="0090575E" w:rsidTr="00E90C81">
        <w:tc>
          <w:tcPr>
            <w:tcW w:w="1996" w:type="dxa"/>
            <w:vMerge/>
            <w:shd w:val="clear" w:color="auto" w:fill="auto"/>
          </w:tcPr>
          <w:p w:rsidR="00F17F05" w:rsidRPr="0090575E" w:rsidRDefault="00F17F05" w:rsidP="007117B2">
            <w:pPr>
              <w:widowControl/>
              <w:ind w:left="240" w:hangingChars="100" w:hanging="240"/>
              <w:jc w:val="both"/>
              <w:rPr>
                <w:rFonts w:ascii="標楷體" w:eastAsia="標楷體" w:hAnsi="標楷體"/>
                <w:kern w:val="0"/>
                <w:szCs w:val="24"/>
              </w:rPr>
            </w:pPr>
          </w:p>
        </w:tc>
        <w:tc>
          <w:tcPr>
            <w:tcW w:w="3420" w:type="dxa"/>
            <w:shd w:val="clear" w:color="auto" w:fill="auto"/>
          </w:tcPr>
          <w:p w:rsidR="00F17F05" w:rsidRPr="00707234" w:rsidRDefault="00F17F05" w:rsidP="007117B2">
            <w:pPr>
              <w:widowControl/>
              <w:ind w:left="240" w:hangingChars="100" w:hanging="240"/>
              <w:jc w:val="both"/>
              <w:rPr>
                <w:rFonts w:ascii="標楷體" w:eastAsia="標楷體" w:hAnsi="標楷體" w:hint="eastAsia"/>
                <w:kern w:val="0"/>
                <w:szCs w:val="24"/>
              </w:rPr>
            </w:pPr>
            <w:r w:rsidRPr="00707234">
              <w:rPr>
                <w:rFonts w:ascii="標楷體" w:eastAsia="標楷體" w:hAnsi="標楷體" w:hint="eastAsia"/>
                <w:kern w:val="0"/>
                <w:szCs w:val="24"/>
              </w:rPr>
              <w:t>3.推動廉政倫理課程納入空中大學、社區大學等之教學課程。</w:t>
            </w:r>
          </w:p>
        </w:tc>
        <w:tc>
          <w:tcPr>
            <w:tcW w:w="1800" w:type="dxa"/>
            <w:shd w:val="clear" w:color="auto" w:fill="auto"/>
          </w:tcPr>
          <w:p w:rsidR="00F17F05" w:rsidRPr="0090575E" w:rsidRDefault="00F17F05" w:rsidP="007117B2">
            <w:pPr>
              <w:kinsoku w:val="0"/>
              <w:overflowPunct w:val="0"/>
              <w:autoSpaceDE w:val="0"/>
              <w:autoSpaceDN w:val="0"/>
              <w:rPr>
                <w:rFonts w:ascii="標楷體" w:eastAsia="標楷體" w:hAnsi="標楷體" w:hint="eastAsia"/>
                <w:kern w:val="0"/>
                <w:szCs w:val="24"/>
              </w:rPr>
            </w:pPr>
            <w:r w:rsidRPr="00707234">
              <w:rPr>
                <w:rFonts w:ascii="標楷體" w:eastAsia="標楷體" w:hAnsi="標楷體" w:hint="eastAsia"/>
                <w:kern w:val="0"/>
                <w:szCs w:val="24"/>
              </w:rPr>
              <w:t>定期提報執行情形。</w:t>
            </w:r>
          </w:p>
        </w:tc>
        <w:tc>
          <w:tcPr>
            <w:tcW w:w="1620" w:type="dxa"/>
            <w:tcBorders>
              <w:right w:val="single" w:sz="4" w:space="0" w:color="auto"/>
            </w:tcBorders>
          </w:tcPr>
          <w:p w:rsidR="00F17F05" w:rsidRPr="0090575E" w:rsidRDefault="00F17F05" w:rsidP="007117B2">
            <w:pPr>
              <w:kinsoku w:val="0"/>
              <w:overflowPunct w:val="0"/>
              <w:autoSpaceDE w:val="0"/>
              <w:autoSpaceDN w:val="0"/>
              <w:rPr>
                <w:rFonts w:ascii="標楷體" w:eastAsia="標楷體" w:hAnsi="標楷體"/>
                <w:kern w:val="0"/>
                <w:szCs w:val="24"/>
              </w:rPr>
            </w:pPr>
            <w:r w:rsidRPr="00707234">
              <w:rPr>
                <w:rFonts w:ascii="標楷體" w:eastAsia="標楷體" w:hAnsi="標楷體" w:hint="eastAsia"/>
                <w:kern w:val="0"/>
                <w:szCs w:val="24"/>
              </w:rPr>
              <w:t>教育部、各直轄市、縣（市）政府</w:t>
            </w:r>
          </w:p>
        </w:tc>
      </w:tr>
      <w:tr w:rsidR="00F17F05" w:rsidRPr="0090575E" w:rsidTr="00E90C81">
        <w:tc>
          <w:tcPr>
            <w:tcW w:w="1996" w:type="dxa"/>
            <w:shd w:val="clear" w:color="auto" w:fill="auto"/>
          </w:tcPr>
          <w:p w:rsidR="00F17F05" w:rsidRPr="0090575E" w:rsidRDefault="00F17F05" w:rsidP="00F14503">
            <w:pPr>
              <w:widowControl/>
              <w:ind w:left="480" w:hangingChars="200" w:hanging="480"/>
              <w:jc w:val="both"/>
              <w:rPr>
                <w:rFonts w:ascii="標楷體" w:eastAsia="標楷體" w:hAnsi="標楷體"/>
                <w:kern w:val="0"/>
                <w:szCs w:val="24"/>
              </w:rPr>
            </w:pPr>
            <w:r w:rsidRPr="00707234">
              <w:rPr>
                <w:rFonts w:ascii="標楷體" w:eastAsia="標楷體" w:hAnsi="標楷體" w:hint="eastAsia"/>
                <w:kern w:val="0"/>
                <w:szCs w:val="24"/>
              </w:rPr>
              <w:t>(四)結合村里、社區組織、民間團體，提升倫理建設，</w:t>
            </w:r>
            <w:proofErr w:type="gramStart"/>
            <w:r w:rsidRPr="00707234">
              <w:rPr>
                <w:rFonts w:ascii="標楷體" w:eastAsia="標楷體" w:hAnsi="標楷體" w:hint="eastAsia"/>
                <w:kern w:val="0"/>
                <w:szCs w:val="24"/>
              </w:rPr>
              <w:t>建構廉政</w:t>
            </w:r>
            <w:proofErr w:type="gramEnd"/>
            <w:r w:rsidRPr="00707234">
              <w:rPr>
                <w:rFonts w:ascii="標楷體" w:eastAsia="標楷體" w:hAnsi="標楷體" w:hint="eastAsia"/>
                <w:kern w:val="0"/>
                <w:szCs w:val="24"/>
              </w:rPr>
              <w:t>平</w:t>
            </w:r>
            <w:proofErr w:type="gramStart"/>
            <w:r w:rsidRPr="00707234">
              <w:rPr>
                <w:rFonts w:ascii="標楷體" w:eastAsia="標楷體" w:hAnsi="標楷體" w:hint="eastAsia"/>
                <w:kern w:val="0"/>
                <w:szCs w:val="24"/>
              </w:rPr>
              <w:t>臺</w:t>
            </w:r>
            <w:proofErr w:type="gramEnd"/>
            <w:r w:rsidRPr="00707234">
              <w:rPr>
                <w:rFonts w:ascii="標楷體" w:eastAsia="標楷體" w:hAnsi="標楷體" w:hint="eastAsia"/>
                <w:kern w:val="0"/>
                <w:szCs w:val="24"/>
              </w:rPr>
              <w:t>，並鼓勵民眾投入廉政志願服務。</w:t>
            </w:r>
          </w:p>
        </w:tc>
        <w:tc>
          <w:tcPr>
            <w:tcW w:w="3420" w:type="dxa"/>
            <w:tcBorders>
              <w:bottom w:val="single" w:sz="6" w:space="0" w:color="auto"/>
            </w:tcBorders>
            <w:shd w:val="clear" w:color="auto" w:fill="auto"/>
          </w:tcPr>
          <w:p w:rsidR="00F17F05" w:rsidRPr="008C7486" w:rsidRDefault="00F17F05" w:rsidP="00707234">
            <w:pPr>
              <w:widowControl/>
              <w:ind w:left="240" w:hangingChars="100" w:hanging="240"/>
              <w:jc w:val="both"/>
              <w:rPr>
                <w:rFonts w:ascii="標楷體" w:eastAsia="標楷體" w:hAnsi="標楷體" w:hint="eastAsia"/>
                <w:szCs w:val="24"/>
              </w:rPr>
            </w:pPr>
            <w:r w:rsidRPr="00707234">
              <w:rPr>
                <w:rFonts w:ascii="標楷體" w:eastAsia="標楷體" w:hAnsi="標楷體" w:hint="eastAsia"/>
                <w:szCs w:val="24"/>
              </w:rPr>
              <w:t>1.</w:t>
            </w:r>
            <w:r w:rsidRPr="00707234">
              <w:rPr>
                <w:rFonts w:ascii="標楷體" w:eastAsia="標楷體" w:hAnsi="標楷體" w:hint="eastAsia"/>
                <w:kern w:val="0"/>
                <w:szCs w:val="24"/>
              </w:rPr>
              <w:t>結合村里、各地社區發展協會、宗教組織、NGO及其他團體，</w:t>
            </w:r>
            <w:proofErr w:type="gramStart"/>
            <w:r w:rsidRPr="00707234">
              <w:rPr>
                <w:rFonts w:ascii="標楷體" w:eastAsia="標楷體" w:hAnsi="標楷體" w:hint="eastAsia"/>
                <w:kern w:val="0"/>
                <w:szCs w:val="24"/>
              </w:rPr>
              <w:t>建構廉政</w:t>
            </w:r>
            <w:proofErr w:type="gramEnd"/>
            <w:r w:rsidRPr="00707234">
              <w:rPr>
                <w:rFonts w:ascii="標楷體" w:eastAsia="標楷體" w:hAnsi="標楷體" w:hint="eastAsia"/>
                <w:kern w:val="0"/>
                <w:szCs w:val="24"/>
              </w:rPr>
              <w:t>平</w:t>
            </w:r>
            <w:proofErr w:type="gramStart"/>
            <w:r w:rsidRPr="00707234">
              <w:rPr>
                <w:rFonts w:ascii="標楷體" w:eastAsia="標楷體" w:hAnsi="標楷體" w:hint="eastAsia"/>
                <w:kern w:val="0"/>
                <w:szCs w:val="24"/>
              </w:rPr>
              <w:t>臺</w:t>
            </w:r>
            <w:proofErr w:type="gramEnd"/>
            <w:r w:rsidRPr="00707234">
              <w:rPr>
                <w:rFonts w:ascii="標楷體" w:eastAsia="標楷體" w:hAnsi="標楷體" w:hint="eastAsia"/>
                <w:kern w:val="0"/>
                <w:szCs w:val="24"/>
              </w:rPr>
              <w:t>，共同推動精神倫理建設，並舉辦社區座談，溝通廉能與倫理觀念；各機關應就其職掌事項結合政風機構，建立與相關民間團體、企業、專業人士的聯繫平</w:t>
            </w:r>
            <w:proofErr w:type="gramStart"/>
            <w:r w:rsidRPr="00707234">
              <w:rPr>
                <w:rFonts w:ascii="標楷體" w:eastAsia="標楷體" w:hAnsi="標楷體" w:hint="eastAsia"/>
                <w:kern w:val="0"/>
                <w:szCs w:val="24"/>
              </w:rPr>
              <w:t>臺</w:t>
            </w:r>
            <w:proofErr w:type="gramEnd"/>
            <w:r w:rsidRPr="00707234">
              <w:rPr>
                <w:rFonts w:ascii="標楷體" w:eastAsia="標楷體" w:hAnsi="標楷體" w:hint="eastAsia"/>
                <w:kern w:val="0"/>
                <w:szCs w:val="24"/>
              </w:rPr>
              <w:t>，透過定期拜會、訪視、研討會、座談、成立志工團隊、村里廉政平</w:t>
            </w:r>
            <w:proofErr w:type="gramStart"/>
            <w:r w:rsidRPr="00707234">
              <w:rPr>
                <w:rFonts w:ascii="標楷體" w:eastAsia="標楷體" w:hAnsi="標楷體" w:hint="eastAsia"/>
                <w:kern w:val="0"/>
                <w:szCs w:val="24"/>
              </w:rPr>
              <w:t>臺</w:t>
            </w:r>
            <w:proofErr w:type="gramEnd"/>
            <w:r w:rsidRPr="00707234">
              <w:rPr>
                <w:rFonts w:ascii="標楷體" w:eastAsia="標楷體" w:hAnsi="標楷體" w:hint="eastAsia"/>
                <w:kern w:val="0"/>
                <w:szCs w:val="24"/>
              </w:rPr>
              <w:t>等各種方式，依對象之不同，強化廉政議題的協力合作，掌握民意脈動及實況，即時</w:t>
            </w:r>
            <w:proofErr w:type="gramStart"/>
            <w:r w:rsidRPr="00707234">
              <w:rPr>
                <w:rFonts w:ascii="標楷體" w:eastAsia="標楷體" w:hAnsi="標楷體" w:hint="eastAsia"/>
                <w:kern w:val="0"/>
                <w:szCs w:val="24"/>
              </w:rPr>
              <w:t>反映妥處</w:t>
            </w:r>
            <w:proofErr w:type="gramEnd"/>
            <w:r w:rsidRPr="00707234">
              <w:rPr>
                <w:rFonts w:ascii="標楷體" w:eastAsia="標楷體" w:hAnsi="標楷體" w:hint="eastAsia"/>
                <w:kern w:val="0"/>
                <w:szCs w:val="24"/>
              </w:rPr>
              <w:t>。</w:t>
            </w:r>
          </w:p>
        </w:tc>
        <w:tc>
          <w:tcPr>
            <w:tcW w:w="1800" w:type="dxa"/>
            <w:tcBorders>
              <w:bottom w:val="single" w:sz="6" w:space="0" w:color="auto"/>
            </w:tcBorders>
            <w:shd w:val="clear" w:color="auto" w:fill="auto"/>
          </w:tcPr>
          <w:p w:rsidR="00F17F05" w:rsidRPr="0090575E" w:rsidRDefault="00F17F05" w:rsidP="007117B2">
            <w:pPr>
              <w:kinsoku w:val="0"/>
              <w:overflowPunct w:val="0"/>
              <w:autoSpaceDE w:val="0"/>
              <w:autoSpaceDN w:val="0"/>
              <w:rPr>
                <w:rFonts w:ascii="標楷體" w:eastAsia="標楷體" w:hAnsi="標楷體" w:hint="eastAsia"/>
                <w:szCs w:val="24"/>
              </w:rPr>
            </w:pPr>
            <w:r w:rsidRPr="00707234">
              <w:rPr>
                <w:rFonts w:ascii="標楷體" w:eastAsia="標楷體" w:hAnsi="標楷體" w:hint="eastAsia"/>
                <w:szCs w:val="24"/>
              </w:rPr>
              <w:t>定期提報執行情形。</w:t>
            </w:r>
          </w:p>
        </w:tc>
        <w:tc>
          <w:tcPr>
            <w:tcW w:w="1620" w:type="dxa"/>
            <w:tcBorders>
              <w:bottom w:val="single" w:sz="6" w:space="0" w:color="auto"/>
              <w:right w:val="single" w:sz="4" w:space="0" w:color="auto"/>
            </w:tcBorders>
          </w:tcPr>
          <w:p w:rsidR="00F17F05" w:rsidRPr="0090575E" w:rsidRDefault="00F17F05" w:rsidP="007117B2">
            <w:pPr>
              <w:kinsoku w:val="0"/>
              <w:overflowPunct w:val="0"/>
              <w:autoSpaceDE w:val="0"/>
              <w:autoSpaceDN w:val="0"/>
              <w:rPr>
                <w:rFonts w:ascii="標楷體" w:eastAsia="標楷體" w:hAnsi="標楷體" w:hint="eastAsia"/>
                <w:kern w:val="0"/>
                <w:szCs w:val="24"/>
              </w:rPr>
            </w:pPr>
            <w:r w:rsidRPr="00707234">
              <w:rPr>
                <w:rFonts w:ascii="標楷體" w:eastAsia="標楷體" w:hAnsi="標楷體" w:hint="eastAsia"/>
                <w:kern w:val="0"/>
                <w:szCs w:val="24"/>
              </w:rPr>
              <w:t>各機關</w:t>
            </w:r>
          </w:p>
        </w:tc>
      </w:tr>
      <w:tr w:rsidR="00F17F05" w:rsidRPr="0090575E" w:rsidTr="00E90C81">
        <w:trPr>
          <w:trHeight w:val="398"/>
        </w:trPr>
        <w:tc>
          <w:tcPr>
            <w:tcW w:w="1996" w:type="dxa"/>
            <w:tcBorders>
              <w:top w:val="single" w:sz="6" w:space="0" w:color="auto"/>
            </w:tcBorders>
            <w:shd w:val="clear" w:color="auto" w:fill="auto"/>
          </w:tcPr>
          <w:p w:rsidR="00F17F05" w:rsidRPr="0090575E" w:rsidRDefault="00F17F05" w:rsidP="007117B2">
            <w:pPr>
              <w:widowControl/>
              <w:ind w:left="240" w:hangingChars="100" w:hanging="240"/>
              <w:jc w:val="both"/>
              <w:rPr>
                <w:rFonts w:ascii="標楷體" w:eastAsia="標楷體" w:hAnsi="標楷體"/>
                <w:kern w:val="0"/>
                <w:szCs w:val="24"/>
              </w:rPr>
            </w:pPr>
          </w:p>
        </w:tc>
        <w:tc>
          <w:tcPr>
            <w:tcW w:w="3420" w:type="dxa"/>
            <w:tcBorders>
              <w:bottom w:val="single" w:sz="6" w:space="0" w:color="auto"/>
            </w:tcBorders>
            <w:shd w:val="clear" w:color="auto" w:fill="auto"/>
          </w:tcPr>
          <w:p w:rsidR="00F17F05" w:rsidRPr="00492453" w:rsidRDefault="00F17F05" w:rsidP="00707234">
            <w:pPr>
              <w:widowControl/>
              <w:ind w:left="240" w:hangingChars="100" w:hanging="240"/>
              <w:jc w:val="both"/>
              <w:rPr>
                <w:rFonts w:ascii="標楷體" w:eastAsia="標楷體" w:hAnsi="標楷體"/>
                <w:kern w:val="0"/>
                <w:szCs w:val="24"/>
              </w:rPr>
            </w:pPr>
            <w:r w:rsidRPr="00707234">
              <w:rPr>
                <w:rFonts w:ascii="標楷體" w:eastAsia="標楷體" w:hAnsi="標楷體" w:hint="eastAsia"/>
                <w:kern w:val="0"/>
                <w:szCs w:val="24"/>
              </w:rPr>
              <w:t>2.推動民眾參與廉政志願服務，促進</w:t>
            </w:r>
            <w:proofErr w:type="gramStart"/>
            <w:r w:rsidRPr="00707234">
              <w:rPr>
                <w:rFonts w:ascii="標楷體" w:eastAsia="標楷體" w:hAnsi="標楷體" w:hint="eastAsia"/>
                <w:kern w:val="0"/>
                <w:szCs w:val="24"/>
              </w:rPr>
              <w:t>對貪腐零</w:t>
            </w:r>
            <w:proofErr w:type="gramEnd"/>
            <w:r w:rsidRPr="00707234">
              <w:rPr>
                <w:rFonts w:ascii="標楷體" w:eastAsia="標楷體" w:hAnsi="標楷體" w:hint="eastAsia"/>
                <w:kern w:val="0"/>
                <w:szCs w:val="24"/>
              </w:rPr>
              <w:t>容忍。</w:t>
            </w:r>
          </w:p>
        </w:tc>
        <w:tc>
          <w:tcPr>
            <w:tcW w:w="1800" w:type="dxa"/>
            <w:shd w:val="clear" w:color="auto" w:fill="auto"/>
          </w:tcPr>
          <w:p w:rsidR="00F17F05" w:rsidRPr="008C7486" w:rsidRDefault="00F17F05" w:rsidP="007117B2">
            <w:pPr>
              <w:kinsoku w:val="0"/>
              <w:overflowPunct w:val="0"/>
              <w:autoSpaceDE w:val="0"/>
              <w:autoSpaceDN w:val="0"/>
              <w:rPr>
                <w:rFonts w:ascii="標楷體" w:eastAsia="標楷體" w:hAnsi="標楷體" w:hint="eastAsia"/>
                <w:szCs w:val="24"/>
              </w:rPr>
            </w:pPr>
            <w:r w:rsidRPr="00707234">
              <w:rPr>
                <w:rFonts w:ascii="標楷體" w:eastAsia="標楷體" w:hAnsi="標楷體" w:hint="eastAsia"/>
                <w:szCs w:val="24"/>
              </w:rPr>
              <w:t>定期提報執行情形。</w:t>
            </w:r>
          </w:p>
        </w:tc>
        <w:tc>
          <w:tcPr>
            <w:tcW w:w="1620" w:type="dxa"/>
            <w:tcBorders>
              <w:right w:val="single" w:sz="4" w:space="0" w:color="auto"/>
            </w:tcBorders>
            <w:shd w:val="clear" w:color="auto" w:fill="auto"/>
          </w:tcPr>
          <w:p w:rsidR="00F17F05" w:rsidRPr="008C7486" w:rsidRDefault="00F17F05" w:rsidP="007117B2">
            <w:pPr>
              <w:kinsoku w:val="0"/>
              <w:overflowPunct w:val="0"/>
              <w:autoSpaceDE w:val="0"/>
              <w:autoSpaceDN w:val="0"/>
              <w:rPr>
                <w:rFonts w:ascii="標楷體" w:eastAsia="標楷體" w:hAnsi="標楷體"/>
                <w:szCs w:val="24"/>
              </w:rPr>
            </w:pPr>
            <w:r w:rsidRPr="00707234">
              <w:rPr>
                <w:rFonts w:ascii="標楷體" w:eastAsia="標楷體" w:hAnsi="標楷體" w:hint="eastAsia"/>
                <w:szCs w:val="24"/>
              </w:rPr>
              <w:t>各機關</w:t>
            </w:r>
          </w:p>
        </w:tc>
      </w:tr>
    </w:tbl>
    <w:p w:rsidR="00152A9C" w:rsidRPr="00AB30E3" w:rsidRDefault="008136CE" w:rsidP="00713796">
      <w:pPr>
        <w:adjustRightInd w:val="0"/>
        <w:snapToGrid w:val="0"/>
        <w:spacing w:line="480" w:lineRule="exact"/>
        <w:ind w:leftChars="150" w:left="360"/>
        <w:jc w:val="both"/>
        <w:rPr>
          <w:rFonts w:hint="eastAsia"/>
          <w:sz w:val="28"/>
          <w:szCs w:val="28"/>
        </w:rPr>
      </w:pPr>
      <w:r w:rsidRPr="00AB30E3">
        <w:rPr>
          <w:rFonts w:ascii="標楷體" w:eastAsia="標楷體" w:hAnsi="標楷體" w:hint="eastAsia"/>
          <w:color w:val="000000"/>
          <w:kern w:val="0"/>
          <w:sz w:val="28"/>
          <w:szCs w:val="28"/>
        </w:rPr>
        <w:t>五、提升效能透明</w:t>
      </w:r>
    </w:p>
    <w:tbl>
      <w:tblPr>
        <w:tblW w:w="8836"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996"/>
        <w:gridCol w:w="3420"/>
        <w:gridCol w:w="1800"/>
        <w:gridCol w:w="1620"/>
      </w:tblGrid>
      <w:tr w:rsidR="00F17F05" w:rsidRPr="0090575E" w:rsidTr="005210FB">
        <w:trPr>
          <w:tblHeader/>
        </w:trPr>
        <w:tc>
          <w:tcPr>
            <w:tcW w:w="1996" w:type="dxa"/>
            <w:tcBorders>
              <w:bottom w:val="single" w:sz="6" w:space="0" w:color="auto"/>
            </w:tcBorders>
            <w:shd w:val="clear" w:color="auto" w:fill="auto"/>
            <w:vAlign w:val="center"/>
          </w:tcPr>
          <w:p w:rsidR="00F17F05" w:rsidRPr="0090575E" w:rsidRDefault="00F17F05" w:rsidP="007117B2">
            <w:pPr>
              <w:widowControl/>
              <w:jc w:val="center"/>
              <w:rPr>
                <w:rFonts w:ascii="標楷體" w:eastAsia="標楷體" w:hAnsi="標楷體"/>
                <w:kern w:val="0"/>
                <w:szCs w:val="24"/>
              </w:rPr>
            </w:pPr>
            <w:r w:rsidRPr="0090575E">
              <w:rPr>
                <w:rFonts w:ascii="標楷體" w:eastAsia="標楷體" w:hAnsi="標楷體"/>
                <w:kern w:val="0"/>
                <w:szCs w:val="24"/>
              </w:rPr>
              <w:t>具體策略</w:t>
            </w:r>
          </w:p>
        </w:tc>
        <w:tc>
          <w:tcPr>
            <w:tcW w:w="3420" w:type="dxa"/>
            <w:tcBorders>
              <w:bottom w:val="single" w:sz="6" w:space="0" w:color="auto"/>
            </w:tcBorders>
            <w:shd w:val="clear" w:color="auto" w:fill="auto"/>
            <w:vAlign w:val="center"/>
          </w:tcPr>
          <w:p w:rsidR="00F17F05" w:rsidRPr="0090575E" w:rsidRDefault="00F17F05" w:rsidP="007117B2">
            <w:pPr>
              <w:widowControl/>
              <w:jc w:val="center"/>
              <w:rPr>
                <w:rFonts w:ascii="標楷體" w:eastAsia="標楷體" w:hAnsi="標楷體"/>
                <w:kern w:val="0"/>
                <w:szCs w:val="24"/>
              </w:rPr>
            </w:pPr>
            <w:r w:rsidRPr="0090575E">
              <w:rPr>
                <w:rFonts w:ascii="標楷體" w:eastAsia="標楷體" w:hAnsi="標楷體"/>
                <w:kern w:val="0"/>
                <w:szCs w:val="24"/>
              </w:rPr>
              <w:t>執行措施</w:t>
            </w:r>
          </w:p>
        </w:tc>
        <w:tc>
          <w:tcPr>
            <w:tcW w:w="1800" w:type="dxa"/>
            <w:tcBorders>
              <w:bottom w:val="single" w:sz="6" w:space="0" w:color="auto"/>
            </w:tcBorders>
            <w:shd w:val="clear" w:color="auto" w:fill="auto"/>
            <w:vAlign w:val="center"/>
          </w:tcPr>
          <w:p w:rsidR="00F17F05" w:rsidRPr="0090575E" w:rsidRDefault="00F17F05" w:rsidP="007117B2">
            <w:pPr>
              <w:widowControl/>
              <w:jc w:val="center"/>
              <w:rPr>
                <w:rFonts w:ascii="標楷體" w:eastAsia="標楷體" w:hAnsi="標楷體"/>
                <w:kern w:val="0"/>
                <w:szCs w:val="24"/>
              </w:rPr>
            </w:pPr>
            <w:r w:rsidRPr="0090575E">
              <w:rPr>
                <w:rFonts w:ascii="標楷體" w:eastAsia="標楷體" w:hAnsi="標楷體"/>
                <w:kern w:val="0"/>
                <w:szCs w:val="24"/>
              </w:rPr>
              <w:t>績效目標</w:t>
            </w:r>
          </w:p>
        </w:tc>
        <w:tc>
          <w:tcPr>
            <w:tcW w:w="1620" w:type="dxa"/>
            <w:tcBorders>
              <w:bottom w:val="single" w:sz="6" w:space="0" w:color="auto"/>
              <w:right w:val="single" w:sz="4" w:space="0" w:color="auto"/>
            </w:tcBorders>
            <w:vAlign w:val="center"/>
          </w:tcPr>
          <w:p w:rsidR="00F17F05" w:rsidRPr="0090575E" w:rsidRDefault="00F17F05" w:rsidP="007117B2">
            <w:pPr>
              <w:widowControl/>
              <w:jc w:val="center"/>
              <w:rPr>
                <w:rFonts w:ascii="標楷體" w:eastAsia="標楷體" w:hAnsi="標楷體" w:hint="eastAsia"/>
                <w:kern w:val="0"/>
                <w:szCs w:val="24"/>
              </w:rPr>
            </w:pPr>
            <w:r w:rsidRPr="0090575E">
              <w:rPr>
                <w:rFonts w:ascii="標楷體" w:eastAsia="標楷體" w:hAnsi="標楷體" w:hint="eastAsia"/>
                <w:kern w:val="0"/>
                <w:szCs w:val="24"/>
              </w:rPr>
              <w:t>辦理</w:t>
            </w:r>
            <w:r w:rsidRPr="0090575E">
              <w:rPr>
                <w:rFonts w:ascii="標楷體" w:eastAsia="標楷體" w:hAnsi="標楷體"/>
                <w:kern w:val="0"/>
                <w:szCs w:val="24"/>
              </w:rPr>
              <w:t>機關</w:t>
            </w:r>
          </w:p>
        </w:tc>
      </w:tr>
      <w:tr w:rsidR="00F17F05" w:rsidRPr="0090575E" w:rsidTr="005210FB">
        <w:trPr>
          <w:trHeight w:val="825"/>
        </w:trPr>
        <w:tc>
          <w:tcPr>
            <w:tcW w:w="1996" w:type="dxa"/>
            <w:shd w:val="clear" w:color="auto" w:fill="auto"/>
          </w:tcPr>
          <w:p w:rsidR="00F17F05" w:rsidRDefault="00F17F05" w:rsidP="00F14503">
            <w:pPr>
              <w:widowControl/>
              <w:ind w:left="480" w:hangingChars="200" w:hanging="480"/>
              <w:jc w:val="both"/>
              <w:rPr>
                <w:rFonts w:ascii="標楷體" w:eastAsia="標楷體" w:hAnsi="標楷體" w:hint="eastAsia"/>
                <w:color w:val="000000"/>
                <w:kern w:val="0"/>
                <w:szCs w:val="24"/>
              </w:rPr>
            </w:pPr>
            <w:r w:rsidRPr="00DC15BE">
              <w:rPr>
                <w:rFonts w:ascii="標楷體" w:eastAsia="標楷體" w:hAnsi="標楷體" w:hint="eastAsia"/>
                <w:color w:val="000000"/>
                <w:kern w:val="0"/>
                <w:szCs w:val="24"/>
              </w:rPr>
              <w:t>(</w:t>
            </w:r>
            <w:proofErr w:type="gramStart"/>
            <w:r w:rsidRPr="00DC15BE">
              <w:rPr>
                <w:rFonts w:ascii="標楷體" w:eastAsia="標楷體" w:hAnsi="標楷體" w:hint="eastAsia"/>
                <w:color w:val="000000"/>
                <w:kern w:val="0"/>
                <w:szCs w:val="24"/>
              </w:rPr>
              <w:t>一</w:t>
            </w:r>
            <w:proofErr w:type="gramEnd"/>
            <w:r w:rsidRPr="00DC15BE">
              <w:rPr>
                <w:rFonts w:ascii="標楷體" w:eastAsia="標楷體" w:hAnsi="標楷體" w:hint="eastAsia"/>
                <w:color w:val="000000"/>
                <w:kern w:val="0"/>
                <w:szCs w:val="24"/>
              </w:rPr>
              <w:t>)創新電子化政府網路資訊服務，提升使用率及資訊透明。</w:t>
            </w:r>
          </w:p>
        </w:tc>
        <w:tc>
          <w:tcPr>
            <w:tcW w:w="3420" w:type="dxa"/>
            <w:shd w:val="clear" w:color="auto" w:fill="auto"/>
          </w:tcPr>
          <w:p w:rsidR="00F17F05" w:rsidRPr="0090575E" w:rsidRDefault="00F17F05" w:rsidP="00A40966">
            <w:pPr>
              <w:kinsoku w:val="0"/>
              <w:overflowPunct w:val="0"/>
              <w:autoSpaceDE w:val="0"/>
              <w:autoSpaceDN w:val="0"/>
              <w:rPr>
                <w:rFonts w:ascii="標楷體" w:eastAsia="標楷體" w:hAnsi="標楷體" w:hint="eastAsia"/>
                <w:color w:val="000000"/>
                <w:kern w:val="0"/>
              </w:rPr>
            </w:pPr>
            <w:r w:rsidRPr="00DC15BE">
              <w:rPr>
                <w:rFonts w:ascii="標楷體" w:eastAsia="標楷體" w:hAnsi="標楷體" w:hint="eastAsia"/>
                <w:color w:val="000000"/>
                <w:kern w:val="0"/>
              </w:rPr>
              <w:t>建構優質行動政府資訊整合服務，建立中央及地方多元網路高速資訊交換服務，推動提升民眾資訊服務機制，優化政府網站服務品質。</w:t>
            </w:r>
          </w:p>
        </w:tc>
        <w:tc>
          <w:tcPr>
            <w:tcW w:w="1800" w:type="dxa"/>
            <w:shd w:val="clear" w:color="auto" w:fill="auto"/>
          </w:tcPr>
          <w:p w:rsidR="00F17F05" w:rsidRPr="0090575E" w:rsidRDefault="00F17F05" w:rsidP="00A40966">
            <w:pPr>
              <w:kinsoku w:val="0"/>
              <w:overflowPunct w:val="0"/>
              <w:autoSpaceDE w:val="0"/>
              <w:autoSpaceDN w:val="0"/>
              <w:rPr>
                <w:rFonts w:ascii="標楷體" w:eastAsia="標楷體" w:hAnsi="標楷體" w:hint="eastAsia"/>
                <w:color w:val="000000"/>
                <w:kern w:val="0"/>
              </w:rPr>
            </w:pPr>
            <w:r w:rsidRPr="00DC15BE">
              <w:rPr>
                <w:rFonts w:ascii="標楷體" w:eastAsia="標楷體" w:hAnsi="標楷體" w:hint="eastAsia"/>
                <w:color w:val="000000"/>
                <w:kern w:val="0"/>
              </w:rPr>
              <w:t>定期調查政府入口網服務滿意度。</w:t>
            </w:r>
          </w:p>
        </w:tc>
        <w:tc>
          <w:tcPr>
            <w:tcW w:w="1620" w:type="dxa"/>
            <w:tcBorders>
              <w:right w:val="single" w:sz="4" w:space="0" w:color="auto"/>
            </w:tcBorders>
          </w:tcPr>
          <w:p w:rsidR="00F17F05" w:rsidRPr="0090575E" w:rsidRDefault="00F17F05" w:rsidP="007117B2">
            <w:pPr>
              <w:kinsoku w:val="0"/>
              <w:overflowPunct w:val="0"/>
              <w:autoSpaceDE w:val="0"/>
              <w:autoSpaceDN w:val="0"/>
              <w:rPr>
                <w:rFonts w:ascii="標楷體" w:eastAsia="標楷體" w:hAnsi="標楷體" w:hint="eastAsia"/>
                <w:color w:val="000000"/>
                <w:shd w:val="pct15" w:color="auto" w:fill="FFFFFF"/>
              </w:rPr>
            </w:pPr>
            <w:r w:rsidRPr="00DC15BE">
              <w:rPr>
                <w:rFonts w:ascii="標楷體" w:eastAsia="標楷體" w:hAnsi="標楷體" w:hint="eastAsia"/>
                <w:color w:val="000000"/>
              </w:rPr>
              <w:t>行政院研究發展考核委員會、各機關</w:t>
            </w:r>
          </w:p>
        </w:tc>
      </w:tr>
      <w:tr w:rsidR="00F17F05" w:rsidRPr="0090575E" w:rsidTr="005210FB">
        <w:tc>
          <w:tcPr>
            <w:tcW w:w="1996" w:type="dxa"/>
            <w:shd w:val="clear" w:color="auto" w:fill="auto"/>
          </w:tcPr>
          <w:p w:rsidR="00F17F05" w:rsidRPr="0090575E" w:rsidRDefault="00F17F05" w:rsidP="00A40966">
            <w:pPr>
              <w:widowControl/>
              <w:ind w:left="600" w:hangingChars="250" w:hanging="600"/>
              <w:jc w:val="both"/>
              <w:rPr>
                <w:rFonts w:ascii="標楷體" w:eastAsia="標楷體" w:hAnsi="標楷體"/>
                <w:color w:val="000000"/>
                <w:kern w:val="0"/>
                <w:szCs w:val="24"/>
              </w:rPr>
            </w:pPr>
            <w:r w:rsidRPr="00DC15BE">
              <w:rPr>
                <w:rFonts w:ascii="標楷體" w:eastAsia="標楷體" w:hAnsi="標楷體" w:hint="eastAsia"/>
                <w:color w:val="000000"/>
                <w:kern w:val="0"/>
                <w:szCs w:val="24"/>
              </w:rPr>
              <w:t>(二)推動法規鬆綁，修正不合時宜法規。</w:t>
            </w:r>
          </w:p>
        </w:tc>
        <w:tc>
          <w:tcPr>
            <w:tcW w:w="3420" w:type="dxa"/>
            <w:shd w:val="clear" w:color="auto" w:fill="auto"/>
          </w:tcPr>
          <w:p w:rsidR="00F17F05" w:rsidRPr="0090575E" w:rsidRDefault="00F17F05" w:rsidP="00A40966">
            <w:pPr>
              <w:kinsoku w:val="0"/>
              <w:overflowPunct w:val="0"/>
              <w:autoSpaceDE w:val="0"/>
              <w:autoSpaceDN w:val="0"/>
              <w:rPr>
                <w:rFonts w:ascii="標楷體" w:eastAsia="標楷體" w:hAnsi="標楷體"/>
                <w:color w:val="000000"/>
                <w:kern w:val="0"/>
                <w:szCs w:val="24"/>
              </w:rPr>
            </w:pPr>
            <w:r w:rsidRPr="00DC15BE">
              <w:rPr>
                <w:rFonts w:ascii="標楷體" w:eastAsia="標楷體" w:hAnsi="標楷體" w:hint="eastAsia"/>
                <w:color w:val="000000"/>
                <w:kern w:val="0"/>
                <w:szCs w:val="24"/>
              </w:rPr>
              <w:t>加強檢討修正主管不合時宜及無效之管制法規，以促進透明、便民，並提升施政效能。</w:t>
            </w:r>
          </w:p>
        </w:tc>
        <w:tc>
          <w:tcPr>
            <w:tcW w:w="1800" w:type="dxa"/>
            <w:shd w:val="clear" w:color="auto" w:fill="auto"/>
          </w:tcPr>
          <w:p w:rsidR="00F17F05" w:rsidRPr="0090575E" w:rsidRDefault="00F17F05" w:rsidP="00A40966">
            <w:pPr>
              <w:kinsoku w:val="0"/>
              <w:overflowPunct w:val="0"/>
              <w:autoSpaceDE w:val="0"/>
              <w:autoSpaceDN w:val="0"/>
              <w:rPr>
                <w:rFonts w:ascii="標楷體" w:eastAsia="標楷體" w:hAnsi="標楷體" w:hint="eastAsia"/>
                <w:color w:val="000000"/>
                <w:kern w:val="0"/>
                <w:szCs w:val="24"/>
              </w:rPr>
            </w:pPr>
            <w:r w:rsidRPr="00DC15BE">
              <w:rPr>
                <w:rFonts w:ascii="標楷體" w:eastAsia="標楷體" w:hAnsi="標楷體" w:hint="eastAsia"/>
                <w:color w:val="000000"/>
                <w:kern w:val="0"/>
                <w:szCs w:val="24"/>
              </w:rPr>
              <w:t>定期提報執行情形。</w:t>
            </w:r>
          </w:p>
        </w:tc>
        <w:tc>
          <w:tcPr>
            <w:tcW w:w="1620" w:type="dxa"/>
            <w:tcBorders>
              <w:right w:val="single" w:sz="4" w:space="0" w:color="auto"/>
            </w:tcBorders>
          </w:tcPr>
          <w:p w:rsidR="00F17F05" w:rsidRPr="0090575E" w:rsidRDefault="00F17F05" w:rsidP="007117B2">
            <w:pPr>
              <w:kinsoku w:val="0"/>
              <w:overflowPunct w:val="0"/>
              <w:autoSpaceDE w:val="0"/>
              <w:autoSpaceDN w:val="0"/>
              <w:rPr>
                <w:rFonts w:ascii="標楷體" w:eastAsia="標楷體" w:hAnsi="標楷體"/>
                <w:color w:val="000000"/>
                <w:kern w:val="0"/>
                <w:szCs w:val="24"/>
              </w:rPr>
            </w:pPr>
            <w:r w:rsidRPr="00DC15BE">
              <w:rPr>
                <w:rFonts w:ascii="標楷體" w:eastAsia="標楷體" w:hAnsi="標楷體" w:hint="eastAsia"/>
                <w:color w:val="000000"/>
                <w:kern w:val="0"/>
                <w:szCs w:val="24"/>
              </w:rPr>
              <w:t>各機關</w:t>
            </w:r>
          </w:p>
        </w:tc>
      </w:tr>
      <w:tr w:rsidR="00F17F05" w:rsidRPr="0090575E" w:rsidTr="005210FB">
        <w:tc>
          <w:tcPr>
            <w:tcW w:w="1996" w:type="dxa"/>
            <w:vMerge w:val="restart"/>
            <w:shd w:val="clear" w:color="auto" w:fill="auto"/>
          </w:tcPr>
          <w:p w:rsidR="00F17F05" w:rsidRPr="008C7486" w:rsidRDefault="00F17F05" w:rsidP="00F14503">
            <w:pPr>
              <w:widowControl/>
              <w:ind w:left="480" w:hangingChars="200" w:hanging="480"/>
              <w:jc w:val="both"/>
              <w:rPr>
                <w:rFonts w:ascii="標楷體" w:eastAsia="標楷體" w:hAnsi="標楷體" w:hint="eastAsia"/>
                <w:kern w:val="0"/>
                <w:szCs w:val="24"/>
              </w:rPr>
            </w:pPr>
            <w:r w:rsidRPr="00DC15BE">
              <w:rPr>
                <w:rFonts w:ascii="標楷體" w:eastAsia="標楷體" w:hAnsi="標楷體" w:hint="eastAsia"/>
                <w:kern w:val="0"/>
                <w:szCs w:val="24"/>
              </w:rPr>
              <w:t>(三)落實政府資訊公開，提高決策行政透明度。</w:t>
            </w:r>
          </w:p>
        </w:tc>
        <w:tc>
          <w:tcPr>
            <w:tcW w:w="3420" w:type="dxa"/>
            <w:shd w:val="clear" w:color="auto" w:fill="auto"/>
          </w:tcPr>
          <w:p w:rsidR="00F17F05" w:rsidRPr="00DC15BE" w:rsidRDefault="00F17F05" w:rsidP="007117B2">
            <w:pPr>
              <w:widowControl/>
              <w:ind w:left="240" w:hangingChars="100" w:hanging="240"/>
              <w:jc w:val="both"/>
              <w:rPr>
                <w:rFonts w:ascii="標楷體" w:eastAsia="標楷體" w:hAnsi="標楷體" w:hint="eastAsia"/>
                <w:kern w:val="0"/>
                <w:szCs w:val="24"/>
              </w:rPr>
            </w:pPr>
            <w:r w:rsidRPr="00DC15BE">
              <w:rPr>
                <w:rFonts w:ascii="標楷體" w:eastAsia="標楷體" w:hAnsi="標楷體" w:hint="eastAsia"/>
                <w:kern w:val="0"/>
                <w:szCs w:val="24"/>
              </w:rPr>
              <w:t>1.宣導政府資訊公開法，增進人民對公共事務之瞭解、信賴及監督。</w:t>
            </w:r>
          </w:p>
        </w:tc>
        <w:tc>
          <w:tcPr>
            <w:tcW w:w="1800" w:type="dxa"/>
            <w:shd w:val="clear" w:color="auto" w:fill="auto"/>
          </w:tcPr>
          <w:p w:rsidR="00F17F05" w:rsidRPr="00A40966" w:rsidRDefault="00F17F05" w:rsidP="007117B2">
            <w:pPr>
              <w:kinsoku w:val="0"/>
              <w:overflowPunct w:val="0"/>
              <w:autoSpaceDE w:val="0"/>
              <w:autoSpaceDN w:val="0"/>
              <w:rPr>
                <w:rFonts w:ascii="標楷體" w:eastAsia="標楷體" w:hAnsi="標楷體" w:hint="eastAsia"/>
                <w:kern w:val="0"/>
                <w:szCs w:val="24"/>
              </w:rPr>
            </w:pPr>
            <w:r w:rsidRPr="00A40966">
              <w:rPr>
                <w:rFonts w:ascii="標楷體" w:eastAsia="標楷體" w:hAnsi="標楷體" w:hint="eastAsia"/>
                <w:color w:val="000000"/>
                <w:kern w:val="0"/>
                <w:szCs w:val="24"/>
              </w:rPr>
              <w:t>定期提報宣導情形。</w:t>
            </w:r>
          </w:p>
        </w:tc>
        <w:tc>
          <w:tcPr>
            <w:tcW w:w="1620" w:type="dxa"/>
            <w:tcBorders>
              <w:right w:val="single" w:sz="4" w:space="0" w:color="auto"/>
            </w:tcBorders>
          </w:tcPr>
          <w:p w:rsidR="00F17F05" w:rsidRPr="0090575E" w:rsidRDefault="00F17F05" w:rsidP="007117B2">
            <w:pPr>
              <w:kinsoku w:val="0"/>
              <w:overflowPunct w:val="0"/>
              <w:autoSpaceDE w:val="0"/>
              <w:autoSpaceDN w:val="0"/>
              <w:rPr>
                <w:rFonts w:ascii="標楷體" w:eastAsia="標楷體" w:hAnsi="標楷體"/>
                <w:kern w:val="0"/>
                <w:szCs w:val="24"/>
              </w:rPr>
            </w:pPr>
            <w:r w:rsidRPr="00177566">
              <w:rPr>
                <w:rFonts w:ascii="標楷體" w:eastAsia="標楷體" w:hAnsi="標楷體" w:hint="eastAsia"/>
                <w:kern w:val="0"/>
                <w:szCs w:val="24"/>
              </w:rPr>
              <w:t>法務部法律事務司、各機關</w:t>
            </w:r>
          </w:p>
        </w:tc>
      </w:tr>
      <w:tr w:rsidR="00F17F05" w:rsidRPr="0090575E" w:rsidTr="005210FB">
        <w:tc>
          <w:tcPr>
            <w:tcW w:w="1996" w:type="dxa"/>
            <w:vMerge/>
            <w:shd w:val="clear" w:color="auto" w:fill="auto"/>
          </w:tcPr>
          <w:p w:rsidR="00F17F05" w:rsidRPr="0090575E" w:rsidRDefault="00F17F05" w:rsidP="007117B2">
            <w:pPr>
              <w:widowControl/>
              <w:ind w:left="240" w:hangingChars="100" w:hanging="240"/>
              <w:jc w:val="both"/>
              <w:rPr>
                <w:rFonts w:ascii="標楷體" w:eastAsia="標楷體" w:hAnsi="標楷體"/>
                <w:kern w:val="0"/>
                <w:szCs w:val="24"/>
              </w:rPr>
            </w:pPr>
          </w:p>
        </w:tc>
        <w:tc>
          <w:tcPr>
            <w:tcW w:w="3420" w:type="dxa"/>
            <w:shd w:val="clear" w:color="auto" w:fill="auto"/>
          </w:tcPr>
          <w:p w:rsidR="00F17F05" w:rsidRPr="0090575E" w:rsidRDefault="00F17F05" w:rsidP="007117B2">
            <w:pPr>
              <w:widowControl/>
              <w:ind w:left="240" w:hangingChars="100" w:hanging="240"/>
              <w:jc w:val="both"/>
              <w:rPr>
                <w:rFonts w:ascii="標楷體" w:eastAsia="標楷體" w:hAnsi="標楷體"/>
                <w:kern w:val="0"/>
                <w:szCs w:val="24"/>
              </w:rPr>
            </w:pPr>
            <w:r w:rsidRPr="00DC15BE">
              <w:rPr>
                <w:rFonts w:ascii="標楷體" w:eastAsia="標楷體" w:hAnsi="標楷體" w:hint="eastAsia"/>
                <w:kern w:val="0"/>
                <w:szCs w:val="24"/>
              </w:rPr>
              <w:t>2.</w:t>
            </w:r>
            <w:proofErr w:type="gramStart"/>
            <w:r w:rsidRPr="00DC15BE">
              <w:rPr>
                <w:rFonts w:ascii="標楷體" w:eastAsia="標楷體" w:hAnsi="標楷體" w:hint="eastAsia"/>
                <w:kern w:val="0"/>
                <w:szCs w:val="24"/>
              </w:rPr>
              <w:t>研</w:t>
            </w:r>
            <w:proofErr w:type="gramEnd"/>
            <w:r w:rsidRPr="00DC15BE">
              <w:rPr>
                <w:rFonts w:ascii="標楷體" w:eastAsia="標楷體" w:hAnsi="標楷體" w:hint="eastAsia"/>
                <w:kern w:val="0"/>
                <w:szCs w:val="24"/>
              </w:rPr>
              <w:t>修政府資訊公開法，保障人民知的權利。</w:t>
            </w:r>
          </w:p>
        </w:tc>
        <w:tc>
          <w:tcPr>
            <w:tcW w:w="1800" w:type="dxa"/>
            <w:shd w:val="clear" w:color="auto" w:fill="auto"/>
          </w:tcPr>
          <w:p w:rsidR="00F17F05" w:rsidRPr="00A40966" w:rsidRDefault="00F17F05" w:rsidP="007117B2">
            <w:pPr>
              <w:kinsoku w:val="0"/>
              <w:overflowPunct w:val="0"/>
              <w:autoSpaceDE w:val="0"/>
              <w:autoSpaceDN w:val="0"/>
              <w:rPr>
                <w:rFonts w:ascii="標楷體" w:eastAsia="標楷體" w:hAnsi="標楷體" w:hint="eastAsia"/>
                <w:kern w:val="0"/>
                <w:szCs w:val="24"/>
              </w:rPr>
            </w:pPr>
            <w:r w:rsidRPr="00A40966">
              <w:rPr>
                <w:rFonts w:ascii="標楷體" w:eastAsia="標楷體" w:hAnsi="標楷體" w:hint="eastAsia"/>
                <w:color w:val="000000"/>
                <w:kern w:val="0"/>
                <w:szCs w:val="24"/>
              </w:rPr>
              <w:t>定期提報</w:t>
            </w:r>
            <w:proofErr w:type="gramStart"/>
            <w:r w:rsidRPr="00A40966">
              <w:rPr>
                <w:rFonts w:ascii="標楷體" w:eastAsia="標楷體" w:hAnsi="標楷體" w:hint="eastAsia"/>
                <w:color w:val="000000"/>
                <w:kern w:val="0"/>
                <w:szCs w:val="24"/>
              </w:rPr>
              <w:t>研</w:t>
            </w:r>
            <w:proofErr w:type="gramEnd"/>
            <w:r w:rsidRPr="00A40966">
              <w:rPr>
                <w:rFonts w:ascii="標楷體" w:eastAsia="標楷體" w:hAnsi="標楷體" w:hint="eastAsia"/>
                <w:color w:val="000000"/>
                <w:kern w:val="0"/>
                <w:szCs w:val="24"/>
              </w:rPr>
              <w:t>修進度。</w:t>
            </w:r>
          </w:p>
        </w:tc>
        <w:tc>
          <w:tcPr>
            <w:tcW w:w="1620" w:type="dxa"/>
            <w:tcBorders>
              <w:right w:val="single" w:sz="4" w:space="0" w:color="auto"/>
            </w:tcBorders>
          </w:tcPr>
          <w:p w:rsidR="00F17F05" w:rsidRPr="0090575E" w:rsidRDefault="00F17F05" w:rsidP="007117B2">
            <w:pPr>
              <w:kinsoku w:val="0"/>
              <w:overflowPunct w:val="0"/>
              <w:autoSpaceDE w:val="0"/>
              <w:autoSpaceDN w:val="0"/>
              <w:rPr>
                <w:rFonts w:ascii="標楷體" w:eastAsia="標楷體" w:hAnsi="標楷體"/>
                <w:kern w:val="0"/>
                <w:szCs w:val="24"/>
              </w:rPr>
            </w:pPr>
            <w:r w:rsidRPr="00177566">
              <w:rPr>
                <w:rFonts w:ascii="標楷體" w:eastAsia="標楷體" w:hAnsi="標楷體" w:hint="eastAsia"/>
                <w:kern w:val="0"/>
                <w:szCs w:val="24"/>
              </w:rPr>
              <w:t>法務部法律事務司</w:t>
            </w:r>
          </w:p>
        </w:tc>
      </w:tr>
      <w:tr w:rsidR="00F17F05" w:rsidRPr="0090575E" w:rsidTr="005210FB">
        <w:tc>
          <w:tcPr>
            <w:tcW w:w="1996" w:type="dxa"/>
            <w:vMerge/>
            <w:shd w:val="clear" w:color="auto" w:fill="auto"/>
          </w:tcPr>
          <w:p w:rsidR="00F17F05" w:rsidRPr="0090575E" w:rsidRDefault="00F17F05" w:rsidP="007117B2">
            <w:pPr>
              <w:widowControl/>
              <w:ind w:left="240" w:hangingChars="100" w:hanging="240"/>
              <w:jc w:val="both"/>
              <w:rPr>
                <w:rFonts w:ascii="標楷體" w:eastAsia="標楷體" w:hAnsi="標楷體"/>
                <w:kern w:val="0"/>
                <w:szCs w:val="24"/>
              </w:rPr>
            </w:pPr>
          </w:p>
        </w:tc>
        <w:tc>
          <w:tcPr>
            <w:tcW w:w="3420" w:type="dxa"/>
            <w:shd w:val="clear" w:color="auto" w:fill="auto"/>
          </w:tcPr>
          <w:p w:rsidR="00F17F05" w:rsidRPr="00707234" w:rsidRDefault="00F17F05" w:rsidP="007117B2">
            <w:pPr>
              <w:widowControl/>
              <w:ind w:left="240" w:hangingChars="100" w:hanging="240"/>
              <w:jc w:val="both"/>
              <w:rPr>
                <w:rFonts w:ascii="標楷體" w:eastAsia="標楷體" w:hAnsi="標楷體" w:hint="eastAsia"/>
                <w:kern w:val="0"/>
                <w:szCs w:val="24"/>
              </w:rPr>
            </w:pPr>
            <w:r w:rsidRPr="00620A76">
              <w:rPr>
                <w:rFonts w:ascii="標楷體" w:eastAsia="標楷體" w:hAnsi="標楷體" w:hint="eastAsia"/>
                <w:kern w:val="0"/>
                <w:szCs w:val="24"/>
              </w:rPr>
              <w:t>3.落實國家檔案開放應用。</w:t>
            </w:r>
          </w:p>
        </w:tc>
        <w:tc>
          <w:tcPr>
            <w:tcW w:w="1800" w:type="dxa"/>
            <w:shd w:val="clear" w:color="auto" w:fill="auto"/>
          </w:tcPr>
          <w:p w:rsidR="00F17F05" w:rsidRPr="0090575E" w:rsidRDefault="00F17F05" w:rsidP="007117B2">
            <w:pPr>
              <w:kinsoku w:val="0"/>
              <w:overflowPunct w:val="0"/>
              <w:autoSpaceDE w:val="0"/>
              <w:autoSpaceDN w:val="0"/>
              <w:rPr>
                <w:rFonts w:ascii="標楷體" w:eastAsia="標楷體" w:hAnsi="標楷體" w:hint="eastAsia"/>
                <w:kern w:val="0"/>
                <w:szCs w:val="24"/>
              </w:rPr>
            </w:pPr>
            <w:r w:rsidRPr="00177566">
              <w:rPr>
                <w:rFonts w:ascii="標楷體" w:eastAsia="標楷體" w:hAnsi="標楷體" w:hint="eastAsia"/>
                <w:kern w:val="0"/>
                <w:szCs w:val="24"/>
              </w:rPr>
              <w:t>國家檔案目錄定期彙整公布情形及國家檔案開放應用情形。</w:t>
            </w:r>
          </w:p>
        </w:tc>
        <w:tc>
          <w:tcPr>
            <w:tcW w:w="1620" w:type="dxa"/>
            <w:tcBorders>
              <w:right w:val="single" w:sz="4" w:space="0" w:color="auto"/>
            </w:tcBorders>
          </w:tcPr>
          <w:p w:rsidR="00F17F05" w:rsidRPr="0090575E" w:rsidRDefault="00F17F05" w:rsidP="007117B2">
            <w:pPr>
              <w:kinsoku w:val="0"/>
              <w:overflowPunct w:val="0"/>
              <w:autoSpaceDE w:val="0"/>
              <w:autoSpaceDN w:val="0"/>
              <w:rPr>
                <w:rFonts w:ascii="標楷體" w:eastAsia="標楷體" w:hAnsi="標楷體"/>
                <w:kern w:val="0"/>
                <w:szCs w:val="24"/>
              </w:rPr>
            </w:pPr>
            <w:r w:rsidRPr="00177566">
              <w:rPr>
                <w:rFonts w:ascii="標楷體" w:eastAsia="標楷體" w:hAnsi="標楷體" w:hint="eastAsia"/>
                <w:kern w:val="0"/>
                <w:szCs w:val="24"/>
              </w:rPr>
              <w:t>行政院研究發展考核委員會檔案管理局</w:t>
            </w:r>
          </w:p>
        </w:tc>
      </w:tr>
      <w:tr w:rsidR="00F17F05" w:rsidRPr="00A73330" w:rsidTr="005210FB">
        <w:tc>
          <w:tcPr>
            <w:tcW w:w="1996" w:type="dxa"/>
            <w:shd w:val="clear" w:color="auto" w:fill="auto"/>
          </w:tcPr>
          <w:p w:rsidR="00F17F05" w:rsidRPr="00051CCF" w:rsidRDefault="00F17F05" w:rsidP="00051CCF">
            <w:pPr>
              <w:widowControl/>
              <w:ind w:left="600" w:hangingChars="250" w:hanging="600"/>
              <w:jc w:val="both"/>
              <w:rPr>
                <w:rFonts w:ascii="標楷體" w:eastAsia="標楷體" w:hAnsi="標楷體"/>
                <w:color w:val="000000"/>
                <w:kern w:val="0"/>
                <w:szCs w:val="24"/>
              </w:rPr>
            </w:pPr>
            <w:r w:rsidRPr="00A73330">
              <w:rPr>
                <w:rFonts w:ascii="標楷體" w:eastAsia="標楷體" w:hAnsi="標楷體" w:hint="eastAsia"/>
                <w:color w:val="000000"/>
                <w:kern w:val="0"/>
                <w:szCs w:val="24"/>
              </w:rPr>
              <w:t>(</w:t>
            </w:r>
            <w:r>
              <w:rPr>
                <w:rFonts w:ascii="標楷體" w:eastAsia="標楷體" w:hAnsi="標楷體" w:hint="eastAsia"/>
                <w:color w:val="000000"/>
                <w:kern w:val="0"/>
                <w:szCs w:val="24"/>
              </w:rPr>
              <w:t>四</w:t>
            </w:r>
            <w:r w:rsidRPr="00A73330">
              <w:rPr>
                <w:rFonts w:ascii="標楷體" w:eastAsia="標楷體" w:hAnsi="標楷體" w:hint="eastAsia"/>
                <w:color w:val="000000"/>
                <w:kern w:val="0"/>
                <w:szCs w:val="24"/>
              </w:rPr>
              <w:t>)</w:t>
            </w:r>
            <w:r w:rsidRPr="00051CCF">
              <w:rPr>
                <w:rFonts w:ascii="標楷體" w:eastAsia="標楷體" w:hAnsi="標楷體" w:hint="eastAsia"/>
                <w:color w:val="000000"/>
                <w:kern w:val="0"/>
                <w:szCs w:val="24"/>
              </w:rPr>
              <w:t>推動行政透明，建立公開機制。</w:t>
            </w:r>
          </w:p>
        </w:tc>
        <w:tc>
          <w:tcPr>
            <w:tcW w:w="3420" w:type="dxa"/>
            <w:tcBorders>
              <w:bottom w:val="single" w:sz="6" w:space="0" w:color="auto"/>
            </w:tcBorders>
            <w:shd w:val="clear" w:color="auto" w:fill="auto"/>
          </w:tcPr>
          <w:p w:rsidR="00F17F05" w:rsidRPr="00A73330" w:rsidRDefault="00F17F05" w:rsidP="00051CCF">
            <w:pPr>
              <w:kinsoku w:val="0"/>
              <w:overflowPunct w:val="0"/>
              <w:autoSpaceDE w:val="0"/>
              <w:autoSpaceDN w:val="0"/>
              <w:rPr>
                <w:rFonts w:ascii="標楷體" w:eastAsia="標楷體" w:hAnsi="標楷體" w:hint="eastAsia"/>
                <w:szCs w:val="24"/>
              </w:rPr>
            </w:pPr>
            <w:proofErr w:type="gramStart"/>
            <w:r w:rsidRPr="00A73330">
              <w:rPr>
                <w:rFonts w:ascii="標楷體" w:eastAsia="標楷體" w:hAnsi="標楷體" w:hint="eastAsia"/>
                <w:szCs w:val="24"/>
              </w:rPr>
              <w:t>研</w:t>
            </w:r>
            <w:proofErr w:type="gramEnd"/>
            <w:r w:rsidRPr="00A73330">
              <w:rPr>
                <w:rFonts w:ascii="標楷體" w:eastAsia="標楷體" w:hAnsi="標楷體" w:hint="eastAsia"/>
                <w:szCs w:val="24"/>
              </w:rPr>
              <w:t>擬推動行政透明措施，檢視相關作業流程，建立獎勵機制（如行政透明獎），積極推動行政透明化，鼓勵民眾共同監督政府施政作為。</w:t>
            </w:r>
          </w:p>
        </w:tc>
        <w:tc>
          <w:tcPr>
            <w:tcW w:w="1800" w:type="dxa"/>
            <w:tcBorders>
              <w:bottom w:val="single" w:sz="6" w:space="0" w:color="auto"/>
            </w:tcBorders>
            <w:shd w:val="clear" w:color="auto" w:fill="auto"/>
          </w:tcPr>
          <w:p w:rsidR="00F17F05" w:rsidRPr="00A73330" w:rsidRDefault="00F17F05" w:rsidP="007117B2">
            <w:pPr>
              <w:kinsoku w:val="0"/>
              <w:overflowPunct w:val="0"/>
              <w:autoSpaceDE w:val="0"/>
              <w:autoSpaceDN w:val="0"/>
              <w:rPr>
                <w:rFonts w:ascii="標楷體" w:eastAsia="標楷體" w:hAnsi="標楷體" w:hint="eastAsia"/>
                <w:szCs w:val="24"/>
              </w:rPr>
            </w:pPr>
            <w:r w:rsidRPr="00A73330">
              <w:rPr>
                <w:rFonts w:ascii="標楷體" w:eastAsia="標楷體" w:hAnsi="標楷體" w:hint="eastAsia"/>
                <w:szCs w:val="24"/>
              </w:rPr>
              <w:t>定期提報執行情形。</w:t>
            </w:r>
          </w:p>
        </w:tc>
        <w:tc>
          <w:tcPr>
            <w:tcW w:w="1620" w:type="dxa"/>
            <w:tcBorders>
              <w:bottom w:val="single" w:sz="6" w:space="0" w:color="auto"/>
              <w:right w:val="single" w:sz="4" w:space="0" w:color="auto"/>
            </w:tcBorders>
          </w:tcPr>
          <w:p w:rsidR="00F17F05" w:rsidRPr="00A73330" w:rsidRDefault="00F17F05" w:rsidP="007117B2">
            <w:pPr>
              <w:kinsoku w:val="0"/>
              <w:overflowPunct w:val="0"/>
              <w:autoSpaceDE w:val="0"/>
              <w:autoSpaceDN w:val="0"/>
              <w:rPr>
                <w:rFonts w:ascii="標楷體" w:eastAsia="標楷體" w:hAnsi="標楷體" w:hint="eastAsia"/>
                <w:kern w:val="0"/>
                <w:szCs w:val="24"/>
              </w:rPr>
            </w:pPr>
            <w:r w:rsidRPr="00A73330">
              <w:rPr>
                <w:rFonts w:ascii="標楷體" w:eastAsia="標楷體" w:hAnsi="標楷體" w:hint="eastAsia"/>
                <w:kern w:val="0"/>
                <w:szCs w:val="24"/>
              </w:rPr>
              <w:t>各機關</w:t>
            </w:r>
          </w:p>
        </w:tc>
      </w:tr>
    </w:tbl>
    <w:p w:rsidR="008136CE" w:rsidRPr="00AB30E3" w:rsidRDefault="00A73330" w:rsidP="00713796">
      <w:pPr>
        <w:adjustRightInd w:val="0"/>
        <w:snapToGrid w:val="0"/>
        <w:spacing w:line="480" w:lineRule="exact"/>
        <w:ind w:leftChars="150" w:left="360"/>
        <w:jc w:val="both"/>
        <w:rPr>
          <w:rFonts w:hint="eastAsia"/>
          <w:sz w:val="28"/>
          <w:szCs w:val="28"/>
        </w:rPr>
      </w:pPr>
      <w:r w:rsidRPr="00AB30E3">
        <w:rPr>
          <w:rFonts w:ascii="標楷體" w:eastAsia="標楷體" w:hAnsi="標楷體" w:hint="eastAsia"/>
          <w:color w:val="000000"/>
          <w:kern w:val="0"/>
          <w:sz w:val="28"/>
          <w:szCs w:val="28"/>
        </w:rPr>
        <w:t>六、貫徹採購公開</w:t>
      </w:r>
    </w:p>
    <w:tbl>
      <w:tblPr>
        <w:tblW w:w="8836"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996"/>
        <w:gridCol w:w="3420"/>
        <w:gridCol w:w="1800"/>
        <w:gridCol w:w="1620"/>
      </w:tblGrid>
      <w:tr w:rsidR="00F17F05" w:rsidRPr="0090575E" w:rsidTr="00F15F81">
        <w:trPr>
          <w:tblHeader/>
        </w:trPr>
        <w:tc>
          <w:tcPr>
            <w:tcW w:w="1996" w:type="dxa"/>
            <w:tcBorders>
              <w:bottom w:val="single" w:sz="6" w:space="0" w:color="auto"/>
            </w:tcBorders>
            <w:shd w:val="clear" w:color="auto" w:fill="auto"/>
            <w:vAlign w:val="center"/>
          </w:tcPr>
          <w:p w:rsidR="00F17F05" w:rsidRPr="0090575E" w:rsidRDefault="00F17F05" w:rsidP="007117B2">
            <w:pPr>
              <w:widowControl/>
              <w:jc w:val="center"/>
              <w:rPr>
                <w:rFonts w:ascii="標楷體" w:eastAsia="標楷體" w:hAnsi="標楷體"/>
                <w:kern w:val="0"/>
                <w:szCs w:val="24"/>
              </w:rPr>
            </w:pPr>
            <w:r w:rsidRPr="0090575E">
              <w:rPr>
                <w:rFonts w:ascii="標楷體" w:eastAsia="標楷體" w:hAnsi="標楷體"/>
                <w:kern w:val="0"/>
                <w:szCs w:val="24"/>
              </w:rPr>
              <w:t>具體策略</w:t>
            </w:r>
          </w:p>
        </w:tc>
        <w:tc>
          <w:tcPr>
            <w:tcW w:w="3420" w:type="dxa"/>
            <w:tcBorders>
              <w:bottom w:val="single" w:sz="6" w:space="0" w:color="auto"/>
            </w:tcBorders>
            <w:shd w:val="clear" w:color="auto" w:fill="auto"/>
            <w:vAlign w:val="center"/>
          </w:tcPr>
          <w:p w:rsidR="00F17F05" w:rsidRPr="0090575E" w:rsidRDefault="00F17F05" w:rsidP="007117B2">
            <w:pPr>
              <w:widowControl/>
              <w:jc w:val="center"/>
              <w:rPr>
                <w:rFonts w:ascii="標楷體" w:eastAsia="標楷體" w:hAnsi="標楷體"/>
                <w:kern w:val="0"/>
                <w:szCs w:val="24"/>
              </w:rPr>
            </w:pPr>
            <w:r w:rsidRPr="0090575E">
              <w:rPr>
                <w:rFonts w:ascii="標楷體" w:eastAsia="標楷體" w:hAnsi="標楷體"/>
                <w:kern w:val="0"/>
                <w:szCs w:val="24"/>
              </w:rPr>
              <w:t>執行措施</w:t>
            </w:r>
          </w:p>
        </w:tc>
        <w:tc>
          <w:tcPr>
            <w:tcW w:w="1800" w:type="dxa"/>
            <w:tcBorders>
              <w:bottom w:val="single" w:sz="6" w:space="0" w:color="auto"/>
            </w:tcBorders>
            <w:shd w:val="clear" w:color="auto" w:fill="auto"/>
            <w:vAlign w:val="center"/>
          </w:tcPr>
          <w:p w:rsidR="00F17F05" w:rsidRPr="0090575E" w:rsidRDefault="00F17F05" w:rsidP="007117B2">
            <w:pPr>
              <w:widowControl/>
              <w:jc w:val="center"/>
              <w:rPr>
                <w:rFonts w:ascii="標楷體" w:eastAsia="標楷體" w:hAnsi="標楷體"/>
                <w:kern w:val="0"/>
                <w:szCs w:val="24"/>
              </w:rPr>
            </w:pPr>
            <w:r w:rsidRPr="0090575E">
              <w:rPr>
                <w:rFonts w:ascii="標楷體" w:eastAsia="標楷體" w:hAnsi="標楷體"/>
                <w:kern w:val="0"/>
                <w:szCs w:val="24"/>
              </w:rPr>
              <w:t>績效目標</w:t>
            </w:r>
          </w:p>
        </w:tc>
        <w:tc>
          <w:tcPr>
            <w:tcW w:w="1620" w:type="dxa"/>
            <w:tcBorders>
              <w:bottom w:val="single" w:sz="6" w:space="0" w:color="auto"/>
              <w:right w:val="single" w:sz="4" w:space="0" w:color="auto"/>
            </w:tcBorders>
            <w:vAlign w:val="center"/>
          </w:tcPr>
          <w:p w:rsidR="00F17F05" w:rsidRPr="0090575E" w:rsidRDefault="00F17F05" w:rsidP="007117B2">
            <w:pPr>
              <w:widowControl/>
              <w:jc w:val="center"/>
              <w:rPr>
                <w:rFonts w:ascii="標楷體" w:eastAsia="標楷體" w:hAnsi="標楷體" w:hint="eastAsia"/>
                <w:kern w:val="0"/>
                <w:szCs w:val="24"/>
              </w:rPr>
            </w:pPr>
            <w:r w:rsidRPr="0090575E">
              <w:rPr>
                <w:rFonts w:ascii="標楷體" w:eastAsia="標楷體" w:hAnsi="標楷體" w:hint="eastAsia"/>
                <w:kern w:val="0"/>
                <w:szCs w:val="24"/>
              </w:rPr>
              <w:t>辦理</w:t>
            </w:r>
            <w:r w:rsidRPr="0090575E">
              <w:rPr>
                <w:rFonts w:ascii="標楷體" w:eastAsia="標楷體" w:hAnsi="標楷體"/>
                <w:kern w:val="0"/>
                <w:szCs w:val="24"/>
              </w:rPr>
              <w:t>機關</w:t>
            </w:r>
          </w:p>
        </w:tc>
      </w:tr>
      <w:tr w:rsidR="00F17F05" w:rsidRPr="0090575E" w:rsidTr="00F15F81">
        <w:trPr>
          <w:trHeight w:val="825"/>
        </w:trPr>
        <w:tc>
          <w:tcPr>
            <w:tcW w:w="1996" w:type="dxa"/>
            <w:shd w:val="clear" w:color="auto" w:fill="auto"/>
          </w:tcPr>
          <w:p w:rsidR="00F17F05" w:rsidRDefault="00F17F05" w:rsidP="00F14503">
            <w:pPr>
              <w:widowControl/>
              <w:ind w:left="480" w:hangingChars="200" w:hanging="480"/>
              <w:jc w:val="both"/>
              <w:rPr>
                <w:rFonts w:ascii="標楷體" w:eastAsia="標楷體" w:hAnsi="標楷體" w:hint="eastAsia"/>
                <w:color w:val="000000"/>
                <w:kern w:val="0"/>
                <w:szCs w:val="24"/>
              </w:rPr>
            </w:pPr>
            <w:r w:rsidRPr="00A73330">
              <w:rPr>
                <w:rFonts w:ascii="標楷體" w:eastAsia="標楷體" w:hAnsi="標楷體" w:hint="eastAsia"/>
                <w:color w:val="000000"/>
                <w:kern w:val="0"/>
                <w:szCs w:val="24"/>
              </w:rPr>
              <w:t>(</w:t>
            </w:r>
            <w:proofErr w:type="gramStart"/>
            <w:r w:rsidRPr="00A73330">
              <w:rPr>
                <w:rFonts w:ascii="標楷體" w:eastAsia="標楷體" w:hAnsi="標楷體" w:hint="eastAsia"/>
                <w:color w:val="000000"/>
                <w:kern w:val="0"/>
                <w:szCs w:val="24"/>
              </w:rPr>
              <w:t>一</w:t>
            </w:r>
            <w:proofErr w:type="gramEnd"/>
            <w:r w:rsidRPr="00A73330">
              <w:rPr>
                <w:rFonts w:ascii="標楷體" w:eastAsia="標楷體" w:hAnsi="標楷體" w:hint="eastAsia"/>
                <w:color w:val="000000"/>
                <w:kern w:val="0"/>
                <w:szCs w:val="24"/>
              </w:rPr>
              <w:t>)落實政府採購程序公平、公開，提升採購效率，確保採購品質。</w:t>
            </w:r>
          </w:p>
        </w:tc>
        <w:tc>
          <w:tcPr>
            <w:tcW w:w="3420" w:type="dxa"/>
            <w:shd w:val="clear" w:color="auto" w:fill="auto"/>
          </w:tcPr>
          <w:p w:rsidR="00F17F05" w:rsidRPr="0090575E" w:rsidRDefault="00F17F05" w:rsidP="00030D9A">
            <w:pPr>
              <w:kinsoku w:val="0"/>
              <w:overflowPunct w:val="0"/>
              <w:autoSpaceDE w:val="0"/>
              <w:autoSpaceDN w:val="0"/>
              <w:rPr>
                <w:rFonts w:ascii="標楷體" w:eastAsia="標楷體" w:hAnsi="標楷體" w:hint="eastAsia"/>
                <w:color w:val="000000"/>
                <w:kern w:val="0"/>
              </w:rPr>
            </w:pPr>
            <w:r w:rsidRPr="009069A9">
              <w:rPr>
                <w:rFonts w:ascii="標楷體" w:eastAsia="標楷體" w:hAnsi="標楷體" w:hint="eastAsia"/>
                <w:color w:val="000000"/>
                <w:kern w:val="0"/>
              </w:rPr>
              <w:t>建置整合性政府電子採購系統，推動政府採購電子化。</w:t>
            </w:r>
          </w:p>
        </w:tc>
        <w:tc>
          <w:tcPr>
            <w:tcW w:w="1800" w:type="dxa"/>
            <w:shd w:val="clear" w:color="auto" w:fill="auto"/>
          </w:tcPr>
          <w:p w:rsidR="00F17F05" w:rsidRPr="0090575E" w:rsidRDefault="00F17F05" w:rsidP="00030D9A">
            <w:pPr>
              <w:kinsoku w:val="0"/>
              <w:overflowPunct w:val="0"/>
              <w:autoSpaceDE w:val="0"/>
              <w:autoSpaceDN w:val="0"/>
              <w:rPr>
                <w:rFonts w:ascii="標楷體" w:eastAsia="標楷體" w:hAnsi="標楷體" w:hint="eastAsia"/>
                <w:color w:val="000000"/>
                <w:kern w:val="0"/>
              </w:rPr>
            </w:pPr>
            <w:r w:rsidRPr="009069A9">
              <w:rPr>
                <w:rFonts w:ascii="標楷體" w:eastAsia="標楷體" w:hAnsi="標楷體" w:hint="eastAsia"/>
                <w:color w:val="000000"/>
                <w:kern w:val="0"/>
              </w:rPr>
              <w:t>定期統計各機關辦理採購公開比率。</w:t>
            </w:r>
          </w:p>
        </w:tc>
        <w:tc>
          <w:tcPr>
            <w:tcW w:w="1620" w:type="dxa"/>
            <w:tcBorders>
              <w:right w:val="single" w:sz="4" w:space="0" w:color="auto"/>
            </w:tcBorders>
          </w:tcPr>
          <w:p w:rsidR="00F17F05" w:rsidRPr="0090575E" w:rsidRDefault="00F17F05" w:rsidP="007117B2">
            <w:pPr>
              <w:kinsoku w:val="0"/>
              <w:overflowPunct w:val="0"/>
              <w:autoSpaceDE w:val="0"/>
              <w:autoSpaceDN w:val="0"/>
              <w:rPr>
                <w:rFonts w:ascii="標楷體" w:eastAsia="標楷體" w:hAnsi="標楷體" w:hint="eastAsia"/>
                <w:color w:val="000000"/>
                <w:shd w:val="pct15" w:color="auto" w:fill="FFFFFF"/>
              </w:rPr>
            </w:pPr>
            <w:r w:rsidRPr="009069A9">
              <w:rPr>
                <w:rFonts w:ascii="標楷體" w:eastAsia="標楷體" w:hAnsi="標楷體" w:hint="eastAsia"/>
                <w:color w:val="000000"/>
              </w:rPr>
              <w:t>行政院公共工程委員會</w:t>
            </w:r>
          </w:p>
        </w:tc>
      </w:tr>
      <w:tr w:rsidR="00F17F05" w:rsidRPr="0090575E" w:rsidTr="00F15F81">
        <w:tc>
          <w:tcPr>
            <w:tcW w:w="1996" w:type="dxa"/>
            <w:shd w:val="clear" w:color="auto" w:fill="auto"/>
          </w:tcPr>
          <w:p w:rsidR="00F17F05" w:rsidRPr="0090575E" w:rsidRDefault="00F17F05" w:rsidP="00F14503">
            <w:pPr>
              <w:widowControl/>
              <w:ind w:left="480" w:hangingChars="200" w:hanging="480"/>
              <w:jc w:val="both"/>
              <w:rPr>
                <w:rFonts w:ascii="標楷體" w:eastAsia="標楷體" w:hAnsi="標楷體"/>
                <w:color w:val="000000"/>
                <w:kern w:val="0"/>
                <w:szCs w:val="24"/>
              </w:rPr>
            </w:pPr>
            <w:r w:rsidRPr="009069A9">
              <w:rPr>
                <w:rFonts w:ascii="標楷體" w:eastAsia="標楷體" w:hAnsi="標楷體" w:hint="eastAsia"/>
                <w:color w:val="000000"/>
                <w:kern w:val="0"/>
                <w:szCs w:val="24"/>
              </w:rPr>
              <w:t>(二)健全採購申訴、履約爭議調解、仲裁機制，並促進資訊公開、透</w:t>
            </w:r>
            <w:r w:rsidRPr="009069A9">
              <w:rPr>
                <w:rFonts w:ascii="標楷體" w:eastAsia="標楷體" w:hAnsi="標楷體" w:hint="eastAsia"/>
                <w:color w:val="000000"/>
                <w:kern w:val="0"/>
                <w:szCs w:val="24"/>
              </w:rPr>
              <w:lastRenderedPageBreak/>
              <w:t>明。</w:t>
            </w:r>
          </w:p>
        </w:tc>
        <w:tc>
          <w:tcPr>
            <w:tcW w:w="3420" w:type="dxa"/>
            <w:shd w:val="clear" w:color="auto" w:fill="auto"/>
          </w:tcPr>
          <w:p w:rsidR="00F17F05" w:rsidRPr="0090575E" w:rsidRDefault="00F17F05" w:rsidP="002456DA">
            <w:pPr>
              <w:kinsoku w:val="0"/>
              <w:overflowPunct w:val="0"/>
              <w:autoSpaceDE w:val="0"/>
              <w:autoSpaceDN w:val="0"/>
              <w:rPr>
                <w:rFonts w:ascii="標楷體" w:eastAsia="標楷體" w:hAnsi="標楷體"/>
                <w:color w:val="000000"/>
                <w:kern w:val="0"/>
                <w:szCs w:val="24"/>
              </w:rPr>
            </w:pPr>
            <w:r w:rsidRPr="009069A9">
              <w:rPr>
                <w:rFonts w:ascii="標楷體" w:eastAsia="標楷體" w:hAnsi="標楷體" w:hint="eastAsia"/>
                <w:color w:val="000000"/>
                <w:kern w:val="0"/>
                <w:szCs w:val="24"/>
              </w:rPr>
              <w:lastRenderedPageBreak/>
              <w:t>健全採購申訴、履約爭議調解、仲裁機制，並促進資訊公開、透明，解決機關與廠商間之爭議。</w:t>
            </w:r>
          </w:p>
        </w:tc>
        <w:tc>
          <w:tcPr>
            <w:tcW w:w="1800" w:type="dxa"/>
            <w:shd w:val="clear" w:color="auto" w:fill="auto"/>
          </w:tcPr>
          <w:p w:rsidR="00F17F05" w:rsidRPr="0090575E" w:rsidRDefault="00F17F05" w:rsidP="007117B2">
            <w:pPr>
              <w:widowControl/>
              <w:kinsoku w:val="0"/>
              <w:overflowPunct w:val="0"/>
              <w:autoSpaceDE w:val="0"/>
              <w:autoSpaceDN w:val="0"/>
              <w:jc w:val="both"/>
              <w:rPr>
                <w:rFonts w:ascii="標楷體" w:eastAsia="標楷體" w:hAnsi="標楷體" w:hint="eastAsia"/>
                <w:color w:val="000000"/>
                <w:kern w:val="0"/>
                <w:szCs w:val="24"/>
              </w:rPr>
            </w:pPr>
            <w:r w:rsidRPr="009069A9">
              <w:rPr>
                <w:rFonts w:ascii="標楷體" w:eastAsia="標楷體" w:hAnsi="標楷體" w:hint="eastAsia"/>
                <w:color w:val="000000"/>
                <w:kern w:val="0"/>
                <w:szCs w:val="24"/>
              </w:rPr>
              <w:t>定期提供調解案件數及完成調解件數比率。</w:t>
            </w:r>
          </w:p>
        </w:tc>
        <w:tc>
          <w:tcPr>
            <w:tcW w:w="1620" w:type="dxa"/>
            <w:tcBorders>
              <w:right w:val="single" w:sz="4" w:space="0" w:color="auto"/>
            </w:tcBorders>
          </w:tcPr>
          <w:p w:rsidR="00F17F05" w:rsidRPr="0090575E" w:rsidRDefault="00F17F05" w:rsidP="007117B2">
            <w:pPr>
              <w:kinsoku w:val="0"/>
              <w:overflowPunct w:val="0"/>
              <w:autoSpaceDE w:val="0"/>
              <w:autoSpaceDN w:val="0"/>
              <w:rPr>
                <w:rFonts w:ascii="標楷體" w:eastAsia="標楷體" w:hAnsi="標楷體"/>
                <w:color w:val="000000"/>
                <w:kern w:val="0"/>
                <w:szCs w:val="24"/>
              </w:rPr>
            </w:pPr>
            <w:r w:rsidRPr="009069A9">
              <w:rPr>
                <w:rFonts w:ascii="標楷體" w:eastAsia="標楷體" w:hAnsi="標楷體" w:hint="eastAsia"/>
                <w:color w:val="000000"/>
                <w:kern w:val="0"/>
                <w:szCs w:val="24"/>
              </w:rPr>
              <w:t>行政院公共工程委員會</w:t>
            </w:r>
          </w:p>
        </w:tc>
      </w:tr>
      <w:tr w:rsidR="00F17F05" w:rsidRPr="0090575E" w:rsidTr="00F15F81">
        <w:tc>
          <w:tcPr>
            <w:tcW w:w="1996" w:type="dxa"/>
            <w:shd w:val="clear" w:color="auto" w:fill="auto"/>
          </w:tcPr>
          <w:p w:rsidR="00F17F05" w:rsidRPr="008C7486" w:rsidRDefault="00F17F05" w:rsidP="00F14503">
            <w:pPr>
              <w:widowControl/>
              <w:ind w:left="480" w:hangingChars="200" w:hanging="480"/>
              <w:jc w:val="both"/>
              <w:rPr>
                <w:rFonts w:ascii="標楷體" w:eastAsia="標楷體" w:hAnsi="標楷體" w:hint="eastAsia"/>
                <w:kern w:val="0"/>
                <w:szCs w:val="24"/>
              </w:rPr>
            </w:pPr>
            <w:r w:rsidRPr="009069A9">
              <w:rPr>
                <w:rFonts w:ascii="標楷體" w:eastAsia="標楷體" w:hAnsi="標楷體" w:hint="eastAsia"/>
                <w:kern w:val="0"/>
                <w:szCs w:val="24"/>
              </w:rPr>
              <w:lastRenderedPageBreak/>
              <w:t>(三)加強政府採購稽核及公共工程施工品質查核，</w:t>
            </w:r>
            <w:proofErr w:type="gramStart"/>
            <w:r w:rsidRPr="009069A9">
              <w:rPr>
                <w:rFonts w:ascii="標楷體" w:eastAsia="標楷體" w:hAnsi="標楷體" w:hint="eastAsia"/>
                <w:kern w:val="0"/>
                <w:szCs w:val="24"/>
              </w:rPr>
              <w:t>落實課責與</w:t>
            </w:r>
            <w:proofErr w:type="gramEnd"/>
            <w:r w:rsidRPr="009069A9">
              <w:rPr>
                <w:rFonts w:ascii="標楷體" w:eastAsia="標楷體" w:hAnsi="標楷體" w:hint="eastAsia"/>
                <w:kern w:val="0"/>
                <w:szCs w:val="24"/>
              </w:rPr>
              <w:t>獎勵。</w:t>
            </w:r>
          </w:p>
        </w:tc>
        <w:tc>
          <w:tcPr>
            <w:tcW w:w="3420" w:type="dxa"/>
            <w:shd w:val="clear" w:color="auto" w:fill="auto"/>
          </w:tcPr>
          <w:p w:rsidR="00F17F05" w:rsidRPr="00DC15BE" w:rsidRDefault="00F17F05" w:rsidP="002456DA">
            <w:pPr>
              <w:kinsoku w:val="0"/>
              <w:overflowPunct w:val="0"/>
              <w:autoSpaceDE w:val="0"/>
              <w:autoSpaceDN w:val="0"/>
              <w:rPr>
                <w:rFonts w:ascii="標楷體" w:eastAsia="標楷體" w:hAnsi="標楷體" w:hint="eastAsia"/>
                <w:kern w:val="0"/>
                <w:szCs w:val="24"/>
              </w:rPr>
            </w:pPr>
            <w:r w:rsidRPr="009069A9">
              <w:rPr>
                <w:rFonts w:ascii="標楷體" w:eastAsia="標楷體" w:hAnsi="標楷體" w:hint="eastAsia"/>
                <w:kern w:val="0"/>
                <w:szCs w:val="24"/>
              </w:rPr>
              <w:t>辦理工程品質查核、</w:t>
            </w:r>
            <w:proofErr w:type="gramStart"/>
            <w:r w:rsidRPr="009069A9">
              <w:rPr>
                <w:rFonts w:ascii="標楷體" w:eastAsia="標楷體" w:hAnsi="標楷體" w:hint="eastAsia"/>
                <w:kern w:val="0"/>
                <w:szCs w:val="24"/>
              </w:rPr>
              <w:t>複</w:t>
            </w:r>
            <w:proofErr w:type="gramEnd"/>
            <w:r w:rsidRPr="009069A9">
              <w:rPr>
                <w:rFonts w:ascii="標楷體" w:eastAsia="標楷體" w:hAnsi="標楷體" w:hint="eastAsia"/>
                <w:kern w:val="0"/>
                <w:szCs w:val="24"/>
              </w:rPr>
              <w:t>評、績效考核等事項；落實推動全民監督公共工程實施方案，強化品質查核。</w:t>
            </w:r>
          </w:p>
        </w:tc>
        <w:tc>
          <w:tcPr>
            <w:tcW w:w="1800" w:type="dxa"/>
            <w:shd w:val="clear" w:color="auto" w:fill="auto"/>
          </w:tcPr>
          <w:p w:rsidR="00F17F05" w:rsidRPr="0090575E" w:rsidRDefault="00F17F05" w:rsidP="007117B2">
            <w:pPr>
              <w:kinsoku w:val="0"/>
              <w:overflowPunct w:val="0"/>
              <w:autoSpaceDE w:val="0"/>
              <w:autoSpaceDN w:val="0"/>
              <w:rPr>
                <w:rFonts w:ascii="標楷體" w:eastAsia="標楷體" w:hAnsi="標楷體" w:hint="eastAsia"/>
                <w:kern w:val="0"/>
                <w:szCs w:val="24"/>
              </w:rPr>
            </w:pPr>
            <w:r w:rsidRPr="009069A9">
              <w:rPr>
                <w:rFonts w:ascii="標楷體" w:eastAsia="標楷體" w:hAnsi="標楷體" w:hint="eastAsia"/>
                <w:kern w:val="0"/>
                <w:szCs w:val="24"/>
              </w:rPr>
              <w:t>定期提報查核案件數量及查核結果。</w:t>
            </w:r>
          </w:p>
        </w:tc>
        <w:tc>
          <w:tcPr>
            <w:tcW w:w="1620" w:type="dxa"/>
            <w:tcBorders>
              <w:right w:val="single" w:sz="4" w:space="0" w:color="auto"/>
            </w:tcBorders>
          </w:tcPr>
          <w:p w:rsidR="00F17F05" w:rsidRPr="0090575E" w:rsidRDefault="00F17F05" w:rsidP="007117B2">
            <w:pPr>
              <w:kinsoku w:val="0"/>
              <w:overflowPunct w:val="0"/>
              <w:autoSpaceDE w:val="0"/>
              <w:autoSpaceDN w:val="0"/>
              <w:rPr>
                <w:rFonts w:ascii="標楷體" w:eastAsia="標楷體" w:hAnsi="標楷體"/>
                <w:kern w:val="0"/>
                <w:szCs w:val="24"/>
              </w:rPr>
            </w:pPr>
            <w:r w:rsidRPr="009069A9">
              <w:rPr>
                <w:rFonts w:ascii="標楷體" w:eastAsia="標楷體" w:hAnsi="標楷體" w:hint="eastAsia"/>
                <w:kern w:val="0"/>
                <w:szCs w:val="24"/>
              </w:rPr>
              <w:t>行政院公共工程委員會、各部會、直轄市、縣(市)政府</w:t>
            </w:r>
          </w:p>
        </w:tc>
      </w:tr>
      <w:tr w:rsidR="00F17F05" w:rsidRPr="00A73330" w:rsidTr="00F15F81">
        <w:tc>
          <w:tcPr>
            <w:tcW w:w="1996" w:type="dxa"/>
            <w:shd w:val="clear" w:color="auto" w:fill="auto"/>
          </w:tcPr>
          <w:p w:rsidR="00F17F05" w:rsidRPr="00A73330" w:rsidRDefault="00F17F05" w:rsidP="00F14503">
            <w:pPr>
              <w:widowControl/>
              <w:ind w:left="480" w:hangingChars="200" w:hanging="480"/>
              <w:jc w:val="both"/>
              <w:rPr>
                <w:rFonts w:ascii="標楷體" w:eastAsia="標楷體" w:hAnsi="標楷體"/>
                <w:kern w:val="0"/>
                <w:szCs w:val="24"/>
              </w:rPr>
            </w:pPr>
            <w:r w:rsidRPr="009069A9">
              <w:rPr>
                <w:rFonts w:ascii="標楷體" w:eastAsia="標楷體" w:hAnsi="標楷體" w:hint="eastAsia"/>
                <w:kern w:val="0"/>
                <w:szCs w:val="24"/>
              </w:rPr>
              <w:t>(</w:t>
            </w:r>
            <w:r>
              <w:rPr>
                <w:rFonts w:ascii="標楷體" w:eastAsia="標楷體" w:hAnsi="標楷體" w:hint="eastAsia"/>
                <w:kern w:val="0"/>
                <w:szCs w:val="24"/>
              </w:rPr>
              <w:t>四</w:t>
            </w:r>
            <w:r w:rsidRPr="009069A9">
              <w:rPr>
                <w:rFonts w:ascii="標楷體" w:eastAsia="標楷體" w:hAnsi="標楷體" w:hint="eastAsia"/>
                <w:kern w:val="0"/>
                <w:szCs w:val="24"/>
              </w:rPr>
              <w:t>)推動研究計畫資訊公開，強化外界監督。</w:t>
            </w:r>
          </w:p>
        </w:tc>
        <w:tc>
          <w:tcPr>
            <w:tcW w:w="3420" w:type="dxa"/>
            <w:tcBorders>
              <w:bottom w:val="single" w:sz="6" w:space="0" w:color="auto"/>
            </w:tcBorders>
            <w:shd w:val="clear" w:color="auto" w:fill="auto"/>
          </w:tcPr>
          <w:p w:rsidR="00F17F05" w:rsidRPr="00A73330" w:rsidRDefault="00F17F05" w:rsidP="002456DA">
            <w:pPr>
              <w:kinsoku w:val="0"/>
              <w:overflowPunct w:val="0"/>
              <w:autoSpaceDE w:val="0"/>
              <w:autoSpaceDN w:val="0"/>
              <w:rPr>
                <w:rFonts w:ascii="標楷體" w:eastAsia="標楷體" w:hAnsi="標楷體" w:hint="eastAsia"/>
                <w:szCs w:val="24"/>
              </w:rPr>
            </w:pPr>
            <w:proofErr w:type="gramStart"/>
            <w:r w:rsidRPr="009069A9">
              <w:rPr>
                <w:rFonts w:ascii="標楷體" w:eastAsia="標楷體" w:hAnsi="標楷體" w:hint="eastAsia"/>
                <w:szCs w:val="24"/>
              </w:rPr>
              <w:t>研</w:t>
            </w:r>
            <w:proofErr w:type="gramEnd"/>
            <w:r w:rsidRPr="009069A9">
              <w:rPr>
                <w:rFonts w:ascii="標楷體" w:eastAsia="標楷體" w:hAnsi="標楷體" w:hint="eastAsia"/>
                <w:szCs w:val="24"/>
              </w:rPr>
              <w:t>議公開補助經費相關資訊之可行性，落實外界監督機制。</w:t>
            </w:r>
          </w:p>
        </w:tc>
        <w:tc>
          <w:tcPr>
            <w:tcW w:w="1800" w:type="dxa"/>
            <w:tcBorders>
              <w:bottom w:val="single" w:sz="6" w:space="0" w:color="auto"/>
            </w:tcBorders>
            <w:shd w:val="clear" w:color="auto" w:fill="auto"/>
          </w:tcPr>
          <w:p w:rsidR="00F17F05" w:rsidRPr="00A73330" w:rsidRDefault="00F17F05" w:rsidP="007117B2">
            <w:pPr>
              <w:kinsoku w:val="0"/>
              <w:overflowPunct w:val="0"/>
              <w:autoSpaceDE w:val="0"/>
              <w:autoSpaceDN w:val="0"/>
              <w:rPr>
                <w:rFonts w:ascii="標楷體" w:eastAsia="標楷體" w:hAnsi="標楷體" w:hint="eastAsia"/>
                <w:szCs w:val="24"/>
              </w:rPr>
            </w:pPr>
            <w:r w:rsidRPr="009069A9">
              <w:rPr>
                <w:rFonts w:ascii="標楷體" w:eastAsia="標楷體" w:hAnsi="標楷體" w:hint="eastAsia"/>
                <w:szCs w:val="24"/>
              </w:rPr>
              <w:t>定期提報執行情形。</w:t>
            </w:r>
          </w:p>
        </w:tc>
        <w:tc>
          <w:tcPr>
            <w:tcW w:w="1620" w:type="dxa"/>
            <w:tcBorders>
              <w:bottom w:val="single" w:sz="6" w:space="0" w:color="auto"/>
              <w:right w:val="single" w:sz="4" w:space="0" w:color="auto"/>
            </w:tcBorders>
          </w:tcPr>
          <w:p w:rsidR="00F17F05" w:rsidRPr="00A73330" w:rsidRDefault="00F17F05" w:rsidP="007117B2">
            <w:pPr>
              <w:kinsoku w:val="0"/>
              <w:overflowPunct w:val="0"/>
              <w:autoSpaceDE w:val="0"/>
              <w:autoSpaceDN w:val="0"/>
              <w:rPr>
                <w:rFonts w:ascii="標楷體" w:eastAsia="標楷體" w:hAnsi="標楷體" w:hint="eastAsia"/>
                <w:kern w:val="0"/>
                <w:szCs w:val="24"/>
              </w:rPr>
            </w:pPr>
            <w:r w:rsidRPr="009069A9">
              <w:rPr>
                <w:rFonts w:ascii="標楷體" w:eastAsia="標楷體" w:hAnsi="標楷體" w:hint="eastAsia"/>
                <w:kern w:val="0"/>
                <w:szCs w:val="24"/>
              </w:rPr>
              <w:t>教育部、行政院國家科學委員會、行政院農業委員會、行政院衛生署。</w:t>
            </w:r>
          </w:p>
        </w:tc>
      </w:tr>
    </w:tbl>
    <w:p w:rsidR="00A73330" w:rsidRPr="00AB30E3" w:rsidRDefault="00026683" w:rsidP="00713796">
      <w:pPr>
        <w:adjustRightInd w:val="0"/>
        <w:snapToGrid w:val="0"/>
        <w:spacing w:line="480" w:lineRule="exact"/>
        <w:ind w:leftChars="150" w:left="360"/>
        <w:jc w:val="both"/>
        <w:rPr>
          <w:rFonts w:hint="eastAsia"/>
          <w:sz w:val="28"/>
          <w:szCs w:val="28"/>
        </w:rPr>
      </w:pPr>
      <w:r w:rsidRPr="00AB30E3">
        <w:rPr>
          <w:rFonts w:ascii="標楷體" w:eastAsia="標楷體" w:hAnsi="標楷體" w:hint="eastAsia"/>
          <w:color w:val="000000"/>
          <w:kern w:val="0"/>
          <w:sz w:val="28"/>
          <w:szCs w:val="28"/>
        </w:rPr>
        <w:t>七、實踐公平參政</w:t>
      </w:r>
    </w:p>
    <w:tbl>
      <w:tblPr>
        <w:tblW w:w="8836"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996"/>
        <w:gridCol w:w="3420"/>
        <w:gridCol w:w="1800"/>
        <w:gridCol w:w="1620"/>
      </w:tblGrid>
      <w:tr w:rsidR="00F17F05" w:rsidRPr="0090575E" w:rsidTr="00F15F81">
        <w:trPr>
          <w:tblHeader/>
        </w:trPr>
        <w:tc>
          <w:tcPr>
            <w:tcW w:w="1996" w:type="dxa"/>
            <w:tcBorders>
              <w:bottom w:val="single" w:sz="6" w:space="0" w:color="auto"/>
            </w:tcBorders>
            <w:shd w:val="clear" w:color="auto" w:fill="auto"/>
            <w:vAlign w:val="center"/>
          </w:tcPr>
          <w:p w:rsidR="00F17F05" w:rsidRPr="0090575E" w:rsidRDefault="00F17F05" w:rsidP="007117B2">
            <w:pPr>
              <w:widowControl/>
              <w:jc w:val="center"/>
              <w:rPr>
                <w:rFonts w:ascii="標楷體" w:eastAsia="標楷體" w:hAnsi="標楷體"/>
                <w:kern w:val="0"/>
                <w:szCs w:val="24"/>
              </w:rPr>
            </w:pPr>
            <w:r w:rsidRPr="0090575E">
              <w:rPr>
                <w:rFonts w:ascii="標楷體" w:eastAsia="標楷體" w:hAnsi="標楷體"/>
                <w:kern w:val="0"/>
                <w:szCs w:val="24"/>
              </w:rPr>
              <w:t>具體策略</w:t>
            </w:r>
          </w:p>
        </w:tc>
        <w:tc>
          <w:tcPr>
            <w:tcW w:w="3420" w:type="dxa"/>
            <w:tcBorders>
              <w:bottom w:val="single" w:sz="6" w:space="0" w:color="auto"/>
            </w:tcBorders>
            <w:shd w:val="clear" w:color="auto" w:fill="auto"/>
            <w:vAlign w:val="center"/>
          </w:tcPr>
          <w:p w:rsidR="00F17F05" w:rsidRPr="0090575E" w:rsidRDefault="00F17F05" w:rsidP="007117B2">
            <w:pPr>
              <w:widowControl/>
              <w:jc w:val="center"/>
              <w:rPr>
                <w:rFonts w:ascii="標楷體" w:eastAsia="標楷體" w:hAnsi="標楷體"/>
                <w:kern w:val="0"/>
                <w:szCs w:val="24"/>
              </w:rPr>
            </w:pPr>
            <w:r w:rsidRPr="0090575E">
              <w:rPr>
                <w:rFonts w:ascii="標楷體" w:eastAsia="標楷體" w:hAnsi="標楷體"/>
                <w:kern w:val="0"/>
                <w:szCs w:val="24"/>
              </w:rPr>
              <w:t>執行措施</w:t>
            </w:r>
          </w:p>
        </w:tc>
        <w:tc>
          <w:tcPr>
            <w:tcW w:w="1800" w:type="dxa"/>
            <w:tcBorders>
              <w:bottom w:val="single" w:sz="6" w:space="0" w:color="auto"/>
            </w:tcBorders>
            <w:shd w:val="clear" w:color="auto" w:fill="auto"/>
            <w:vAlign w:val="center"/>
          </w:tcPr>
          <w:p w:rsidR="00F17F05" w:rsidRPr="0090575E" w:rsidRDefault="00F17F05" w:rsidP="007117B2">
            <w:pPr>
              <w:widowControl/>
              <w:jc w:val="center"/>
              <w:rPr>
                <w:rFonts w:ascii="標楷體" w:eastAsia="標楷體" w:hAnsi="標楷體"/>
                <w:kern w:val="0"/>
                <w:szCs w:val="24"/>
              </w:rPr>
            </w:pPr>
            <w:r w:rsidRPr="0090575E">
              <w:rPr>
                <w:rFonts w:ascii="標楷體" w:eastAsia="標楷體" w:hAnsi="標楷體"/>
                <w:kern w:val="0"/>
                <w:szCs w:val="24"/>
              </w:rPr>
              <w:t>績效目標</w:t>
            </w:r>
          </w:p>
        </w:tc>
        <w:tc>
          <w:tcPr>
            <w:tcW w:w="1620" w:type="dxa"/>
            <w:tcBorders>
              <w:bottom w:val="single" w:sz="6" w:space="0" w:color="auto"/>
              <w:right w:val="single" w:sz="4" w:space="0" w:color="auto"/>
            </w:tcBorders>
            <w:vAlign w:val="center"/>
          </w:tcPr>
          <w:p w:rsidR="00F17F05" w:rsidRPr="0090575E" w:rsidRDefault="00F17F05" w:rsidP="007117B2">
            <w:pPr>
              <w:widowControl/>
              <w:jc w:val="center"/>
              <w:rPr>
                <w:rFonts w:ascii="標楷體" w:eastAsia="標楷體" w:hAnsi="標楷體" w:hint="eastAsia"/>
                <w:kern w:val="0"/>
                <w:szCs w:val="24"/>
              </w:rPr>
            </w:pPr>
            <w:r w:rsidRPr="0090575E">
              <w:rPr>
                <w:rFonts w:ascii="標楷體" w:eastAsia="標楷體" w:hAnsi="標楷體" w:hint="eastAsia"/>
                <w:kern w:val="0"/>
                <w:szCs w:val="24"/>
              </w:rPr>
              <w:t>辦理</w:t>
            </w:r>
            <w:r w:rsidRPr="0090575E">
              <w:rPr>
                <w:rFonts w:ascii="標楷體" w:eastAsia="標楷體" w:hAnsi="標楷體"/>
                <w:kern w:val="0"/>
                <w:szCs w:val="24"/>
              </w:rPr>
              <w:t>機關</w:t>
            </w:r>
          </w:p>
        </w:tc>
      </w:tr>
      <w:tr w:rsidR="00F17F05" w:rsidRPr="0090575E" w:rsidTr="00F15F81">
        <w:trPr>
          <w:trHeight w:val="825"/>
        </w:trPr>
        <w:tc>
          <w:tcPr>
            <w:tcW w:w="1996" w:type="dxa"/>
            <w:shd w:val="clear" w:color="auto" w:fill="auto"/>
          </w:tcPr>
          <w:p w:rsidR="00F17F05" w:rsidRDefault="00F17F05" w:rsidP="00F14503">
            <w:pPr>
              <w:widowControl/>
              <w:ind w:left="480" w:hangingChars="200" w:hanging="480"/>
              <w:jc w:val="both"/>
              <w:rPr>
                <w:rFonts w:ascii="標楷體" w:eastAsia="標楷體" w:hAnsi="標楷體" w:hint="eastAsia"/>
                <w:color w:val="000000"/>
                <w:kern w:val="0"/>
                <w:szCs w:val="24"/>
              </w:rPr>
            </w:pPr>
            <w:r w:rsidRPr="00685096">
              <w:rPr>
                <w:rFonts w:ascii="標楷體" w:eastAsia="標楷體" w:hAnsi="標楷體" w:hint="eastAsia"/>
                <w:color w:val="000000"/>
                <w:kern w:val="0"/>
                <w:szCs w:val="24"/>
              </w:rPr>
              <w:t>(</w:t>
            </w:r>
            <w:proofErr w:type="gramStart"/>
            <w:r w:rsidRPr="00685096">
              <w:rPr>
                <w:rFonts w:ascii="標楷體" w:eastAsia="標楷體" w:hAnsi="標楷體" w:hint="eastAsia"/>
                <w:color w:val="000000"/>
                <w:kern w:val="0"/>
                <w:szCs w:val="24"/>
              </w:rPr>
              <w:t>一</w:t>
            </w:r>
            <w:proofErr w:type="gramEnd"/>
            <w:r w:rsidRPr="00685096">
              <w:rPr>
                <w:rFonts w:ascii="標楷體" w:eastAsia="標楷體" w:hAnsi="標楷體" w:hint="eastAsia"/>
                <w:color w:val="000000"/>
                <w:kern w:val="0"/>
                <w:szCs w:val="24"/>
              </w:rPr>
              <w:t>)健全政治獻金法制，確保公正政治活動。</w:t>
            </w:r>
          </w:p>
        </w:tc>
        <w:tc>
          <w:tcPr>
            <w:tcW w:w="3420" w:type="dxa"/>
            <w:shd w:val="clear" w:color="auto" w:fill="auto"/>
          </w:tcPr>
          <w:p w:rsidR="00F17F05" w:rsidRPr="0090575E" w:rsidRDefault="00F17F05" w:rsidP="00FF1BF5">
            <w:pPr>
              <w:kinsoku w:val="0"/>
              <w:overflowPunct w:val="0"/>
              <w:autoSpaceDE w:val="0"/>
              <w:autoSpaceDN w:val="0"/>
              <w:rPr>
                <w:rFonts w:ascii="標楷體" w:eastAsia="標楷體" w:hAnsi="標楷體" w:hint="eastAsia"/>
                <w:color w:val="000000"/>
                <w:kern w:val="0"/>
              </w:rPr>
            </w:pPr>
            <w:r w:rsidRPr="00685096">
              <w:rPr>
                <w:rFonts w:ascii="標楷體" w:eastAsia="標楷體" w:hAnsi="標楷體" w:hint="eastAsia"/>
                <w:color w:val="000000"/>
                <w:kern w:val="0"/>
              </w:rPr>
              <w:t>強化政治獻金監督及公開機制，促進政治環境之公正、公平。</w:t>
            </w:r>
          </w:p>
        </w:tc>
        <w:tc>
          <w:tcPr>
            <w:tcW w:w="1800" w:type="dxa"/>
            <w:shd w:val="clear" w:color="auto" w:fill="auto"/>
          </w:tcPr>
          <w:p w:rsidR="00F17F05" w:rsidRPr="0090575E" w:rsidRDefault="00F17F05" w:rsidP="00FF1BF5">
            <w:pPr>
              <w:kinsoku w:val="0"/>
              <w:overflowPunct w:val="0"/>
              <w:autoSpaceDE w:val="0"/>
              <w:autoSpaceDN w:val="0"/>
              <w:rPr>
                <w:rFonts w:ascii="標楷體" w:eastAsia="標楷體" w:hAnsi="標楷體" w:hint="eastAsia"/>
                <w:color w:val="000000"/>
                <w:kern w:val="0"/>
              </w:rPr>
            </w:pPr>
            <w:r w:rsidRPr="00685096">
              <w:rPr>
                <w:rFonts w:ascii="標楷體" w:eastAsia="標楷體" w:hAnsi="標楷體" w:hint="eastAsia"/>
                <w:color w:val="000000"/>
                <w:kern w:val="0"/>
              </w:rPr>
              <w:t>定期</w:t>
            </w:r>
            <w:proofErr w:type="gramStart"/>
            <w:r w:rsidRPr="00685096">
              <w:rPr>
                <w:rFonts w:ascii="標楷體" w:eastAsia="標楷體" w:hAnsi="標楷體" w:hint="eastAsia"/>
                <w:color w:val="000000"/>
                <w:kern w:val="0"/>
              </w:rPr>
              <w:t>洽</w:t>
            </w:r>
            <w:proofErr w:type="gramEnd"/>
            <w:r w:rsidRPr="00685096">
              <w:rPr>
                <w:rFonts w:ascii="標楷體" w:eastAsia="標楷體" w:hAnsi="標楷體" w:hint="eastAsia"/>
                <w:color w:val="000000"/>
                <w:kern w:val="0"/>
              </w:rPr>
              <w:t>監察院提報政治</w:t>
            </w:r>
            <w:proofErr w:type="gramStart"/>
            <w:r w:rsidRPr="00685096">
              <w:rPr>
                <w:rFonts w:ascii="標楷體" w:eastAsia="標楷體" w:hAnsi="標楷體" w:hint="eastAsia"/>
                <w:color w:val="000000"/>
                <w:kern w:val="0"/>
              </w:rPr>
              <w:t>獻金專戶</w:t>
            </w:r>
            <w:proofErr w:type="gramEnd"/>
            <w:r w:rsidRPr="00685096">
              <w:rPr>
                <w:rFonts w:ascii="標楷體" w:eastAsia="標楷體" w:hAnsi="標楷體" w:hint="eastAsia"/>
                <w:color w:val="000000"/>
                <w:kern w:val="0"/>
              </w:rPr>
              <w:t>開立及處罰情形。</w:t>
            </w:r>
          </w:p>
        </w:tc>
        <w:tc>
          <w:tcPr>
            <w:tcW w:w="1620" w:type="dxa"/>
            <w:tcBorders>
              <w:right w:val="single" w:sz="4" w:space="0" w:color="auto"/>
            </w:tcBorders>
          </w:tcPr>
          <w:p w:rsidR="00F17F05" w:rsidRPr="0090575E" w:rsidRDefault="00F17F05" w:rsidP="007117B2">
            <w:pPr>
              <w:kinsoku w:val="0"/>
              <w:overflowPunct w:val="0"/>
              <w:autoSpaceDE w:val="0"/>
              <w:autoSpaceDN w:val="0"/>
              <w:rPr>
                <w:rFonts w:ascii="標楷體" w:eastAsia="標楷體" w:hAnsi="標楷體" w:hint="eastAsia"/>
                <w:color w:val="000000"/>
                <w:shd w:val="pct15" w:color="auto" w:fill="FFFFFF"/>
              </w:rPr>
            </w:pPr>
            <w:r w:rsidRPr="00685096">
              <w:rPr>
                <w:rFonts w:ascii="標楷體" w:eastAsia="標楷體" w:hAnsi="標楷體" w:hint="eastAsia"/>
                <w:color w:val="000000"/>
              </w:rPr>
              <w:t>內政部</w:t>
            </w:r>
          </w:p>
        </w:tc>
      </w:tr>
      <w:tr w:rsidR="00F17F05" w:rsidRPr="0090575E" w:rsidTr="00F15F81">
        <w:tc>
          <w:tcPr>
            <w:tcW w:w="1996" w:type="dxa"/>
            <w:shd w:val="clear" w:color="auto" w:fill="auto"/>
          </w:tcPr>
          <w:p w:rsidR="00F17F05" w:rsidRPr="0090575E" w:rsidRDefault="00F17F05" w:rsidP="00F14503">
            <w:pPr>
              <w:widowControl/>
              <w:ind w:left="480" w:hangingChars="200" w:hanging="480"/>
              <w:jc w:val="both"/>
              <w:rPr>
                <w:rFonts w:ascii="標楷體" w:eastAsia="標楷體" w:hAnsi="標楷體"/>
                <w:color w:val="000000"/>
                <w:kern w:val="0"/>
                <w:szCs w:val="24"/>
              </w:rPr>
            </w:pPr>
            <w:r w:rsidRPr="00685096">
              <w:rPr>
                <w:rFonts w:ascii="標楷體" w:eastAsia="標楷體" w:hAnsi="標楷體" w:hint="eastAsia"/>
                <w:color w:val="000000"/>
                <w:kern w:val="0"/>
                <w:szCs w:val="24"/>
              </w:rPr>
              <w:t>(二)落實執行遊說法制，促使遊說公開透明。</w:t>
            </w:r>
          </w:p>
        </w:tc>
        <w:tc>
          <w:tcPr>
            <w:tcW w:w="3420" w:type="dxa"/>
            <w:shd w:val="clear" w:color="auto" w:fill="auto"/>
          </w:tcPr>
          <w:p w:rsidR="00F17F05" w:rsidRPr="0090575E" w:rsidRDefault="00F17F05" w:rsidP="00FF1BF5">
            <w:pPr>
              <w:kinsoku w:val="0"/>
              <w:overflowPunct w:val="0"/>
              <w:autoSpaceDE w:val="0"/>
              <w:autoSpaceDN w:val="0"/>
              <w:jc w:val="both"/>
              <w:rPr>
                <w:rFonts w:ascii="標楷體" w:eastAsia="標楷體" w:hAnsi="標楷體"/>
                <w:color w:val="000000"/>
                <w:kern w:val="0"/>
                <w:szCs w:val="24"/>
              </w:rPr>
            </w:pPr>
            <w:r w:rsidRPr="00685096">
              <w:rPr>
                <w:rFonts w:ascii="標楷體" w:eastAsia="標楷體" w:hAnsi="標楷體" w:hint="eastAsia"/>
                <w:color w:val="000000"/>
                <w:kern w:val="0"/>
                <w:szCs w:val="24"/>
              </w:rPr>
              <w:t>辦理遊說法宣導活動及教育訓練工作，</w:t>
            </w:r>
            <w:proofErr w:type="gramStart"/>
            <w:r w:rsidRPr="00685096">
              <w:rPr>
                <w:rFonts w:ascii="標楷體" w:eastAsia="標楷體" w:hAnsi="標楷體" w:hint="eastAsia"/>
                <w:color w:val="000000"/>
                <w:kern w:val="0"/>
                <w:szCs w:val="24"/>
              </w:rPr>
              <w:t>研</w:t>
            </w:r>
            <w:proofErr w:type="gramEnd"/>
            <w:r w:rsidRPr="00685096">
              <w:rPr>
                <w:rFonts w:ascii="標楷體" w:eastAsia="標楷體" w:hAnsi="標楷體" w:hint="eastAsia"/>
                <w:color w:val="000000"/>
                <w:kern w:val="0"/>
                <w:szCs w:val="24"/>
              </w:rPr>
              <w:t>議改進遊說制度；落實遊說登記制度。</w:t>
            </w:r>
          </w:p>
        </w:tc>
        <w:tc>
          <w:tcPr>
            <w:tcW w:w="1800" w:type="dxa"/>
            <w:shd w:val="clear" w:color="auto" w:fill="auto"/>
          </w:tcPr>
          <w:p w:rsidR="00F17F05" w:rsidRPr="0090575E" w:rsidRDefault="00F17F05" w:rsidP="00FF1BF5">
            <w:pPr>
              <w:kinsoku w:val="0"/>
              <w:overflowPunct w:val="0"/>
              <w:autoSpaceDE w:val="0"/>
              <w:autoSpaceDN w:val="0"/>
              <w:jc w:val="both"/>
              <w:rPr>
                <w:rFonts w:ascii="標楷體" w:eastAsia="標楷體" w:hAnsi="標楷體" w:hint="eastAsia"/>
                <w:color w:val="000000"/>
                <w:kern w:val="0"/>
                <w:szCs w:val="24"/>
              </w:rPr>
            </w:pPr>
            <w:r w:rsidRPr="00685096">
              <w:rPr>
                <w:rFonts w:ascii="標楷體" w:eastAsia="標楷體" w:hAnsi="標楷體" w:hint="eastAsia"/>
                <w:color w:val="000000"/>
                <w:kern w:val="0"/>
                <w:szCs w:val="24"/>
              </w:rPr>
              <w:t>定期提報宣導、修法檢討及登記情形。</w:t>
            </w:r>
          </w:p>
        </w:tc>
        <w:tc>
          <w:tcPr>
            <w:tcW w:w="1620" w:type="dxa"/>
            <w:tcBorders>
              <w:right w:val="single" w:sz="4" w:space="0" w:color="auto"/>
            </w:tcBorders>
          </w:tcPr>
          <w:p w:rsidR="00F17F05" w:rsidRPr="00685096" w:rsidRDefault="00F17F05" w:rsidP="00685096">
            <w:pPr>
              <w:kinsoku w:val="0"/>
              <w:overflowPunct w:val="0"/>
              <w:autoSpaceDE w:val="0"/>
              <w:autoSpaceDN w:val="0"/>
              <w:rPr>
                <w:rFonts w:ascii="標楷體" w:eastAsia="標楷體" w:hAnsi="標楷體" w:hint="eastAsia"/>
                <w:color w:val="000000"/>
                <w:kern w:val="0"/>
                <w:szCs w:val="24"/>
              </w:rPr>
            </w:pPr>
            <w:r w:rsidRPr="00685096">
              <w:rPr>
                <w:rFonts w:ascii="標楷體" w:eastAsia="標楷體" w:hAnsi="標楷體" w:hint="eastAsia"/>
                <w:color w:val="000000"/>
                <w:kern w:val="0"/>
                <w:szCs w:val="24"/>
              </w:rPr>
              <w:t>內政部、各機關</w:t>
            </w:r>
          </w:p>
          <w:p w:rsidR="00F17F05" w:rsidRPr="0090575E" w:rsidRDefault="00F17F05" w:rsidP="00685096">
            <w:pPr>
              <w:kinsoku w:val="0"/>
              <w:overflowPunct w:val="0"/>
              <w:autoSpaceDE w:val="0"/>
              <w:autoSpaceDN w:val="0"/>
              <w:rPr>
                <w:rFonts w:ascii="標楷體" w:eastAsia="標楷體" w:hAnsi="標楷體"/>
                <w:color w:val="000000"/>
                <w:kern w:val="0"/>
                <w:szCs w:val="24"/>
              </w:rPr>
            </w:pPr>
            <w:r w:rsidRPr="00685096">
              <w:rPr>
                <w:rFonts w:ascii="標楷體" w:eastAsia="標楷體" w:hAnsi="標楷體" w:hint="eastAsia"/>
                <w:color w:val="000000"/>
                <w:kern w:val="0"/>
                <w:szCs w:val="24"/>
              </w:rPr>
              <w:t>（監察院）</w:t>
            </w:r>
          </w:p>
        </w:tc>
      </w:tr>
      <w:tr w:rsidR="00F17F05" w:rsidRPr="0090575E" w:rsidTr="00F15F81">
        <w:tc>
          <w:tcPr>
            <w:tcW w:w="1996" w:type="dxa"/>
            <w:shd w:val="clear" w:color="auto" w:fill="auto"/>
          </w:tcPr>
          <w:p w:rsidR="00F17F05" w:rsidRPr="008C7486" w:rsidRDefault="00F17F05" w:rsidP="00F14503">
            <w:pPr>
              <w:widowControl/>
              <w:ind w:left="480" w:hangingChars="200" w:hanging="480"/>
              <w:jc w:val="both"/>
              <w:rPr>
                <w:rFonts w:ascii="標楷體" w:eastAsia="標楷體" w:hAnsi="標楷體" w:hint="eastAsia"/>
                <w:kern w:val="0"/>
                <w:szCs w:val="24"/>
              </w:rPr>
            </w:pPr>
            <w:r w:rsidRPr="00685096">
              <w:rPr>
                <w:rFonts w:ascii="標楷體" w:eastAsia="標楷體" w:hAnsi="標楷體" w:hint="eastAsia"/>
                <w:kern w:val="0"/>
                <w:szCs w:val="24"/>
              </w:rPr>
              <w:t>(三)建立政黨公平競爭機制，杜絕政黨選任職賄選。</w:t>
            </w:r>
          </w:p>
        </w:tc>
        <w:tc>
          <w:tcPr>
            <w:tcW w:w="3420" w:type="dxa"/>
            <w:shd w:val="clear" w:color="auto" w:fill="auto"/>
          </w:tcPr>
          <w:p w:rsidR="00F17F05" w:rsidRPr="00DC15BE" w:rsidRDefault="00F17F05" w:rsidP="00FF1BF5">
            <w:pPr>
              <w:kinsoku w:val="0"/>
              <w:overflowPunct w:val="0"/>
              <w:autoSpaceDE w:val="0"/>
              <w:autoSpaceDN w:val="0"/>
              <w:jc w:val="both"/>
              <w:rPr>
                <w:rFonts w:ascii="標楷體" w:eastAsia="標楷體" w:hAnsi="標楷體" w:hint="eastAsia"/>
                <w:kern w:val="0"/>
                <w:szCs w:val="24"/>
              </w:rPr>
            </w:pPr>
            <w:proofErr w:type="gramStart"/>
            <w:r w:rsidRPr="00685096">
              <w:rPr>
                <w:rFonts w:ascii="標楷體" w:eastAsia="標楷體" w:hAnsi="標楷體" w:hint="eastAsia"/>
                <w:kern w:val="0"/>
                <w:szCs w:val="24"/>
              </w:rPr>
              <w:t>研</w:t>
            </w:r>
            <w:proofErr w:type="gramEnd"/>
            <w:r w:rsidRPr="00685096">
              <w:rPr>
                <w:rFonts w:ascii="標楷體" w:eastAsia="標楷體" w:hAnsi="標楷體" w:hint="eastAsia"/>
                <w:kern w:val="0"/>
                <w:szCs w:val="24"/>
              </w:rPr>
              <w:t>擬政黨法，建立政黨公平競爭環境，落實懲處賄選規定適用政黨</w:t>
            </w:r>
            <w:proofErr w:type="gramStart"/>
            <w:r w:rsidRPr="00685096">
              <w:rPr>
                <w:rFonts w:ascii="標楷體" w:eastAsia="標楷體" w:hAnsi="標楷體" w:hint="eastAsia"/>
                <w:kern w:val="0"/>
                <w:szCs w:val="24"/>
              </w:rPr>
              <w:t>內部，</w:t>
            </w:r>
            <w:proofErr w:type="gramEnd"/>
            <w:r w:rsidRPr="00685096">
              <w:rPr>
                <w:rFonts w:ascii="標楷體" w:eastAsia="標楷體" w:hAnsi="標楷體" w:hint="eastAsia"/>
                <w:kern w:val="0"/>
                <w:szCs w:val="24"/>
              </w:rPr>
              <w:t>將政黨負責人及選任職人員賄選處罰納入政黨法規範，並推動完成立法。</w:t>
            </w:r>
          </w:p>
        </w:tc>
        <w:tc>
          <w:tcPr>
            <w:tcW w:w="1800" w:type="dxa"/>
            <w:shd w:val="clear" w:color="auto" w:fill="auto"/>
          </w:tcPr>
          <w:p w:rsidR="00F17F05" w:rsidRPr="0090575E" w:rsidRDefault="00F17F05" w:rsidP="007117B2">
            <w:pPr>
              <w:kinsoku w:val="0"/>
              <w:overflowPunct w:val="0"/>
              <w:autoSpaceDE w:val="0"/>
              <w:autoSpaceDN w:val="0"/>
              <w:rPr>
                <w:rFonts w:ascii="標楷體" w:eastAsia="標楷體" w:hAnsi="標楷體" w:hint="eastAsia"/>
                <w:kern w:val="0"/>
                <w:szCs w:val="24"/>
              </w:rPr>
            </w:pPr>
            <w:r w:rsidRPr="00685096">
              <w:rPr>
                <w:rFonts w:ascii="標楷體" w:eastAsia="標楷體" w:hAnsi="標楷體" w:hint="eastAsia"/>
                <w:kern w:val="0"/>
                <w:szCs w:val="24"/>
              </w:rPr>
              <w:t>定期提報立法進度。</w:t>
            </w:r>
          </w:p>
        </w:tc>
        <w:tc>
          <w:tcPr>
            <w:tcW w:w="1620" w:type="dxa"/>
            <w:tcBorders>
              <w:right w:val="single" w:sz="4" w:space="0" w:color="auto"/>
            </w:tcBorders>
          </w:tcPr>
          <w:p w:rsidR="00F17F05" w:rsidRPr="0090575E" w:rsidRDefault="00F17F05" w:rsidP="007117B2">
            <w:pPr>
              <w:kinsoku w:val="0"/>
              <w:overflowPunct w:val="0"/>
              <w:autoSpaceDE w:val="0"/>
              <w:autoSpaceDN w:val="0"/>
              <w:rPr>
                <w:rFonts w:ascii="標楷體" w:eastAsia="標楷體" w:hAnsi="標楷體"/>
                <w:kern w:val="0"/>
                <w:szCs w:val="24"/>
              </w:rPr>
            </w:pPr>
            <w:r w:rsidRPr="00685096">
              <w:rPr>
                <w:rFonts w:ascii="標楷體" w:eastAsia="標楷體" w:hAnsi="標楷體" w:hint="eastAsia"/>
                <w:kern w:val="0"/>
                <w:szCs w:val="24"/>
              </w:rPr>
              <w:t>內政部</w:t>
            </w:r>
          </w:p>
        </w:tc>
      </w:tr>
    </w:tbl>
    <w:p w:rsidR="00026683" w:rsidRPr="00AB30E3" w:rsidRDefault="00685096" w:rsidP="00301D8C">
      <w:pPr>
        <w:adjustRightInd w:val="0"/>
        <w:snapToGrid w:val="0"/>
        <w:spacing w:line="480" w:lineRule="exact"/>
        <w:ind w:leftChars="150" w:left="360"/>
        <w:jc w:val="both"/>
        <w:rPr>
          <w:rFonts w:ascii="標楷體" w:eastAsia="標楷體" w:hAnsi="標楷體" w:hint="eastAsia"/>
          <w:color w:val="000000"/>
          <w:kern w:val="0"/>
          <w:sz w:val="28"/>
          <w:szCs w:val="28"/>
        </w:rPr>
      </w:pPr>
      <w:r w:rsidRPr="00AB30E3">
        <w:rPr>
          <w:rFonts w:ascii="標楷體" w:eastAsia="標楷體" w:hAnsi="標楷體" w:hint="eastAsia"/>
          <w:color w:val="000000"/>
          <w:kern w:val="0"/>
          <w:sz w:val="28"/>
          <w:szCs w:val="28"/>
        </w:rPr>
        <w:t>八、參與國際及兩岸合作</w:t>
      </w:r>
    </w:p>
    <w:tbl>
      <w:tblPr>
        <w:tblW w:w="8836"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996"/>
        <w:gridCol w:w="3420"/>
        <w:gridCol w:w="1800"/>
        <w:gridCol w:w="1620"/>
      </w:tblGrid>
      <w:tr w:rsidR="00F17F05" w:rsidRPr="0090575E" w:rsidTr="00837742">
        <w:trPr>
          <w:tblHeader/>
        </w:trPr>
        <w:tc>
          <w:tcPr>
            <w:tcW w:w="1996" w:type="dxa"/>
            <w:tcBorders>
              <w:bottom w:val="single" w:sz="6" w:space="0" w:color="auto"/>
            </w:tcBorders>
            <w:shd w:val="clear" w:color="auto" w:fill="auto"/>
            <w:vAlign w:val="center"/>
          </w:tcPr>
          <w:p w:rsidR="00F17F05" w:rsidRPr="0090575E" w:rsidRDefault="00F17F05" w:rsidP="007117B2">
            <w:pPr>
              <w:widowControl/>
              <w:jc w:val="center"/>
              <w:rPr>
                <w:rFonts w:ascii="標楷體" w:eastAsia="標楷體" w:hAnsi="標楷體"/>
                <w:kern w:val="0"/>
                <w:szCs w:val="24"/>
              </w:rPr>
            </w:pPr>
            <w:r w:rsidRPr="0090575E">
              <w:rPr>
                <w:rFonts w:ascii="標楷體" w:eastAsia="標楷體" w:hAnsi="標楷體"/>
                <w:kern w:val="0"/>
                <w:szCs w:val="24"/>
              </w:rPr>
              <w:t>具體策略</w:t>
            </w:r>
          </w:p>
        </w:tc>
        <w:tc>
          <w:tcPr>
            <w:tcW w:w="3420" w:type="dxa"/>
            <w:tcBorders>
              <w:bottom w:val="single" w:sz="6" w:space="0" w:color="auto"/>
            </w:tcBorders>
            <w:shd w:val="clear" w:color="auto" w:fill="auto"/>
            <w:vAlign w:val="center"/>
          </w:tcPr>
          <w:p w:rsidR="00F17F05" w:rsidRPr="0090575E" w:rsidRDefault="00F17F05" w:rsidP="007117B2">
            <w:pPr>
              <w:widowControl/>
              <w:jc w:val="center"/>
              <w:rPr>
                <w:rFonts w:ascii="標楷體" w:eastAsia="標楷體" w:hAnsi="標楷體"/>
                <w:kern w:val="0"/>
                <w:szCs w:val="24"/>
              </w:rPr>
            </w:pPr>
            <w:r w:rsidRPr="0090575E">
              <w:rPr>
                <w:rFonts w:ascii="標楷體" w:eastAsia="標楷體" w:hAnsi="標楷體"/>
                <w:kern w:val="0"/>
                <w:szCs w:val="24"/>
              </w:rPr>
              <w:t>執行措施</w:t>
            </w:r>
          </w:p>
        </w:tc>
        <w:tc>
          <w:tcPr>
            <w:tcW w:w="1800" w:type="dxa"/>
            <w:tcBorders>
              <w:bottom w:val="single" w:sz="6" w:space="0" w:color="auto"/>
            </w:tcBorders>
            <w:shd w:val="clear" w:color="auto" w:fill="auto"/>
            <w:vAlign w:val="center"/>
          </w:tcPr>
          <w:p w:rsidR="00F17F05" w:rsidRPr="0090575E" w:rsidRDefault="00F17F05" w:rsidP="007117B2">
            <w:pPr>
              <w:widowControl/>
              <w:jc w:val="center"/>
              <w:rPr>
                <w:rFonts w:ascii="標楷體" w:eastAsia="標楷體" w:hAnsi="標楷體"/>
                <w:kern w:val="0"/>
                <w:szCs w:val="24"/>
              </w:rPr>
            </w:pPr>
            <w:r w:rsidRPr="0090575E">
              <w:rPr>
                <w:rFonts w:ascii="標楷體" w:eastAsia="標楷體" w:hAnsi="標楷體"/>
                <w:kern w:val="0"/>
                <w:szCs w:val="24"/>
              </w:rPr>
              <w:t>績效目標</w:t>
            </w:r>
          </w:p>
        </w:tc>
        <w:tc>
          <w:tcPr>
            <w:tcW w:w="1620" w:type="dxa"/>
            <w:tcBorders>
              <w:bottom w:val="single" w:sz="6" w:space="0" w:color="auto"/>
              <w:right w:val="single" w:sz="4" w:space="0" w:color="auto"/>
            </w:tcBorders>
            <w:vAlign w:val="center"/>
          </w:tcPr>
          <w:p w:rsidR="00F17F05" w:rsidRPr="0090575E" w:rsidRDefault="00F17F05" w:rsidP="007117B2">
            <w:pPr>
              <w:widowControl/>
              <w:jc w:val="center"/>
              <w:rPr>
                <w:rFonts w:ascii="標楷體" w:eastAsia="標楷體" w:hAnsi="標楷體" w:hint="eastAsia"/>
                <w:kern w:val="0"/>
                <w:szCs w:val="24"/>
              </w:rPr>
            </w:pPr>
            <w:r w:rsidRPr="0090575E">
              <w:rPr>
                <w:rFonts w:ascii="標楷體" w:eastAsia="標楷體" w:hAnsi="標楷體" w:hint="eastAsia"/>
                <w:kern w:val="0"/>
                <w:szCs w:val="24"/>
              </w:rPr>
              <w:t>辦理</w:t>
            </w:r>
            <w:r w:rsidRPr="0090575E">
              <w:rPr>
                <w:rFonts w:ascii="標楷體" w:eastAsia="標楷體" w:hAnsi="標楷體"/>
                <w:kern w:val="0"/>
                <w:szCs w:val="24"/>
              </w:rPr>
              <w:t>機關</w:t>
            </w:r>
          </w:p>
        </w:tc>
      </w:tr>
      <w:tr w:rsidR="00F17F05" w:rsidRPr="0090575E" w:rsidTr="00837742">
        <w:trPr>
          <w:trHeight w:val="825"/>
        </w:trPr>
        <w:tc>
          <w:tcPr>
            <w:tcW w:w="1996" w:type="dxa"/>
            <w:shd w:val="clear" w:color="auto" w:fill="auto"/>
          </w:tcPr>
          <w:p w:rsidR="00F17F05" w:rsidRDefault="00F17F05" w:rsidP="00F14503">
            <w:pPr>
              <w:widowControl/>
              <w:ind w:left="480" w:hangingChars="200" w:hanging="480"/>
              <w:jc w:val="both"/>
              <w:rPr>
                <w:rFonts w:ascii="標楷體" w:eastAsia="標楷體" w:hAnsi="標楷體" w:hint="eastAsia"/>
                <w:color w:val="000000"/>
                <w:kern w:val="0"/>
                <w:szCs w:val="24"/>
              </w:rPr>
            </w:pPr>
            <w:r w:rsidRPr="00685096">
              <w:rPr>
                <w:rFonts w:ascii="標楷體" w:eastAsia="標楷體" w:hAnsi="標楷體" w:hint="eastAsia"/>
                <w:color w:val="000000"/>
                <w:kern w:val="0"/>
                <w:szCs w:val="24"/>
              </w:rPr>
              <w:t>(</w:t>
            </w:r>
            <w:proofErr w:type="gramStart"/>
            <w:r w:rsidRPr="00685096">
              <w:rPr>
                <w:rFonts w:ascii="標楷體" w:eastAsia="標楷體" w:hAnsi="標楷體" w:hint="eastAsia"/>
                <w:color w:val="000000"/>
                <w:kern w:val="0"/>
                <w:szCs w:val="24"/>
              </w:rPr>
              <w:t>一</w:t>
            </w:r>
            <w:proofErr w:type="gramEnd"/>
            <w:r w:rsidRPr="00685096">
              <w:rPr>
                <w:rFonts w:ascii="標楷體" w:eastAsia="標楷體" w:hAnsi="標楷體" w:hint="eastAsia"/>
                <w:color w:val="000000"/>
                <w:kern w:val="0"/>
                <w:szCs w:val="24"/>
              </w:rPr>
              <w:t>)參與國際政府或非政府反貪腐組織活動及相關廉政論壇</w:t>
            </w:r>
          </w:p>
        </w:tc>
        <w:tc>
          <w:tcPr>
            <w:tcW w:w="3420" w:type="dxa"/>
            <w:shd w:val="clear" w:color="auto" w:fill="auto"/>
          </w:tcPr>
          <w:p w:rsidR="00F17F05" w:rsidRPr="0090575E" w:rsidRDefault="00F17F05" w:rsidP="00FB5511">
            <w:pPr>
              <w:kinsoku w:val="0"/>
              <w:overflowPunct w:val="0"/>
              <w:autoSpaceDE w:val="0"/>
              <w:autoSpaceDN w:val="0"/>
              <w:jc w:val="both"/>
              <w:rPr>
                <w:rFonts w:ascii="標楷體" w:eastAsia="標楷體" w:hAnsi="標楷體" w:hint="eastAsia"/>
                <w:color w:val="000000"/>
                <w:kern w:val="0"/>
              </w:rPr>
            </w:pPr>
            <w:r w:rsidRPr="00685096">
              <w:rPr>
                <w:rFonts w:ascii="標楷體" w:eastAsia="標楷體" w:hAnsi="標楷體" w:hint="eastAsia"/>
                <w:color w:val="000000"/>
                <w:kern w:val="0"/>
              </w:rPr>
              <w:t>積極參與國際政府或非政府組織活動及相關廉政論壇，如</w:t>
            </w:r>
            <w:r w:rsidRPr="00264F17">
              <w:rPr>
                <w:rFonts w:ascii="標楷體" w:eastAsia="標楷體" w:hAnsi="標楷體" w:hint="eastAsia"/>
                <w:color w:val="000000"/>
                <w:kern w:val="0"/>
              </w:rPr>
              <w:t>亞太經濟合作（APEC）之</w:t>
            </w:r>
            <w:r w:rsidRPr="00685096">
              <w:rPr>
                <w:rFonts w:ascii="標楷體" w:eastAsia="標楷體" w:hAnsi="標楷體" w:hint="eastAsia"/>
                <w:color w:val="000000"/>
                <w:kern w:val="0"/>
              </w:rPr>
              <w:t>反貪污及透明化專家工作小組、國際反貪局聯合會年會及研討會、國際透明組織年會暨國際反貪腐研討會、經濟合作發展組織（OECD）、亞洲開發銀行（ADB）之反貪腐倡議會議等及其他相關會議。</w:t>
            </w:r>
          </w:p>
        </w:tc>
        <w:tc>
          <w:tcPr>
            <w:tcW w:w="1800" w:type="dxa"/>
            <w:shd w:val="clear" w:color="auto" w:fill="auto"/>
          </w:tcPr>
          <w:p w:rsidR="00F17F05" w:rsidRPr="0090575E" w:rsidRDefault="00F17F05" w:rsidP="00FB5511">
            <w:pPr>
              <w:kinsoku w:val="0"/>
              <w:overflowPunct w:val="0"/>
              <w:autoSpaceDE w:val="0"/>
              <w:autoSpaceDN w:val="0"/>
              <w:jc w:val="both"/>
              <w:rPr>
                <w:rFonts w:ascii="標楷體" w:eastAsia="標楷體" w:hAnsi="標楷體" w:hint="eastAsia"/>
                <w:color w:val="000000"/>
                <w:kern w:val="0"/>
              </w:rPr>
            </w:pPr>
            <w:r w:rsidRPr="00685096">
              <w:rPr>
                <w:rFonts w:ascii="標楷體" w:eastAsia="標楷體" w:hAnsi="標楷體" w:hint="eastAsia"/>
                <w:color w:val="000000"/>
                <w:kern w:val="0"/>
              </w:rPr>
              <w:t>定期統計參加國際廉政會議及論壇次數。</w:t>
            </w:r>
          </w:p>
        </w:tc>
        <w:tc>
          <w:tcPr>
            <w:tcW w:w="1620" w:type="dxa"/>
            <w:tcBorders>
              <w:right w:val="single" w:sz="4" w:space="0" w:color="auto"/>
            </w:tcBorders>
          </w:tcPr>
          <w:p w:rsidR="00F17F05" w:rsidRPr="0090575E" w:rsidRDefault="00F17F05" w:rsidP="007117B2">
            <w:pPr>
              <w:kinsoku w:val="0"/>
              <w:overflowPunct w:val="0"/>
              <w:autoSpaceDE w:val="0"/>
              <w:autoSpaceDN w:val="0"/>
              <w:rPr>
                <w:rFonts w:ascii="標楷體" w:eastAsia="標楷體" w:hAnsi="標楷體" w:hint="eastAsia"/>
                <w:color w:val="000000"/>
                <w:shd w:val="pct15" w:color="auto" w:fill="FFFFFF"/>
              </w:rPr>
            </w:pPr>
            <w:r w:rsidRPr="00685096">
              <w:rPr>
                <w:rFonts w:ascii="標楷體" w:eastAsia="標楷體" w:hAnsi="標楷體" w:hint="eastAsia"/>
                <w:color w:val="000000"/>
              </w:rPr>
              <w:t>外交部、法務部檢察司、法務部國際及兩岸法律司、法務部廉政署、法務部調查局</w:t>
            </w:r>
          </w:p>
        </w:tc>
      </w:tr>
      <w:tr w:rsidR="00F17F05" w:rsidRPr="0090575E" w:rsidTr="00837742">
        <w:tc>
          <w:tcPr>
            <w:tcW w:w="1996" w:type="dxa"/>
            <w:vMerge w:val="restart"/>
            <w:shd w:val="clear" w:color="auto" w:fill="auto"/>
          </w:tcPr>
          <w:p w:rsidR="00F17F05" w:rsidRPr="0090575E" w:rsidRDefault="00F17F05" w:rsidP="00F14503">
            <w:pPr>
              <w:widowControl/>
              <w:ind w:left="480" w:hangingChars="200" w:hanging="480"/>
              <w:jc w:val="both"/>
              <w:rPr>
                <w:rFonts w:ascii="標楷體" w:eastAsia="標楷體" w:hAnsi="標楷體"/>
                <w:color w:val="000000"/>
                <w:kern w:val="0"/>
                <w:szCs w:val="24"/>
              </w:rPr>
            </w:pPr>
            <w:r w:rsidRPr="00685096">
              <w:rPr>
                <w:rFonts w:ascii="標楷體" w:eastAsia="標楷體" w:hAnsi="標楷體" w:hint="eastAsia"/>
                <w:color w:val="000000"/>
                <w:kern w:val="0"/>
                <w:szCs w:val="24"/>
              </w:rPr>
              <w:t>(二)加強國際交流合作，宣傳我</w:t>
            </w:r>
            <w:r w:rsidRPr="00685096">
              <w:rPr>
                <w:rFonts w:ascii="標楷體" w:eastAsia="標楷體" w:hAnsi="標楷體" w:hint="eastAsia"/>
                <w:color w:val="000000"/>
                <w:kern w:val="0"/>
                <w:szCs w:val="24"/>
              </w:rPr>
              <w:lastRenderedPageBreak/>
              <w:t>國廉政成果。</w:t>
            </w:r>
          </w:p>
        </w:tc>
        <w:tc>
          <w:tcPr>
            <w:tcW w:w="3420" w:type="dxa"/>
            <w:shd w:val="clear" w:color="auto" w:fill="auto"/>
          </w:tcPr>
          <w:p w:rsidR="00F17F05" w:rsidRPr="0090575E" w:rsidRDefault="00F17F05" w:rsidP="007117B2">
            <w:pPr>
              <w:widowControl/>
              <w:ind w:left="240" w:hangingChars="100" w:hanging="240"/>
              <w:jc w:val="both"/>
              <w:rPr>
                <w:rFonts w:ascii="標楷體" w:eastAsia="標楷體" w:hAnsi="標楷體"/>
                <w:color w:val="000000"/>
                <w:kern w:val="0"/>
                <w:szCs w:val="24"/>
              </w:rPr>
            </w:pPr>
            <w:r w:rsidRPr="00685096">
              <w:rPr>
                <w:rFonts w:ascii="標楷體" w:eastAsia="標楷體" w:hAnsi="標楷體" w:hint="eastAsia"/>
                <w:color w:val="000000"/>
                <w:kern w:val="0"/>
                <w:szCs w:val="24"/>
              </w:rPr>
              <w:lastRenderedPageBreak/>
              <w:t>1.推動廉政外交，宣傳我國廉政革新經驗，辦理相關國際研討</w:t>
            </w:r>
            <w:r w:rsidRPr="00685096">
              <w:rPr>
                <w:rFonts w:ascii="標楷體" w:eastAsia="標楷體" w:hAnsi="標楷體" w:hint="eastAsia"/>
                <w:color w:val="000000"/>
                <w:kern w:val="0"/>
                <w:szCs w:val="24"/>
              </w:rPr>
              <w:lastRenderedPageBreak/>
              <w:t>會、國際會議、專案邀訪及相關活動，運用媒體通路推動創意文宣。</w:t>
            </w:r>
          </w:p>
        </w:tc>
        <w:tc>
          <w:tcPr>
            <w:tcW w:w="1800" w:type="dxa"/>
            <w:shd w:val="clear" w:color="auto" w:fill="auto"/>
          </w:tcPr>
          <w:p w:rsidR="00F17F05" w:rsidRPr="0090575E" w:rsidRDefault="00F17F05" w:rsidP="007117B2">
            <w:pPr>
              <w:widowControl/>
              <w:kinsoku w:val="0"/>
              <w:overflowPunct w:val="0"/>
              <w:autoSpaceDE w:val="0"/>
              <w:autoSpaceDN w:val="0"/>
              <w:jc w:val="both"/>
              <w:rPr>
                <w:rFonts w:ascii="標楷體" w:eastAsia="標楷體" w:hAnsi="標楷體" w:hint="eastAsia"/>
                <w:color w:val="000000"/>
                <w:kern w:val="0"/>
                <w:szCs w:val="24"/>
              </w:rPr>
            </w:pPr>
            <w:r w:rsidRPr="00685096">
              <w:rPr>
                <w:rFonts w:ascii="標楷體" w:eastAsia="標楷體" w:hAnsi="標楷體" w:hint="eastAsia"/>
                <w:color w:val="000000"/>
                <w:kern w:val="0"/>
                <w:szCs w:val="24"/>
              </w:rPr>
              <w:lastRenderedPageBreak/>
              <w:t>定期統計國際宣傳次數。</w:t>
            </w:r>
          </w:p>
        </w:tc>
        <w:tc>
          <w:tcPr>
            <w:tcW w:w="1620" w:type="dxa"/>
            <w:tcBorders>
              <w:right w:val="single" w:sz="4" w:space="0" w:color="auto"/>
            </w:tcBorders>
          </w:tcPr>
          <w:p w:rsidR="00F17F05" w:rsidRPr="0090575E" w:rsidRDefault="00F17F05" w:rsidP="007117B2">
            <w:pPr>
              <w:kinsoku w:val="0"/>
              <w:overflowPunct w:val="0"/>
              <w:autoSpaceDE w:val="0"/>
              <w:autoSpaceDN w:val="0"/>
              <w:rPr>
                <w:rFonts w:ascii="標楷體" w:eastAsia="標楷體" w:hAnsi="標楷體"/>
                <w:color w:val="000000"/>
                <w:kern w:val="0"/>
                <w:szCs w:val="24"/>
              </w:rPr>
            </w:pPr>
            <w:r w:rsidRPr="00685096">
              <w:rPr>
                <w:rFonts w:ascii="標楷體" w:eastAsia="標楷體" w:hAnsi="標楷體" w:hint="eastAsia"/>
                <w:color w:val="000000"/>
                <w:kern w:val="0"/>
                <w:szCs w:val="24"/>
              </w:rPr>
              <w:t>外交部、法務部廉政署</w:t>
            </w:r>
          </w:p>
        </w:tc>
      </w:tr>
      <w:tr w:rsidR="00F17F05" w:rsidRPr="0090575E" w:rsidTr="00837742">
        <w:tc>
          <w:tcPr>
            <w:tcW w:w="1996" w:type="dxa"/>
            <w:vMerge/>
            <w:shd w:val="clear" w:color="auto" w:fill="auto"/>
          </w:tcPr>
          <w:p w:rsidR="00F17F05" w:rsidRPr="00685096" w:rsidRDefault="00F17F05" w:rsidP="007117B2">
            <w:pPr>
              <w:widowControl/>
              <w:ind w:left="240" w:hangingChars="100" w:hanging="240"/>
              <w:jc w:val="both"/>
              <w:rPr>
                <w:rFonts w:ascii="標楷體" w:eastAsia="標楷體" w:hAnsi="標楷體" w:hint="eastAsia"/>
                <w:color w:val="000000"/>
                <w:kern w:val="0"/>
                <w:szCs w:val="24"/>
              </w:rPr>
            </w:pPr>
          </w:p>
        </w:tc>
        <w:tc>
          <w:tcPr>
            <w:tcW w:w="3420" w:type="dxa"/>
            <w:shd w:val="clear" w:color="auto" w:fill="auto"/>
          </w:tcPr>
          <w:p w:rsidR="00F17F05" w:rsidRPr="00685096" w:rsidRDefault="00F17F05" w:rsidP="007117B2">
            <w:pPr>
              <w:widowControl/>
              <w:ind w:left="240" w:hangingChars="100" w:hanging="240"/>
              <w:jc w:val="both"/>
              <w:rPr>
                <w:rFonts w:ascii="標楷體" w:eastAsia="標楷體" w:hAnsi="標楷體" w:hint="eastAsia"/>
                <w:color w:val="000000"/>
                <w:kern w:val="0"/>
                <w:szCs w:val="24"/>
              </w:rPr>
            </w:pPr>
            <w:r w:rsidRPr="00685096">
              <w:rPr>
                <w:rFonts w:ascii="標楷體" w:eastAsia="標楷體" w:hAnsi="標楷體" w:hint="eastAsia"/>
                <w:color w:val="000000"/>
                <w:kern w:val="0"/>
                <w:szCs w:val="24"/>
              </w:rPr>
              <w:t>2.加強充實政府機關英文網站廉政成果資料，以及編印外文說帖及各式文宣，主動對評比機構、外商及國際商會傳達我國反貪腐的作為，</w:t>
            </w:r>
            <w:proofErr w:type="gramStart"/>
            <w:r w:rsidRPr="00685096">
              <w:rPr>
                <w:rFonts w:ascii="標楷體" w:eastAsia="標楷體" w:hAnsi="標楷體" w:hint="eastAsia"/>
                <w:color w:val="000000"/>
                <w:kern w:val="0"/>
                <w:szCs w:val="24"/>
              </w:rPr>
              <w:t>俾</w:t>
            </w:r>
            <w:proofErr w:type="gramEnd"/>
            <w:r w:rsidRPr="00685096">
              <w:rPr>
                <w:rFonts w:ascii="標楷體" w:eastAsia="標楷體" w:hAnsi="標楷體" w:hint="eastAsia"/>
                <w:color w:val="000000"/>
                <w:kern w:val="0"/>
                <w:szCs w:val="24"/>
              </w:rPr>
              <w:t>逐年提升國際廉政指數及國家競爭力排名。</w:t>
            </w:r>
          </w:p>
        </w:tc>
        <w:tc>
          <w:tcPr>
            <w:tcW w:w="1800" w:type="dxa"/>
            <w:shd w:val="clear" w:color="auto" w:fill="auto"/>
          </w:tcPr>
          <w:p w:rsidR="00F17F05" w:rsidRPr="0090575E" w:rsidRDefault="00F17F05" w:rsidP="007117B2">
            <w:pPr>
              <w:widowControl/>
              <w:kinsoku w:val="0"/>
              <w:overflowPunct w:val="0"/>
              <w:autoSpaceDE w:val="0"/>
              <w:autoSpaceDN w:val="0"/>
              <w:jc w:val="both"/>
              <w:rPr>
                <w:rFonts w:ascii="標楷體" w:eastAsia="標楷體" w:hAnsi="標楷體" w:hint="eastAsia"/>
                <w:color w:val="000000"/>
                <w:kern w:val="0"/>
                <w:szCs w:val="24"/>
              </w:rPr>
            </w:pPr>
            <w:r w:rsidRPr="00685096">
              <w:rPr>
                <w:rFonts w:ascii="標楷體" w:eastAsia="標楷體" w:hAnsi="標楷體" w:hint="eastAsia"/>
                <w:color w:val="000000"/>
                <w:kern w:val="0"/>
                <w:szCs w:val="24"/>
              </w:rPr>
              <w:t>提升我國清廉印象指數排名。</w:t>
            </w:r>
          </w:p>
        </w:tc>
        <w:tc>
          <w:tcPr>
            <w:tcW w:w="1620" w:type="dxa"/>
            <w:tcBorders>
              <w:right w:val="single" w:sz="4" w:space="0" w:color="auto"/>
            </w:tcBorders>
          </w:tcPr>
          <w:p w:rsidR="00F17F05" w:rsidRPr="0090575E" w:rsidRDefault="00F17F05" w:rsidP="007117B2">
            <w:pPr>
              <w:kinsoku w:val="0"/>
              <w:overflowPunct w:val="0"/>
              <w:autoSpaceDE w:val="0"/>
              <w:autoSpaceDN w:val="0"/>
              <w:rPr>
                <w:rFonts w:ascii="標楷體" w:eastAsia="標楷體" w:hAnsi="標楷體"/>
                <w:color w:val="000000"/>
                <w:kern w:val="0"/>
                <w:szCs w:val="24"/>
              </w:rPr>
            </w:pPr>
            <w:r w:rsidRPr="00685096">
              <w:rPr>
                <w:rFonts w:ascii="標楷體" w:eastAsia="標楷體" w:hAnsi="標楷體" w:hint="eastAsia"/>
                <w:color w:val="000000"/>
                <w:kern w:val="0"/>
                <w:szCs w:val="24"/>
              </w:rPr>
              <w:t>外交部、行政院經濟建設委員會、法務部廉政署、相關機關</w:t>
            </w:r>
          </w:p>
        </w:tc>
      </w:tr>
      <w:tr w:rsidR="00F17F05" w:rsidRPr="0090575E" w:rsidTr="00837742">
        <w:tc>
          <w:tcPr>
            <w:tcW w:w="1996" w:type="dxa"/>
            <w:vMerge w:val="restart"/>
            <w:shd w:val="clear" w:color="auto" w:fill="auto"/>
          </w:tcPr>
          <w:p w:rsidR="00F17F05" w:rsidRPr="008C7486" w:rsidRDefault="00F17F05" w:rsidP="00F14503">
            <w:pPr>
              <w:widowControl/>
              <w:ind w:left="480" w:hangingChars="200" w:hanging="480"/>
              <w:jc w:val="both"/>
              <w:rPr>
                <w:rFonts w:ascii="標楷體" w:eastAsia="標楷體" w:hAnsi="標楷體" w:hint="eastAsia"/>
                <w:kern w:val="0"/>
                <w:szCs w:val="24"/>
              </w:rPr>
            </w:pPr>
            <w:r w:rsidRPr="00685096">
              <w:rPr>
                <w:rFonts w:ascii="標楷體" w:eastAsia="標楷體" w:hAnsi="標楷體" w:hint="eastAsia"/>
                <w:kern w:val="0"/>
                <w:szCs w:val="24"/>
              </w:rPr>
              <w:t>(三)參照聯合國反貪腐公約有關國際合作、資產追回之規定，就貪腐刑事案件加強與其他國家相互合作。</w:t>
            </w:r>
          </w:p>
        </w:tc>
        <w:tc>
          <w:tcPr>
            <w:tcW w:w="3420" w:type="dxa"/>
            <w:shd w:val="clear" w:color="auto" w:fill="auto"/>
          </w:tcPr>
          <w:p w:rsidR="00F17F05" w:rsidRPr="00DC15BE" w:rsidRDefault="00F17F05" w:rsidP="007117B2">
            <w:pPr>
              <w:widowControl/>
              <w:ind w:left="240" w:hangingChars="100" w:hanging="240"/>
              <w:jc w:val="both"/>
              <w:rPr>
                <w:rFonts w:ascii="標楷體" w:eastAsia="標楷體" w:hAnsi="標楷體" w:hint="eastAsia"/>
                <w:kern w:val="0"/>
                <w:szCs w:val="24"/>
              </w:rPr>
            </w:pPr>
            <w:r w:rsidRPr="00685096">
              <w:rPr>
                <w:rFonts w:ascii="標楷體" w:eastAsia="標楷體" w:hAnsi="標楷體" w:hint="eastAsia"/>
                <w:kern w:val="0"/>
                <w:szCs w:val="24"/>
              </w:rPr>
              <w:t>1.強化國際交流，推動司法互助，持續推動與其他國家簽署刑事司法互助協定或備忘錄，並在偵查個案上積極與各國進行刑事司法合作，協助各國調查犯罪證據，俾跨國案件順利定罪，並與其他國家建立刑事司法合作友好關係。</w:t>
            </w:r>
          </w:p>
        </w:tc>
        <w:tc>
          <w:tcPr>
            <w:tcW w:w="1800" w:type="dxa"/>
            <w:shd w:val="clear" w:color="auto" w:fill="auto"/>
          </w:tcPr>
          <w:p w:rsidR="00F17F05" w:rsidRPr="0090575E" w:rsidRDefault="00F17F05" w:rsidP="007117B2">
            <w:pPr>
              <w:kinsoku w:val="0"/>
              <w:overflowPunct w:val="0"/>
              <w:autoSpaceDE w:val="0"/>
              <w:autoSpaceDN w:val="0"/>
              <w:rPr>
                <w:rFonts w:ascii="標楷體" w:eastAsia="標楷體" w:hAnsi="標楷體" w:hint="eastAsia"/>
                <w:kern w:val="0"/>
                <w:szCs w:val="24"/>
              </w:rPr>
            </w:pPr>
            <w:r w:rsidRPr="00685096">
              <w:rPr>
                <w:rFonts w:ascii="標楷體" w:eastAsia="標楷體" w:hAnsi="標楷體" w:hint="eastAsia"/>
                <w:kern w:val="0"/>
                <w:szCs w:val="24"/>
              </w:rPr>
              <w:t>定期提報司法互助件數及執行情形。</w:t>
            </w:r>
          </w:p>
        </w:tc>
        <w:tc>
          <w:tcPr>
            <w:tcW w:w="1620" w:type="dxa"/>
            <w:tcBorders>
              <w:right w:val="single" w:sz="4" w:space="0" w:color="auto"/>
            </w:tcBorders>
          </w:tcPr>
          <w:p w:rsidR="00F17F05" w:rsidRPr="0090575E" w:rsidRDefault="00F17F05" w:rsidP="007117B2">
            <w:pPr>
              <w:kinsoku w:val="0"/>
              <w:overflowPunct w:val="0"/>
              <w:autoSpaceDE w:val="0"/>
              <w:autoSpaceDN w:val="0"/>
              <w:rPr>
                <w:rFonts w:ascii="標楷體" w:eastAsia="標楷體" w:hAnsi="標楷體"/>
                <w:kern w:val="0"/>
                <w:szCs w:val="24"/>
              </w:rPr>
            </w:pPr>
            <w:r w:rsidRPr="003708F8">
              <w:rPr>
                <w:rFonts w:ascii="標楷體" w:eastAsia="標楷體" w:hAnsi="標楷體" w:hint="eastAsia"/>
                <w:kern w:val="0"/>
                <w:szCs w:val="24"/>
              </w:rPr>
              <w:t>法務部國際及兩岸法律司、法務部廉政署、法務部調查局</w:t>
            </w:r>
          </w:p>
        </w:tc>
      </w:tr>
      <w:tr w:rsidR="00F17F05" w:rsidRPr="0090575E" w:rsidTr="00837742">
        <w:tc>
          <w:tcPr>
            <w:tcW w:w="1996" w:type="dxa"/>
            <w:vMerge/>
            <w:shd w:val="clear" w:color="auto" w:fill="auto"/>
          </w:tcPr>
          <w:p w:rsidR="00F17F05" w:rsidRPr="00685096" w:rsidRDefault="00F17F05" w:rsidP="007117B2">
            <w:pPr>
              <w:ind w:left="240" w:hangingChars="100" w:hanging="240"/>
              <w:jc w:val="both"/>
              <w:rPr>
                <w:rFonts w:ascii="標楷體" w:eastAsia="標楷體" w:hAnsi="標楷體" w:hint="eastAsia"/>
                <w:kern w:val="0"/>
                <w:szCs w:val="24"/>
              </w:rPr>
            </w:pPr>
          </w:p>
        </w:tc>
        <w:tc>
          <w:tcPr>
            <w:tcW w:w="3420" w:type="dxa"/>
            <w:shd w:val="clear" w:color="auto" w:fill="auto"/>
          </w:tcPr>
          <w:p w:rsidR="00F17F05" w:rsidRPr="00685096" w:rsidRDefault="00F17F05" w:rsidP="007117B2">
            <w:pPr>
              <w:widowControl/>
              <w:ind w:left="240" w:hangingChars="100" w:hanging="240"/>
              <w:jc w:val="both"/>
              <w:rPr>
                <w:rFonts w:ascii="標楷體" w:eastAsia="標楷體" w:hAnsi="標楷體" w:hint="eastAsia"/>
                <w:kern w:val="0"/>
                <w:szCs w:val="24"/>
              </w:rPr>
            </w:pPr>
            <w:r w:rsidRPr="00685096">
              <w:rPr>
                <w:rFonts w:ascii="標楷體" w:eastAsia="標楷體" w:hAnsi="標楷體" w:hint="eastAsia"/>
                <w:kern w:val="0"/>
                <w:szCs w:val="24"/>
              </w:rPr>
              <w:t>2.派員參加亞太防制洗錢組織、艾格</w:t>
            </w:r>
            <w:r w:rsidRPr="00264F17">
              <w:rPr>
                <w:rFonts w:ascii="標楷體" w:eastAsia="標楷體" w:hAnsi="標楷體" w:hint="eastAsia"/>
                <w:color w:val="000000"/>
                <w:kern w:val="0"/>
                <w:szCs w:val="24"/>
              </w:rPr>
              <w:t>蒙聯盟</w:t>
            </w:r>
            <w:r w:rsidRPr="00685096">
              <w:rPr>
                <w:rFonts w:ascii="標楷體" w:eastAsia="標楷體" w:hAnsi="標楷體" w:hint="eastAsia"/>
                <w:kern w:val="0"/>
                <w:szCs w:val="24"/>
              </w:rPr>
              <w:t>、國際檢察官協會等國際組織，建立與各國司法機關、金融情報中心之聯繫合作管道，並隨時依照國際標準進行國內法規調整等相關作為，以確保我國之國家利益及會籍。</w:t>
            </w:r>
          </w:p>
        </w:tc>
        <w:tc>
          <w:tcPr>
            <w:tcW w:w="1800" w:type="dxa"/>
            <w:shd w:val="clear" w:color="auto" w:fill="auto"/>
          </w:tcPr>
          <w:p w:rsidR="00F17F05" w:rsidRPr="0090575E" w:rsidRDefault="00F17F05" w:rsidP="007117B2">
            <w:pPr>
              <w:kinsoku w:val="0"/>
              <w:overflowPunct w:val="0"/>
              <w:autoSpaceDE w:val="0"/>
              <w:autoSpaceDN w:val="0"/>
              <w:rPr>
                <w:rFonts w:ascii="標楷體" w:eastAsia="標楷體" w:hAnsi="標楷體" w:hint="eastAsia"/>
                <w:kern w:val="0"/>
                <w:szCs w:val="24"/>
              </w:rPr>
            </w:pPr>
            <w:r w:rsidRPr="00685096">
              <w:rPr>
                <w:rFonts w:ascii="標楷體" w:eastAsia="標楷體" w:hAnsi="標楷體" w:hint="eastAsia"/>
                <w:kern w:val="0"/>
                <w:szCs w:val="24"/>
              </w:rPr>
              <w:t>定期統計參與國際組織之次數。</w:t>
            </w:r>
          </w:p>
        </w:tc>
        <w:tc>
          <w:tcPr>
            <w:tcW w:w="1620" w:type="dxa"/>
            <w:tcBorders>
              <w:right w:val="single" w:sz="4" w:space="0" w:color="auto"/>
            </w:tcBorders>
          </w:tcPr>
          <w:p w:rsidR="00F17F05" w:rsidRPr="0090575E" w:rsidRDefault="00F17F05" w:rsidP="007117B2">
            <w:pPr>
              <w:kinsoku w:val="0"/>
              <w:overflowPunct w:val="0"/>
              <w:autoSpaceDE w:val="0"/>
              <w:autoSpaceDN w:val="0"/>
              <w:rPr>
                <w:rFonts w:ascii="標楷體" w:eastAsia="標楷體" w:hAnsi="標楷體"/>
                <w:kern w:val="0"/>
                <w:szCs w:val="24"/>
              </w:rPr>
            </w:pPr>
            <w:r w:rsidRPr="003708F8">
              <w:rPr>
                <w:rFonts w:ascii="標楷體" w:eastAsia="標楷體" w:hAnsi="標楷體" w:hint="eastAsia"/>
                <w:kern w:val="0"/>
                <w:szCs w:val="24"/>
              </w:rPr>
              <w:t>外交部、法務部檢察司、法務部廉政署、法務部調查局</w:t>
            </w:r>
          </w:p>
        </w:tc>
      </w:tr>
      <w:tr w:rsidR="00F17F05" w:rsidRPr="0090575E" w:rsidTr="00837742">
        <w:tc>
          <w:tcPr>
            <w:tcW w:w="1996" w:type="dxa"/>
            <w:shd w:val="clear" w:color="auto" w:fill="auto"/>
          </w:tcPr>
          <w:p w:rsidR="00F17F05" w:rsidRPr="00685096" w:rsidRDefault="00F17F05" w:rsidP="00F14503">
            <w:pPr>
              <w:widowControl/>
              <w:ind w:left="480" w:hangingChars="200" w:hanging="480"/>
              <w:jc w:val="both"/>
              <w:rPr>
                <w:rFonts w:ascii="標楷體" w:eastAsia="標楷體" w:hAnsi="標楷體" w:hint="eastAsia"/>
                <w:kern w:val="0"/>
                <w:szCs w:val="24"/>
              </w:rPr>
            </w:pPr>
            <w:r w:rsidRPr="00685096">
              <w:rPr>
                <w:rFonts w:ascii="標楷體" w:eastAsia="標楷體" w:hAnsi="標楷體" w:hint="eastAsia"/>
                <w:kern w:val="0"/>
                <w:szCs w:val="24"/>
              </w:rPr>
              <w:t>(</w:t>
            </w:r>
            <w:r>
              <w:rPr>
                <w:rFonts w:ascii="標楷體" w:eastAsia="標楷體" w:hAnsi="標楷體" w:hint="eastAsia"/>
                <w:kern w:val="0"/>
                <w:szCs w:val="24"/>
              </w:rPr>
              <w:t>四</w:t>
            </w:r>
            <w:r w:rsidRPr="00685096">
              <w:rPr>
                <w:rFonts w:ascii="標楷體" w:eastAsia="標楷體" w:hAnsi="標楷體" w:hint="eastAsia"/>
                <w:kern w:val="0"/>
                <w:szCs w:val="24"/>
              </w:rPr>
              <w:t>)加強追緝外逃重大罪犯歸案</w:t>
            </w:r>
          </w:p>
        </w:tc>
        <w:tc>
          <w:tcPr>
            <w:tcW w:w="3420" w:type="dxa"/>
            <w:shd w:val="clear" w:color="auto" w:fill="auto"/>
          </w:tcPr>
          <w:p w:rsidR="00F17F05" w:rsidRPr="00DC15BE" w:rsidRDefault="00F17F05" w:rsidP="003869DE">
            <w:pPr>
              <w:kinsoku w:val="0"/>
              <w:overflowPunct w:val="0"/>
              <w:autoSpaceDE w:val="0"/>
              <w:autoSpaceDN w:val="0"/>
              <w:jc w:val="both"/>
              <w:rPr>
                <w:rFonts w:ascii="標楷體" w:eastAsia="標楷體" w:hAnsi="標楷體" w:hint="eastAsia"/>
                <w:kern w:val="0"/>
                <w:szCs w:val="24"/>
              </w:rPr>
            </w:pPr>
            <w:r w:rsidRPr="003708F8">
              <w:rPr>
                <w:rFonts w:ascii="標楷體" w:eastAsia="標楷體" w:hAnsi="標楷體" w:hint="eastAsia"/>
                <w:kern w:val="0"/>
                <w:szCs w:val="24"/>
              </w:rPr>
              <w:t>強化法務部調查局『追緝外逃經濟罪犯協調小組』功能，通力合作，及有效追緝外逃重大罪犯歸案，以維司法威信並減低民怨。</w:t>
            </w:r>
          </w:p>
        </w:tc>
        <w:tc>
          <w:tcPr>
            <w:tcW w:w="1800" w:type="dxa"/>
            <w:shd w:val="clear" w:color="auto" w:fill="auto"/>
          </w:tcPr>
          <w:p w:rsidR="00F17F05" w:rsidRPr="0090575E" w:rsidRDefault="00F17F05" w:rsidP="007117B2">
            <w:pPr>
              <w:kinsoku w:val="0"/>
              <w:overflowPunct w:val="0"/>
              <w:autoSpaceDE w:val="0"/>
              <w:autoSpaceDN w:val="0"/>
              <w:rPr>
                <w:rFonts w:ascii="標楷體" w:eastAsia="標楷體" w:hAnsi="標楷體" w:hint="eastAsia"/>
                <w:kern w:val="0"/>
                <w:szCs w:val="24"/>
              </w:rPr>
            </w:pPr>
            <w:r w:rsidRPr="003708F8">
              <w:rPr>
                <w:rFonts w:ascii="標楷體" w:eastAsia="標楷體" w:hAnsi="標楷體" w:hint="eastAsia"/>
                <w:kern w:val="0"/>
                <w:szCs w:val="24"/>
              </w:rPr>
              <w:t>定期統計執行情形。</w:t>
            </w:r>
          </w:p>
        </w:tc>
        <w:tc>
          <w:tcPr>
            <w:tcW w:w="1620" w:type="dxa"/>
            <w:tcBorders>
              <w:right w:val="single" w:sz="4" w:space="0" w:color="auto"/>
            </w:tcBorders>
          </w:tcPr>
          <w:p w:rsidR="00F17F05" w:rsidRPr="003708F8" w:rsidRDefault="00F17F05" w:rsidP="003708F8">
            <w:pPr>
              <w:kinsoku w:val="0"/>
              <w:overflowPunct w:val="0"/>
              <w:autoSpaceDE w:val="0"/>
              <w:autoSpaceDN w:val="0"/>
              <w:rPr>
                <w:rFonts w:ascii="標楷體" w:eastAsia="標楷體" w:hAnsi="標楷體" w:hint="eastAsia"/>
                <w:kern w:val="0"/>
                <w:szCs w:val="24"/>
              </w:rPr>
            </w:pPr>
            <w:r w:rsidRPr="003708F8">
              <w:rPr>
                <w:rFonts w:ascii="標楷體" w:eastAsia="標楷體" w:hAnsi="標楷體" w:hint="eastAsia"/>
                <w:kern w:val="0"/>
                <w:szCs w:val="24"/>
              </w:rPr>
              <w:t>法務部、外交部、內政部警政署刑事警察局、法務部廉政署、法務部調查局、內政部入出國及移民署</w:t>
            </w:r>
          </w:p>
          <w:p w:rsidR="00F17F05" w:rsidRPr="0090575E" w:rsidRDefault="00F17F05" w:rsidP="003708F8">
            <w:pPr>
              <w:kinsoku w:val="0"/>
              <w:overflowPunct w:val="0"/>
              <w:autoSpaceDE w:val="0"/>
              <w:autoSpaceDN w:val="0"/>
              <w:rPr>
                <w:rFonts w:ascii="標楷體" w:eastAsia="標楷體" w:hAnsi="標楷體"/>
                <w:kern w:val="0"/>
                <w:szCs w:val="24"/>
              </w:rPr>
            </w:pPr>
            <w:r w:rsidRPr="003708F8">
              <w:rPr>
                <w:rFonts w:ascii="標楷體" w:eastAsia="標楷體" w:hAnsi="標楷體" w:hint="eastAsia"/>
                <w:kern w:val="0"/>
                <w:szCs w:val="24"/>
              </w:rPr>
              <w:t>(司法院)</w:t>
            </w:r>
          </w:p>
        </w:tc>
      </w:tr>
    </w:tbl>
    <w:p w:rsidR="00685096" w:rsidRPr="00AB30E3" w:rsidRDefault="00BB1669" w:rsidP="00BB1669">
      <w:pPr>
        <w:adjustRightInd w:val="0"/>
        <w:snapToGrid w:val="0"/>
        <w:spacing w:line="480" w:lineRule="exact"/>
        <w:jc w:val="both"/>
        <w:rPr>
          <w:rFonts w:ascii="標楷體" w:eastAsia="標楷體" w:hAnsi="標楷體" w:cs="Courier New" w:hint="eastAsia"/>
          <w:color w:val="000000"/>
          <w:sz w:val="28"/>
          <w:szCs w:val="28"/>
        </w:rPr>
      </w:pPr>
      <w:r w:rsidRPr="00AB30E3">
        <w:rPr>
          <w:rFonts w:ascii="標楷體" w:eastAsia="標楷體" w:hAnsi="標楷體" w:cs="Courier New" w:hint="eastAsia"/>
          <w:color w:val="000000"/>
          <w:sz w:val="28"/>
          <w:szCs w:val="28"/>
        </w:rPr>
        <w:t>伍、經費</w:t>
      </w:r>
    </w:p>
    <w:p w:rsidR="00BB1669" w:rsidRPr="00AB30E3" w:rsidRDefault="00BB1669" w:rsidP="00BB1669">
      <w:pPr>
        <w:adjustRightInd w:val="0"/>
        <w:snapToGrid w:val="0"/>
        <w:spacing w:line="480" w:lineRule="exact"/>
        <w:ind w:leftChars="250" w:left="600"/>
        <w:jc w:val="both"/>
        <w:rPr>
          <w:rFonts w:ascii="標楷體" w:eastAsia="標楷體" w:hAnsi="標楷體" w:hint="eastAsia"/>
          <w:color w:val="000000"/>
          <w:sz w:val="28"/>
          <w:szCs w:val="28"/>
        </w:rPr>
      </w:pPr>
      <w:r w:rsidRPr="00AB30E3">
        <w:rPr>
          <w:rFonts w:ascii="標楷體" w:eastAsia="標楷體" w:hAnsi="標楷體" w:hint="eastAsia"/>
          <w:color w:val="000000"/>
          <w:sz w:val="28"/>
          <w:szCs w:val="28"/>
        </w:rPr>
        <w:t>執行本方案所需經費由各機關按年度編列預算支應。</w:t>
      </w:r>
    </w:p>
    <w:p w:rsidR="00BB1669" w:rsidRPr="00AB30E3" w:rsidRDefault="00BB1669" w:rsidP="000927BB">
      <w:pPr>
        <w:adjustRightInd w:val="0"/>
        <w:snapToGrid w:val="0"/>
        <w:spacing w:line="480" w:lineRule="exact"/>
        <w:jc w:val="both"/>
        <w:rPr>
          <w:rFonts w:ascii="標楷體" w:eastAsia="標楷體" w:hAnsi="標楷體" w:cs="Courier New" w:hint="eastAsia"/>
          <w:color w:val="000000"/>
          <w:sz w:val="28"/>
          <w:szCs w:val="28"/>
        </w:rPr>
      </w:pPr>
      <w:r w:rsidRPr="00AB30E3">
        <w:rPr>
          <w:rFonts w:ascii="標楷體" w:eastAsia="標楷體" w:hAnsi="標楷體" w:cs="Courier New" w:hint="eastAsia"/>
          <w:color w:val="000000"/>
          <w:sz w:val="28"/>
          <w:szCs w:val="28"/>
        </w:rPr>
        <w:t>陸、分工及績效考核</w:t>
      </w:r>
    </w:p>
    <w:p w:rsidR="00BB1669" w:rsidRPr="00AB30E3" w:rsidRDefault="00BB1669" w:rsidP="00AB30E3">
      <w:pPr>
        <w:numPr>
          <w:ilvl w:val="0"/>
          <w:numId w:val="8"/>
        </w:numPr>
        <w:tabs>
          <w:tab w:val="clear" w:pos="840"/>
        </w:tabs>
        <w:adjustRightInd w:val="0"/>
        <w:snapToGrid w:val="0"/>
        <w:spacing w:line="480" w:lineRule="exact"/>
        <w:ind w:left="981" w:hanging="624"/>
        <w:jc w:val="both"/>
        <w:rPr>
          <w:rFonts w:ascii="標楷體" w:eastAsia="標楷體" w:hAnsi="標楷體" w:hint="eastAsia"/>
          <w:color w:val="000000"/>
          <w:sz w:val="28"/>
          <w:szCs w:val="28"/>
        </w:rPr>
      </w:pPr>
      <w:r w:rsidRPr="00AB30E3">
        <w:rPr>
          <w:rFonts w:ascii="標楷體" w:eastAsia="標楷體" w:hAnsi="標楷體" w:hint="eastAsia"/>
          <w:color w:val="000000"/>
          <w:sz w:val="28"/>
          <w:szCs w:val="28"/>
        </w:rPr>
        <w:t>本方案具體作為之執行措施，得由法務部召集相關機關視需要</w:t>
      </w:r>
      <w:r w:rsidRPr="00AB30E3">
        <w:rPr>
          <w:rFonts w:ascii="標楷體" w:eastAsia="標楷體" w:hAnsi="標楷體" w:hint="eastAsia"/>
          <w:color w:val="000000"/>
          <w:sz w:val="28"/>
          <w:szCs w:val="28"/>
        </w:rPr>
        <w:lastRenderedPageBreak/>
        <w:t>檢討修正。</w:t>
      </w:r>
    </w:p>
    <w:p w:rsidR="00BB1669" w:rsidRPr="00AB30E3" w:rsidRDefault="00BB1669" w:rsidP="00AB30E3">
      <w:pPr>
        <w:numPr>
          <w:ilvl w:val="0"/>
          <w:numId w:val="8"/>
        </w:numPr>
        <w:tabs>
          <w:tab w:val="clear" w:pos="840"/>
        </w:tabs>
        <w:adjustRightInd w:val="0"/>
        <w:snapToGrid w:val="0"/>
        <w:spacing w:line="480" w:lineRule="exact"/>
        <w:ind w:left="981" w:hanging="624"/>
        <w:jc w:val="both"/>
        <w:rPr>
          <w:rFonts w:ascii="標楷體" w:eastAsia="標楷體" w:hAnsi="標楷體" w:cs="Courier New" w:hint="eastAsia"/>
          <w:color w:val="000000"/>
          <w:sz w:val="28"/>
          <w:szCs w:val="28"/>
        </w:rPr>
      </w:pPr>
      <w:r w:rsidRPr="00AB30E3">
        <w:rPr>
          <w:rFonts w:ascii="標楷體" w:eastAsia="標楷體" w:hAnsi="標楷體" w:hint="eastAsia"/>
          <w:color w:val="000000"/>
          <w:sz w:val="28"/>
          <w:szCs w:val="28"/>
        </w:rPr>
        <w:t>為落實本方案具體作為，各機關得自行訂定相關執行規定據以實施。</w:t>
      </w:r>
    </w:p>
    <w:p w:rsidR="00BB1669" w:rsidRPr="00AB30E3" w:rsidRDefault="00BB1669" w:rsidP="00AB30E3">
      <w:pPr>
        <w:numPr>
          <w:ilvl w:val="0"/>
          <w:numId w:val="8"/>
        </w:numPr>
        <w:tabs>
          <w:tab w:val="clear" w:pos="840"/>
        </w:tabs>
        <w:adjustRightInd w:val="0"/>
        <w:snapToGrid w:val="0"/>
        <w:spacing w:line="480" w:lineRule="exact"/>
        <w:ind w:left="981" w:hanging="624"/>
        <w:jc w:val="both"/>
        <w:rPr>
          <w:rFonts w:ascii="標楷體" w:eastAsia="標楷體" w:hAnsi="標楷體" w:cs="Courier New" w:hint="eastAsia"/>
          <w:color w:val="000000"/>
          <w:sz w:val="28"/>
          <w:szCs w:val="28"/>
        </w:rPr>
      </w:pPr>
      <w:r w:rsidRPr="00AB30E3">
        <w:rPr>
          <w:rFonts w:ascii="標楷體" w:eastAsia="標楷體" w:hAnsi="標楷體" w:hint="eastAsia"/>
          <w:color w:val="000000"/>
          <w:sz w:val="28"/>
          <w:szCs w:val="28"/>
        </w:rPr>
        <w:t>行政院以外其他中央機關（構），得參考本方案，擇定與主管業務有關部分配合執行。</w:t>
      </w:r>
    </w:p>
    <w:p w:rsidR="00BB1669" w:rsidRPr="00AB30E3" w:rsidRDefault="00BB1669" w:rsidP="00AB30E3">
      <w:pPr>
        <w:numPr>
          <w:ilvl w:val="0"/>
          <w:numId w:val="8"/>
        </w:numPr>
        <w:tabs>
          <w:tab w:val="clear" w:pos="840"/>
        </w:tabs>
        <w:adjustRightInd w:val="0"/>
        <w:snapToGrid w:val="0"/>
        <w:spacing w:line="480" w:lineRule="exact"/>
        <w:ind w:left="981" w:hanging="624"/>
        <w:jc w:val="both"/>
        <w:rPr>
          <w:rFonts w:ascii="標楷體" w:eastAsia="標楷體" w:hAnsi="標楷體" w:cs="Courier New" w:hint="eastAsia"/>
          <w:color w:val="000000"/>
          <w:sz w:val="28"/>
          <w:szCs w:val="28"/>
        </w:rPr>
      </w:pPr>
      <w:r w:rsidRPr="00AB30E3">
        <w:rPr>
          <w:rFonts w:ascii="標楷體" w:eastAsia="標楷體" w:hAnsi="標楷體" w:hint="eastAsia"/>
          <w:color w:val="000000"/>
          <w:sz w:val="28"/>
          <w:szCs w:val="28"/>
        </w:rPr>
        <w:t>各直轄市、縣(市)政府應依本方案之目標、政策方向及具體作為，配合推動執行。</w:t>
      </w:r>
    </w:p>
    <w:p w:rsidR="00BB1669" w:rsidRPr="00AB30E3" w:rsidRDefault="00BB1669" w:rsidP="00AB30E3">
      <w:pPr>
        <w:numPr>
          <w:ilvl w:val="0"/>
          <w:numId w:val="8"/>
        </w:numPr>
        <w:tabs>
          <w:tab w:val="clear" w:pos="840"/>
        </w:tabs>
        <w:adjustRightInd w:val="0"/>
        <w:snapToGrid w:val="0"/>
        <w:spacing w:line="480" w:lineRule="exact"/>
        <w:ind w:left="981" w:hanging="624"/>
        <w:jc w:val="both"/>
        <w:rPr>
          <w:rFonts w:ascii="標楷體" w:eastAsia="標楷體" w:hAnsi="標楷體" w:cs="Courier New" w:hint="eastAsia"/>
          <w:color w:val="000000"/>
          <w:sz w:val="28"/>
          <w:szCs w:val="28"/>
        </w:rPr>
      </w:pPr>
      <w:r w:rsidRPr="00AB30E3">
        <w:rPr>
          <w:rFonts w:ascii="標楷體" w:eastAsia="標楷體" w:hAnsi="標楷體" w:hint="eastAsia"/>
          <w:color w:val="000000"/>
          <w:sz w:val="28"/>
          <w:szCs w:val="28"/>
        </w:rPr>
        <w:t>本方案由行政院研究發展考核委員會會同有關機關，分年選定重點項目，由院列管；未選入由院列管及未</w:t>
      </w:r>
      <w:proofErr w:type="gramStart"/>
      <w:r w:rsidRPr="00AB30E3">
        <w:rPr>
          <w:rFonts w:ascii="標楷體" w:eastAsia="標楷體" w:hAnsi="標楷體" w:hint="eastAsia"/>
          <w:color w:val="000000"/>
          <w:sz w:val="28"/>
          <w:szCs w:val="28"/>
        </w:rPr>
        <w:t>併</w:t>
      </w:r>
      <w:proofErr w:type="gramEnd"/>
      <w:r w:rsidRPr="00AB30E3">
        <w:rPr>
          <w:rFonts w:ascii="標楷體" w:eastAsia="標楷體" w:hAnsi="標楷體" w:hint="eastAsia"/>
          <w:color w:val="000000"/>
          <w:sz w:val="28"/>
          <w:szCs w:val="28"/>
        </w:rPr>
        <w:t>案列管之項目，由各辦理機關自行列管。</w:t>
      </w:r>
    </w:p>
    <w:p w:rsidR="00BB1669" w:rsidRPr="00AB30E3" w:rsidRDefault="00BB1669" w:rsidP="00BB1669">
      <w:pPr>
        <w:adjustRightInd w:val="0"/>
        <w:snapToGrid w:val="0"/>
        <w:spacing w:line="480" w:lineRule="exact"/>
        <w:jc w:val="both"/>
        <w:rPr>
          <w:rFonts w:ascii="標楷體" w:eastAsia="標楷體" w:hAnsi="標楷體" w:cs="Courier New"/>
          <w:color w:val="000000"/>
          <w:sz w:val="28"/>
          <w:szCs w:val="28"/>
        </w:rPr>
      </w:pPr>
      <w:proofErr w:type="gramStart"/>
      <w:r w:rsidRPr="00AB30E3">
        <w:rPr>
          <w:rFonts w:ascii="標楷體" w:eastAsia="標楷體" w:hAnsi="標楷體" w:cs="Courier New" w:hint="eastAsia"/>
          <w:color w:val="000000"/>
          <w:sz w:val="28"/>
          <w:szCs w:val="28"/>
        </w:rPr>
        <w:t>柒</w:t>
      </w:r>
      <w:proofErr w:type="gramEnd"/>
      <w:r w:rsidRPr="00AB30E3">
        <w:rPr>
          <w:rFonts w:ascii="標楷體" w:eastAsia="標楷體" w:hAnsi="標楷體" w:cs="Courier New" w:hint="eastAsia"/>
          <w:color w:val="000000"/>
          <w:sz w:val="28"/>
          <w:szCs w:val="28"/>
        </w:rPr>
        <w:t>、獎懲</w:t>
      </w:r>
    </w:p>
    <w:p w:rsidR="00BB1669" w:rsidRPr="00AB30E3" w:rsidRDefault="00BB1669" w:rsidP="00BB1669">
      <w:pPr>
        <w:adjustRightInd w:val="0"/>
        <w:snapToGrid w:val="0"/>
        <w:spacing w:line="480" w:lineRule="exact"/>
        <w:ind w:leftChars="250" w:left="600"/>
        <w:jc w:val="both"/>
        <w:rPr>
          <w:rFonts w:ascii="標楷體" w:eastAsia="標楷體" w:hAnsi="標楷體" w:cs="Courier New" w:hint="eastAsia"/>
          <w:color w:val="000000"/>
          <w:sz w:val="28"/>
          <w:szCs w:val="28"/>
        </w:rPr>
      </w:pPr>
      <w:r w:rsidRPr="00AB30E3">
        <w:rPr>
          <w:rFonts w:ascii="標楷體" w:eastAsia="標楷體" w:hAnsi="標楷體" w:hint="eastAsia"/>
          <w:color w:val="000000"/>
          <w:sz w:val="28"/>
          <w:szCs w:val="28"/>
        </w:rPr>
        <w:t>各級機關對執行本</w:t>
      </w:r>
      <w:proofErr w:type="gramStart"/>
      <w:r w:rsidRPr="00AB30E3">
        <w:rPr>
          <w:rFonts w:ascii="標楷體" w:eastAsia="標楷體" w:hAnsi="標楷體" w:hint="eastAsia"/>
          <w:color w:val="000000"/>
          <w:sz w:val="28"/>
          <w:szCs w:val="28"/>
        </w:rPr>
        <w:t>方案著</w:t>
      </w:r>
      <w:proofErr w:type="gramEnd"/>
      <w:r w:rsidRPr="00AB30E3">
        <w:rPr>
          <w:rFonts w:ascii="標楷體" w:eastAsia="標楷體" w:hAnsi="標楷體" w:hint="eastAsia"/>
          <w:color w:val="000000"/>
          <w:sz w:val="28"/>
          <w:szCs w:val="28"/>
        </w:rPr>
        <w:t>有績效人員，從優獎勵；執行不力或績效</w:t>
      </w:r>
      <w:proofErr w:type="gramStart"/>
      <w:r w:rsidRPr="00AB30E3">
        <w:rPr>
          <w:rFonts w:ascii="標楷體" w:eastAsia="標楷體" w:hAnsi="標楷體" w:hint="eastAsia"/>
          <w:color w:val="000000"/>
          <w:sz w:val="28"/>
          <w:szCs w:val="28"/>
        </w:rPr>
        <w:t>不彰者</w:t>
      </w:r>
      <w:proofErr w:type="gramEnd"/>
      <w:r w:rsidRPr="00AB30E3">
        <w:rPr>
          <w:rFonts w:ascii="標楷體" w:eastAsia="標楷體" w:hAnsi="標楷體" w:hint="eastAsia"/>
          <w:color w:val="000000"/>
          <w:sz w:val="28"/>
          <w:szCs w:val="28"/>
        </w:rPr>
        <w:t>，依情節檢討懲處。</w:t>
      </w:r>
    </w:p>
    <w:sectPr w:rsidR="00BB1669" w:rsidRPr="00AB30E3" w:rsidSect="00712AAB">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292" w:rsidRDefault="00EC1292">
      <w:r>
        <w:separator/>
      </w:r>
    </w:p>
  </w:endnote>
  <w:endnote w:type="continuationSeparator" w:id="0">
    <w:p w:rsidR="00EC1292" w:rsidRDefault="00EC12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419" w:rsidRDefault="008D3419" w:rsidP="00BD3DC2">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D3419" w:rsidRDefault="008D341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419" w:rsidRDefault="008D3419" w:rsidP="00BD3DC2">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83491">
      <w:rPr>
        <w:rStyle w:val="ad"/>
        <w:noProof/>
      </w:rPr>
      <w:t>17</w:t>
    </w:r>
    <w:r>
      <w:rPr>
        <w:rStyle w:val="ad"/>
      </w:rPr>
      <w:fldChar w:fldCharType="end"/>
    </w:r>
  </w:p>
  <w:p w:rsidR="008D3419" w:rsidRDefault="008D341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292" w:rsidRDefault="00EC1292">
      <w:r>
        <w:separator/>
      </w:r>
    </w:p>
  </w:footnote>
  <w:footnote w:type="continuationSeparator" w:id="0">
    <w:p w:rsidR="00EC1292" w:rsidRDefault="00EC12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719A"/>
    <w:multiLevelType w:val="hybridMultilevel"/>
    <w:tmpl w:val="E8C445B8"/>
    <w:lvl w:ilvl="0" w:tplc="F85EB110">
      <w:start w:val="1"/>
      <w:numFmt w:val="bullet"/>
      <w:lvlText w:val=""/>
      <w:lvlJc w:val="left"/>
      <w:pPr>
        <w:tabs>
          <w:tab w:val="num" w:pos="720"/>
        </w:tabs>
        <w:ind w:left="720" w:hanging="360"/>
      </w:pPr>
      <w:rPr>
        <w:rFonts w:ascii="Wingdings" w:hAnsi="Wingdings" w:hint="default"/>
      </w:rPr>
    </w:lvl>
    <w:lvl w:ilvl="1" w:tplc="512EA708">
      <w:start w:val="1"/>
      <w:numFmt w:val="bullet"/>
      <w:lvlText w:val=""/>
      <w:lvlJc w:val="left"/>
      <w:pPr>
        <w:tabs>
          <w:tab w:val="num" w:pos="720"/>
        </w:tabs>
        <w:ind w:left="720" w:hanging="360"/>
      </w:pPr>
      <w:rPr>
        <w:rFonts w:ascii="Wingdings" w:hAnsi="Wingdings" w:hint="default"/>
      </w:rPr>
    </w:lvl>
    <w:lvl w:ilvl="2" w:tplc="4F9ED55E" w:tentative="1">
      <w:start w:val="1"/>
      <w:numFmt w:val="bullet"/>
      <w:lvlText w:val=""/>
      <w:lvlJc w:val="left"/>
      <w:pPr>
        <w:tabs>
          <w:tab w:val="num" w:pos="2160"/>
        </w:tabs>
        <w:ind w:left="2160" w:hanging="360"/>
      </w:pPr>
      <w:rPr>
        <w:rFonts w:ascii="Wingdings" w:hAnsi="Wingdings" w:hint="default"/>
      </w:rPr>
    </w:lvl>
    <w:lvl w:ilvl="3" w:tplc="28525EF6" w:tentative="1">
      <w:start w:val="1"/>
      <w:numFmt w:val="bullet"/>
      <w:lvlText w:val=""/>
      <w:lvlJc w:val="left"/>
      <w:pPr>
        <w:tabs>
          <w:tab w:val="num" w:pos="2880"/>
        </w:tabs>
        <w:ind w:left="2880" w:hanging="360"/>
      </w:pPr>
      <w:rPr>
        <w:rFonts w:ascii="Wingdings" w:hAnsi="Wingdings" w:hint="default"/>
      </w:rPr>
    </w:lvl>
    <w:lvl w:ilvl="4" w:tplc="63A885EE" w:tentative="1">
      <w:start w:val="1"/>
      <w:numFmt w:val="bullet"/>
      <w:lvlText w:val=""/>
      <w:lvlJc w:val="left"/>
      <w:pPr>
        <w:tabs>
          <w:tab w:val="num" w:pos="3600"/>
        </w:tabs>
        <w:ind w:left="3600" w:hanging="360"/>
      </w:pPr>
      <w:rPr>
        <w:rFonts w:ascii="Wingdings" w:hAnsi="Wingdings" w:hint="default"/>
      </w:rPr>
    </w:lvl>
    <w:lvl w:ilvl="5" w:tplc="A4DABF4A" w:tentative="1">
      <w:start w:val="1"/>
      <w:numFmt w:val="bullet"/>
      <w:lvlText w:val=""/>
      <w:lvlJc w:val="left"/>
      <w:pPr>
        <w:tabs>
          <w:tab w:val="num" w:pos="4320"/>
        </w:tabs>
        <w:ind w:left="4320" w:hanging="360"/>
      </w:pPr>
      <w:rPr>
        <w:rFonts w:ascii="Wingdings" w:hAnsi="Wingdings" w:hint="default"/>
      </w:rPr>
    </w:lvl>
    <w:lvl w:ilvl="6" w:tplc="1E1A4372" w:tentative="1">
      <w:start w:val="1"/>
      <w:numFmt w:val="bullet"/>
      <w:lvlText w:val=""/>
      <w:lvlJc w:val="left"/>
      <w:pPr>
        <w:tabs>
          <w:tab w:val="num" w:pos="5040"/>
        </w:tabs>
        <w:ind w:left="5040" w:hanging="360"/>
      </w:pPr>
      <w:rPr>
        <w:rFonts w:ascii="Wingdings" w:hAnsi="Wingdings" w:hint="default"/>
      </w:rPr>
    </w:lvl>
    <w:lvl w:ilvl="7" w:tplc="ED6AA72A" w:tentative="1">
      <w:start w:val="1"/>
      <w:numFmt w:val="bullet"/>
      <w:lvlText w:val=""/>
      <w:lvlJc w:val="left"/>
      <w:pPr>
        <w:tabs>
          <w:tab w:val="num" w:pos="5760"/>
        </w:tabs>
        <w:ind w:left="5760" w:hanging="360"/>
      </w:pPr>
      <w:rPr>
        <w:rFonts w:ascii="Wingdings" w:hAnsi="Wingdings" w:hint="default"/>
      </w:rPr>
    </w:lvl>
    <w:lvl w:ilvl="8" w:tplc="9404FB80" w:tentative="1">
      <w:start w:val="1"/>
      <w:numFmt w:val="bullet"/>
      <w:lvlText w:val=""/>
      <w:lvlJc w:val="left"/>
      <w:pPr>
        <w:tabs>
          <w:tab w:val="num" w:pos="6480"/>
        </w:tabs>
        <w:ind w:left="6480" w:hanging="360"/>
      </w:pPr>
      <w:rPr>
        <w:rFonts w:ascii="Wingdings" w:hAnsi="Wingdings" w:hint="default"/>
      </w:rPr>
    </w:lvl>
  </w:abstractNum>
  <w:abstractNum w:abstractNumId="1">
    <w:nsid w:val="07A27B78"/>
    <w:multiLevelType w:val="multilevel"/>
    <w:tmpl w:val="E8C445B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3D5432E"/>
    <w:multiLevelType w:val="multilevel"/>
    <w:tmpl w:val="E9D41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6674D2"/>
    <w:multiLevelType w:val="multilevel"/>
    <w:tmpl w:val="D7BCDF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0F38DB"/>
    <w:multiLevelType w:val="multilevel"/>
    <w:tmpl w:val="1528018E"/>
    <w:lvl w:ilvl="0">
      <w:start w:val="1"/>
      <w:numFmt w:val="taiwaneseCountingThousand"/>
      <w:lvlText w:val="%1、"/>
      <w:lvlJc w:val="left"/>
      <w:pPr>
        <w:ind w:left="420" w:hanging="420"/>
      </w:pPr>
      <w:rPr>
        <w:rFonts w:hint="default"/>
      </w:rPr>
    </w:lvl>
    <w:lvl w:ilvl="1">
      <w:start w:val="1"/>
      <w:numFmt w:val="taiwaneseCountingThousand"/>
      <w:lvlText w:val="(%2)"/>
      <w:lvlJc w:val="left"/>
      <w:pPr>
        <w:ind w:left="1047" w:hanging="480"/>
      </w:pPr>
      <w:rPr>
        <w:rFonts w:hint="eastAsia"/>
      </w:r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3D4F436B"/>
    <w:multiLevelType w:val="multilevel"/>
    <w:tmpl w:val="E25CA824"/>
    <w:lvl w:ilvl="0">
      <w:start w:val="1"/>
      <w:numFmt w:val="taiwaneseCountingThousand"/>
      <w:lvlText w:val="%1、"/>
      <w:lvlJc w:val="left"/>
      <w:pPr>
        <w:tabs>
          <w:tab w:val="num" w:pos="840"/>
        </w:tabs>
        <w:ind w:left="840" w:hanging="480"/>
      </w:pPr>
      <w:rPr>
        <w:rFonts w:hint="default"/>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6">
    <w:nsid w:val="44414722"/>
    <w:multiLevelType w:val="hybridMultilevel"/>
    <w:tmpl w:val="72BC1072"/>
    <w:lvl w:ilvl="0" w:tplc="63122934">
      <w:start w:val="1"/>
      <w:numFmt w:val="bullet"/>
      <w:lvlText w:val=""/>
      <w:lvlJc w:val="left"/>
      <w:pPr>
        <w:tabs>
          <w:tab w:val="num" w:pos="720"/>
        </w:tabs>
        <w:ind w:left="720" w:hanging="360"/>
      </w:pPr>
      <w:rPr>
        <w:rFonts w:ascii="Wingdings" w:hAnsi="Wingdings" w:hint="default"/>
      </w:rPr>
    </w:lvl>
    <w:lvl w:ilvl="1" w:tplc="37D689CA" w:tentative="1">
      <w:start w:val="1"/>
      <w:numFmt w:val="bullet"/>
      <w:lvlText w:val=""/>
      <w:lvlJc w:val="left"/>
      <w:pPr>
        <w:tabs>
          <w:tab w:val="num" w:pos="1440"/>
        </w:tabs>
        <w:ind w:left="1440" w:hanging="360"/>
      </w:pPr>
      <w:rPr>
        <w:rFonts w:ascii="Wingdings" w:hAnsi="Wingdings" w:hint="default"/>
      </w:rPr>
    </w:lvl>
    <w:lvl w:ilvl="2" w:tplc="793EE4AA" w:tentative="1">
      <w:start w:val="1"/>
      <w:numFmt w:val="bullet"/>
      <w:lvlText w:val=""/>
      <w:lvlJc w:val="left"/>
      <w:pPr>
        <w:tabs>
          <w:tab w:val="num" w:pos="2160"/>
        </w:tabs>
        <w:ind w:left="2160" w:hanging="360"/>
      </w:pPr>
      <w:rPr>
        <w:rFonts w:ascii="Wingdings" w:hAnsi="Wingdings" w:hint="default"/>
      </w:rPr>
    </w:lvl>
    <w:lvl w:ilvl="3" w:tplc="0ACC9A9C" w:tentative="1">
      <w:start w:val="1"/>
      <w:numFmt w:val="bullet"/>
      <w:lvlText w:val=""/>
      <w:lvlJc w:val="left"/>
      <w:pPr>
        <w:tabs>
          <w:tab w:val="num" w:pos="2880"/>
        </w:tabs>
        <w:ind w:left="2880" w:hanging="360"/>
      </w:pPr>
      <w:rPr>
        <w:rFonts w:ascii="Wingdings" w:hAnsi="Wingdings" w:hint="default"/>
      </w:rPr>
    </w:lvl>
    <w:lvl w:ilvl="4" w:tplc="CC86F0B0" w:tentative="1">
      <w:start w:val="1"/>
      <w:numFmt w:val="bullet"/>
      <w:lvlText w:val=""/>
      <w:lvlJc w:val="left"/>
      <w:pPr>
        <w:tabs>
          <w:tab w:val="num" w:pos="3600"/>
        </w:tabs>
        <w:ind w:left="3600" w:hanging="360"/>
      </w:pPr>
      <w:rPr>
        <w:rFonts w:ascii="Wingdings" w:hAnsi="Wingdings" w:hint="default"/>
      </w:rPr>
    </w:lvl>
    <w:lvl w:ilvl="5" w:tplc="3D44C28A" w:tentative="1">
      <w:start w:val="1"/>
      <w:numFmt w:val="bullet"/>
      <w:lvlText w:val=""/>
      <w:lvlJc w:val="left"/>
      <w:pPr>
        <w:tabs>
          <w:tab w:val="num" w:pos="4320"/>
        </w:tabs>
        <w:ind w:left="4320" w:hanging="360"/>
      </w:pPr>
      <w:rPr>
        <w:rFonts w:ascii="Wingdings" w:hAnsi="Wingdings" w:hint="default"/>
      </w:rPr>
    </w:lvl>
    <w:lvl w:ilvl="6" w:tplc="DF4E63DA" w:tentative="1">
      <w:start w:val="1"/>
      <w:numFmt w:val="bullet"/>
      <w:lvlText w:val=""/>
      <w:lvlJc w:val="left"/>
      <w:pPr>
        <w:tabs>
          <w:tab w:val="num" w:pos="5040"/>
        </w:tabs>
        <w:ind w:left="5040" w:hanging="360"/>
      </w:pPr>
      <w:rPr>
        <w:rFonts w:ascii="Wingdings" w:hAnsi="Wingdings" w:hint="default"/>
      </w:rPr>
    </w:lvl>
    <w:lvl w:ilvl="7" w:tplc="16DA1F60" w:tentative="1">
      <w:start w:val="1"/>
      <w:numFmt w:val="bullet"/>
      <w:lvlText w:val=""/>
      <w:lvlJc w:val="left"/>
      <w:pPr>
        <w:tabs>
          <w:tab w:val="num" w:pos="5760"/>
        </w:tabs>
        <w:ind w:left="5760" w:hanging="360"/>
      </w:pPr>
      <w:rPr>
        <w:rFonts w:ascii="Wingdings" w:hAnsi="Wingdings" w:hint="default"/>
      </w:rPr>
    </w:lvl>
    <w:lvl w:ilvl="8" w:tplc="1F3E05AE" w:tentative="1">
      <w:start w:val="1"/>
      <w:numFmt w:val="bullet"/>
      <w:lvlText w:val=""/>
      <w:lvlJc w:val="left"/>
      <w:pPr>
        <w:tabs>
          <w:tab w:val="num" w:pos="6480"/>
        </w:tabs>
        <w:ind w:left="6480" w:hanging="360"/>
      </w:pPr>
      <w:rPr>
        <w:rFonts w:ascii="Wingdings" w:hAnsi="Wingdings" w:hint="default"/>
      </w:rPr>
    </w:lvl>
  </w:abstractNum>
  <w:abstractNum w:abstractNumId="7">
    <w:nsid w:val="4E56090C"/>
    <w:multiLevelType w:val="hybridMultilevel"/>
    <w:tmpl w:val="1528018E"/>
    <w:lvl w:ilvl="0" w:tplc="502C3576">
      <w:start w:val="1"/>
      <w:numFmt w:val="taiwaneseCountingThousand"/>
      <w:lvlText w:val="%1、"/>
      <w:lvlJc w:val="left"/>
      <w:pPr>
        <w:ind w:left="420" w:hanging="420"/>
      </w:pPr>
      <w:rPr>
        <w:rFonts w:hint="default"/>
      </w:rPr>
    </w:lvl>
    <w:lvl w:ilvl="1" w:tplc="BB7C3C44">
      <w:start w:val="1"/>
      <w:numFmt w:val="taiwaneseCountingThousand"/>
      <w:lvlText w:val="(%2)"/>
      <w:lvlJc w:val="left"/>
      <w:pPr>
        <w:ind w:left="1047"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96560EF"/>
    <w:multiLevelType w:val="hybridMultilevel"/>
    <w:tmpl w:val="E25CA824"/>
    <w:lvl w:ilvl="0" w:tplc="6694B02A">
      <w:start w:val="1"/>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6"/>
  </w:num>
  <w:num w:numId="2">
    <w:abstractNumId w:val="3"/>
  </w:num>
  <w:num w:numId="3">
    <w:abstractNumId w:val="7"/>
  </w:num>
  <w:num w:numId="4">
    <w:abstractNumId w:val="4"/>
  </w:num>
  <w:num w:numId="5">
    <w:abstractNumId w:val="2"/>
  </w:num>
  <w:num w:numId="6">
    <w:abstractNumId w:val="0"/>
  </w:num>
  <w:num w:numId="7">
    <w:abstractNumId w:val="1"/>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3E2E"/>
    <w:rsid w:val="00001E7E"/>
    <w:rsid w:val="00006580"/>
    <w:rsid w:val="000126C4"/>
    <w:rsid w:val="000161E9"/>
    <w:rsid w:val="00026683"/>
    <w:rsid w:val="00030415"/>
    <w:rsid w:val="00030D9A"/>
    <w:rsid w:val="00030F0B"/>
    <w:rsid w:val="00035612"/>
    <w:rsid w:val="000446F4"/>
    <w:rsid w:val="00051CCF"/>
    <w:rsid w:val="00057258"/>
    <w:rsid w:val="000768D4"/>
    <w:rsid w:val="00087E3F"/>
    <w:rsid w:val="000927BB"/>
    <w:rsid w:val="000972BE"/>
    <w:rsid w:val="000A2073"/>
    <w:rsid w:val="000C7554"/>
    <w:rsid w:val="000E595E"/>
    <w:rsid w:val="000F03BF"/>
    <w:rsid w:val="000F12C0"/>
    <w:rsid w:val="000F631F"/>
    <w:rsid w:val="001052EA"/>
    <w:rsid w:val="00116DE8"/>
    <w:rsid w:val="00152A9C"/>
    <w:rsid w:val="00152E1A"/>
    <w:rsid w:val="001654B1"/>
    <w:rsid w:val="00177566"/>
    <w:rsid w:val="001868D8"/>
    <w:rsid w:val="00192ACC"/>
    <w:rsid w:val="001B0965"/>
    <w:rsid w:val="001B2EB1"/>
    <w:rsid w:val="001E46AF"/>
    <w:rsid w:val="001F43E8"/>
    <w:rsid w:val="002051EE"/>
    <w:rsid w:val="00220354"/>
    <w:rsid w:val="002237B2"/>
    <w:rsid w:val="0022567E"/>
    <w:rsid w:val="00226E5A"/>
    <w:rsid w:val="0023135D"/>
    <w:rsid w:val="002456DA"/>
    <w:rsid w:val="0025218B"/>
    <w:rsid w:val="00252E6B"/>
    <w:rsid w:val="0026419F"/>
    <w:rsid w:val="00264F17"/>
    <w:rsid w:val="00267F7B"/>
    <w:rsid w:val="00286F01"/>
    <w:rsid w:val="002B0977"/>
    <w:rsid w:val="002B6B83"/>
    <w:rsid w:val="002B726E"/>
    <w:rsid w:val="002D2E95"/>
    <w:rsid w:val="002E3347"/>
    <w:rsid w:val="002E78AB"/>
    <w:rsid w:val="002E7BD7"/>
    <w:rsid w:val="002E7E53"/>
    <w:rsid w:val="00300140"/>
    <w:rsid w:val="00301D8C"/>
    <w:rsid w:val="00312469"/>
    <w:rsid w:val="00313C80"/>
    <w:rsid w:val="0031475E"/>
    <w:rsid w:val="003151D2"/>
    <w:rsid w:val="00316071"/>
    <w:rsid w:val="00334D3B"/>
    <w:rsid w:val="00337DF9"/>
    <w:rsid w:val="00342BF2"/>
    <w:rsid w:val="00343479"/>
    <w:rsid w:val="00354677"/>
    <w:rsid w:val="003708F8"/>
    <w:rsid w:val="00380F67"/>
    <w:rsid w:val="00381F70"/>
    <w:rsid w:val="0038406E"/>
    <w:rsid w:val="003869DE"/>
    <w:rsid w:val="00395937"/>
    <w:rsid w:val="003959FD"/>
    <w:rsid w:val="003A39E4"/>
    <w:rsid w:val="003A4397"/>
    <w:rsid w:val="003B3793"/>
    <w:rsid w:val="003E6DBC"/>
    <w:rsid w:val="003F1881"/>
    <w:rsid w:val="003F2D01"/>
    <w:rsid w:val="003F7BBF"/>
    <w:rsid w:val="0040643A"/>
    <w:rsid w:val="00423607"/>
    <w:rsid w:val="00423DD9"/>
    <w:rsid w:val="0043477F"/>
    <w:rsid w:val="00435135"/>
    <w:rsid w:val="004427C5"/>
    <w:rsid w:val="0044658B"/>
    <w:rsid w:val="00456075"/>
    <w:rsid w:val="004726F6"/>
    <w:rsid w:val="00482876"/>
    <w:rsid w:val="0049133F"/>
    <w:rsid w:val="00492453"/>
    <w:rsid w:val="004940BF"/>
    <w:rsid w:val="004A0314"/>
    <w:rsid w:val="004B0C1A"/>
    <w:rsid w:val="004E1A38"/>
    <w:rsid w:val="004E5F8E"/>
    <w:rsid w:val="004E7FA8"/>
    <w:rsid w:val="0050698D"/>
    <w:rsid w:val="005210FB"/>
    <w:rsid w:val="005365FF"/>
    <w:rsid w:val="00541105"/>
    <w:rsid w:val="00543E2E"/>
    <w:rsid w:val="00546AD0"/>
    <w:rsid w:val="00553073"/>
    <w:rsid w:val="00560C70"/>
    <w:rsid w:val="0056728C"/>
    <w:rsid w:val="005747A0"/>
    <w:rsid w:val="005843D4"/>
    <w:rsid w:val="00595795"/>
    <w:rsid w:val="005979B4"/>
    <w:rsid w:val="005B14AD"/>
    <w:rsid w:val="005B20EA"/>
    <w:rsid w:val="005F13B5"/>
    <w:rsid w:val="005F4558"/>
    <w:rsid w:val="00600327"/>
    <w:rsid w:val="00620A76"/>
    <w:rsid w:val="00632F9B"/>
    <w:rsid w:val="006564D7"/>
    <w:rsid w:val="00662DCD"/>
    <w:rsid w:val="00674FE4"/>
    <w:rsid w:val="006808B7"/>
    <w:rsid w:val="00685096"/>
    <w:rsid w:val="00695EFD"/>
    <w:rsid w:val="006A31D3"/>
    <w:rsid w:val="006B1D0C"/>
    <w:rsid w:val="006B5242"/>
    <w:rsid w:val="006C4736"/>
    <w:rsid w:val="006D0548"/>
    <w:rsid w:val="006D1A9F"/>
    <w:rsid w:val="006D39A3"/>
    <w:rsid w:val="006D505B"/>
    <w:rsid w:val="006D679E"/>
    <w:rsid w:val="006D75E8"/>
    <w:rsid w:val="006E1082"/>
    <w:rsid w:val="006F563C"/>
    <w:rsid w:val="00702BDF"/>
    <w:rsid w:val="00707234"/>
    <w:rsid w:val="007117B2"/>
    <w:rsid w:val="00712AAB"/>
    <w:rsid w:val="00713796"/>
    <w:rsid w:val="007470AC"/>
    <w:rsid w:val="0076375B"/>
    <w:rsid w:val="00780879"/>
    <w:rsid w:val="007A54AE"/>
    <w:rsid w:val="007B4F1C"/>
    <w:rsid w:val="007B4F45"/>
    <w:rsid w:val="007B52DF"/>
    <w:rsid w:val="007B6F68"/>
    <w:rsid w:val="007F1488"/>
    <w:rsid w:val="00802D51"/>
    <w:rsid w:val="008136CE"/>
    <w:rsid w:val="0081406E"/>
    <w:rsid w:val="008206C5"/>
    <w:rsid w:val="008232A2"/>
    <w:rsid w:val="00827AF8"/>
    <w:rsid w:val="0083174B"/>
    <w:rsid w:val="00831D6F"/>
    <w:rsid w:val="00835F88"/>
    <w:rsid w:val="00837742"/>
    <w:rsid w:val="00855390"/>
    <w:rsid w:val="00857DA1"/>
    <w:rsid w:val="0087087D"/>
    <w:rsid w:val="008756D5"/>
    <w:rsid w:val="00876BC6"/>
    <w:rsid w:val="00894F96"/>
    <w:rsid w:val="008A078B"/>
    <w:rsid w:val="008A2919"/>
    <w:rsid w:val="008A7862"/>
    <w:rsid w:val="008C5B12"/>
    <w:rsid w:val="008C7486"/>
    <w:rsid w:val="008D3419"/>
    <w:rsid w:val="008D4C73"/>
    <w:rsid w:val="008D4FDB"/>
    <w:rsid w:val="008D56EE"/>
    <w:rsid w:val="008E79A2"/>
    <w:rsid w:val="008F1E7D"/>
    <w:rsid w:val="00901A0D"/>
    <w:rsid w:val="009037D3"/>
    <w:rsid w:val="0090575E"/>
    <w:rsid w:val="009069A9"/>
    <w:rsid w:val="00912986"/>
    <w:rsid w:val="00915710"/>
    <w:rsid w:val="00921306"/>
    <w:rsid w:val="0092541A"/>
    <w:rsid w:val="00926392"/>
    <w:rsid w:val="00957875"/>
    <w:rsid w:val="00981D4D"/>
    <w:rsid w:val="00985444"/>
    <w:rsid w:val="0098709F"/>
    <w:rsid w:val="00987A34"/>
    <w:rsid w:val="0099628F"/>
    <w:rsid w:val="009E2030"/>
    <w:rsid w:val="009E32BC"/>
    <w:rsid w:val="00A065DF"/>
    <w:rsid w:val="00A13069"/>
    <w:rsid w:val="00A17756"/>
    <w:rsid w:val="00A22AE9"/>
    <w:rsid w:val="00A30403"/>
    <w:rsid w:val="00A40966"/>
    <w:rsid w:val="00A4303E"/>
    <w:rsid w:val="00A54E87"/>
    <w:rsid w:val="00A603FC"/>
    <w:rsid w:val="00A7147A"/>
    <w:rsid w:val="00A724DD"/>
    <w:rsid w:val="00A73330"/>
    <w:rsid w:val="00A9721F"/>
    <w:rsid w:val="00AA2833"/>
    <w:rsid w:val="00AB30E3"/>
    <w:rsid w:val="00AB7C37"/>
    <w:rsid w:val="00AC66E2"/>
    <w:rsid w:val="00AD0696"/>
    <w:rsid w:val="00B1755C"/>
    <w:rsid w:val="00B21058"/>
    <w:rsid w:val="00B440F8"/>
    <w:rsid w:val="00B55D8C"/>
    <w:rsid w:val="00B60325"/>
    <w:rsid w:val="00B83491"/>
    <w:rsid w:val="00B84E41"/>
    <w:rsid w:val="00B935DF"/>
    <w:rsid w:val="00B94DCF"/>
    <w:rsid w:val="00BB1669"/>
    <w:rsid w:val="00BB72CE"/>
    <w:rsid w:val="00BC646B"/>
    <w:rsid w:val="00BD3DC2"/>
    <w:rsid w:val="00BD6A80"/>
    <w:rsid w:val="00BE23EA"/>
    <w:rsid w:val="00BE56EF"/>
    <w:rsid w:val="00BE610A"/>
    <w:rsid w:val="00BF656B"/>
    <w:rsid w:val="00C21D4A"/>
    <w:rsid w:val="00C22030"/>
    <w:rsid w:val="00C26EC1"/>
    <w:rsid w:val="00C368E6"/>
    <w:rsid w:val="00C428D3"/>
    <w:rsid w:val="00C66FFD"/>
    <w:rsid w:val="00C72D69"/>
    <w:rsid w:val="00C735F0"/>
    <w:rsid w:val="00C75E05"/>
    <w:rsid w:val="00C75E17"/>
    <w:rsid w:val="00C768CC"/>
    <w:rsid w:val="00C76BB2"/>
    <w:rsid w:val="00C83040"/>
    <w:rsid w:val="00CC58B2"/>
    <w:rsid w:val="00CD581C"/>
    <w:rsid w:val="00CD7074"/>
    <w:rsid w:val="00CE128D"/>
    <w:rsid w:val="00CF5EA2"/>
    <w:rsid w:val="00D10066"/>
    <w:rsid w:val="00D152F7"/>
    <w:rsid w:val="00D2571F"/>
    <w:rsid w:val="00D513B0"/>
    <w:rsid w:val="00D71E09"/>
    <w:rsid w:val="00D750B2"/>
    <w:rsid w:val="00D813CF"/>
    <w:rsid w:val="00D93153"/>
    <w:rsid w:val="00DB2C6C"/>
    <w:rsid w:val="00DB3117"/>
    <w:rsid w:val="00DC01B7"/>
    <w:rsid w:val="00DC15BE"/>
    <w:rsid w:val="00DC32EF"/>
    <w:rsid w:val="00DC68E5"/>
    <w:rsid w:val="00DE5A1D"/>
    <w:rsid w:val="00DF0A72"/>
    <w:rsid w:val="00DF5C99"/>
    <w:rsid w:val="00E10182"/>
    <w:rsid w:val="00E10A3D"/>
    <w:rsid w:val="00E13F72"/>
    <w:rsid w:val="00E25D98"/>
    <w:rsid w:val="00E46504"/>
    <w:rsid w:val="00E5163E"/>
    <w:rsid w:val="00E5511A"/>
    <w:rsid w:val="00E738B3"/>
    <w:rsid w:val="00E80F2E"/>
    <w:rsid w:val="00E90C81"/>
    <w:rsid w:val="00EA0262"/>
    <w:rsid w:val="00EC1079"/>
    <w:rsid w:val="00EC1292"/>
    <w:rsid w:val="00ED62AE"/>
    <w:rsid w:val="00F05464"/>
    <w:rsid w:val="00F060FD"/>
    <w:rsid w:val="00F14503"/>
    <w:rsid w:val="00F14C31"/>
    <w:rsid w:val="00F15F81"/>
    <w:rsid w:val="00F17F05"/>
    <w:rsid w:val="00F20863"/>
    <w:rsid w:val="00F30196"/>
    <w:rsid w:val="00F44542"/>
    <w:rsid w:val="00F46730"/>
    <w:rsid w:val="00F46D83"/>
    <w:rsid w:val="00F622A0"/>
    <w:rsid w:val="00F62640"/>
    <w:rsid w:val="00F64A8F"/>
    <w:rsid w:val="00F72A7A"/>
    <w:rsid w:val="00F94C84"/>
    <w:rsid w:val="00F95697"/>
    <w:rsid w:val="00FB4CD7"/>
    <w:rsid w:val="00FB5511"/>
    <w:rsid w:val="00FB7D9C"/>
    <w:rsid w:val="00FC046E"/>
    <w:rsid w:val="00FD0D9E"/>
    <w:rsid w:val="00FF0126"/>
    <w:rsid w:val="00FF1BF5"/>
    <w:rsid w:val="00FF4B9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096"/>
    <w:pPr>
      <w:widowControl w:val="0"/>
    </w:pPr>
    <w:rPr>
      <w:rFonts w:ascii="Calibri" w:hAnsi="Calibri"/>
      <w:kern w:val="2"/>
      <w:sz w:val="24"/>
      <w:szCs w:val="22"/>
    </w:rPr>
  </w:style>
  <w:style w:type="paragraph" w:styleId="1">
    <w:name w:val="heading 1"/>
    <w:basedOn w:val="a"/>
    <w:qFormat/>
    <w:rsid w:val="00BC646B"/>
    <w:pPr>
      <w:widowControl/>
      <w:spacing w:line="312" w:lineRule="auto"/>
      <w:ind w:left="210"/>
      <w:outlineLvl w:val="0"/>
    </w:pPr>
    <w:rPr>
      <w:rFonts w:ascii="新細明體" w:hAnsi="新細明體" w:cs="新細明體"/>
      <w:color w:val="003366"/>
      <w:kern w:val="36"/>
      <w:sz w:val="23"/>
      <w:szCs w:val="23"/>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annotation text"/>
    <w:basedOn w:val="a"/>
    <w:rsid w:val="00543E2E"/>
    <w:pPr>
      <w:widowControl/>
    </w:pPr>
    <w:rPr>
      <w:kern w:val="0"/>
    </w:rPr>
  </w:style>
  <w:style w:type="character" w:styleId="a4">
    <w:name w:val="Strong"/>
    <w:qFormat/>
    <w:rsid w:val="00553073"/>
    <w:rPr>
      <w:b/>
      <w:bCs/>
    </w:rPr>
  </w:style>
  <w:style w:type="paragraph" w:styleId="Web">
    <w:name w:val="Normal (Web)"/>
    <w:basedOn w:val="a"/>
    <w:rsid w:val="001868D8"/>
    <w:pPr>
      <w:widowControl/>
      <w:spacing w:before="100" w:beforeAutospacing="1" w:after="100" w:afterAutospacing="1"/>
    </w:pPr>
    <w:rPr>
      <w:rFonts w:eastAsia="標楷體" w:hAnsi="新細明體"/>
      <w:b/>
      <w:bCs/>
      <w:color w:val="003300"/>
      <w:sz w:val="40"/>
      <w:szCs w:val="27"/>
      <w:u w:val="single"/>
    </w:rPr>
  </w:style>
  <w:style w:type="paragraph" w:styleId="a5">
    <w:name w:val="header"/>
    <w:basedOn w:val="a"/>
    <w:rsid w:val="004B0C1A"/>
    <w:pPr>
      <w:tabs>
        <w:tab w:val="center" w:pos="4153"/>
        <w:tab w:val="right" w:pos="8306"/>
      </w:tabs>
      <w:snapToGrid w:val="0"/>
    </w:pPr>
    <w:rPr>
      <w:sz w:val="20"/>
      <w:szCs w:val="20"/>
    </w:rPr>
  </w:style>
  <w:style w:type="paragraph" w:styleId="a6">
    <w:name w:val="footer"/>
    <w:basedOn w:val="a"/>
    <w:rsid w:val="004B0C1A"/>
    <w:pPr>
      <w:tabs>
        <w:tab w:val="center" w:pos="4153"/>
        <w:tab w:val="right" w:pos="8306"/>
      </w:tabs>
      <w:snapToGrid w:val="0"/>
    </w:pPr>
    <w:rPr>
      <w:sz w:val="20"/>
      <w:szCs w:val="20"/>
    </w:rPr>
  </w:style>
  <w:style w:type="character" w:styleId="a7">
    <w:name w:val="Hyperlink"/>
    <w:rsid w:val="00152E1A"/>
    <w:rPr>
      <w:strike w:val="0"/>
      <w:dstrike w:val="0"/>
      <w:color w:val="666666"/>
      <w:u w:val="none"/>
      <w:effect w:val="none"/>
    </w:rPr>
  </w:style>
  <w:style w:type="character" w:styleId="a8">
    <w:name w:val="Emphasis"/>
    <w:qFormat/>
    <w:rsid w:val="00A9721F"/>
    <w:rPr>
      <w:b w:val="0"/>
      <w:bCs w:val="0"/>
      <w:i/>
      <w:iCs/>
      <w:strike w:val="0"/>
      <w:dstrike w:val="0"/>
      <w:sz w:val="24"/>
      <w:szCs w:val="24"/>
      <w:u w:val="none"/>
      <w:effect w:val="none"/>
    </w:rPr>
  </w:style>
  <w:style w:type="character" w:customStyle="1" w:styleId="a9">
    <w:name w:val="純文字 字元"/>
    <w:link w:val="aa"/>
    <w:semiHidden/>
    <w:locked/>
    <w:rsid w:val="00BE56EF"/>
    <w:rPr>
      <w:rFonts w:ascii="Calibri" w:eastAsia="新細明體" w:hAnsi="Courier New"/>
      <w:szCs w:val="24"/>
      <w:lang w:bidi="ar-SA"/>
    </w:rPr>
  </w:style>
  <w:style w:type="paragraph" w:styleId="aa">
    <w:name w:val="Plain Text"/>
    <w:basedOn w:val="a"/>
    <w:link w:val="a9"/>
    <w:semiHidden/>
    <w:rsid w:val="00BE56EF"/>
    <w:rPr>
      <w:rFonts w:hAnsi="Courier New"/>
      <w:kern w:val="0"/>
      <w:sz w:val="20"/>
      <w:szCs w:val="24"/>
      <w:lang w:val="en-US" w:eastAsia="zh-TW"/>
    </w:rPr>
  </w:style>
  <w:style w:type="paragraph" w:styleId="ab">
    <w:name w:val="Document Map"/>
    <w:basedOn w:val="a"/>
    <w:semiHidden/>
    <w:rsid w:val="002B0977"/>
    <w:pPr>
      <w:shd w:val="clear" w:color="auto" w:fill="000080"/>
    </w:pPr>
    <w:rPr>
      <w:rFonts w:ascii="Arial" w:hAnsi="Arial"/>
      <w:szCs w:val="20"/>
    </w:rPr>
  </w:style>
  <w:style w:type="paragraph" w:styleId="ac">
    <w:name w:val="Balloon Text"/>
    <w:basedOn w:val="a"/>
    <w:semiHidden/>
    <w:rsid w:val="00BE23EA"/>
    <w:rPr>
      <w:rFonts w:ascii="Arial" w:hAnsi="Arial"/>
      <w:sz w:val="18"/>
      <w:szCs w:val="18"/>
    </w:rPr>
  </w:style>
  <w:style w:type="paragraph" w:customStyle="1" w:styleId="Revision">
    <w:name w:val="Revision"/>
    <w:hidden/>
    <w:uiPriority w:val="99"/>
    <w:semiHidden/>
    <w:rsid w:val="00987A34"/>
    <w:rPr>
      <w:rFonts w:ascii="Calibri" w:hAnsi="Calibri"/>
      <w:kern w:val="2"/>
      <w:sz w:val="24"/>
      <w:szCs w:val="22"/>
    </w:rPr>
  </w:style>
  <w:style w:type="character" w:styleId="ad">
    <w:name w:val="page number"/>
    <w:basedOn w:val="a0"/>
    <w:rsid w:val="008D3419"/>
  </w:style>
</w:styles>
</file>

<file path=word/webSettings.xml><?xml version="1.0" encoding="utf-8"?>
<w:webSettings xmlns:r="http://schemas.openxmlformats.org/officeDocument/2006/relationships" xmlns:w="http://schemas.openxmlformats.org/wordprocessingml/2006/main">
  <w:divs>
    <w:div w:id="96338068">
      <w:bodyDiv w:val="1"/>
      <w:marLeft w:val="0"/>
      <w:marRight w:val="0"/>
      <w:marTop w:val="0"/>
      <w:marBottom w:val="0"/>
      <w:divBdr>
        <w:top w:val="none" w:sz="0" w:space="0" w:color="auto"/>
        <w:left w:val="none" w:sz="0" w:space="0" w:color="auto"/>
        <w:bottom w:val="none" w:sz="0" w:space="0" w:color="auto"/>
        <w:right w:val="none" w:sz="0" w:space="0" w:color="auto"/>
      </w:divBdr>
    </w:div>
    <w:div w:id="325592106">
      <w:bodyDiv w:val="1"/>
      <w:marLeft w:val="0"/>
      <w:marRight w:val="0"/>
      <w:marTop w:val="0"/>
      <w:marBottom w:val="0"/>
      <w:divBdr>
        <w:top w:val="none" w:sz="0" w:space="0" w:color="auto"/>
        <w:left w:val="none" w:sz="0" w:space="0" w:color="auto"/>
        <w:bottom w:val="none" w:sz="0" w:space="0" w:color="auto"/>
        <w:right w:val="none" w:sz="0" w:space="0" w:color="auto"/>
      </w:divBdr>
      <w:divsChild>
        <w:div w:id="399639392">
          <w:marLeft w:val="0"/>
          <w:marRight w:val="0"/>
          <w:marTop w:val="0"/>
          <w:marBottom w:val="0"/>
          <w:divBdr>
            <w:top w:val="none" w:sz="0" w:space="0" w:color="auto"/>
            <w:left w:val="none" w:sz="0" w:space="0" w:color="auto"/>
            <w:bottom w:val="none" w:sz="0" w:space="0" w:color="auto"/>
            <w:right w:val="none" w:sz="0" w:space="0" w:color="auto"/>
          </w:divBdr>
          <w:divsChild>
            <w:div w:id="2092237675">
              <w:marLeft w:val="0"/>
              <w:marRight w:val="0"/>
              <w:marTop w:val="0"/>
              <w:marBottom w:val="0"/>
              <w:divBdr>
                <w:top w:val="none" w:sz="0" w:space="0" w:color="auto"/>
                <w:left w:val="none" w:sz="0" w:space="0" w:color="auto"/>
                <w:bottom w:val="none" w:sz="0" w:space="0" w:color="auto"/>
                <w:right w:val="none" w:sz="0" w:space="0" w:color="auto"/>
              </w:divBdr>
              <w:divsChild>
                <w:div w:id="239753742">
                  <w:marLeft w:val="225"/>
                  <w:marRight w:val="225"/>
                  <w:marTop w:val="225"/>
                  <w:marBottom w:val="0"/>
                  <w:divBdr>
                    <w:top w:val="none" w:sz="0" w:space="0" w:color="auto"/>
                    <w:left w:val="none" w:sz="0" w:space="0" w:color="auto"/>
                    <w:bottom w:val="none" w:sz="0" w:space="0" w:color="auto"/>
                    <w:right w:val="none" w:sz="0" w:space="0" w:color="auto"/>
                  </w:divBdr>
                </w:div>
              </w:divsChild>
            </w:div>
          </w:divsChild>
        </w:div>
      </w:divsChild>
    </w:div>
    <w:div w:id="389160722">
      <w:bodyDiv w:val="1"/>
      <w:marLeft w:val="0"/>
      <w:marRight w:val="0"/>
      <w:marTop w:val="0"/>
      <w:marBottom w:val="0"/>
      <w:divBdr>
        <w:top w:val="none" w:sz="0" w:space="0" w:color="auto"/>
        <w:left w:val="none" w:sz="0" w:space="0" w:color="auto"/>
        <w:bottom w:val="none" w:sz="0" w:space="0" w:color="auto"/>
        <w:right w:val="none" w:sz="0" w:space="0" w:color="auto"/>
      </w:divBdr>
      <w:divsChild>
        <w:div w:id="2048947189">
          <w:marLeft w:val="0"/>
          <w:marRight w:val="0"/>
          <w:marTop w:val="0"/>
          <w:marBottom w:val="0"/>
          <w:divBdr>
            <w:top w:val="none" w:sz="0" w:space="0" w:color="auto"/>
            <w:left w:val="none" w:sz="0" w:space="0" w:color="auto"/>
            <w:bottom w:val="none" w:sz="0" w:space="0" w:color="auto"/>
            <w:right w:val="none" w:sz="0" w:space="0" w:color="auto"/>
          </w:divBdr>
          <w:divsChild>
            <w:div w:id="133491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40279">
      <w:bodyDiv w:val="1"/>
      <w:marLeft w:val="0"/>
      <w:marRight w:val="0"/>
      <w:marTop w:val="0"/>
      <w:marBottom w:val="0"/>
      <w:divBdr>
        <w:top w:val="none" w:sz="0" w:space="0" w:color="auto"/>
        <w:left w:val="none" w:sz="0" w:space="0" w:color="auto"/>
        <w:bottom w:val="none" w:sz="0" w:space="0" w:color="auto"/>
        <w:right w:val="none" w:sz="0" w:space="0" w:color="auto"/>
      </w:divBdr>
    </w:div>
    <w:div w:id="649212120">
      <w:bodyDiv w:val="1"/>
      <w:marLeft w:val="0"/>
      <w:marRight w:val="0"/>
      <w:marTop w:val="0"/>
      <w:marBottom w:val="0"/>
      <w:divBdr>
        <w:top w:val="none" w:sz="0" w:space="0" w:color="auto"/>
        <w:left w:val="none" w:sz="0" w:space="0" w:color="auto"/>
        <w:bottom w:val="none" w:sz="0" w:space="0" w:color="auto"/>
        <w:right w:val="none" w:sz="0" w:space="0" w:color="auto"/>
      </w:divBdr>
      <w:divsChild>
        <w:div w:id="1654064449">
          <w:marLeft w:val="0"/>
          <w:marRight w:val="0"/>
          <w:marTop w:val="0"/>
          <w:marBottom w:val="0"/>
          <w:divBdr>
            <w:top w:val="none" w:sz="0" w:space="0" w:color="auto"/>
            <w:left w:val="none" w:sz="0" w:space="0" w:color="auto"/>
            <w:bottom w:val="none" w:sz="0" w:space="0" w:color="auto"/>
            <w:right w:val="none" w:sz="0" w:space="0" w:color="auto"/>
          </w:divBdr>
          <w:divsChild>
            <w:div w:id="7401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5611">
      <w:bodyDiv w:val="1"/>
      <w:marLeft w:val="0"/>
      <w:marRight w:val="0"/>
      <w:marTop w:val="0"/>
      <w:marBottom w:val="0"/>
      <w:divBdr>
        <w:top w:val="none" w:sz="0" w:space="0" w:color="auto"/>
        <w:left w:val="none" w:sz="0" w:space="0" w:color="auto"/>
        <w:bottom w:val="none" w:sz="0" w:space="0" w:color="auto"/>
        <w:right w:val="none" w:sz="0" w:space="0" w:color="auto"/>
      </w:divBdr>
      <w:divsChild>
        <w:div w:id="981348990">
          <w:marLeft w:val="0"/>
          <w:marRight w:val="0"/>
          <w:marTop w:val="0"/>
          <w:marBottom w:val="0"/>
          <w:divBdr>
            <w:top w:val="none" w:sz="0" w:space="0" w:color="auto"/>
            <w:left w:val="none" w:sz="0" w:space="0" w:color="auto"/>
            <w:bottom w:val="none" w:sz="0" w:space="0" w:color="auto"/>
            <w:right w:val="none" w:sz="0" w:space="0" w:color="auto"/>
          </w:divBdr>
          <w:divsChild>
            <w:div w:id="18529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7900">
      <w:bodyDiv w:val="1"/>
      <w:marLeft w:val="0"/>
      <w:marRight w:val="0"/>
      <w:marTop w:val="0"/>
      <w:marBottom w:val="0"/>
      <w:divBdr>
        <w:top w:val="none" w:sz="0" w:space="0" w:color="auto"/>
        <w:left w:val="none" w:sz="0" w:space="0" w:color="auto"/>
        <w:bottom w:val="none" w:sz="0" w:space="0" w:color="auto"/>
        <w:right w:val="none" w:sz="0" w:space="0" w:color="auto"/>
      </w:divBdr>
      <w:divsChild>
        <w:div w:id="1000307529">
          <w:marLeft w:val="0"/>
          <w:marRight w:val="0"/>
          <w:marTop w:val="0"/>
          <w:marBottom w:val="0"/>
          <w:divBdr>
            <w:top w:val="none" w:sz="0" w:space="0" w:color="auto"/>
            <w:left w:val="none" w:sz="0" w:space="0" w:color="auto"/>
            <w:bottom w:val="none" w:sz="0" w:space="0" w:color="auto"/>
            <w:right w:val="none" w:sz="0" w:space="0" w:color="auto"/>
          </w:divBdr>
          <w:divsChild>
            <w:div w:id="4606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966">
      <w:bodyDiv w:val="1"/>
      <w:marLeft w:val="0"/>
      <w:marRight w:val="0"/>
      <w:marTop w:val="0"/>
      <w:marBottom w:val="0"/>
      <w:divBdr>
        <w:top w:val="none" w:sz="0" w:space="0" w:color="auto"/>
        <w:left w:val="none" w:sz="0" w:space="0" w:color="auto"/>
        <w:bottom w:val="none" w:sz="0" w:space="0" w:color="auto"/>
        <w:right w:val="none" w:sz="0" w:space="0" w:color="auto"/>
      </w:divBdr>
      <w:divsChild>
        <w:div w:id="840125004">
          <w:marLeft w:val="0"/>
          <w:marRight w:val="0"/>
          <w:marTop w:val="0"/>
          <w:marBottom w:val="0"/>
          <w:divBdr>
            <w:top w:val="none" w:sz="0" w:space="0" w:color="auto"/>
            <w:left w:val="none" w:sz="0" w:space="0" w:color="auto"/>
            <w:bottom w:val="none" w:sz="0" w:space="0" w:color="auto"/>
            <w:right w:val="none" w:sz="0" w:space="0" w:color="auto"/>
          </w:divBdr>
          <w:divsChild>
            <w:div w:id="171797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1448">
      <w:bodyDiv w:val="1"/>
      <w:marLeft w:val="0"/>
      <w:marRight w:val="0"/>
      <w:marTop w:val="0"/>
      <w:marBottom w:val="0"/>
      <w:divBdr>
        <w:top w:val="none" w:sz="0" w:space="0" w:color="auto"/>
        <w:left w:val="none" w:sz="0" w:space="0" w:color="auto"/>
        <w:bottom w:val="none" w:sz="0" w:space="0" w:color="auto"/>
        <w:right w:val="none" w:sz="0" w:space="0" w:color="auto"/>
      </w:divBdr>
      <w:divsChild>
        <w:div w:id="776212473">
          <w:marLeft w:val="0"/>
          <w:marRight w:val="0"/>
          <w:marTop w:val="0"/>
          <w:marBottom w:val="0"/>
          <w:divBdr>
            <w:top w:val="none" w:sz="0" w:space="0" w:color="auto"/>
            <w:left w:val="none" w:sz="0" w:space="0" w:color="auto"/>
            <w:bottom w:val="none" w:sz="0" w:space="0" w:color="auto"/>
            <w:right w:val="none" w:sz="0" w:space="0" w:color="auto"/>
          </w:divBdr>
          <w:divsChild>
            <w:div w:id="2122068623">
              <w:marLeft w:val="0"/>
              <w:marRight w:val="0"/>
              <w:marTop w:val="0"/>
              <w:marBottom w:val="0"/>
              <w:divBdr>
                <w:top w:val="none" w:sz="0" w:space="0" w:color="auto"/>
                <w:left w:val="none" w:sz="0" w:space="0" w:color="auto"/>
                <w:bottom w:val="none" w:sz="0" w:space="0" w:color="auto"/>
                <w:right w:val="none" w:sz="0" w:space="0" w:color="auto"/>
              </w:divBdr>
              <w:divsChild>
                <w:div w:id="197164324">
                  <w:marLeft w:val="0"/>
                  <w:marRight w:val="0"/>
                  <w:marTop w:val="0"/>
                  <w:marBottom w:val="0"/>
                  <w:divBdr>
                    <w:top w:val="none" w:sz="0" w:space="0" w:color="auto"/>
                    <w:left w:val="none" w:sz="0" w:space="0" w:color="auto"/>
                    <w:bottom w:val="none" w:sz="0" w:space="0" w:color="auto"/>
                    <w:right w:val="none" w:sz="0" w:space="0" w:color="auto"/>
                  </w:divBdr>
                  <w:divsChild>
                    <w:div w:id="736513447">
                      <w:marLeft w:val="0"/>
                      <w:marRight w:val="0"/>
                      <w:marTop w:val="0"/>
                      <w:marBottom w:val="0"/>
                      <w:divBdr>
                        <w:top w:val="single" w:sz="6" w:space="5" w:color="CACD8D"/>
                        <w:left w:val="none" w:sz="0" w:space="0" w:color="auto"/>
                        <w:bottom w:val="dotted" w:sz="6" w:space="2" w:color="969A43"/>
                        <w:right w:val="none" w:sz="0" w:space="0" w:color="auto"/>
                      </w:divBdr>
                    </w:div>
                  </w:divsChild>
                </w:div>
              </w:divsChild>
            </w:div>
          </w:divsChild>
        </w:div>
      </w:divsChild>
    </w:div>
    <w:div w:id="1662200372">
      <w:bodyDiv w:val="1"/>
      <w:marLeft w:val="0"/>
      <w:marRight w:val="0"/>
      <w:marTop w:val="0"/>
      <w:marBottom w:val="0"/>
      <w:divBdr>
        <w:top w:val="none" w:sz="0" w:space="0" w:color="auto"/>
        <w:left w:val="none" w:sz="0" w:space="0" w:color="auto"/>
        <w:bottom w:val="none" w:sz="0" w:space="0" w:color="auto"/>
        <w:right w:val="none" w:sz="0" w:space="0" w:color="auto"/>
      </w:divBdr>
      <w:divsChild>
        <w:div w:id="228853506">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1748</Words>
  <Characters>9969</Characters>
  <Application>Microsoft Office Word</Application>
  <DocSecurity>4</DocSecurity>
  <Lines>83</Lines>
  <Paragraphs>23</Paragraphs>
  <ScaleCrop>false</ScaleCrop>
  <Company>MOJ</Company>
  <LinksUpToDate>false</LinksUpToDate>
  <CharactersWithSpaces>11694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「公務員廉政倫理規範」問答輯              97</dc:title>
  <dc:subject/>
  <dc:creator>MOJ</dc:creator>
  <cp:keywords/>
  <cp:lastModifiedBy>Administrator</cp:lastModifiedBy>
  <cp:revision>2</cp:revision>
  <cp:lastPrinted>2012-11-15T08:01:00Z</cp:lastPrinted>
  <dcterms:created xsi:type="dcterms:W3CDTF">2013-01-09T03:35:00Z</dcterms:created>
  <dcterms:modified xsi:type="dcterms:W3CDTF">2013-01-09T03:35:00Z</dcterms:modified>
</cp:coreProperties>
</file>