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標楷體" w:cs="Times New Roman"/>
          <w:sz w:val="32"/>
          <w:szCs w:val="32"/>
        </w:rPr>
        <w:t>臺北市大安地政事務所</w:t>
      </w:r>
    </w:p>
    <w:p w:rsidR="007344A1" w:rsidRPr="0099642C" w:rsidRDefault="00E12C41" w:rsidP="0099642C">
      <w:pPr>
        <w:snapToGrid w:val="0"/>
        <w:ind w:leftChars="0" w:left="0" w:firstLineChars="0" w:firstLine="0"/>
        <w:jc w:val="center"/>
        <w:rPr>
          <w:rFonts w:ascii="Times New Roman" w:eastAsia="標楷體" w:hAnsi="標楷體" w:cs="Times New Roman"/>
          <w:sz w:val="32"/>
          <w:szCs w:val="32"/>
        </w:rPr>
      </w:pPr>
      <w:r>
        <w:rPr>
          <w:rFonts w:ascii="Times New Roman" w:eastAsia="標楷體" w:hAnsi="Times New Roman" w:cs="Times New Roman"/>
          <w:sz w:val="32"/>
          <w:szCs w:val="32"/>
        </w:rPr>
        <w:t>10</w:t>
      </w:r>
      <w:r w:rsidR="008A7A96">
        <w:rPr>
          <w:rFonts w:ascii="Times New Roman" w:eastAsia="標楷體" w:hAnsi="Times New Roman" w:cs="Times New Roman" w:hint="eastAsia"/>
          <w:sz w:val="32"/>
          <w:szCs w:val="32"/>
        </w:rPr>
        <w:t>3</w:t>
      </w:r>
      <w:r w:rsidR="0099642C" w:rsidRPr="0099642C">
        <w:rPr>
          <w:rFonts w:ascii="Times New Roman" w:eastAsia="標楷體" w:hAnsi="標楷體" w:cs="Times New Roman"/>
          <w:sz w:val="32"/>
          <w:szCs w:val="32"/>
        </w:rPr>
        <w:t>年</w:t>
      </w:r>
      <w:r w:rsidR="008A7A96">
        <w:rPr>
          <w:rFonts w:ascii="Times New Roman" w:eastAsia="標楷體" w:hAnsi="Times New Roman" w:cs="Times New Roman" w:hint="eastAsia"/>
          <w:sz w:val="32"/>
          <w:szCs w:val="32"/>
        </w:rPr>
        <w:t>1</w:t>
      </w:r>
      <w:r w:rsidR="0099642C" w:rsidRPr="0099642C">
        <w:rPr>
          <w:rFonts w:ascii="Times New Roman" w:eastAsia="標楷體" w:hAnsi="標楷體" w:cs="Times New Roman"/>
          <w:sz w:val="32"/>
          <w:szCs w:val="32"/>
        </w:rPr>
        <w:t>月地政相關法令研討志工特殊教育訓練</w:t>
      </w:r>
    </w:p>
    <w:p w:rsidR="0099642C" w:rsidRDefault="0099642C" w:rsidP="0099642C">
      <w:pPr>
        <w:ind w:leftChars="0" w:left="0" w:firstLineChars="0" w:firstLine="0"/>
        <w:jc w:val="center"/>
        <w:rPr>
          <w:rFonts w:ascii="Times New Roman" w:eastAsia="標楷體" w:hAnsi="標楷體" w:cs="Times New Roman"/>
          <w:szCs w:val="24"/>
        </w:rPr>
      </w:pPr>
    </w:p>
    <w:p w:rsidR="0099642C" w:rsidRPr="0099642C" w:rsidRDefault="0099642C" w:rsidP="0099642C">
      <w:pPr>
        <w:autoSpaceDE w:val="0"/>
        <w:autoSpaceDN w:val="0"/>
        <w:adjustRightInd w:val="0"/>
        <w:ind w:leftChars="0" w:left="0" w:firstLineChars="0" w:firstLine="0"/>
        <w:jc w:val="both"/>
        <w:rPr>
          <w:rFonts w:ascii="標楷體" w:eastAsia="標楷體" w:hAnsi="標楷體"/>
          <w:sz w:val="28"/>
          <w:szCs w:val="28"/>
        </w:rPr>
      </w:pPr>
      <w:r w:rsidRPr="0099642C">
        <w:rPr>
          <w:rFonts w:ascii="標楷體" w:eastAsia="標楷體" w:hAnsi="標楷體" w:hint="eastAsia"/>
          <w:sz w:val="28"/>
          <w:szCs w:val="28"/>
        </w:rPr>
        <w:t>法令研討</w:t>
      </w:r>
      <w:r w:rsidRPr="0099642C">
        <w:rPr>
          <w:rFonts w:ascii="標楷體" w:eastAsia="標楷體" w:hAnsi="標楷體"/>
          <w:sz w:val="28"/>
          <w:szCs w:val="28"/>
        </w:rPr>
        <w:t>：</w:t>
      </w:r>
    </w:p>
    <w:p w:rsidR="0099642C" w:rsidRPr="00AE388A" w:rsidRDefault="0099642C" w:rsidP="00AE388A">
      <w:pPr>
        <w:autoSpaceDE w:val="0"/>
        <w:autoSpaceDN w:val="0"/>
        <w:adjustRightInd w:val="0"/>
        <w:snapToGrid w:val="0"/>
        <w:ind w:leftChars="0" w:left="462" w:hangingChars="165" w:hanging="462"/>
        <w:jc w:val="both"/>
        <w:rPr>
          <w:rFonts w:ascii="標楷體" w:eastAsia="標楷體" w:hAnsi="標楷體"/>
          <w:sz w:val="28"/>
          <w:szCs w:val="28"/>
        </w:rPr>
      </w:pPr>
      <w:r w:rsidRPr="0099642C">
        <w:rPr>
          <w:rFonts w:ascii="標楷體" w:eastAsia="標楷體" w:hAnsi="標楷體" w:hint="eastAsia"/>
          <w:sz w:val="28"/>
          <w:szCs w:val="28"/>
        </w:rPr>
        <w:t>一、</w:t>
      </w:r>
      <w:hyperlink r:id="rId6" w:history="1">
        <w:r w:rsidR="00542502" w:rsidRPr="00542502">
          <w:rPr>
            <w:rFonts w:ascii="標楷體" w:eastAsia="標楷體" w:hAnsi="標楷體"/>
            <w:sz w:val="28"/>
            <w:szCs w:val="28"/>
          </w:rPr>
          <w:t xml:space="preserve">有關土地徵收條例施行細則第48條之1第2項規定之解釋令業已發布 </w:t>
        </w:r>
      </w:hyperlink>
      <w:r w:rsidR="00542502" w:rsidRPr="00542502">
        <w:rPr>
          <w:rFonts w:ascii="標楷體" w:eastAsia="標楷體" w:hAnsi="標楷體" w:hint="eastAsia"/>
          <w:sz w:val="28"/>
          <w:szCs w:val="28"/>
        </w:rPr>
        <w:t>。</w:t>
      </w:r>
    </w:p>
    <w:p w:rsidR="0099642C" w:rsidRPr="0099642C" w:rsidRDefault="0099642C" w:rsidP="00AE388A">
      <w:pPr>
        <w:autoSpaceDE w:val="0"/>
        <w:autoSpaceDN w:val="0"/>
        <w:adjustRightInd w:val="0"/>
        <w:snapToGrid w:val="0"/>
        <w:ind w:leftChars="195" w:left="468" w:firstLineChars="0" w:firstLine="0"/>
        <w:jc w:val="both"/>
        <w:rPr>
          <w:rFonts w:ascii="標楷體" w:eastAsia="標楷體" w:hAnsi="標楷體" w:cs="DFKaiShu-SB-Estd-BF"/>
          <w:kern w:val="0"/>
          <w:sz w:val="28"/>
          <w:szCs w:val="28"/>
        </w:rPr>
      </w:pPr>
      <w:r w:rsidRPr="0099642C">
        <w:rPr>
          <w:rFonts w:ascii="標楷體" w:eastAsia="標楷體" w:hAnsi="標楷體" w:hint="eastAsia"/>
          <w:sz w:val="28"/>
          <w:szCs w:val="28"/>
        </w:rPr>
        <w:t>內容：詳附件1</w:t>
      </w:r>
      <w:r>
        <w:rPr>
          <w:rFonts w:ascii="標楷體" w:eastAsia="標楷體" w:hAnsi="標楷體" w:hint="eastAsia"/>
          <w:sz w:val="28"/>
          <w:szCs w:val="28"/>
        </w:rPr>
        <w:t>（</w:t>
      </w:r>
      <w:r w:rsidR="00542502" w:rsidRPr="00542502">
        <w:rPr>
          <w:rFonts w:ascii="標楷體" w:eastAsia="標楷體" w:hAnsi="標楷體" w:hint="eastAsia"/>
          <w:sz w:val="28"/>
          <w:szCs w:val="28"/>
        </w:rPr>
        <w:t>臺北市政府地政局102年12月26日北市地開字第</w:t>
      </w:r>
      <w:r w:rsidR="00542502" w:rsidRPr="00542502">
        <w:rPr>
          <w:rFonts w:ascii="標楷體" w:eastAsia="標楷體" w:hAnsi="標楷體"/>
          <w:sz w:val="28"/>
          <w:szCs w:val="28"/>
        </w:rPr>
        <w:t>10203839700</w:t>
      </w:r>
      <w:r w:rsidR="00542502" w:rsidRPr="00542502">
        <w:rPr>
          <w:rFonts w:ascii="標楷體" w:eastAsia="標楷體" w:hAnsi="標楷體" w:hint="eastAsia"/>
          <w:sz w:val="28"/>
          <w:szCs w:val="28"/>
        </w:rPr>
        <w:t>號函</w:t>
      </w:r>
      <w:r>
        <w:rPr>
          <w:rFonts w:ascii="標楷體" w:eastAsia="標楷體" w:hAnsi="標楷體" w:hint="eastAsia"/>
          <w:sz w:val="28"/>
          <w:szCs w:val="28"/>
        </w:rPr>
        <w:t>）</w:t>
      </w:r>
      <w:r w:rsidRPr="0099642C">
        <w:rPr>
          <w:rFonts w:ascii="標楷體" w:eastAsia="標楷體" w:hAnsi="標楷體" w:cs="DFKaiShu-SB-Estd-BF" w:hint="eastAsia"/>
          <w:kern w:val="0"/>
          <w:sz w:val="28"/>
          <w:szCs w:val="28"/>
        </w:rPr>
        <w:t>。</w:t>
      </w:r>
    </w:p>
    <w:p w:rsidR="0099642C" w:rsidRPr="0099642C" w:rsidRDefault="0099642C" w:rsidP="00E12C41">
      <w:pPr>
        <w:autoSpaceDE w:val="0"/>
        <w:autoSpaceDN w:val="0"/>
        <w:adjustRightInd w:val="0"/>
        <w:snapToGrid w:val="0"/>
        <w:ind w:leftChars="0" w:left="518" w:hangingChars="185" w:hanging="518"/>
        <w:jc w:val="both"/>
        <w:rPr>
          <w:rFonts w:ascii="標楷體" w:eastAsia="標楷體" w:hAnsi="標楷體"/>
          <w:sz w:val="28"/>
          <w:szCs w:val="28"/>
        </w:rPr>
      </w:pPr>
      <w:r w:rsidRPr="0099642C">
        <w:rPr>
          <w:rFonts w:ascii="標楷體" w:eastAsia="標楷體" w:hAnsi="標楷體" w:hint="eastAsia"/>
          <w:sz w:val="28"/>
          <w:szCs w:val="28"/>
        </w:rPr>
        <w:t>二、</w:t>
      </w:r>
      <w:hyperlink r:id="rId7" w:history="1">
        <w:r w:rsidR="00542502" w:rsidRPr="00542502">
          <w:rPr>
            <w:rFonts w:ascii="標楷體" w:eastAsia="標楷體" w:hAnsi="標楷體"/>
            <w:sz w:val="28"/>
            <w:szCs w:val="28"/>
          </w:rPr>
          <w:t>內政部核復已辦理地籍清理清查公告之土地經都市更新權利變換後需否重新公告疑義一案</w:t>
        </w:r>
      </w:hyperlink>
      <w:r w:rsidR="00542502" w:rsidRPr="00542502">
        <w:rPr>
          <w:rFonts w:ascii="標楷體" w:eastAsia="標楷體" w:hAnsi="標楷體" w:hint="eastAsia"/>
          <w:sz w:val="28"/>
          <w:szCs w:val="28"/>
        </w:rPr>
        <w:t>。</w:t>
      </w:r>
    </w:p>
    <w:p w:rsidR="0099642C" w:rsidRPr="0099642C" w:rsidRDefault="0099642C" w:rsidP="00CC1800">
      <w:pPr>
        <w:autoSpaceDE w:val="0"/>
        <w:autoSpaceDN w:val="0"/>
        <w:adjustRightInd w:val="0"/>
        <w:snapToGrid w:val="0"/>
        <w:ind w:leftChars="215" w:left="516" w:firstLineChars="0" w:firstLine="0"/>
        <w:jc w:val="both"/>
        <w:rPr>
          <w:rFonts w:ascii="標楷體" w:eastAsia="標楷體" w:hAnsi="標楷體" w:cs="DFKaiShu-SB-Estd-BF"/>
          <w:kern w:val="0"/>
          <w:sz w:val="28"/>
          <w:szCs w:val="28"/>
        </w:rPr>
      </w:pPr>
      <w:r w:rsidRPr="0099642C">
        <w:rPr>
          <w:rFonts w:ascii="標楷體" w:eastAsia="標楷體" w:hAnsi="標楷體" w:cs="DFKaiShu-SB-Estd-BF" w:hint="eastAsia"/>
          <w:kern w:val="0"/>
          <w:sz w:val="28"/>
          <w:szCs w:val="28"/>
        </w:rPr>
        <w:t>內容：詳附件2</w:t>
      </w:r>
      <w:r>
        <w:rPr>
          <w:rFonts w:ascii="標楷體" w:eastAsia="標楷體" w:hAnsi="標楷體" w:cs="DFKaiShu-SB-Estd-BF" w:hint="eastAsia"/>
          <w:kern w:val="0"/>
          <w:sz w:val="28"/>
          <w:szCs w:val="28"/>
        </w:rPr>
        <w:t>（</w:t>
      </w:r>
      <w:r w:rsidR="00542502" w:rsidRPr="00542502">
        <w:rPr>
          <w:rFonts w:ascii="標楷體" w:eastAsia="標楷體" w:hAnsi="標楷體" w:cs="DFKaiShu-SB-Estd-BF" w:hint="eastAsia"/>
          <w:kern w:val="0"/>
          <w:sz w:val="28"/>
          <w:szCs w:val="28"/>
        </w:rPr>
        <w:t>臺北市政府地政局103年1月9日北市地籍字第</w:t>
      </w:r>
      <w:r w:rsidR="00542502" w:rsidRPr="00542502">
        <w:rPr>
          <w:rFonts w:ascii="標楷體" w:eastAsia="標楷體" w:hAnsi="標楷體"/>
          <w:sz w:val="28"/>
          <w:szCs w:val="28"/>
        </w:rPr>
        <w:t>10330164000</w:t>
      </w:r>
      <w:r w:rsidR="00542502" w:rsidRPr="00542502">
        <w:rPr>
          <w:rFonts w:ascii="標楷體" w:eastAsia="標楷體" w:hAnsi="標楷體" w:cs="DFKaiShu-SB-Estd-BF" w:hint="eastAsia"/>
          <w:kern w:val="0"/>
          <w:sz w:val="28"/>
          <w:szCs w:val="28"/>
        </w:rPr>
        <w:t>號函</w:t>
      </w:r>
      <w:r>
        <w:rPr>
          <w:rFonts w:ascii="標楷體" w:eastAsia="標楷體" w:hAnsi="標楷體" w:cs="DFKaiShu-SB-Estd-BF" w:hint="eastAsia"/>
          <w:kern w:val="0"/>
          <w:sz w:val="28"/>
          <w:szCs w:val="28"/>
        </w:rPr>
        <w:t>）。</w:t>
      </w:r>
    </w:p>
    <w:p w:rsidR="004C4136" w:rsidRPr="0099642C" w:rsidRDefault="004C4136" w:rsidP="004C4136">
      <w:pPr>
        <w:autoSpaceDE w:val="0"/>
        <w:autoSpaceDN w:val="0"/>
        <w:adjustRightInd w:val="0"/>
        <w:snapToGrid w:val="0"/>
        <w:ind w:leftChars="0" w:left="518" w:hangingChars="185" w:hanging="518"/>
        <w:jc w:val="both"/>
        <w:rPr>
          <w:rFonts w:ascii="標楷體" w:eastAsia="標楷體" w:hAnsi="標楷體"/>
          <w:sz w:val="28"/>
          <w:szCs w:val="28"/>
        </w:rPr>
      </w:pPr>
      <w:r>
        <w:rPr>
          <w:rFonts w:ascii="標楷體" w:eastAsia="標楷體" w:hAnsi="標楷體" w:hint="eastAsia"/>
          <w:sz w:val="28"/>
          <w:szCs w:val="28"/>
        </w:rPr>
        <w:t>三</w:t>
      </w:r>
      <w:r w:rsidRPr="0099642C">
        <w:rPr>
          <w:rFonts w:ascii="標楷體" w:eastAsia="標楷體" w:hAnsi="標楷體" w:hint="eastAsia"/>
          <w:sz w:val="28"/>
          <w:szCs w:val="28"/>
        </w:rPr>
        <w:t>、</w:t>
      </w:r>
      <w:hyperlink r:id="rId8" w:history="1">
        <w:r w:rsidR="00542502" w:rsidRPr="00542502">
          <w:rPr>
            <w:rFonts w:ascii="標楷體" w:eastAsia="標楷體" w:hAnsi="標楷體"/>
            <w:sz w:val="28"/>
            <w:szCs w:val="28"/>
          </w:rPr>
          <w:t>「申請土地登記應附文件法令補充規定」第19點規定修正發布。</w:t>
        </w:r>
      </w:hyperlink>
    </w:p>
    <w:p w:rsidR="004C4136" w:rsidRPr="0099642C" w:rsidRDefault="004C4136" w:rsidP="004C4136">
      <w:pPr>
        <w:autoSpaceDE w:val="0"/>
        <w:autoSpaceDN w:val="0"/>
        <w:adjustRightInd w:val="0"/>
        <w:snapToGrid w:val="0"/>
        <w:ind w:leftChars="215" w:left="516" w:firstLineChars="0" w:firstLine="0"/>
        <w:jc w:val="both"/>
        <w:rPr>
          <w:rFonts w:ascii="標楷體" w:eastAsia="標楷體" w:hAnsi="標楷體" w:cs="DFKaiShu-SB-Estd-BF"/>
          <w:kern w:val="0"/>
          <w:sz w:val="28"/>
          <w:szCs w:val="28"/>
        </w:rPr>
      </w:pPr>
      <w:r w:rsidRPr="0099642C">
        <w:rPr>
          <w:rFonts w:ascii="標楷體" w:eastAsia="標楷體" w:hAnsi="標楷體" w:cs="DFKaiShu-SB-Estd-BF" w:hint="eastAsia"/>
          <w:kern w:val="0"/>
          <w:sz w:val="28"/>
          <w:szCs w:val="28"/>
        </w:rPr>
        <w:t>內容：詳附件</w:t>
      </w:r>
      <w:r>
        <w:rPr>
          <w:rFonts w:ascii="標楷體" w:eastAsia="標楷體" w:hAnsi="標楷體" w:cs="DFKaiShu-SB-Estd-BF" w:hint="eastAsia"/>
          <w:kern w:val="0"/>
          <w:sz w:val="28"/>
          <w:szCs w:val="28"/>
        </w:rPr>
        <w:t>3（</w:t>
      </w:r>
      <w:r w:rsidR="00542502" w:rsidRPr="00542502">
        <w:rPr>
          <w:rFonts w:ascii="標楷體" w:eastAsia="標楷體" w:hAnsi="標楷體" w:cs="DFKaiShu-SB-Estd-BF" w:hint="eastAsia"/>
          <w:kern w:val="0"/>
          <w:sz w:val="28"/>
          <w:szCs w:val="28"/>
        </w:rPr>
        <w:t>內政部</w:t>
      </w:r>
      <w:r w:rsidR="00542502" w:rsidRPr="00542502">
        <w:rPr>
          <w:rFonts w:ascii="標楷體" w:eastAsia="標楷體" w:hAnsi="標楷體" w:cs="DFKaiShu-SB-Estd-BF"/>
          <w:kern w:val="0"/>
          <w:sz w:val="28"/>
          <w:szCs w:val="28"/>
        </w:rPr>
        <w:t>103</w:t>
      </w:r>
      <w:r w:rsidR="00542502" w:rsidRPr="00542502">
        <w:rPr>
          <w:rFonts w:ascii="標楷體" w:eastAsia="標楷體" w:hAnsi="標楷體" w:cs="DFKaiShu-SB-Estd-BF" w:hint="eastAsia"/>
          <w:kern w:val="0"/>
          <w:sz w:val="28"/>
          <w:szCs w:val="28"/>
        </w:rPr>
        <w:t>年</w:t>
      </w:r>
      <w:r w:rsidR="00542502" w:rsidRPr="00542502">
        <w:rPr>
          <w:rFonts w:ascii="標楷體" w:eastAsia="標楷體" w:hAnsi="標楷體" w:cs="DFKaiShu-SB-Estd-BF"/>
          <w:kern w:val="0"/>
          <w:sz w:val="28"/>
          <w:szCs w:val="28"/>
        </w:rPr>
        <w:t>01</w:t>
      </w:r>
      <w:r w:rsidR="00542502" w:rsidRPr="00542502">
        <w:rPr>
          <w:rFonts w:ascii="標楷體" w:eastAsia="標楷體" w:hAnsi="標楷體" w:cs="DFKaiShu-SB-Estd-BF" w:hint="eastAsia"/>
          <w:kern w:val="0"/>
          <w:sz w:val="28"/>
          <w:szCs w:val="28"/>
        </w:rPr>
        <w:t>月</w:t>
      </w:r>
      <w:r w:rsidR="00542502" w:rsidRPr="00542502">
        <w:rPr>
          <w:rFonts w:ascii="標楷體" w:eastAsia="標楷體" w:hAnsi="標楷體" w:cs="DFKaiShu-SB-Estd-BF"/>
          <w:kern w:val="0"/>
          <w:sz w:val="28"/>
          <w:szCs w:val="28"/>
        </w:rPr>
        <w:t>21</w:t>
      </w:r>
      <w:r w:rsidR="00542502" w:rsidRPr="00542502">
        <w:rPr>
          <w:rFonts w:ascii="標楷體" w:eastAsia="標楷體" w:hAnsi="標楷體" w:cs="DFKaiShu-SB-Estd-BF" w:hint="eastAsia"/>
          <w:kern w:val="0"/>
          <w:sz w:val="28"/>
          <w:szCs w:val="28"/>
        </w:rPr>
        <w:t>日內授中辦地字第</w:t>
      </w:r>
      <w:r w:rsidR="00542502" w:rsidRPr="00542502">
        <w:rPr>
          <w:rFonts w:ascii="標楷體" w:eastAsia="標楷體" w:hAnsi="標楷體"/>
          <w:sz w:val="28"/>
          <w:szCs w:val="28"/>
        </w:rPr>
        <w:t>10366501273</w:t>
      </w:r>
      <w:r w:rsidR="00542502" w:rsidRPr="00542502">
        <w:rPr>
          <w:rFonts w:ascii="標楷體" w:eastAsia="標楷體" w:hAnsi="標楷體" w:cs="DFKaiShu-SB-Estd-BF" w:hint="eastAsia"/>
          <w:kern w:val="0"/>
          <w:sz w:val="28"/>
          <w:szCs w:val="28"/>
        </w:rPr>
        <w:t>號函</w:t>
      </w:r>
      <w:r>
        <w:rPr>
          <w:rFonts w:ascii="標楷體" w:eastAsia="標楷體" w:hAnsi="標楷體" w:cs="DFKaiShu-SB-Estd-BF" w:hint="eastAsia"/>
          <w:kern w:val="0"/>
          <w:sz w:val="28"/>
          <w:szCs w:val="28"/>
        </w:rPr>
        <w:t>）。</w:t>
      </w:r>
    </w:p>
    <w:p w:rsidR="004C4136" w:rsidRPr="00062661" w:rsidRDefault="004C4136" w:rsidP="00062661">
      <w:pPr>
        <w:autoSpaceDE w:val="0"/>
        <w:autoSpaceDN w:val="0"/>
        <w:adjustRightInd w:val="0"/>
        <w:snapToGrid w:val="0"/>
        <w:ind w:leftChars="0" w:left="0" w:firstLineChars="0" w:firstLine="0"/>
        <w:jc w:val="both"/>
        <w:rPr>
          <w:rFonts w:ascii="標楷體" w:eastAsia="標楷體" w:hAnsi="標楷體" w:cs="DFKaiShu-SB-Estd-BF" w:hint="eastAsia"/>
          <w:kern w:val="0"/>
          <w:sz w:val="28"/>
          <w:szCs w:val="28"/>
        </w:rPr>
      </w:pPr>
    </w:p>
    <w:sectPr w:rsidR="004C4136" w:rsidRPr="00062661" w:rsidSect="007344A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84D" w:rsidRDefault="0035584D" w:rsidP="00F63417">
      <w:pPr>
        <w:ind w:left="2282" w:hanging="595"/>
      </w:pPr>
      <w:r>
        <w:separator/>
      </w:r>
    </w:p>
  </w:endnote>
  <w:endnote w:type="continuationSeparator" w:id="1">
    <w:p w:rsidR="0035584D" w:rsidRDefault="0035584D" w:rsidP="00F63417">
      <w:pPr>
        <w:ind w:left="2282" w:hanging="59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76" w:rsidRDefault="002D0B76" w:rsidP="00F63417">
    <w:pPr>
      <w:pStyle w:val="a5"/>
      <w:ind w:left="2183" w:hanging="4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76" w:rsidRDefault="002D0B76" w:rsidP="00F63417">
    <w:pPr>
      <w:pStyle w:val="a5"/>
      <w:ind w:left="2183" w:hanging="49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76" w:rsidRDefault="002D0B76" w:rsidP="00F63417">
    <w:pPr>
      <w:pStyle w:val="a5"/>
      <w:ind w:left="2183" w:hanging="4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84D" w:rsidRDefault="0035584D" w:rsidP="00F63417">
      <w:pPr>
        <w:ind w:left="2282" w:hanging="595"/>
      </w:pPr>
      <w:r>
        <w:separator/>
      </w:r>
    </w:p>
  </w:footnote>
  <w:footnote w:type="continuationSeparator" w:id="1">
    <w:p w:rsidR="0035584D" w:rsidRDefault="0035584D" w:rsidP="00F63417">
      <w:pPr>
        <w:ind w:left="2282" w:hanging="59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76" w:rsidRDefault="002D0B76" w:rsidP="00F63417">
    <w:pPr>
      <w:pStyle w:val="a3"/>
      <w:ind w:left="2183" w:hanging="4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76" w:rsidRDefault="002D0B76" w:rsidP="00F63417">
    <w:pPr>
      <w:pStyle w:val="a3"/>
      <w:ind w:left="2183" w:hanging="49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76" w:rsidRDefault="002D0B76" w:rsidP="00F63417">
    <w:pPr>
      <w:pStyle w:val="a3"/>
      <w:ind w:left="2183" w:hanging="49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42C"/>
    <w:rsid w:val="00062661"/>
    <w:rsid w:val="0028161C"/>
    <w:rsid w:val="002D0B76"/>
    <w:rsid w:val="00337343"/>
    <w:rsid w:val="0035584D"/>
    <w:rsid w:val="00441D3C"/>
    <w:rsid w:val="004C4136"/>
    <w:rsid w:val="00542502"/>
    <w:rsid w:val="0060573D"/>
    <w:rsid w:val="006A4EAC"/>
    <w:rsid w:val="00725A8F"/>
    <w:rsid w:val="007344A1"/>
    <w:rsid w:val="00745E78"/>
    <w:rsid w:val="007829CF"/>
    <w:rsid w:val="008A4B41"/>
    <w:rsid w:val="008A7A96"/>
    <w:rsid w:val="009537A3"/>
    <w:rsid w:val="00976E30"/>
    <w:rsid w:val="0099642C"/>
    <w:rsid w:val="009E3CCA"/>
    <w:rsid w:val="00AD776C"/>
    <w:rsid w:val="00AE388A"/>
    <w:rsid w:val="00CC1800"/>
    <w:rsid w:val="00CF78FF"/>
    <w:rsid w:val="00DB00D5"/>
    <w:rsid w:val="00E12C41"/>
    <w:rsid w:val="00F63417"/>
    <w:rsid w:val="00FF7A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703" w:left="951" w:hangingChars="248" w:hanging="2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417"/>
    <w:pPr>
      <w:tabs>
        <w:tab w:val="center" w:pos="4153"/>
        <w:tab w:val="right" w:pos="8306"/>
      </w:tabs>
      <w:snapToGrid w:val="0"/>
    </w:pPr>
    <w:rPr>
      <w:sz w:val="20"/>
      <w:szCs w:val="20"/>
    </w:rPr>
  </w:style>
  <w:style w:type="character" w:customStyle="1" w:styleId="a4">
    <w:name w:val="頁首 字元"/>
    <w:basedOn w:val="a0"/>
    <w:link w:val="a3"/>
    <w:uiPriority w:val="99"/>
    <w:semiHidden/>
    <w:rsid w:val="00F63417"/>
    <w:rPr>
      <w:sz w:val="20"/>
      <w:szCs w:val="20"/>
    </w:rPr>
  </w:style>
  <w:style w:type="paragraph" w:styleId="a5">
    <w:name w:val="footer"/>
    <w:basedOn w:val="a"/>
    <w:link w:val="a6"/>
    <w:uiPriority w:val="99"/>
    <w:semiHidden/>
    <w:unhideWhenUsed/>
    <w:rsid w:val="00F63417"/>
    <w:pPr>
      <w:tabs>
        <w:tab w:val="center" w:pos="4153"/>
        <w:tab w:val="right" w:pos="8306"/>
      </w:tabs>
      <w:snapToGrid w:val="0"/>
    </w:pPr>
    <w:rPr>
      <w:sz w:val="20"/>
      <w:szCs w:val="20"/>
    </w:rPr>
  </w:style>
  <w:style w:type="character" w:customStyle="1" w:styleId="a6">
    <w:name w:val="頁尾 字元"/>
    <w:basedOn w:val="a0"/>
    <w:link w:val="a5"/>
    <w:uiPriority w:val="99"/>
    <w:semiHidden/>
    <w:rsid w:val="00F63417"/>
    <w:rPr>
      <w:sz w:val="20"/>
      <w:szCs w:val="20"/>
    </w:rPr>
  </w:style>
  <w:style w:type="character" w:styleId="a7">
    <w:name w:val="Strong"/>
    <w:basedOn w:val="a0"/>
    <w:qFormat/>
    <w:rsid w:val="00E12C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1.5.5.20/afintra/modules/tadnews/index.php?nsn=221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191.5.5.20/afintra/modules/tadnews/index.php?nsn=2206"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91.5.5.20/afintra/modules/tadnews/index.php?nsn=220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afc406</dc:creator>
  <cp:keywords/>
  <dc:description/>
  <cp:lastModifiedBy>afc406</cp:lastModifiedBy>
  <cp:revision>3</cp:revision>
  <dcterms:created xsi:type="dcterms:W3CDTF">2014-04-15T10:21:00Z</dcterms:created>
  <dcterms:modified xsi:type="dcterms:W3CDTF">2014-04-15T10:23:00Z</dcterms:modified>
</cp:coreProperties>
</file>