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C1" w:rsidRPr="00396FB4" w:rsidRDefault="00D93D4C">
      <w:pPr>
        <w:rPr>
          <w:rFonts w:ascii="微軟正黑體" w:eastAsia="微軟正黑體" w:hAnsi="微軟正黑體"/>
          <w:b/>
          <w:sz w:val="36"/>
          <w:szCs w:val="36"/>
        </w:rPr>
      </w:pPr>
      <w:r w:rsidRPr="00396FB4">
        <w:rPr>
          <w:rFonts w:ascii="微軟正黑體" w:eastAsia="微軟正黑體" w:hAnsi="微軟正黑體" w:hint="eastAsia"/>
          <w:b/>
          <w:sz w:val="36"/>
          <w:szCs w:val="36"/>
        </w:rPr>
        <w:t>觀光．讓世界愛上</w:t>
      </w:r>
      <w:proofErr w:type="gramStart"/>
      <w:r w:rsidRPr="00396FB4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396FB4">
        <w:rPr>
          <w:rFonts w:ascii="微軟正黑體" w:eastAsia="微軟正黑體" w:hAnsi="微軟正黑體" w:hint="eastAsia"/>
          <w:b/>
          <w:sz w:val="36"/>
          <w:szCs w:val="36"/>
        </w:rPr>
        <w:t>北</w:t>
      </w:r>
    </w:p>
    <w:p w:rsidR="002251F9" w:rsidRDefault="002251F9" w:rsidP="002251F9">
      <w:pPr>
        <w:autoSpaceDE w:val="0"/>
        <w:autoSpaceDN w:val="0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觀光是不同文化的相遇，相互理解，進而看見自己、認識自己的過程。這就是觀光的魅力。</w:t>
      </w:r>
    </w:p>
    <w:p w:rsidR="002251F9" w:rsidRDefault="002251F9" w:rsidP="00D93D4C">
      <w:pPr>
        <w:autoSpaceDE w:val="0"/>
        <w:autoSpaceDN w:val="0"/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2251F9" w:rsidRDefault="006806FE" w:rsidP="00D93D4C">
      <w:pPr>
        <w:autoSpaceDE w:val="0"/>
        <w:autoSpaceDN w:val="0"/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臺北市政府為</w:t>
      </w:r>
      <w:r w:rsidR="002251F9">
        <w:rPr>
          <w:rFonts w:ascii="微軟正黑體" w:eastAsia="微軟正黑體" w:hAnsi="微軟正黑體" w:hint="eastAsia"/>
          <w:sz w:val="28"/>
          <w:szCs w:val="28"/>
        </w:rPr>
        <w:t>讓觀光產業真正成長，</w:t>
      </w:r>
      <w:r>
        <w:rPr>
          <w:rFonts w:ascii="微軟正黑體" w:eastAsia="微軟正黑體" w:hAnsi="微軟正黑體" w:hint="eastAsia"/>
          <w:sz w:val="28"/>
          <w:szCs w:val="28"/>
        </w:rPr>
        <w:t>將找出重點觀光族群，集中資源改善觀光環境，打造</w:t>
      </w:r>
      <w:r w:rsidR="002251F9">
        <w:rPr>
          <w:rFonts w:ascii="微軟正黑體" w:eastAsia="微軟正黑體" w:hAnsi="微軟正黑體" w:hint="eastAsia"/>
          <w:sz w:val="28"/>
          <w:szCs w:val="28"/>
        </w:rPr>
        <w:t>城市特色。</w:t>
      </w:r>
      <w:r w:rsidR="00DB4AD8">
        <w:rPr>
          <w:rFonts w:ascii="微軟正黑體" w:eastAsia="微軟正黑體" w:hAnsi="微軟正黑體" w:hint="eastAsia"/>
          <w:sz w:val="28"/>
          <w:szCs w:val="28"/>
        </w:rPr>
        <w:t>對於</w:t>
      </w:r>
      <w:r w:rsidR="002251F9">
        <w:rPr>
          <w:rFonts w:ascii="微軟正黑體" w:eastAsia="微軟正黑體" w:hAnsi="微軟正黑體" w:hint="eastAsia"/>
          <w:sz w:val="28"/>
          <w:szCs w:val="28"/>
        </w:rPr>
        <w:t>臺北市之觀光發展策略有：</w:t>
      </w:r>
    </w:p>
    <w:p w:rsidR="008F60AE" w:rsidRPr="008F60AE" w:rsidRDefault="008F60AE" w:rsidP="00D93D4C">
      <w:pPr>
        <w:autoSpaceDE w:val="0"/>
        <w:autoSpaceDN w:val="0"/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2251F9" w:rsidRPr="002251F9" w:rsidRDefault="002251F9" w:rsidP="002251F9">
      <w:pPr>
        <w:pStyle w:val="a3"/>
        <w:numPr>
          <w:ilvl w:val="0"/>
          <w:numId w:val="1"/>
        </w:numPr>
        <w:autoSpaceDE w:val="0"/>
        <w:autoSpaceDN w:val="0"/>
        <w:spacing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2251F9">
        <w:rPr>
          <w:rFonts w:ascii="微軟正黑體" w:eastAsia="微軟正黑體" w:hAnsi="微軟正黑體" w:hint="eastAsia"/>
          <w:b/>
          <w:sz w:val="28"/>
          <w:szCs w:val="28"/>
        </w:rPr>
        <w:t>建立城市品牌、鎖定對的市場：</w:t>
      </w:r>
    </w:p>
    <w:p w:rsidR="0096328B" w:rsidRPr="004D130B" w:rsidRDefault="00396FB4" w:rsidP="0096328B">
      <w:pPr>
        <w:pStyle w:val="a3"/>
        <w:numPr>
          <w:ilvl w:val="0"/>
          <w:numId w:val="2"/>
        </w:numPr>
        <w:autoSpaceDE w:val="0"/>
        <w:autoSpaceDN w:val="0"/>
        <w:spacing w:line="400" w:lineRule="exact"/>
        <w:ind w:leftChars="0" w:left="851" w:hanging="851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96328B">
        <w:rPr>
          <w:rFonts w:ascii="微軟正黑體" w:eastAsia="微軟正黑體" w:hAnsi="微軟正黑體" w:hint="eastAsia"/>
          <w:sz w:val="28"/>
          <w:szCs w:val="28"/>
        </w:rPr>
        <w:t>倫敦</w:t>
      </w:r>
      <w:r w:rsidR="008F60AE" w:rsidRPr="0096328B">
        <w:rPr>
          <w:rFonts w:ascii="微軟正黑體" w:eastAsia="微軟正黑體" w:hAnsi="微軟正黑體" w:hint="eastAsia"/>
          <w:sz w:val="28"/>
          <w:szCs w:val="28"/>
        </w:rPr>
        <w:t>有</w:t>
      </w:r>
      <w:r w:rsidRPr="0096328B">
        <w:rPr>
          <w:rFonts w:ascii="微軟正黑體" w:eastAsia="微軟正黑體" w:hAnsi="微軟正黑體" w:hint="eastAsia"/>
          <w:sz w:val="28"/>
          <w:szCs w:val="28"/>
        </w:rPr>
        <w:t>豐厚的音樂文化，巴黎則</w:t>
      </w:r>
      <w:r w:rsidR="008F60AE" w:rsidRPr="0096328B">
        <w:rPr>
          <w:rFonts w:ascii="微軟正黑體" w:eastAsia="微軟正黑體" w:hAnsi="微軟正黑體" w:hint="eastAsia"/>
          <w:sz w:val="28"/>
          <w:szCs w:val="28"/>
        </w:rPr>
        <w:t>令人想到浪漫的氛圍，</w:t>
      </w:r>
      <w:proofErr w:type="gramStart"/>
      <w:r w:rsidRPr="0096328B">
        <w:rPr>
          <w:rFonts w:ascii="微軟正黑體" w:eastAsia="微軟正黑體" w:hAnsi="微軟正黑體" w:hint="eastAsia"/>
          <w:sz w:val="28"/>
          <w:szCs w:val="28"/>
        </w:rPr>
        <w:t>臺</w:t>
      </w:r>
      <w:r w:rsidR="009F74F9" w:rsidRPr="0096328B">
        <w:rPr>
          <w:rFonts w:ascii="微軟正黑體" w:eastAsia="微軟正黑體" w:hAnsi="微軟正黑體" w:hint="eastAsia"/>
          <w:sz w:val="28"/>
          <w:szCs w:val="28"/>
        </w:rPr>
        <w:t>北</w:t>
      </w:r>
      <w:r w:rsidR="0096328B" w:rsidRPr="0096328B">
        <w:rPr>
          <w:rFonts w:ascii="微軟正黑體" w:eastAsia="微軟正黑體" w:hAnsi="微軟正黑體" w:hint="eastAsia"/>
          <w:sz w:val="28"/>
          <w:szCs w:val="28"/>
        </w:rPr>
        <w:t>亦</w:t>
      </w:r>
      <w:proofErr w:type="gramEnd"/>
      <w:r w:rsidR="008F60AE" w:rsidRPr="0096328B">
        <w:rPr>
          <w:rFonts w:ascii="微軟正黑體" w:eastAsia="微軟正黑體" w:hAnsi="微軟正黑體" w:hint="eastAsia"/>
          <w:sz w:val="28"/>
          <w:szCs w:val="28"/>
        </w:rPr>
        <w:t>應</w:t>
      </w:r>
      <w:r w:rsidR="006806FE" w:rsidRPr="0096328B">
        <w:rPr>
          <w:rFonts w:ascii="微軟正黑體" w:eastAsia="微軟正黑體" w:hAnsi="微軟正黑體" w:hint="eastAsia"/>
          <w:sz w:val="28"/>
          <w:szCs w:val="28"/>
        </w:rPr>
        <w:t>積極建立</w:t>
      </w:r>
      <w:proofErr w:type="gramStart"/>
      <w:r w:rsidR="002251F9" w:rsidRPr="0096328B">
        <w:rPr>
          <w:rFonts w:ascii="微軟正黑體" w:eastAsia="微軟正黑體" w:hAnsi="微軟正黑體" w:hint="eastAsia"/>
          <w:sz w:val="28"/>
          <w:szCs w:val="28"/>
        </w:rPr>
        <w:t>自已</w:t>
      </w:r>
      <w:proofErr w:type="gramEnd"/>
      <w:r w:rsidR="002251F9" w:rsidRPr="0096328B">
        <w:rPr>
          <w:rFonts w:ascii="微軟正黑體" w:eastAsia="微軟正黑體" w:hAnsi="微軟正黑體" w:hint="eastAsia"/>
          <w:sz w:val="28"/>
          <w:szCs w:val="28"/>
        </w:rPr>
        <w:t>的城市品牌（City Brand</w:t>
      </w:r>
      <w:r w:rsidR="006806FE" w:rsidRPr="0096328B">
        <w:rPr>
          <w:rFonts w:ascii="微軟正黑體" w:eastAsia="微軟正黑體" w:hAnsi="微軟正黑體" w:hint="eastAsia"/>
          <w:sz w:val="28"/>
          <w:szCs w:val="28"/>
        </w:rPr>
        <w:t>）</w:t>
      </w:r>
      <w:r w:rsidR="008F60AE" w:rsidRPr="0096328B">
        <w:rPr>
          <w:rFonts w:ascii="微軟正黑體" w:eastAsia="微軟正黑體" w:hAnsi="微軟正黑體" w:hint="eastAsia"/>
          <w:sz w:val="28"/>
          <w:szCs w:val="28"/>
        </w:rPr>
        <w:t>--</w:t>
      </w:r>
      <w:r w:rsidR="002251F9" w:rsidRPr="0096328B">
        <w:rPr>
          <w:rFonts w:ascii="微軟正黑體" w:eastAsia="微軟正黑體" w:hAnsi="微軟正黑體" w:hint="eastAsia"/>
          <w:sz w:val="28"/>
          <w:szCs w:val="28"/>
        </w:rPr>
        <w:t>一個從國際看</w:t>
      </w:r>
      <w:proofErr w:type="gramStart"/>
      <w:r w:rsidRPr="0096328B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9357E6" w:rsidRPr="0096328B">
        <w:rPr>
          <w:rFonts w:ascii="微軟正黑體" w:eastAsia="微軟正黑體" w:hAnsi="微軟正黑體" w:hint="eastAsia"/>
          <w:sz w:val="28"/>
          <w:szCs w:val="28"/>
        </w:rPr>
        <w:t>北的印象</w:t>
      </w:r>
      <w:r w:rsidR="008F60AE" w:rsidRPr="0096328B">
        <w:rPr>
          <w:rFonts w:ascii="微軟正黑體" w:eastAsia="微軟正黑體" w:hAnsi="微軟正黑體" w:hint="eastAsia"/>
          <w:sz w:val="28"/>
          <w:szCs w:val="28"/>
        </w:rPr>
        <w:t>、</w:t>
      </w:r>
      <w:r w:rsidR="009357E6" w:rsidRPr="0096328B">
        <w:rPr>
          <w:rFonts w:ascii="微軟正黑體" w:eastAsia="微軟正黑體" w:hAnsi="微軟正黑體" w:hint="eastAsia"/>
          <w:sz w:val="28"/>
          <w:szCs w:val="28"/>
        </w:rPr>
        <w:t>一張我們向全世界介紹自己的名片。臺北市</w:t>
      </w:r>
      <w:r w:rsidR="006806FE" w:rsidRPr="0096328B">
        <w:rPr>
          <w:rFonts w:ascii="微軟正黑體" w:eastAsia="微軟正黑體" w:hAnsi="微軟正黑體" w:hint="eastAsia"/>
          <w:sz w:val="28"/>
          <w:szCs w:val="28"/>
        </w:rPr>
        <w:t>有友善</w:t>
      </w:r>
      <w:r w:rsidR="008F60AE" w:rsidRPr="0096328B">
        <w:rPr>
          <w:rFonts w:ascii="微軟正黑體" w:eastAsia="微軟正黑體" w:hAnsi="微軟正黑體" w:hint="eastAsia"/>
          <w:sz w:val="28"/>
          <w:szCs w:val="28"/>
        </w:rPr>
        <w:t>的人民、令人驕傲的公民水準、最便利的生活環境、豐富多元的文化，</w:t>
      </w:r>
      <w:r w:rsidR="006806FE" w:rsidRPr="0096328B">
        <w:rPr>
          <w:rFonts w:ascii="微軟正黑體" w:eastAsia="微軟正黑體" w:hAnsi="微軟正黑體" w:hint="eastAsia"/>
          <w:sz w:val="28"/>
          <w:szCs w:val="28"/>
        </w:rPr>
        <w:t>一定可以建立</w:t>
      </w:r>
      <w:r w:rsidR="002251F9" w:rsidRPr="0096328B">
        <w:rPr>
          <w:rFonts w:ascii="微軟正黑體" w:eastAsia="微軟正黑體" w:hAnsi="微軟正黑體" w:hint="eastAsia"/>
          <w:sz w:val="28"/>
          <w:szCs w:val="28"/>
        </w:rPr>
        <w:t>一個屬於自己的城市品牌。</w:t>
      </w:r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因此，我們以「</w:t>
      </w:r>
      <w:proofErr w:type="gramStart"/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臺</w:t>
      </w:r>
      <w:proofErr w:type="gramEnd"/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北．</w:t>
      </w:r>
      <w:proofErr w:type="gramStart"/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</w:t>
      </w:r>
      <w:proofErr w:type="gramEnd"/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遊未盡」作為</w:t>
      </w:r>
      <w:proofErr w:type="gramStart"/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臺</w:t>
      </w:r>
      <w:proofErr w:type="gramEnd"/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北觀光</w:t>
      </w:r>
      <w:r w:rsidR="00DB4AD8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概念</w:t>
      </w:r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，於多元管道及國內外旅展露出，以強化臺北市的品牌意象，讓世界愛上</w:t>
      </w:r>
      <w:proofErr w:type="gramStart"/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臺</w:t>
      </w:r>
      <w:proofErr w:type="gramEnd"/>
      <w:r w:rsidR="00344296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北！</w:t>
      </w:r>
    </w:p>
    <w:p w:rsidR="002251F9" w:rsidRPr="0096328B" w:rsidRDefault="006806FE" w:rsidP="0096328B">
      <w:pPr>
        <w:pStyle w:val="a3"/>
        <w:numPr>
          <w:ilvl w:val="0"/>
          <w:numId w:val="2"/>
        </w:numPr>
        <w:autoSpaceDE w:val="0"/>
        <w:autoSpaceDN w:val="0"/>
        <w:spacing w:line="400" w:lineRule="exact"/>
        <w:ind w:leftChars="0" w:left="851" w:hanging="851"/>
        <w:rPr>
          <w:rFonts w:ascii="微軟正黑體" w:eastAsia="微軟正黑體" w:hAnsi="微軟正黑體"/>
          <w:sz w:val="28"/>
          <w:szCs w:val="28"/>
        </w:rPr>
      </w:pPr>
      <w:r w:rsidRPr="0096328B">
        <w:rPr>
          <w:rFonts w:ascii="微軟正黑體" w:eastAsia="微軟正黑體" w:hAnsi="微軟正黑體" w:hint="eastAsia"/>
          <w:sz w:val="28"/>
          <w:szCs w:val="28"/>
        </w:rPr>
        <w:t>另</w:t>
      </w:r>
      <w:r w:rsidR="006726B6" w:rsidRPr="0096328B">
        <w:rPr>
          <w:rFonts w:ascii="微軟正黑體" w:eastAsia="微軟正黑體" w:hAnsi="微軟正黑體" w:hint="eastAsia"/>
          <w:sz w:val="28"/>
          <w:szCs w:val="28"/>
        </w:rPr>
        <w:t>為提高觀光投資效益，</w:t>
      </w:r>
      <w:r w:rsidR="008F60AE" w:rsidRPr="0096328B">
        <w:rPr>
          <w:rFonts w:ascii="微軟正黑體" w:eastAsia="微軟正黑體" w:hAnsi="微軟正黑體" w:hint="eastAsia"/>
          <w:sz w:val="28"/>
          <w:szCs w:val="28"/>
        </w:rPr>
        <w:t>本府</w:t>
      </w:r>
      <w:r w:rsidR="006726B6" w:rsidRPr="0096328B">
        <w:rPr>
          <w:rFonts w:ascii="微軟正黑體" w:eastAsia="微軟正黑體" w:hAnsi="微軟正黑體" w:hint="eastAsia"/>
          <w:sz w:val="28"/>
          <w:szCs w:val="28"/>
        </w:rPr>
        <w:t>將</w:t>
      </w:r>
      <w:r w:rsidR="008F60AE" w:rsidRPr="0096328B">
        <w:rPr>
          <w:rFonts w:ascii="微軟正黑體" w:eastAsia="微軟正黑體" w:hAnsi="微軟正黑體" w:hint="eastAsia"/>
          <w:sz w:val="28"/>
          <w:szCs w:val="28"/>
        </w:rPr>
        <w:t>全力鎖定「亞洲觀光客」及歐美</w:t>
      </w:r>
      <w:r w:rsidR="002251F9" w:rsidRPr="0096328B">
        <w:rPr>
          <w:rFonts w:ascii="微軟正黑體" w:eastAsia="微軟正黑體" w:hAnsi="微軟正黑體" w:hint="eastAsia"/>
          <w:sz w:val="28"/>
          <w:szCs w:val="28"/>
        </w:rPr>
        <w:t>「來</w:t>
      </w:r>
      <w:proofErr w:type="gramStart"/>
      <w:r w:rsidR="00AA08A4" w:rsidRPr="0096328B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2251F9" w:rsidRPr="0096328B">
        <w:rPr>
          <w:rFonts w:ascii="微軟正黑體" w:eastAsia="微軟正黑體" w:hAnsi="微軟正黑體" w:hint="eastAsia"/>
          <w:sz w:val="28"/>
          <w:szCs w:val="28"/>
        </w:rPr>
        <w:t>商務旅客」，針對這些觀光族群，建立行銷資源、調整觀光服務的軟硬體投資，營造友善環境。</w:t>
      </w:r>
    </w:p>
    <w:p w:rsidR="002251F9" w:rsidRDefault="002251F9" w:rsidP="002251F9">
      <w:pPr>
        <w:pStyle w:val="a3"/>
        <w:numPr>
          <w:ilvl w:val="1"/>
          <w:numId w:val="1"/>
        </w:numPr>
        <w:autoSpaceDE w:val="0"/>
        <w:autoSpaceDN w:val="0"/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針對「亞洲觀光客」</w:t>
      </w:r>
      <w:r w:rsidR="006726B6">
        <w:rPr>
          <w:rFonts w:ascii="微軟正黑體" w:eastAsia="微軟正黑體" w:hAnsi="微軟正黑體" w:hint="eastAsia"/>
          <w:sz w:val="28"/>
          <w:szCs w:val="28"/>
        </w:rPr>
        <w:t>部分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proofErr w:type="gramStart"/>
      <w:r w:rsidR="006726B6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「擴大自由行、打破一條龍」，讓觀光客消費普及民間各個相關產業：</w:t>
      </w:r>
    </w:p>
    <w:p w:rsidR="009F74F9" w:rsidRPr="004D130B" w:rsidRDefault="009F74F9" w:rsidP="009F74F9">
      <w:pPr>
        <w:pStyle w:val="a3"/>
        <w:autoSpaceDE w:val="0"/>
        <w:autoSpaceDN w:val="0"/>
        <w:spacing w:line="400" w:lineRule="exact"/>
        <w:ind w:leftChars="0" w:left="84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陸客目前為臺北市觀光客之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大宗，</w:t>
      </w:r>
      <w:proofErr w:type="gramEnd"/>
      <w:r w:rsidR="00E92EEA">
        <w:rPr>
          <w:rFonts w:ascii="微軟正黑體" w:eastAsia="微軟正黑體" w:hAnsi="微軟正黑體" w:hint="eastAsia"/>
          <w:sz w:val="28"/>
          <w:szCs w:val="28"/>
        </w:rPr>
        <w:t>目前量大但團費低</w:t>
      </w:r>
      <w:proofErr w:type="gramStart"/>
      <w:r w:rsidR="00E92EEA">
        <w:rPr>
          <w:rFonts w:ascii="微軟正黑體" w:eastAsia="微軟正黑體" w:hAnsi="微軟正黑體" w:hint="eastAsia"/>
          <w:sz w:val="28"/>
          <w:szCs w:val="28"/>
        </w:rPr>
        <w:t>的團客</w:t>
      </w:r>
      <w:proofErr w:type="gramEnd"/>
      <w:r w:rsidR="00E92EEA">
        <w:rPr>
          <w:rFonts w:ascii="微軟正黑體" w:eastAsia="微軟正黑體" w:hAnsi="微軟正黑體" w:hint="eastAsia"/>
          <w:sz w:val="28"/>
          <w:szCs w:val="28"/>
        </w:rPr>
        <w:t>，多</w:t>
      </w:r>
      <w:r>
        <w:rPr>
          <w:rFonts w:ascii="微軟正黑體" w:eastAsia="微軟正黑體" w:hAnsi="微軟正黑體" w:hint="eastAsia"/>
          <w:sz w:val="28"/>
          <w:szCs w:val="28"/>
        </w:rPr>
        <w:t>採取一條龍的經營方式，利益都讓少數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團體給賺走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E92EEA">
        <w:rPr>
          <w:rFonts w:ascii="微軟正黑體" w:eastAsia="微軟正黑體" w:hAnsi="微軟正黑體" w:hint="eastAsia"/>
          <w:sz w:val="28"/>
          <w:szCs w:val="28"/>
        </w:rPr>
        <w:t>造成</w:t>
      </w:r>
      <w:r>
        <w:rPr>
          <w:rFonts w:ascii="微軟正黑體" w:eastAsia="微軟正黑體" w:hAnsi="微軟正黑體" w:hint="eastAsia"/>
          <w:sz w:val="28"/>
          <w:szCs w:val="28"/>
        </w:rPr>
        <w:t>削價競爭</w:t>
      </w:r>
      <w:r w:rsidR="00E92EEA">
        <w:rPr>
          <w:rFonts w:ascii="微軟正黑體" w:eastAsia="微軟正黑體" w:hAnsi="微軟正黑體" w:hint="eastAsia"/>
          <w:sz w:val="28"/>
          <w:szCs w:val="28"/>
        </w:rPr>
        <w:t>之情況</w:t>
      </w:r>
      <w:r>
        <w:rPr>
          <w:rFonts w:ascii="微軟正黑體" w:eastAsia="微軟正黑體" w:hAnsi="微軟正黑體" w:hint="eastAsia"/>
          <w:sz w:val="28"/>
          <w:szCs w:val="28"/>
        </w:rPr>
        <w:t>。反觀</w:t>
      </w:r>
      <w:r w:rsidR="00E92EEA">
        <w:rPr>
          <w:rFonts w:ascii="微軟正黑體" w:eastAsia="微軟正黑體" w:hAnsi="微軟正黑體" w:hint="eastAsia"/>
          <w:sz w:val="28"/>
          <w:szCs w:val="28"/>
        </w:rPr>
        <w:t>自由行旅客</w:t>
      </w:r>
      <w:r w:rsidR="008F60AE">
        <w:rPr>
          <w:rFonts w:ascii="微軟正黑體" w:eastAsia="微軟正黑體" w:hAnsi="微軟正黑體" w:hint="eastAsia"/>
          <w:sz w:val="28"/>
          <w:szCs w:val="28"/>
        </w:rPr>
        <w:t>，</w:t>
      </w:r>
      <w:r w:rsidR="00E92EEA">
        <w:rPr>
          <w:rFonts w:ascii="微軟正黑體" w:eastAsia="微軟正黑體" w:hAnsi="微軟正黑體" w:hint="eastAsia"/>
          <w:sz w:val="28"/>
          <w:szCs w:val="28"/>
        </w:rPr>
        <w:t>來</w:t>
      </w:r>
      <w:proofErr w:type="gramStart"/>
      <w:r w:rsidR="00E92EEA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消費</w:t>
      </w:r>
      <w:r w:rsidR="008F60AE">
        <w:rPr>
          <w:rFonts w:ascii="微軟正黑體" w:eastAsia="微軟正黑體" w:hAnsi="微軟正黑體" w:hint="eastAsia"/>
          <w:sz w:val="28"/>
          <w:szCs w:val="28"/>
        </w:rPr>
        <w:t>直接</w:t>
      </w:r>
      <w:proofErr w:type="gramStart"/>
      <w:r w:rsidR="008F60AE">
        <w:rPr>
          <w:rFonts w:ascii="微軟正黑體" w:eastAsia="微軟正黑體" w:hAnsi="微軟正黑體" w:hint="eastAsia"/>
          <w:sz w:val="28"/>
          <w:szCs w:val="28"/>
        </w:rPr>
        <w:t>挹</w:t>
      </w:r>
      <w:proofErr w:type="gramEnd"/>
      <w:r w:rsidR="008F60AE">
        <w:rPr>
          <w:rFonts w:ascii="微軟正黑體" w:eastAsia="微軟正黑體" w:hAnsi="微軟正黑體" w:hint="eastAsia"/>
          <w:sz w:val="28"/>
          <w:szCs w:val="28"/>
        </w:rPr>
        <w:t>注於店家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DB4AD8">
        <w:rPr>
          <w:rFonts w:ascii="微軟正黑體" w:eastAsia="微軟正黑體" w:hAnsi="微軟正黑體" w:hint="eastAsia"/>
          <w:sz w:val="28"/>
          <w:szCs w:val="28"/>
        </w:rPr>
        <w:t>可</w:t>
      </w:r>
      <w:r w:rsidR="008F60AE">
        <w:rPr>
          <w:rFonts w:ascii="微軟正黑體" w:eastAsia="微軟正黑體" w:hAnsi="微軟正黑體" w:hint="eastAsia"/>
          <w:sz w:val="28"/>
          <w:szCs w:val="28"/>
        </w:rPr>
        <w:t>實際</w:t>
      </w:r>
      <w:r w:rsidR="0096328B">
        <w:rPr>
          <w:rFonts w:ascii="微軟正黑體" w:eastAsia="微軟正黑體" w:hAnsi="微軟正黑體" w:hint="eastAsia"/>
          <w:sz w:val="28"/>
          <w:szCs w:val="28"/>
        </w:rPr>
        <w:t>活絡</w:t>
      </w:r>
      <w:r>
        <w:rPr>
          <w:rFonts w:ascii="微軟正黑體" w:eastAsia="微軟正黑體" w:hAnsi="微軟正黑體" w:hint="eastAsia"/>
          <w:sz w:val="28"/>
          <w:szCs w:val="28"/>
        </w:rPr>
        <w:t>觀光產業</w:t>
      </w:r>
      <w:r w:rsidR="00DB4AD8">
        <w:rPr>
          <w:rFonts w:ascii="微軟正黑體" w:eastAsia="微軟正黑體" w:hAnsi="微軟正黑體" w:hint="eastAsia"/>
          <w:sz w:val="28"/>
          <w:szCs w:val="28"/>
        </w:rPr>
        <w:t>，</w:t>
      </w:r>
      <w:r w:rsidR="00FC7265">
        <w:rPr>
          <w:rFonts w:ascii="微軟正黑體" w:eastAsia="微軟正黑體" w:hAnsi="微軟正黑體" w:hint="eastAsia"/>
          <w:sz w:val="28"/>
          <w:szCs w:val="28"/>
        </w:rPr>
        <w:t>為此，亞洲的自由行觀光客</w:t>
      </w:r>
      <w:r w:rsidR="00DB4AD8">
        <w:rPr>
          <w:rFonts w:ascii="微軟正黑體" w:eastAsia="微軟正黑體" w:hAnsi="微軟正黑體" w:hint="eastAsia"/>
          <w:sz w:val="28"/>
          <w:szCs w:val="28"/>
        </w:rPr>
        <w:t>是我們</w:t>
      </w:r>
      <w:r w:rsidR="00524098">
        <w:rPr>
          <w:rFonts w:ascii="微軟正黑體" w:eastAsia="微軟正黑體" w:hAnsi="微軟正黑體" w:hint="eastAsia"/>
          <w:sz w:val="28"/>
          <w:szCs w:val="28"/>
        </w:rPr>
        <w:t>亟</w:t>
      </w:r>
      <w:r w:rsidR="00DB4AD8">
        <w:rPr>
          <w:rFonts w:ascii="微軟正黑體" w:eastAsia="微軟正黑體" w:hAnsi="微軟正黑體" w:hint="eastAsia"/>
          <w:sz w:val="28"/>
          <w:szCs w:val="28"/>
        </w:rPr>
        <w:t>欲爭取的旅客，我們也建議</w:t>
      </w:r>
      <w:r w:rsidR="00E92EEA">
        <w:rPr>
          <w:rFonts w:ascii="微軟正黑體" w:eastAsia="微軟正黑體" w:hAnsi="微軟正黑體" w:hint="eastAsia"/>
          <w:sz w:val="28"/>
          <w:szCs w:val="28"/>
        </w:rPr>
        <w:t>來臺北市的</w:t>
      </w:r>
      <w:r w:rsidR="008F60AE">
        <w:rPr>
          <w:rFonts w:ascii="微軟正黑體" w:eastAsia="微軟正黑體" w:hAnsi="微軟正黑體" w:hint="eastAsia"/>
          <w:sz w:val="28"/>
          <w:szCs w:val="28"/>
        </w:rPr>
        <w:t>自由行旅</w:t>
      </w:r>
      <w:r w:rsidR="00E92EEA">
        <w:rPr>
          <w:rFonts w:ascii="微軟正黑體" w:eastAsia="微軟正黑體" w:hAnsi="微軟正黑體" w:hint="eastAsia"/>
          <w:sz w:val="28"/>
          <w:szCs w:val="28"/>
        </w:rPr>
        <w:t>客</w:t>
      </w:r>
      <w:r>
        <w:rPr>
          <w:rFonts w:ascii="微軟正黑體" w:eastAsia="微軟正黑體" w:hAnsi="微軟正黑體" w:hint="eastAsia"/>
          <w:sz w:val="28"/>
          <w:szCs w:val="28"/>
        </w:rPr>
        <w:t>可</w:t>
      </w:r>
      <w:r w:rsidR="00E92EEA">
        <w:rPr>
          <w:rFonts w:ascii="微軟正黑體" w:eastAsia="微軟正黑體" w:hAnsi="微軟正黑體" w:hint="eastAsia"/>
          <w:sz w:val="28"/>
          <w:szCs w:val="28"/>
        </w:rPr>
        <w:t>自行</w:t>
      </w:r>
      <w:r>
        <w:rPr>
          <w:rFonts w:ascii="微軟正黑體" w:eastAsia="微軟正黑體" w:hAnsi="微軟正黑體" w:hint="eastAsia"/>
          <w:sz w:val="28"/>
          <w:szCs w:val="28"/>
        </w:rPr>
        <w:t>選擇</w:t>
      </w:r>
      <w:r w:rsidR="00E92EEA">
        <w:rPr>
          <w:rFonts w:ascii="微軟正黑體" w:eastAsia="微軟正黑體" w:hAnsi="微軟正黑體" w:hint="eastAsia"/>
          <w:sz w:val="28"/>
          <w:szCs w:val="28"/>
        </w:rPr>
        <w:t>住宿於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北的特色</w:t>
      </w:r>
      <w:r w:rsidR="00016FB5">
        <w:rPr>
          <w:rFonts w:ascii="微軟正黑體" w:eastAsia="微軟正黑體" w:hAnsi="微軟正黑體" w:hint="eastAsia"/>
          <w:sz w:val="28"/>
          <w:szCs w:val="28"/>
        </w:rPr>
        <w:t>旅館</w:t>
      </w:r>
      <w:r w:rsidR="00262A29">
        <w:rPr>
          <w:rFonts w:ascii="微軟正黑體" w:eastAsia="微軟正黑體" w:hAnsi="微軟正黑體" w:hint="eastAsia"/>
          <w:sz w:val="28"/>
          <w:szCs w:val="28"/>
        </w:rPr>
        <w:t>、一般旅館、青年旅舍（館）</w:t>
      </w:r>
      <w:r w:rsidR="00016FB5">
        <w:rPr>
          <w:rFonts w:ascii="微軟正黑體" w:eastAsia="微軟正黑體" w:hAnsi="微軟正黑體" w:hint="eastAsia"/>
          <w:sz w:val="28"/>
          <w:szCs w:val="28"/>
        </w:rPr>
        <w:t>等</w:t>
      </w:r>
      <w:r w:rsidR="00121008">
        <w:rPr>
          <w:rFonts w:ascii="微軟正黑體" w:eastAsia="微軟正黑體" w:hAnsi="微軟正黑體" w:hint="eastAsia"/>
          <w:sz w:val="28"/>
          <w:szCs w:val="28"/>
        </w:rPr>
        <w:t>，</w:t>
      </w:r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多元深入體驗</w:t>
      </w:r>
      <w:proofErr w:type="gramStart"/>
      <w:r w:rsidR="00016FB5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臺</w:t>
      </w:r>
      <w:proofErr w:type="gramEnd"/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北的美。</w:t>
      </w:r>
    </w:p>
    <w:p w:rsidR="002251F9" w:rsidRDefault="00720B82" w:rsidP="002251F9">
      <w:pPr>
        <w:pStyle w:val="a3"/>
        <w:numPr>
          <w:ilvl w:val="1"/>
          <w:numId w:val="1"/>
        </w:numPr>
        <w:autoSpaceDE w:val="0"/>
        <w:autoSpaceDN w:val="0"/>
        <w:spacing w:line="400" w:lineRule="exact"/>
        <w:ind w:leftChars="0"/>
        <w:rPr>
          <w:rFonts w:ascii="微軟正黑體" w:eastAsia="微軟正黑體" w:hAnsi="微軟正黑體"/>
          <w:sz w:val="28"/>
          <w:szCs w:val="28"/>
        </w:rPr>
      </w:pPr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針對「來</w:t>
      </w:r>
      <w:proofErr w:type="gramStart"/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臺</w:t>
      </w:r>
      <w:proofErr w:type="gramEnd"/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商務旅客」部分，鼓勵</w:t>
      </w:r>
      <w:r w:rsidR="002251F9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「多帶家人、多留幾天、</w:t>
      </w:r>
      <w:r w:rsidR="002251F9">
        <w:rPr>
          <w:rFonts w:ascii="微軟正黑體" w:eastAsia="微軟正黑體" w:hAnsi="微軟正黑體" w:hint="eastAsia"/>
          <w:sz w:val="28"/>
          <w:szCs w:val="28"/>
        </w:rPr>
        <w:t>多消費一些」：</w:t>
      </w:r>
    </w:p>
    <w:p w:rsidR="008D6A14" w:rsidRDefault="006449BC" w:rsidP="00016FB5">
      <w:pPr>
        <w:pStyle w:val="a3"/>
        <w:autoSpaceDE w:val="0"/>
        <w:autoSpaceDN w:val="0"/>
        <w:spacing w:line="400" w:lineRule="exact"/>
        <w:ind w:leftChars="0" w:left="840"/>
        <w:rPr>
          <w:rFonts w:ascii="微軟正黑體" w:eastAsia="微軟正黑體" w:hAnsi="微軟正黑體"/>
          <w:sz w:val="28"/>
          <w:szCs w:val="28"/>
        </w:rPr>
      </w:pP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為鼓勵業者爭取國際會議及展覽、獎勵旅遊</w:t>
      </w:r>
      <w:r w:rsidR="00DB4AD8"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（Meetings, Incentives, Conventions, Exhibitions, MICE）</w:t>
      </w: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在臺北市舉辦，</w:t>
      </w:r>
      <w:r w:rsidR="00FC7265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創造更大會展產業規模，</w:t>
      </w: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並達成順道觀光效益，</w:t>
      </w:r>
      <w:r w:rsidR="00DB4AD8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本府</w:t>
      </w:r>
      <w:r w:rsidR="006D6C42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一直以來</w:t>
      </w:r>
      <w:r w:rsidR="0052409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針對會展活動</w:t>
      </w:r>
      <w:r w:rsidR="006D6C42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提供</w:t>
      </w:r>
      <w:r w:rsidR="00121008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各項</w:t>
      </w: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協助</w:t>
      </w:r>
      <w:r w:rsidR="00524098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524098">
        <w:rPr>
          <w:rFonts w:ascii="微軟正黑體" w:eastAsia="微軟正黑體" w:hAnsi="微軟正黑體" w:hint="eastAsia"/>
          <w:sz w:val="28"/>
          <w:szCs w:val="28"/>
        </w:rPr>
        <w:t>未來</w:t>
      </w:r>
      <w:r w:rsidR="009059BF">
        <w:rPr>
          <w:rFonts w:ascii="微軟正黑體" w:eastAsia="微軟正黑體" w:hAnsi="微軟正黑體" w:hint="eastAsia"/>
          <w:sz w:val="28"/>
          <w:szCs w:val="28"/>
        </w:rPr>
        <w:t>也</w:t>
      </w:r>
      <w:r w:rsidR="00720B82">
        <w:rPr>
          <w:rFonts w:ascii="微軟正黑體" w:eastAsia="微軟正黑體" w:hAnsi="微軟正黑體" w:hint="eastAsia"/>
          <w:sz w:val="28"/>
          <w:szCs w:val="28"/>
        </w:rPr>
        <w:t>將</w:t>
      </w:r>
      <w:r w:rsidR="008F60AE">
        <w:rPr>
          <w:rFonts w:ascii="微軟正黑體" w:eastAsia="微軟正黑體" w:hAnsi="微軟正黑體" w:hint="eastAsia"/>
          <w:sz w:val="28"/>
          <w:szCs w:val="28"/>
        </w:rPr>
        <w:t>加強行銷及用心經營，有效拓展市場</w:t>
      </w:r>
      <w:r w:rsidR="00DB4AD8">
        <w:rPr>
          <w:rFonts w:ascii="微軟正黑體" w:eastAsia="微軟正黑體" w:hAnsi="微軟正黑體" w:hint="eastAsia"/>
          <w:sz w:val="28"/>
          <w:szCs w:val="28"/>
        </w:rPr>
        <w:t>，</w:t>
      </w:r>
      <w:r w:rsidR="008F60AE">
        <w:rPr>
          <w:rFonts w:ascii="微軟正黑體" w:eastAsia="微軟正黑體" w:hAnsi="微軟正黑體" w:hint="eastAsia"/>
          <w:sz w:val="28"/>
          <w:szCs w:val="28"/>
        </w:rPr>
        <w:t>並</w:t>
      </w:r>
      <w:r w:rsidR="00016FB5">
        <w:rPr>
          <w:rFonts w:ascii="微軟正黑體" w:eastAsia="微軟正黑體" w:hAnsi="微軟正黑體" w:hint="eastAsia"/>
          <w:sz w:val="28"/>
          <w:szCs w:val="28"/>
        </w:rPr>
        <w:t>積極協調中央及民間，</w:t>
      </w:r>
      <w:r w:rsidR="0096328B">
        <w:rPr>
          <w:rFonts w:ascii="微軟正黑體" w:eastAsia="微軟正黑體" w:hAnsi="微軟正黑體" w:hint="eastAsia"/>
          <w:sz w:val="28"/>
          <w:szCs w:val="28"/>
        </w:rPr>
        <w:t>鼓勵並促成</w:t>
      </w:r>
      <w:r w:rsidR="00524098">
        <w:rPr>
          <w:rFonts w:ascii="微軟正黑體" w:eastAsia="微軟正黑體" w:hAnsi="微軟正黑體" w:hint="eastAsia"/>
          <w:sz w:val="28"/>
          <w:szCs w:val="28"/>
        </w:rPr>
        <w:t>更多</w:t>
      </w:r>
      <w:r w:rsidR="00016FB5">
        <w:rPr>
          <w:rFonts w:ascii="微軟正黑體" w:eastAsia="微軟正黑體" w:hAnsi="微軟正黑體" w:hint="eastAsia"/>
          <w:sz w:val="28"/>
          <w:szCs w:val="28"/>
        </w:rPr>
        <w:t>國際會</w:t>
      </w:r>
      <w:r w:rsidR="0096328B">
        <w:rPr>
          <w:rFonts w:ascii="微軟正黑體" w:eastAsia="微軟正黑體" w:hAnsi="微軟正黑體" w:hint="eastAsia"/>
          <w:sz w:val="28"/>
          <w:szCs w:val="28"/>
        </w:rPr>
        <w:t>議</w:t>
      </w:r>
      <w:r w:rsidR="00016FB5">
        <w:rPr>
          <w:rFonts w:ascii="微軟正黑體" w:eastAsia="微軟正黑體" w:hAnsi="微軟正黑體" w:hint="eastAsia"/>
          <w:sz w:val="28"/>
          <w:szCs w:val="28"/>
        </w:rPr>
        <w:t>、展</w:t>
      </w:r>
      <w:r w:rsidR="0096328B">
        <w:rPr>
          <w:rFonts w:ascii="微軟正黑體" w:eastAsia="微軟正黑體" w:hAnsi="微軟正黑體" w:hint="eastAsia"/>
          <w:sz w:val="28"/>
          <w:szCs w:val="28"/>
        </w:rPr>
        <w:t>覽</w:t>
      </w:r>
      <w:r w:rsidR="00DB4AD8">
        <w:rPr>
          <w:rFonts w:ascii="微軟正黑體" w:eastAsia="微軟正黑體" w:hAnsi="微軟正黑體" w:hint="eastAsia"/>
          <w:sz w:val="28"/>
          <w:szCs w:val="28"/>
        </w:rPr>
        <w:t>在</w:t>
      </w:r>
      <w:proofErr w:type="gramStart"/>
      <w:r w:rsidR="00DB4AD8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DB4AD8">
        <w:rPr>
          <w:rFonts w:ascii="微軟正黑體" w:eastAsia="微軟正黑體" w:hAnsi="微軟正黑體" w:hint="eastAsia"/>
          <w:sz w:val="28"/>
          <w:szCs w:val="28"/>
        </w:rPr>
        <w:t>北舉辦</w:t>
      </w:r>
      <w:r w:rsidR="00016FB5">
        <w:rPr>
          <w:rFonts w:ascii="微軟正黑體" w:eastAsia="微軟正黑體" w:hAnsi="微軟正黑體" w:hint="eastAsia"/>
          <w:sz w:val="28"/>
          <w:szCs w:val="28"/>
        </w:rPr>
        <w:t>，</w:t>
      </w:r>
      <w:r w:rsidR="00DB4AD8">
        <w:rPr>
          <w:rFonts w:ascii="微軟正黑體" w:eastAsia="微軟正黑體" w:hAnsi="微軟正黑體" w:hint="eastAsia"/>
          <w:sz w:val="28"/>
          <w:szCs w:val="28"/>
        </w:rPr>
        <w:t>並</w:t>
      </w:r>
      <w:r w:rsidR="00016FB5">
        <w:rPr>
          <w:rFonts w:ascii="微軟正黑體" w:eastAsia="微軟正黑體" w:hAnsi="微軟正黑體" w:hint="eastAsia"/>
          <w:sz w:val="28"/>
          <w:szCs w:val="28"/>
        </w:rPr>
        <w:t>針對來</w:t>
      </w:r>
      <w:proofErr w:type="gramStart"/>
      <w:r w:rsidR="00DB4AD8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DB4AD8">
        <w:rPr>
          <w:rFonts w:ascii="微軟正黑體" w:eastAsia="微軟正黑體" w:hAnsi="微軟正黑體" w:hint="eastAsia"/>
          <w:sz w:val="28"/>
          <w:szCs w:val="28"/>
        </w:rPr>
        <w:t>北</w:t>
      </w:r>
      <w:r w:rsidR="00016FB5">
        <w:rPr>
          <w:rFonts w:ascii="微軟正黑體" w:eastAsia="微軟正黑體" w:hAnsi="微軟正黑體" w:hint="eastAsia"/>
          <w:sz w:val="28"/>
          <w:szCs w:val="28"/>
        </w:rPr>
        <w:t>參加會展的商務人士行</w:t>
      </w:r>
      <w:r w:rsidR="00016FB5">
        <w:rPr>
          <w:rFonts w:ascii="微軟正黑體" w:eastAsia="微軟正黑體" w:hAnsi="微軟正黑體" w:hint="eastAsia"/>
          <w:sz w:val="28"/>
          <w:szCs w:val="28"/>
        </w:rPr>
        <w:lastRenderedPageBreak/>
        <w:t>銷合適的觀光行程，希望這些旅客能「多帶家人、多留幾天、多消費一些」。</w:t>
      </w:r>
    </w:p>
    <w:p w:rsidR="00FC7265" w:rsidRDefault="00FC7265" w:rsidP="00016FB5">
      <w:pPr>
        <w:pStyle w:val="a3"/>
        <w:autoSpaceDE w:val="0"/>
        <w:autoSpaceDN w:val="0"/>
        <w:spacing w:line="400" w:lineRule="exact"/>
        <w:ind w:leftChars="0" w:left="840"/>
        <w:rPr>
          <w:rFonts w:ascii="微軟正黑體" w:eastAsia="微軟正黑體" w:hAnsi="微軟正黑體"/>
          <w:sz w:val="28"/>
          <w:szCs w:val="28"/>
        </w:rPr>
      </w:pPr>
    </w:p>
    <w:p w:rsidR="00C45B04" w:rsidRPr="00C45B04" w:rsidRDefault="002251F9" w:rsidP="00C45B04">
      <w:pPr>
        <w:pStyle w:val="a3"/>
        <w:numPr>
          <w:ilvl w:val="0"/>
          <w:numId w:val="1"/>
        </w:numPr>
        <w:autoSpaceDE w:val="0"/>
        <w:autoSpaceDN w:val="0"/>
        <w:spacing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C45B04">
        <w:rPr>
          <w:rFonts w:ascii="微軟正黑體" w:eastAsia="微軟正黑體" w:hAnsi="微軟正黑體" w:hint="eastAsia"/>
          <w:b/>
          <w:sz w:val="28"/>
          <w:szCs w:val="28"/>
        </w:rPr>
        <w:t>調整組織架構，投資建設「</w:t>
      </w:r>
      <w:proofErr w:type="gramStart"/>
      <w:r w:rsidRPr="00C45B04">
        <w:rPr>
          <w:rFonts w:ascii="微軟正黑體" w:eastAsia="微軟正黑體" w:hAnsi="微軟正黑體" w:hint="eastAsia"/>
          <w:b/>
          <w:sz w:val="28"/>
          <w:szCs w:val="28"/>
        </w:rPr>
        <w:t>臺</w:t>
      </w:r>
      <w:proofErr w:type="gramEnd"/>
      <w:r w:rsidRPr="00C45B04">
        <w:rPr>
          <w:rFonts w:ascii="微軟正黑體" w:eastAsia="微軟正黑體" w:hAnsi="微軟正黑體" w:hint="eastAsia"/>
          <w:b/>
          <w:sz w:val="28"/>
          <w:szCs w:val="28"/>
        </w:rPr>
        <w:t>北觀光ABC」</w:t>
      </w:r>
    </w:p>
    <w:p w:rsidR="0096328B" w:rsidRDefault="008D6A14" w:rsidP="0096328B">
      <w:pPr>
        <w:pStyle w:val="a3"/>
        <w:numPr>
          <w:ilvl w:val="0"/>
          <w:numId w:val="3"/>
        </w:numPr>
        <w:autoSpaceDE w:val="0"/>
        <w:autoSpaceDN w:val="0"/>
        <w:spacing w:line="400" w:lineRule="exact"/>
        <w:ind w:leftChars="0" w:left="851" w:hanging="851"/>
        <w:rPr>
          <w:rFonts w:ascii="微軟正黑體" w:eastAsia="微軟正黑體" w:hAnsi="微軟正黑體"/>
          <w:sz w:val="28"/>
          <w:szCs w:val="28"/>
        </w:rPr>
      </w:pPr>
      <w:r w:rsidRPr="0096328B">
        <w:rPr>
          <w:rFonts w:ascii="微軟正黑體" w:eastAsia="微軟正黑體" w:hAnsi="微軟正黑體" w:hint="eastAsia"/>
          <w:sz w:val="28"/>
          <w:szCs w:val="28"/>
        </w:rPr>
        <w:t>觀光是一種體驗經濟，</w:t>
      </w:r>
      <w:r w:rsidR="003311E4" w:rsidRPr="0096328B">
        <w:rPr>
          <w:rFonts w:ascii="微軟正黑體" w:eastAsia="微軟正黑體" w:hAnsi="微軟正黑體" w:hint="eastAsia"/>
          <w:sz w:val="28"/>
          <w:szCs w:val="28"/>
        </w:rPr>
        <w:t>重點是要讓觀光客體驗到在原來生活圈未見過的事物，而觀光</w:t>
      </w:r>
      <w:r w:rsidRPr="0096328B">
        <w:rPr>
          <w:rFonts w:ascii="微軟正黑體" w:eastAsia="微軟正黑體" w:hAnsi="微軟正黑體" w:hint="eastAsia"/>
          <w:sz w:val="28"/>
          <w:szCs w:val="28"/>
        </w:rPr>
        <w:t>也</w:t>
      </w:r>
      <w:r w:rsidR="00C45B04" w:rsidRPr="0096328B">
        <w:rPr>
          <w:rFonts w:ascii="微軟正黑體" w:eastAsia="微軟正黑體" w:hAnsi="微軟正黑體" w:hint="eastAsia"/>
          <w:sz w:val="28"/>
          <w:szCs w:val="28"/>
        </w:rPr>
        <w:t>是臺北市的重點產業，因此，</w:t>
      </w:r>
      <w:r w:rsidR="00DB4AD8">
        <w:rPr>
          <w:rFonts w:ascii="微軟正黑體" w:eastAsia="微軟正黑體" w:hAnsi="微軟正黑體" w:hint="eastAsia"/>
          <w:sz w:val="28"/>
          <w:szCs w:val="28"/>
        </w:rPr>
        <w:t>本</w:t>
      </w:r>
      <w:r w:rsidR="00C45B04" w:rsidRPr="0096328B">
        <w:rPr>
          <w:rFonts w:ascii="微軟正黑體" w:eastAsia="微軟正黑體" w:hAnsi="微軟正黑體" w:hint="eastAsia"/>
          <w:sz w:val="28"/>
          <w:szCs w:val="28"/>
        </w:rPr>
        <w:t>府將</w:t>
      </w:r>
      <w:r w:rsidR="006D6C42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強化觀光委員會之功能</w:t>
      </w:r>
      <w:r w:rsidR="00C45B04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121008">
        <w:rPr>
          <w:rFonts w:ascii="微軟正黑體" w:eastAsia="微軟正黑體" w:hAnsi="微軟正黑體" w:hint="eastAsia"/>
          <w:sz w:val="28"/>
          <w:szCs w:val="28"/>
        </w:rPr>
        <w:t>彙集產、官、學界之建議，並</w:t>
      </w:r>
      <w:r w:rsidR="00C45B04" w:rsidRPr="0096328B">
        <w:rPr>
          <w:rFonts w:ascii="微軟正黑體" w:eastAsia="微軟正黑體" w:hAnsi="微軟正黑體" w:hint="eastAsia"/>
          <w:sz w:val="28"/>
          <w:szCs w:val="28"/>
        </w:rPr>
        <w:t>整合各局處資源，更有效的推動</w:t>
      </w:r>
      <w:proofErr w:type="gramStart"/>
      <w:r w:rsidR="00DB4AD8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DB4AD8">
        <w:rPr>
          <w:rFonts w:ascii="微軟正黑體" w:eastAsia="微軟正黑體" w:hAnsi="微軟正黑體" w:hint="eastAsia"/>
          <w:sz w:val="28"/>
          <w:szCs w:val="28"/>
        </w:rPr>
        <w:t>北的</w:t>
      </w:r>
      <w:r w:rsidR="00C45B04" w:rsidRPr="0096328B">
        <w:rPr>
          <w:rFonts w:ascii="微軟正黑體" w:eastAsia="微軟正黑體" w:hAnsi="微軟正黑體" w:hint="eastAsia"/>
          <w:sz w:val="28"/>
          <w:szCs w:val="28"/>
        </w:rPr>
        <w:t>觀光發展。</w:t>
      </w:r>
    </w:p>
    <w:p w:rsidR="00C45B04" w:rsidRPr="0096328B" w:rsidRDefault="00C45B04" w:rsidP="0096328B">
      <w:pPr>
        <w:pStyle w:val="a3"/>
        <w:numPr>
          <w:ilvl w:val="0"/>
          <w:numId w:val="3"/>
        </w:numPr>
        <w:autoSpaceDE w:val="0"/>
        <w:autoSpaceDN w:val="0"/>
        <w:spacing w:line="400" w:lineRule="exact"/>
        <w:ind w:leftChars="0" w:left="851" w:hanging="851"/>
        <w:rPr>
          <w:rFonts w:ascii="微軟正黑體" w:eastAsia="微軟正黑體" w:hAnsi="微軟正黑體"/>
          <w:sz w:val="28"/>
          <w:szCs w:val="28"/>
        </w:rPr>
      </w:pPr>
      <w:r w:rsidRPr="0096328B">
        <w:rPr>
          <w:rFonts w:ascii="微軟正黑體" w:eastAsia="微軟正黑體" w:hAnsi="微軟正黑體" w:hint="eastAsia"/>
          <w:sz w:val="28"/>
          <w:szCs w:val="28"/>
        </w:rPr>
        <w:t>投資建設「</w:t>
      </w:r>
      <w:proofErr w:type="gramStart"/>
      <w:r w:rsidRPr="0096328B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96328B">
        <w:rPr>
          <w:rFonts w:ascii="微軟正黑體" w:eastAsia="微軟正黑體" w:hAnsi="微軟正黑體" w:hint="eastAsia"/>
          <w:sz w:val="28"/>
          <w:szCs w:val="28"/>
        </w:rPr>
        <w:t>北觀光ABC」</w:t>
      </w:r>
    </w:p>
    <w:p w:rsidR="00C45B04" w:rsidRDefault="0096328B" w:rsidP="00C45B04">
      <w:pPr>
        <w:pStyle w:val="a3"/>
        <w:autoSpaceDE w:val="0"/>
        <w:autoSpaceDN w:val="0"/>
        <w:spacing w:line="400" w:lineRule="exact"/>
        <w:ind w:leftChars="0"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A是指A</w:t>
      </w:r>
      <w:r w:rsidR="00C45B04">
        <w:rPr>
          <w:rFonts w:ascii="微軟正黑體" w:eastAsia="微軟正黑體" w:hAnsi="微軟正黑體" w:hint="eastAsia"/>
          <w:sz w:val="28"/>
          <w:szCs w:val="28"/>
        </w:rPr>
        <w:t>pp</w:t>
      </w:r>
    </w:p>
    <w:p w:rsidR="00C45B04" w:rsidRDefault="0096328B" w:rsidP="0096328B">
      <w:pPr>
        <w:autoSpaceDE w:val="0"/>
        <w:autoSpaceDN w:val="0"/>
        <w:spacing w:line="400" w:lineRule="exact"/>
        <w:ind w:leftChars="295" w:left="851" w:hangingChars="51" w:hanging="14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423101">
        <w:rPr>
          <w:rFonts w:ascii="微軟正黑體" w:eastAsia="微軟正黑體" w:hAnsi="微軟正黑體" w:hint="eastAsia"/>
          <w:sz w:val="28"/>
          <w:szCs w:val="28"/>
        </w:rPr>
        <w:t>強化「現在玩</w:t>
      </w:r>
      <w:proofErr w:type="gramStart"/>
      <w:r w:rsidR="00423101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423101">
        <w:rPr>
          <w:rFonts w:ascii="微軟正黑體" w:eastAsia="微軟正黑體" w:hAnsi="微軟正黑體" w:hint="eastAsia"/>
          <w:sz w:val="28"/>
          <w:szCs w:val="28"/>
        </w:rPr>
        <w:t>北」App功能，擴充</w:t>
      </w:r>
      <w:r w:rsidR="00C45B04">
        <w:rPr>
          <w:rFonts w:ascii="微軟正黑體" w:eastAsia="微軟正黑體" w:hAnsi="微軟正黑體" w:hint="eastAsia"/>
          <w:sz w:val="28"/>
          <w:szCs w:val="28"/>
        </w:rPr>
        <w:t>臺北市</w:t>
      </w:r>
      <w:r w:rsidR="00423101">
        <w:rPr>
          <w:rFonts w:ascii="微軟正黑體" w:eastAsia="微軟正黑體" w:hAnsi="微軟正黑體" w:hint="eastAsia"/>
          <w:sz w:val="28"/>
          <w:szCs w:val="28"/>
        </w:rPr>
        <w:t>的</w:t>
      </w:r>
      <w:r w:rsidR="00C45B04">
        <w:rPr>
          <w:rFonts w:ascii="微軟正黑體" w:eastAsia="微軟正黑體" w:hAnsi="微軟正黑體" w:hint="eastAsia"/>
          <w:sz w:val="28"/>
          <w:szCs w:val="28"/>
        </w:rPr>
        <w:t>美食、特色旅館、藝文活動、交通</w:t>
      </w:r>
      <w:r w:rsidR="003311E4">
        <w:rPr>
          <w:rFonts w:ascii="微軟正黑體" w:eastAsia="微軟正黑體" w:hAnsi="微軟正黑體" w:hint="eastAsia"/>
          <w:sz w:val="28"/>
          <w:szCs w:val="28"/>
        </w:rPr>
        <w:t>資訊、夜市及各景點的解說</w:t>
      </w:r>
      <w:r w:rsidR="00423101">
        <w:rPr>
          <w:rFonts w:ascii="微軟正黑體" w:eastAsia="微軟正黑體" w:hAnsi="微軟正黑體" w:hint="eastAsia"/>
          <w:sz w:val="28"/>
          <w:szCs w:val="28"/>
        </w:rPr>
        <w:t>等資訊</w:t>
      </w:r>
      <w:r w:rsidR="003311E4">
        <w:rPr>
          <w:rFonts w:ascii="微軟正黑體" w:eastAsia="微軟正黑體" w:hAnsi="微軟正黑體" w:hint="eastAsia"/>
          <w:sz w:val="28"/>
          <w:szCs w:val="28"/>
        </w:rPr>
        <w:t>，並用多國語言呈現。</w:t>
      </w:r>
      <w:r w:rsidR="00C45B04">
        <w:rPr>
          <w:rFonts w:ascii="微軟正黑體" w:eastAsia="微軟正黑體" w:hAnsi="微軟正黑體" w:hint="eastAsia"/>
          <w:sz w:val="28"/>
          <w:szCs w:val="28"/>
        </w:rPr>
        <w:t>來臺北市的國際觀光客只要下載此軟體，便能引導他們交通、住宿事宜，也會提供景點資訊及詳細介紹，輕鬆無負擔的暢遊</w:t>
      </w:r>
      <w:proofErr w:type="gramStart"/>
      <w:r w:rsidR="00C45B04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C45B04">
        <w:rPr>
          <w:rFonts w:ascii="微軟正黑體" w:eastAsia="微軟正黑體" w:hAnsi="微軟正黑體" w:hint="eastAsia"/>
          <w:sz w:val="28"/>
          <w:szCs w:val="28"/>
        </w:rPr>
        <w:t>北。</w:t>
      </w:r>
    </w:p>
    <w:p w:rsidR="00C45B04" w:rsidRDefault="0096328B" w:rsidP="00C45B04">
      <w:pPr>
        <w:pStyle w:val="a3"/>
        <w:autoSpaceDE w:val="0"/>
        <w:autoSpaceDN w:val="0"/>
        <w:spacing w:line="400" w:lineRule="exact"/>
        <w:ind w:leftChars="0"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B是指Bus</w:t>
      </w:r>
    </w:p>
    <w:p w:rsidR="00C45B04" w:rsidRDefault="0096328B" w:rsidP="0096328B">
      <w:pPr>
        <w:autoSpaceDE w:val="0"/>
        <w:autoSpaceDN w:val="0"/>
        <w:spacing w:line="400" w:lineRule="exact"/>
        <w:ind w:leftChars="354" w:left="85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規劃</w:t>
      </w:r>
      <w:r w:rsidR="00C45B04">
        <w:rPr>
          <w:rFonts w:ascii="微軟正黑體" w:eastAsia="微軟正黑體" w:hAnsi="微軟正黑體" w:hint="eastAsia"/>
          <w:sz w:val="28"/>
          <w:szCs w:val="28"/>
        </w:rPr>
        <w:t>適合觀光客的特色景點，</w:t>
      </w:r>
      <w:r w:rsidR="003311E4">
        <w:rPr>
          <w:rFonts w:ascii="微軟正黑體" w:eastAsia="微軟正黑體" w:hAnsi="微軟正黑體" w:hint="eastAsia"/>
          <w:sz w:val="28"/>
          <w:szCs w:val="28"/>
        </w:rPr>
        <w:t>發展特色觀光巴士路線</w:t>
      </w:r>
      <w:r w:rsidR="00C45B04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45B04" w:rsidRDefault="0096328B" w:rsidP="00C45B04">
      <w:pPr>
        <w:pStyle w:val="a3"/>
        <w:autoSpaceDE w:val="0"/>
        <w:autoSpaceDN w:val="0"/>
        <w:spacing w:line="400" w:lineRule="exact"/>
        <w:ind w:leftChars="0"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C是指Culture</w:t>
      </w:r>
    </w:p>
    <w:p w:rsidR="00C45B04" w:rsidRDefault="00DB4AD8" w:rsidP="0096328B">
      <w:pPr>
        <w:pStyle w:val="a3"/>
        <w:autoSpaceDE w:val="0"/>
        <w:autoSpaceDN w:val="0"/>
        <w:spacing w:line="400" w:lineRule="exact"/>
        <w:ind w:leftChars="0" w:left="851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北</w:t>
      </w:r>
      <w:r w:rsidR="00C45B04">
        <w:rPr>
          <w:rFonts w:ascii="微軟正黑體" w:eastAsia="微軟正黑體" w:hAnsi="微軟正黑體" w:hint="eastAsia"/>
          <w:sz w:val="28"/>
          <w:szCs w:val="28"/>
        </w:rPr>
        <w:t>不論是各區夜市美食、老城區的歷史建築、光華商場3C產品、音樂劇場表演等，都深具文化魅力</w:t>
      </w:r>
      <w:r w:rsidR="003311E4"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微軟正黑體" w:eastAsia="微軟正黑體" w:hAnsi="微軟正黑體" w:hint="eastAsia"/>
          <w:sz w:val="28"/>
          <w:szCs w:val="28"/>
        </w:rPr>
        <w:t>本</w:t>
      </w:r>
      <w:r w:rsidR="003311E4">
        <w:rPr>
          <w:rFonts w:ascii="微軟正黑體" w:eastAsia="微軟正黑體" w:hAnsi="微軟正黑體" w:hint="eastAsia"/>
          <w:sz w:val="28"/>
          <w:szCs w:val="28"/>
        </w:rPr>
        <w:t>府將</w:t>
      </w:r>
      <w:r>
        <w:rPr>
          <w:rFonts w:ascii="微軟正黑體" w:eastAsia="微軟正黑體" w:hAnsi="微軟正黑體" w:hint="eastAsia"/>
          <w:sz w:val="28"/>
          <w:szCs w:val="28"/>
        </w:rPr>
        <w:t>充分</w:t>
      </w:r>
      <w:r w:rsidR="003311E4">
        <w:rPr>
          <w:rFonts w:ascii="微軟正黑體" w:eastAsia="微軟正黑體" w:hAnsi="微軟正黑體" w:hint="eastAsia"/>
          <w:sz w:val="28"/>
          <w:szCs w:val="28"/>
        </w:rPr>
        <w:t>利用</w:t>
      </w:r>
      <w:proofErr w:type="gramStart"/>
      <w:r w:rsidR="003311E4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3311E4">
        <w:rPr>
          <w:rFonts w:ascii="微軟正黑體" w:eastAsia="微軟正黑體" w:hAnsi="微軟正黑體" w:hint="eastAsia"/>
          <w:sz w:val="28"/>
          <w:szCs w:val="28"/>
        </w:rPr>
        <w:t>北</w:t>
      </w:r>
      <w:r w:rsidR="0096328B">
        <w:rPr>
          <w:rFonts w:ascii="微軟正黑體" w:eastAsia="微軟正黑體" w:hAnsi="微軟正黑體" w:hint="eastAsia"/>
          <w:sz w:val="28"/>
          <w:szCs w:val="28"/>
        </w:rPr>
        <w:t>這些</w:t>
      </w:r>
      <w:r w:rsidR="003311E4">
        <w:rPr>
          <w:rFonts w:ascii="微軟正黑體" w:eastAsia="微軟正黑體" w:hAnsi="微軟正黑體" w:hint="eastAsia"/>
          <w:sz w:val="28"/>
          <w:szCs w:val="28"/>
        </w:rPr>
        <w:t>多元</w:t>
      </w:r>
      <w:r w:rsidR="0096328B">
        <w:rPr>
          <w:rFonts w:ascii="微軟正黑體" w:eastAsia="微軟正黑體" w:hAnsi="微軟正黑體" w:hint="eastAsia"/>
          <w:sz w:val="28"/>
          <w:szCs w:val="28"/>
        </w:rPr>
        <w:t>且珍貴的文化資產</w:t>
      </w:r>
      <w:r w:rsidR="003311E4">
        <w:rPr>
          <w:rFonts w:ascii="微軟正黑體" w:eastAsia="微軟正黑體" w:hAnsi="微軟正黑體" w:hint="eastAsia"/>
          <w:sz w:val="28"/>
          <w:szCs w:val="28"/>
        </w:rPr>
        <w:t>推動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北</w:t>
      </w:r>
      <w:r w:rsidR="003311E4">
        <w:rPr>
          <w:rFonts w:ascii="微軟正黑體" w:eastAsia="微軟正黑體" w:hAnsi="微軟正黑體" w:hint="eastAsia"/>
          <w:sz w:val="28"/>
          <w:szCs w:val="28"/>
        </w:rPr>
        <w:t>觀光</w:t>
      </w:r>
      <w:r w:rsidR="00C45B04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8D6A14" w:rsidRPr="00C45B04" w:rsidRDefault="008D6A14" w:rsidP="00C45B04">
      <w:pPr>
        <w:pStyle w:val="a3"/>
        <w:autoSpaceDE w:val="0"/>
        <w:autoSpaceDN w:val="0"/>
        <w:spacing w:line="400" w:lineRule="exact"/>
        <w:ind w:leftChars="0" w:left="720"/>
        <w:rPr>
          <w:rFonts w:ascii="微軟正黑體" w:eastAsia="微軟正黑體" w:hAnsi="微軟正黑體"/>
          <w:sz w:val="28"/>
          <w:szCs w:val="28"/>
        </w:rPr>
      </w:pPr>
    </w:p>
    <w:p w:rsidR="00C45B04" w:rsidRPr="00C45B04" w:rsidRDefault="00C45B04" w:rsidP="00C45B04">
      <w:pPr>
        <w:pStyle w:val="a3"/>
        <w:numPr>
          <w:ilvl w:val="0"/>
          <w:numId w:val="1"/>
        </w:numPr>
        <w:autoSpaceDE w:val="0"/>
        <w:autoSpaceDN w:val="0"/>
        <w:spacing w:line="400" w:lineRule="exact"/>
        <w:ind w:leftChars="0"/>
        <w:rPr>
          <w:rFonts w:ascii="微軟正黑體" w:eastAsia="微軟正黑體" w:hAnsi="微軟正黑體"/>
          <w:b/>
          <w:sz w:val="28"/>
          <w:szCs w:val="28"/>
        </w:rPr>
      </w:pPr>
      <w:r w:rsidRPr="00C45B04">
        <w:rPr>
          <w:rFonts w:ascii="微軟正黑體" w:eastAsia="微軟正黑體" w:hAnsi="微軟正黑體" w:hint="eastAsia"/>
          <w:b/>
          <w:sz w:val="28"/>
          <w:szCs w:val="28"/>
        </w:rPr>
        <w:t>有效行銷</w:t>
      </w:r>
    </w:p>
    <w:p w:rsidR="00C45B04" w:rsidRPr="00C45B04" w:rsidRDefault="009059BF" w:rsidP="00C45B04">
      <w:pPr>
        <w:pStyle w:val="a3"/>
        <w:autoSpaceDE w:val="0"/>
        <w:autoSpaceDN w:val="0"/>
        <w:spacing w:line="400" w:lineRule="exact"/>
        <w:ind w:leftChars="0" w:left="720"/>
        <w:rPr>
          <w:rFonts w:ascii="微軟正黑體" w:eastAsia="微軟正黑體" w:hAnsi="微軟正黑體"/>
          <w:sz w:val="28"/>
          <w:szCs w:val="28"/>
        </w:rPr>
      </w:pPr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</w:t>
      </w: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吸引國內外旅客</w:t>
      </w:r>
      <w:r w:rsidR="00DB4AD8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到</w:t>
      </w: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臺北市觀光</w:t>
      </w:r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proofErr w:type="gramStart"/>
      <w:r w:rsidR="006D6C42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本府除運</w:t>
      </w:r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用</w:t>
      </w:r>
      <w:proofErr w:type="gramEnd"/>
      <w:r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</w:t>
      </w:r>
      <w:r w:rsidR="006D6C42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內</w:t>
      </w:r>
      <w:r w:rsidR="001353E9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、外</w:t>
      </w:r>
      <w:r w:rsidR="006D6C42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多元管道宣傳外，每年</w:t>
      </w: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持續結合臺北市業者參加國內外</w:t>
      </w:r>
      <w:r w:rsidR="00DB4AD8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重要</w:t>
      </w: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旅</w:t>
      </w:r>
      <w:r w:rsidR="00DB4AD8"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展</w:t>
      </w:r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及辦理觀光推廣活動，行銷</w:t>
      </w:r>
      <w:proofErr w:type="gramStart"/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臺</w:t>
      </w:r>
      <w:proofErr w:type="gramEnd"/>
      <w:r w:rsidRPr="004D130B">
        <w:rPr>
          <w:rFonts w:ascii="微軟正黑體" w:eastAsia="微軟正黑體" w:hAnsi="微軟正黑體"/>
          <w:color w:val="000000" w:themeColor="text1"/>
          <w:sz w:val="28"/>
          <w:szCs w:val="28"/>
        </w:rPr>
        <w:t>北觀光品牌</w:t>
      </w:r>
      <w:r w:rsidR="006D6C42" w:rsidRPr="004D130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  <w:r w:rsidR="006D6C42">
        <w:rPr>
          <w:rFonts w:ascii="微軟正黑體" w:eastAsia="微軟正黑體" w:hAnsi="微軟正黑體" w:hint="eastAsia"/>
          <w:sz w:val="28"/>
          <w:szCs w:val="28"/>
        </w:rPr>
        <w:t>此外，</w:t>
      </w:r>
      <w:r>
        <w:rPr>
          <w:rFonts w:ascii="微軟正黑體" w:eastAsia="微軟正黑體" w:hAnsi="微軟正黑體" w:hint="eastAsia"/>
          <w:sz w:val="28"/>
          <w:szCs w:val="28"/>
        </w:rPr>
        <w:t>為達到更有效的觀光行銷，</w:t>
      </w:r>
      <w:r w:rsidR="00DB4AD8">
        <w:rPr>
          <w:rFonts w:ascii="微軟正黑體" w:eastAsia="微軟正黑體" w:hAnsi="微軟正黑體" w:hint="eastAsia"/>
          <w:sz w:val="28"/>
          <w:szCs w:val="28"/>
        </w:rPr>
        <w:t>本</w:t>
      </w:r>
      <w:r w:rsidR="00A52710">
        <w:rPr>
          <w:rFonts w:ascii="微軟正黑體" w:eastAsia="微軟正黑體" w:hAnsi="微軟正黑體" w:hint="eastAsia"/>
          <w:sz w:val="28"/>
          <w:szCs w:val="28"/>
        </w:rPr>
        <w:t>府</w:t>
      </w:r>
      <w:r w:rsidR="008D6A14">
        <w:rPr>
          <w:rFonts w:ascii="微軟正黑體" w:eastAsia="微軟正黑體" w:hAnsi="微軟正黑體" w:hint="eastAsia"/>
          <w:sz w:val="28"/>
          <w:szCs w:val="28"/>
        </w:rPr>
        <w:t>將</w:t>
      </w:r>
      <w:r w:rsidR="00423101">
        <w:rPr>
          <w:rFonts w:ascii="微軟正黑體" w:eastAsia="微軟正黑體" w:hAnsi="微軟正黑體" w:hint="eastAsia"/>
          <w:sz w:val="28"/>
          <w:szCs w:val="28"/>
        </w:rPr>
        <w:t>持續</w:t>
      </w:r>
      <w:r w:rsidR="00C45B04">
        <w:rPr>
          <w:rFonts w:ascii="微軟正黑體" w:eastAsia="微軟正黑體" w:hAnsi="微軟正黑體" w:hint="eastAsia"/>
          <w:sz w:val="28"/>
          <w:szCs w:val="28"/>
        </w:rPr>
        <w:t>與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各國</w:t>
      </w:r>
      <w:r w:rsidR="00AA08A4">
        <w:rPr>
          <w:rFonts w:ascii="微軟正黑體" w:eastAsia="微軟正黑體" w:hAnsi="微軟正黑體" w:hint="eastAsia"/>
          <w:sz w:val="28"/>
          <w:szCs w:val="28"/>
        </w:rPr>
        <w:t>航空公司或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大旅行社合作，透過提供旅遊資訊系統，</w:t>
      </w:r>
      <w:r w:rsidR="00C45B04">
        <w:rPr>
          <w:rFonts w:ascii="微軟正黑體" w:eastAsia="微軟正黑體" w:hAnsi="微軟正黑體" w:hint="eastAsia"/>
          <w:sz w:val="28"/>
          <w:szCs w:val="28"/>
        </w:rPr>
        <w:t>協助這些</w:t>
      </w:r>
      <w:r w:rsidR="00AA08A4">
        <w:rPr>
          <w:rFonts w:ascii="微軟正黑體" w:eastAsia="微軟正黑體" w:hAnsi="微軟正黑體" w:hint="eastAsia"/>
          <w:sz w:val="28"/>
          <w:szCs w:val="28"/>
        </w:rPr>
        <w:t>航空公司或大旅行社</w:t>
      </w:r>
      <w:r w:rsidR="00C45B04">
        <w:rPr>
          <w:rFonts w:ascii="微軟正黑體" w:eastAsia="微軟正黑體" w:hAnsi="微軟正黑體" w:hint="eastAsia"/>
          <w:sz w:val="28"/>
          <w:szCs w:val="28"/>
        </w:rPr>
        <w:t>規</w:t>
      </w:r>
      <w:r w:rsidR="0096328B">
        <w:rPr>
          <w:rFonts w:ascii="微軟正黑體" w:eastAsia="微軟正黑體" w:hAnsi="微軟正黑體" w:hint="eastAsia"/>
          <w:sz w:val="28"/>
          <w:szCs w:val="28"/>
        </w:rPr>
        <w:t>劃</w:t>
      </w:r>
      <w:r w:rsidR="00C45B04">
        <w:rPr>
          <w:rFonts w:ascii="微軟正黑體" w:eastAsia="微軟正黑體" w:hAnsi="微軟正黑體" w:hint="eastAsia"/>
          <w:sz w:val="28"/>
          <w:szCs w:val="28"/>
        </w:rPr>
        <w:t>具臺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北特色</w:t>
      </w:r>
      <w:r w:rsidR="003311E4">
        <w:rPr>
          <w:rFonts w:ascii="微軟正黑體" w:eastAsia="微軟正黑體" w:hAnsi="微軟正黑體" w:hint="eastAsia"/>
          <w:sz w:val="28"/>
          <w:szCs w:val="28"/>
        </w:rPr>
        <w:t>的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觀光產品，再透過</w:t>
      </w:r>
      <w:r w:rsidR="003311E4">
        <w:rPr>
          <w:rFonts w:ascii="微軟正黑體" w:eastAsia="微軟正黑體" w:hAnsi="微軟正黑體" w:hint="eastAsia"/>
          <w:sz w:val="28"/>
          <w:szCs w:val="28"/>
        </w:rPr>
        <w:t>其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既有的行銷管道</w:t>
      </w:r>
      <w:r w:rsidR="0096328B">
        <w:rPr>
          <w:rFonts w:ascii="微軟正黑體" w:eastAsia="微軟正黑體" w:hAnsi="微軟正黑體" w:hint="eastAsia"/>
          <w:sz w:val="28"/>
          <w:szCs w:val="28"/>
        </w:rPr>
        <w:t>強化</w:t>
      </w:r>
      <w:r w:rsidR="00C45B04" w:rsidRPr="00C45B04">
        <w:rPr>
          <w:rFonts w:ascii="微軟正黑體" w:eastAsia="微軟正黑體" w:hAnsi="微軟正黑體" w:hint="eastAsia"/>
          <w:sz w:val="28"/>
          <w:szCs w:val="28"/>
        </w:rPr>
        <w:t>行銷。</w:t>
      </w:r>
    </w:p>
    <w:p w:rsidR="00C45B04" w:rsidRPr="00A52710" w:rsidRDefault="00C45B04" w:rsidP="00C45B04">
      <w:pPr>
        <w:pStyle w:val="a3"/>
        <w:autoSpaceDE w:val="0"/>
        <w:autoSpaceDN w:val="0"/>
        <w:spacing w:line="400" w:lineRule="exact"/>
        <w:ind w:leftChars="0" w:left="720"/>
        <w:rPr>
          <w:rFonts w:ascii="微軟正黑體" w:eastAsia="微軟正黑體" w:hAnsi="微軟正黑體"/>
          <w:sz w:val="28"/>
          <w:szCs w:val="28"/>
        </w:rPr>
      </w:pPr>
    </w:p>
    <w:p w:rsidR="00C45B04" w:rsidRPr="00072AC5" w:rsidRDefault="00C45B04" w:rsidP="00072AC5">
      <w:pPr>
        <w:autoSpaceDE w:val="0"/>
        <w:autoSpaceDN w:val="0"/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072AC5">
        <w:rPr>
          <w:rFonts w:ascii="微軟正黑體" w:eastAsia="微軟正黑體" w:hAnsi="微軟正黑體" w:hint="eastAsia"/>
          <w:sz w:val="28"/>
          <w:szCs w:val="28"/>
        </w:rPr>
        <w:t>讓任何國際觀光客都能用App認識</w:t>
      </w:r>
      <w:proofErr w:type="gramStart"/>
      <w:r w:rsidR="008D6A14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072AC5">
        <w:rPr>
          <w:rFonts w:ascii="微軟正黑體" w:eastAsia="微軟正黑體" w:hAnsi="微軟正黑體" w:hint="eastAsia"/>
          <w:sz w:val="28"/>
          <w:szCs w:val="28"/>
        </w:rPr>
        <w:t>北、用Bus</w:t>
      </w:r>
      <w:r w:rsidR="003311E4">
        <w:rPr>
          <w:rFonts w:ascii="微軟正黑體" w:eastAsia="微軟正黑體" w:hAnsi="微軟正黑體" w:hint="eastAsia"/>
          <w:sz w:val="28"/>
          <w:szCs w:val="28"/>
        </w:rPr>
        <w:t>穿越巷弄，深刻體驗</w:t>
      </w:r>
      <w:proofErr w:type="gramStart"/>
      <w:r w:rsidR="003311E4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3311E4">
        <w:rPr>
          <w:rFonts w:ascii="微軟正黑體" w:eastAsia="微軟正黑體" w:hAnsi="微軟正黑體" w:hint="eastAsia"/>
          <w:sz w:val="28"/>
          <w:szCs w:val="28"/>
        </w:rPr>
        <w:t>北</w:t>
      </w:r>
      <w:r w:rsidRPr="00072AC5">
        <w:rPr>
          <w:rFonts w:ascii="微軟正黑體" w:eastAsia="微軟正黑體" w:hAnsi="微軟正黑體" w:hint="eastAsia"/>
          <w:sz w:val="28"/>
          <w:szCs w:val="28"/>
        </w:rPr>
        <w:t>的在地特色Culture</w:t>
      </w:r>
      <w:r w:rsidR="003311E4">
        <w:rPr>
          <w:rFonts w:ascii="微軟正黑體" w:eastAsia="微軟正黑體" w:hAnsi="微軟正黑體" w:hint="eastAsia"/>
          <w:sz w:val="28"/>
          <w:szCs w:val="28"/>
        </w:rPr>
        <w:t>。臺北市政府要發展友善、好客的觀光城市，讓旅客</w:t>
      </w:r>
      <w:r w:rsidRPr="00072AC5">
        <w:rPr>
          <w:rFonts w:ascii="微軟正黑體" w:eastAsia="微軟正黑體" w:hAnsi="微軟正黑體" w:hint="eastAsia"/>
          <w:sz w:val="28"/>
          <w:szCs w:val="28"/>
        </w:rPr>
        <w:t>認識</w:t>
      </w:r>
      <w:proofErr w:type="gramStart"/>
      <w:r w:rsidRPr="00072AC5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072AC5">
        <w:rPr>
          <w:rFonts w:ascii="微軟正黑體" w:eastAsia="微軟正黑體" w:hAnsi="微軟正黑體" w:hint="eastAsia"/>
          <w:sz w:val="28"/>
          <w:szCs w:val="28"/>
        </w:rPr>
        <w:t>北的獨特之處，</w:t>
      </w:r>
      <w:r w:rsidR="003311E4">
        <w:rPr>
          <w:rFonts w:ascii="微軟正黑體" w:eastAsia="微軟正黑體" w:hAnsi="微軟正黑體" w:hint="eastAsia"/>
          <w:sz w:val="28"/>
          <w:szCs w:val="28"/>
        </w:rPr>
        <w:t>進而</w:t>
      </w:r>
      <w:r w:rsidRPr="00072AC5">
        <w:rPr>
          <w:rFonts w:ascii="微軟正黑體" w:eastAsia="微軟正黑體" w:hAnsi="微軟正黑體" w:hint="eastAsia"/>
          <w:sz w:val="28"/>
          <w:szCs w:val="28"/>
        </w:rPr>
        <w:t>讓世界愛上</w:t>
      </w:r>
      <w:proofErr w:type="gramStart"/>
      <w:r w:rsidR="00072AC5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Pr="00072AC5">
        <w:rPr>
          <w:rFonts w:ascii="微軟正黑體" w:eastAsia="微軟正黑體" w:hAnsi="微軟正黑體" w:hint="eastAsia"/>
          <w:sz w:val="28"/>
          <w:szCs w:val="28"/>
        </w:rPr>
        <w:t>北!</w:t>
      </w:r>
    </w:p>
    <w:p w:rsidR="00C45B04" w:rsidRPr="00C45B04" w:rsidRDefault="00C45B04" w:rsidP="00C45B04">
      <w:pPr>
        <w:pStyle w:val="a3"/>
        <w:autoSpaceDE w:val="0"/>
        <w:autoSpaceDN w:val="0"/>
        <w:spacing w:line="400" w:lineRule="exact"/>
        <w:ind w:leftChars="0" w:left="720"/>
        <w:rPr>
          <w:rFonts w:ascii="微軟正黑體" w:eastAsia="微軟正黑體" w:hAnsi="微軟正黑體"/>
          <w:sz w:val="28"/>
          <w:szCs w:val="28"/>
        </w:rPr>
      </w:pPr>
    </w:p>
    <w:p w:rsidR="00D93D4C" w:rsidRPr="00D93D4C" w:rsidRDefault="00713513">
      <w:r>
        <w:rPr>
          <w:noProof/>
        </w:rPr>
        <w:lastRenderedPageBreak/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6" type="#_x0000_t74" style="position:absolute;margin-left:155.25pt;margin-top:119.25pt;width:113.25pt;height:81.75pt;z-index:251658240" fillcolor="white [3201]" strokecolor="red" strokeweight="5pt">
            <v:stroke linestyle="thickThin"/>
            <v:shadow on="t" color="#747070 [1614]" opacity=".5" offset="6pt,6pt"/>
            <v:textbox style="mso-next-textbox:#_x0000_s1026">
              <w:txbxContent>
                <w:p w:rsidR="00843E8A" w:rsidRPr="00767B0B" w:rsidRDefault="00843E8A" w:rsidP="00767B0B">
                  <w:pPr>
                    <w:spacing w:line="400" w:lineRule="exact"/>
                    <w:jc w:val="center"/>
                    <w:rPr>
                      <w:rFonts w:ascii="微軟正黑體" w:eastAsia="微軟正黑體" w:hAnsi="微軟正黑體"/>
                      <w:b/>
                      <w:szCs w:val="24"/>
                    </w:rPr>
                  </w:pPr>
                  <w:r w:rsidRPr="00767B0B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讓世界愛上</w:t>
                  </w:r>
                  <w:proofErr w:type="gramStart"/>
                  <w:r w:rsidRPr="00767B0B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臺</w:t>
                  </w:r>
                  <w:proofErr w:type="gramEnd"/>
                  <w:r w:rsidRPr="00767B0B">
                    <w:rPr>
                      <w:rFonts w:ascii="微軟正黑體" w:eastAsia="微軟正黑體" w:hAnsi="微軟正黑體" w:hint="eastAsia"/>
                      <w:b/>
                      <w:szCs w:val="24"/>
                    </w:rPr>
                    <w:t>北</w:t>
                  </w:r>
                </w:p>
              </w:txbxContent>
            </v:textbox>
          </v:shape>
        </w:pict>
      </w:r>
      <w:r w:rsidR="006A7BC5">
        <w:rPr>
          <w:noProof/>
        </w:rPr>
        <w:drawing>
          <wp:inline distT="0" distB="0" distL="0" distR="0">
            <wp:extent cx="5457825" cy="3981450"/>
            <wp:effectExtent l="0" t="0" r="9525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D93D4C" w:rsidRPr="00D93D4C" w:rsidSect="00DA7E5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3F4" w:rsidRDefault="00FB63F4" w:rsidP="00843E8A">
      <w:r>
        <w:separator/>
      </w:r>
    </w:p>
  </w:endnote>
  <w:endnote w:type="continuationSeparator" w:id="0">
    <w:p w:rsidR="00FB63F4" w:rsidRDefault="00FB63F4" w:rsidP="0084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3F4" w:rsidRDefault="00FB63F4" w:rsidP="00843E8A">
      <w:r>
        <w:separator/>
      </w:r>
    </w:p>
  </w:footnote>
  <w:footnote w:type="continuationSeparator" w:id="0">
    <w:p w:rsidR="00FB63F4" w:rsidRDefault="00FB63F4" w:rsidP="00843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64"/>
    <w:multiLevelType w:val="hybridMultilevel"/>
    <w:tmpl w:val="0CBA8FC8"/>
    <w:lvl w:ilvl="0" w:tplc="F61C5CB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7666F12"/>
    <w:multiLevelType w:val="hybridMultilevel"/>
    <w:tmpl w:val="AFBE92A6"/>
    <w:lvl w:ilvl="0" w:tplc="2F040A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0CD75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BB12CA"/>
    <w:multiLevelType w:val="hybridMultilevel"/>
    <w:tmpl w:val="F842B22E"/>
    <w:lvl w:ilvl="0" w:tplc="A9C0CBCC">
      <w:start w:val="1"/>
      <w:numFmt w:val="taiwaneseCountingThousand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>
      <o:colormenu v:ext="edit" strokecolor="red" shadowcolor="none [16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D4C"/>
    <w:rsid w:val="00016FB5"/>
    <w:rsid w:val="0005269B"/>
    <w:rsid w:val="00072AC5"/>
    <w:rsid w:val="0008319F"/>
    <w:rsid w:val="000F294A"/>
    <w:rsid w:val="00121008"/>
    <w:rsid w:val="001353E9"/>
    <w:rsid w:val="002251F9"/>
    <w:rsid w:val="00243206"/>
    <w:rsid w:val="00262A29"/>
    <w:rsid w:val="003311E4"/>
    <w:rsid w:val="00344296"/>
    <w:rsid w:val="00363EC4"/>
    <w:rsid w:val="00396FB4"/>
    <w:rsid w:val="00423101"/>
    <w:rsid w:val="00481286"/>
    <w:rsid w:val="004A6975"/>
    <w:rsid w:val="004D130B"/>
    <w:rsid w:val="00524098"/>
    <w:rsid w:val="00524482"/>
    <w:rsid w:val="00557DC2"/>
    <w:rsid w:val="006449BC"/>
    <w:rsid w:val="00655AF6"/>
    <w:rsid w:val="006726B6"/>
    <w:rsid w:val="006806FE"/>
    <w:rsid w:val="006A7BC5"/>
    <w:rsid w:val="006D6C42"/>
    <w:rsid w:val="006F7166"/>
    <w:rsid w:val="00713513"/>
    <w:rsid w:val="00720B82"/>
    <w:rsid w:val="00767B0B"/>
    <w:rsid w:val="007A180C"/>
    <w:rsid w:val="00843E8A"/>
    <w:rsid w:val="008D6A14"/>
    <w:rsid w:val="008F60AE"/>
    <w:rsid w:val="009059BF"/>
    <w:rsid w:val="009357E6"/>
    <w:rsid w:val="00944292"/>
    <w:rsid w:val="0096328B"/>
    <w:rsid w:val="00981849"/>
    <w:rsid w:val="009F1BC1"/>
    <w:rsid w:val="009F74F9"/>
    <w:rsid w:val="00A52710"/>
    <w:rsid w:val="00A827F1"/>
    <w:rsid w:val="00AA08A4"/>
    <w:rsid w:val="00AC13F4"/>
    <w:rsid w:val="00B86427"/>
    <w:rsid w:val="00C45B04"/>
    <w:rsid w:val="00D87BCF"/>
    <w:rsid w:val="00D93D4C"/>
    <w:rsid w:val="00DA7E57"/>
    <w:rsid w:val="00DB4AD8"/>
    <w:rsid w:val="00E416B7"/>
    <w:rsid w:val="00E92EEA"/>
    <w:rsid w:val="00F25100"/>
    <w:rsid w:val="00FB63F4"/>
    <w:rsid w:val="00FC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red" shadowcolor="none [16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1F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84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43E8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4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43E8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style-span">
    <w:name w:val="apple-style-span"/>
    <w:basedOn w:val="a0"/>
    <w:rsid w:val="00644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0F0D27-BE79-4732-9C0F-18F28DB79C7C}" type="doc">
      <dgm:prSet loTypeId="urn:microsoft.com/office/officeart/2005/8/layout/cycle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3B4690F4-51ED-4BEF-B8E3-7F87B091CC6A}">
      <dgm:prSet phldrT="[文字]" custT="1"/>
      <dgm:spPr/>
      <dgm:t>
        <a:bodyPr/>
        <a:lstStyle/>
        <a:p>
          <a:r>
            <a:rPr lang="zh-TW" altLang="en-US" sz="2000">
              <a:latin typeface="微軟正黑體" pitchFamily="34" charset="-120"/>
              <a:ea typeface="微軟正黑體" pitchFamily="34" charset="-120"/>
            </a:rPr>
            <a:t>建立城市品牌</a:t>
          </a:r>
        </a:p>
      </dgm:t>
    </dgm:pt>
    <dgm:pt modelId="{05FB839D-624C-4F58-AEA4-910965D61B41}" type="parTrans" cxnId="{7593EC47-E165-4CFB-918E-8F637E5B2375}">
      <dgm:prSet/>
      <dgm:spPr/>
      <dgm:t>
        <a:bodyPr/>
        <a:lstStyle/>
        <a:p>
          <a:endParaRPr lang="zh-TW" altLang="en-US"/>
        </a:p>
      </dgm:t>
    </dgm:pt>
    <dgm:pt modelId="{BE8F7D41-9720-4EF3-BD97-E59407D13669}" type="sibTrans" cxnId="{7593EC47-E165-4CFB-918E-8F637E5B2375}">
      <dgm:prSet/>
      <dgm:spPr/>
      <dgm:t>
        <a:bodyPr/>
        <a:lstStyle/>
        <a:p>
          <a:endParaRPr lang="zh-TW" altLang="en-US"/>
        </a:p>
      </dgm:t>
    </dgm:pt>
    <dgm:pt modelId="{7EDC3E73-0075-42F4-BC40-3237CBCEC4DD}">
      <dgm:prSet phldrT="[文字]" custT="1"/>
      <dgm:spPr>
        <a:ln w="28575">
          <a:solidFill>
            <a:schemeClr val="accent2">
              <a:lumMod val="60000"/>
              <a:lumOff val="40000"/>
            </a:schemeClr>
          </a:solidFill>
        </a:ln>
      </dgm:spPr>
      <dgm:t>
        <a:bodyPr/>
        <a:lstStyle/>
        <a:p>
          <a:r>
            <a:rPr lang="zh-TW" altLang="en-US" sz="1200">
              <a:latin typeface="微軟正黑體" pitchFamily="34" charset="-120"/>
              <a:ea typeface="微軟正黑體" pitchFamily="34" charset="-120"/>
            </a:rPr>
            <a:t>友善、便利、豐富多元的文化</a:t>
          </a:r>
        </a:p>
      </dgm:t>
    </dgm:pt>
    <dgm:pt modelId="{1971B3C6-1802-48B5-A723-AC82AD89AFFC}" type="parTrans" cxnId="{51983480-206C-4DC4-8C5D-895B40351F68}">
      <dgm:prSet/>
      <dgm:spPr/>
      <dgm:t>
        <a:bodyPr/>
        <a:lstStyle/>
        <a:p>
          <a:endParaRPr lang="zh-TW" altLang="en-US"/>
        </a:p>
      </dgm:t>
    </dgm:pt>
    <dgm:pt modelId="{EF862193-384C-414E-9958-C48E9EB0BF74}" type="sibTrans" cxnId="{51983480-206C-4DC4-8C5D-895B40351F68}">
      <dgm:prSet/>
      <dgm:spPr/>
      <dgm:t>
        <a:bodyPr/>
        <a:lstStyle/>
        <a:p>
          <a:endParaRPr lang="zh-TW" altLang="en-US"/>
        </a:p>
      </dgm:t>
    </dgm:pt>
    <dgm:pt modelId="{D24E7E32-571F-4CC3-870D-36836E43403A}">
      <dgm:prSet phldrT="[文字]" custT="1"/>
      <dgm:spPr>
        <a:solidFill>
          <a:srgbClr val="00B050"/>
        </a:solidFill>
      </dgm:spPr>
      <dgm:t>
        <a:bodyPr/>
        <a:lstStyle/>
        <a:p>
          <a:r>
            <a:rPr lang="zh-TW" altLang="en-US" sz="2000">
              <a:latin typeface="微軟正黑體" pitchFamily="34" charset="-120"/>
              <a:ea typeface="微軟正黑體" pitchFamily="34" charset="-120"/>
            </a:rPr>
            <a:t>鎖定對的市場</a:t>
          </a:r>
        </a:p>
      </dgm:t>
    </dgm:pt>
    <dgm:pt modelId="{20D4D46A-A2D3-4665-885D-7AC395118399}" type="parTrans" cxnId="{2A62877E-BE71-49E6-B99B-D65475FF61B4}">
      <dgm:prSet/>
      <dgm:spPr/>
      <dgm:t>
        <a:bodyPr/>
        <a:lstStyle/>
        <a:p>
          <a:endParaRPr lang="zh-TW" altLang="en-US"/>
        </a:p>
      </dgm:t>
    </dgm:pt>
    <dgm:pt modelId="{AEB454EE-731B-42F9-9498-57549B804AB0}" type="sibTrans" cxnId="{2A62877E-BE71-49E6-B99B-D65475FF61B4}">
      <dgm:prSet/>
      <dgm:spPr/>
      <dgm:t>
        <a:bodyPr/>
        <a:lstStyle/>
        <a:p>
          <a:endParaRPr lang="zh-TW" altLang="en-US"/>
        </a:p>
      </dgm:t>
    </dgm:pt>
    <dgm:pt modelId="{AB2C501C-F60D-47D1-A88B-6D127CDE6713}">
      <dgm:prSet phldrT="[文字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zh-TW" altLang="en-US" sz="1100"/>
            <a:t> </a:t>
          </a:r>
          <a:r>
            <a:rPr lang="zh-TW" altLang="en-US" sz="1200">
              <a:latin typeface="微軟正黑體" pitchFamily="34" charset="-120"/>
              <a:ea typeface="微軟正黑體" pitchFamily="34" charset="-120"/>
            </a:rPr>
            <a:t>亞洲觀光客</a:t>
          </a:r>
        </a:p>
      </dgm:t>
    </dgm:pt>
    <dgm:pt modelId="{FB446489-6AF0-4F49-9208-B3168F0C9216}" type="parTrans" cxnId="{AF097921-B411-49ED-9655-A9C2A181C955}">
      <dgm:prSet/>
      <dgm:spPr/>
      <dgm:t>
        <a:bodyPr/>
        <a:lstStyle/>
        <a:p>
          <a:endParaRPr lang="zh-TW" altLang="en-US"/>
        </a:p>
      </dgm:t>
    </dgm:pt>
    <dgm:pt modelId="{61DE1344-BF14-4CA9-9BFB-749FBBC1E934}" type="sibTrans" cxnId="{AF097921-B411-49ED-9655-A9C2A181C955}">
      <dgm:prSet/>
      <dgm:spPr/>
      <dgm:t>
        <a:bodyPr/>
        <a:lstStyle/>
        <a:p>
          <a:endParaRPr lang="zh-TW" altLang="en-US"/>
        </a:p>
      </dgm:t>
    </dgm:pt>
    <dgm:pt modelId="{BD7AFE1C-A744-4308-852D-AA2573B95727}">
      <dgm:prSet phldrT="[文字]" custT="1"/>
      <dgm:spPr/>
      <dgm:t>
        <a:bodyPr/>
        <a:lstStyle/>
        <a:p>
          <a:r>
            <a:rPr lang="zh-TW" altLang="en-US" sz="2000">
              <a:latin typeface="微軟正黑體" pitchFamily="34" charset="-120"/>
              <a:ea typeface="微軟正黑體" pitchFamily="34" charset="-120"/>
            </a:rPr>
            <a:t>有效</a:t>
          </a:r>
          <a:endParaRPr lang="en-US" altLang="zh-TW" sz="2000">
            <a:latin typeface="微軟正黑體" pitchFamily="34" charset="-120"/>
            <a:ea typeface="微軟正黑體" pitchFamily="34" charset="-120"/>
          </a:endParaRPr>
        </a:p>
        <a:p>
          <a:r>
            <a:rPr lang="zh-TW" altLang="en-US" sz="2000">
              <a:latin typeface="微軟正黑體" pitchFamily="34" charset="-120"/>
              <a:ea typeface="微軟正黑體" pitchFamily="34" charset="-120"/>
            </a:rPr>
            <a:t>行銷</a:t>
          </a:r>
        </a:p>
      </dgm:t>
    </dgm:pt>
    <dgm:pt modelId="{584A9EA0-70E1-4340-9965-BAFCE61AFEAC}" type="parTrans" cxnId="{28E6A077-084D-47FB-A557-2825911F11BF}">
      <dgm:prSet/>
      <dgm:spPr/>
      <dgm:t>
        <a:bodyPr/>
        <a:lstStyle/>
        <a:p>
          <a:endParaRPr lang="zh-TW" altLang="en-US"/>
        </a:p>
      </dgm:t>
    </dgm:pt>
    <dgm:pt modelId="{E7CBE05F-D650-4125-9480-193CF174161B}" type="sibTrans" cxnId="{28E6A077-084D-47FB-A557-2825911F11BF}">
      <dgm:prSet/>
      <dgm:spPr/>
      <dgm:t>
        <a:bodyPr/>
        <a:lstStyle/>
        <a:p>
          <a:endParaRPr lang="zh-TW" altLang="en-US"/>
        </a:p>
      </dgm:t>
    </dgm:pt>
    <dgm:pt modelId="{D1512A51-C8F1-45DF-932C-991CE05A6B98}">
      <dgm:prSet phldrT="[文字]" custT="1"/>
      <dgm:spPr>
        <a:ln w="28575">
          <a:solidFill>
            <a:schemeClr val="accent4">
              <a:lumMod val="60000"/>
              <a:lumOff val="40000"/>
            </a:schemeClr>
          </a:solidFill>
        </a:ln>
      </dgm:spPr>
      <dgm:t>
        <a:bodyPr/>
        <a:lstStyle/>
        <a:p>
          <a:r>
            <a:rPr lang="zh-TW" altLang="en-US" sz="1200">
              <a:latin typeface="微軟正黑體" pitchFamily="34" charset="-120"/>
              <a:ea typeface="微軟正黑體" pitchFamily="34" charset="-120"/>
            </a:rPr>
            <a:t>與各國航空或旅遊業者合作</a:t>
          </a:r>
        </a:p>
      </dgm:t>
    </dgm:pt>
    <dgm:pt modelId="{6161AD7E-6A03-475B-AAAB-0DEA66CF8B8A}" type="parTrans" cxnId="{855D4CB9-9729-42A3-8168-1E553B4048C6}">
      <dgm:prSet/>
      <dgm:spPr/>
      <dgm:t>
        <a:bodyPr/>
        <a:lstStyle/>
        <a:p>
          <a:endParaRPr lang="zh-TW" altLang="en-US"/>
        </a:p>
      </dgm:t>
    </dgm:pt>
    <dgm:pt modelId="{F4FCB81F-6DA4-4E54-B7DD-7962244607E4}" type="sibTrans" cxnId="{855D4CB9-9729-42A3-8168-1E553B4048C6}">
      <dgm:prSet/>
      <dgm:spPr/>
      <dgm:t>
        <a:bodyPr/>
        <a:lstStyle/>
        <a:p>
          <a:endParaRPr lang="zh-TW" altLang="en-US"/>
        </a:p>
      </dgm:t>
    </dgm:pt>
    <dgm:pt modelId="{403FBA6B-9194-4AF3-A53B-A4D818C944FD}">
      <dgm:prSet phldrT="[文字]" custT="1"/>
      <dgm:spPr/>
      <dgm:t>
        <a:bodyPr/>
        <a:lstStyle/>
        <a:p>
          <a:r>
            <a:rPr lang="zh-TW" altLang="en-US" sz="2000">
              <a:latin typeface="微軟正黑體" pitchFamily="34" charset="-120"/>
              <a:ea typeface="微軟正黑體" pitchFamily="34" charset="-120"/>
            </a:rPr>
            <a:t>臺北觀光</a:t>
          </a:r>
          <a:r>
            <a:rPr lang="en-US" altLang="zh-TW" sz="2000">
              <a:latin typeface="微軟正黑體" pitchFamily="34" charset="-120"/>
              <a:ea typeface="微軟正黑體" pitchFamily="34" charset="-120"/>
            </a:rPr>
            <a:t>ABC</a:t>
          </a:r>
          <a:endParaRPr lang="zh-TW" altLang="en-US" sz="2000">
            <a:latin typeface="微軟正黑體" pitchFamily="34" charset="-120"/>
            <a:ea typeface="微軟正黑體" pitchFamily="34" charset="-120"/>
          </a:endParaRPr>
        </a:p>
      </dgm:t>
    </dgm:pt>
    <dgm:pt modelId="{5822659B-93C4-4D66-BACF-711751E4DB94}" type="parTrans" cxnId="{F6127BCE-9E3B-44BA-A037-C966889D0858}">
      <dgm:prSet/>
      <dgm:spPr/>
      <dgm:t>
        <a:bodyPr/>
        <a:lstStyle/>
        <a:p>
          <a:endParaRPr lang="zh-TW" altLang="en-US"/>
        </a:p>
      </dgm:t>
    </dgm:pt>
    <dgm:pt modelId="{021B4119-640D-4DAA-ABF1-23E0F55838B3}" type="sibTrans" cxnId="{F6127BCE-9E3B-44BA-A037-C966889D0858}">
      <dgm:prSet/>
      <dgm:spPr/>
      <dgm:t>
        <a:bodyPr/>
        <a:lstStyle/>
        <a:p>
          <a:endParaRPr lang="zh-TW" altLang="en-US"/>
        </a:p>
      </dgm:t>
    </dgm:pt>
    <dgm:pt modelId="{3643BA96-70A6-40AF-B160-188AB45968D3}">
      <dgm:prSet phldrT="[文字]"/>
      <dgm:spPr>
        <a:ln w="28575"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r>
            <a:rPr lang="en-US" altLang="zh-TW"/>
            <a:t>App</a:t>
          </a:r>
          <a:endParaRPr lang="zh-TW" altLang="en-US"/>
        </a:p>
      </dgm:t>
    </dgm:pt>
    <dgm:pt modelId="{0380AB04-166A-4622-A2DE-F09CBCB53451}" type="parTrans" cxnId="{AACB5A05-BD40-474E-9F82-55E8BA06683E}">
      <dgm:prSet/>
      <dgm:spPr/>
      <dgm:t>
        <a:bodyPr/>
        <a:lstStyle/>
        <a:p>
          <a:endParaRPr lang="zh-TW" altLang="en-US"/>
        </a:p>
      </dgm:t>
    </dgm:pt>
    <dgm:pt modelId="{BA09426D-78D4-42AE-9BC5-4ADEB85710F9}" type="sibTrans" cxnId="{AACB5A05-BD40-474E-9F82-55E8BA06683E}">
      <dgm:prSet/>
      <dgm:spPr/>
      <dgm:t>
        <a:bodyPr/>
        <a:lstStyle/>
        <a:p>
          <a:endParaRPr lang="zh-TW" altLang="en-US"/>
        </a:p>
      </dgm:t>
    </dgm:pt>
    <dgm:pt modelId="{1FA56282-E13B-4F9D-97D9-8DE6AAFCFD45}">
      <dgm:prSet phldrT="[文字]"/>
      <dgm:spPr>
        <a:ln w="28575"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r>
            <a:rPr lang="en-US" altLang="zh-TW"/>
            <a:t>Bus</a:t>
          </a:r>
          <a:endParaRPr lang="zh-TW" altLang="en-US"/>
        </a:p>
      </dgm:t>
    </dgm:pt>
    <dgm:pt modelId="{E2D42EF5-FB2B-4287-A0D9-5B85B0F8EC65}" type="parTrans" cxnId="{0EB16CEA-0AC2-44CD-926C-FAFCE83D1290}">
      <dgm:prSet/>
      <dgm:spPr/>
      <dgm:t>
        <a:bodyPr/>
        <a:lstStyle/>
        <a:p>
          <a:endParaRPr lang="zh-TW" altLang="en-US"/>
        </a:p>
      </dgm:t>
    </dgm:pt>
    <dgm:pt modelId="{D67F47C8-9A95-4CF4-859B-A7387948C4EC}" type="sibTrans" cxnId="{0EB16CEA-0AC2-44CD-926C-FAFCE83D1290}">
      <dgm:prSet/>
      <dgm:spPr/>
      <dgm:t>
        <a:bodyPr/>
        <a:lstStyle/>
        <a:p>
          <a:endParaRPr lang="zh-TW" altLang="en-US"/>
        </a:p>
      </dgm:t>
    </dgm:pt>
    <dgm:pt modelId="{08D25ADB-2B55-48D7-8DC0-A6EA39240623}">
      <dgm:prSet phldrT="[文字]"/>
      <dgm:spPr>
        <a:ln w="28575"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r>
            <a:rPr lang="en-US" altLang="zh-TW"/>
            <a:t>Culture</a:t>
          </a:r>
          <a:endParaRPr lang="zh-TW" altLang="en-US"/>
        </a:p>
      </dgm:t>
    </dgm:pt>
    <dgm:pt modelId="{77A1AECB-2038-49F4-8876-F9B5AD2ABA76}" type="parTrans" cxnId="{78538C20-537B-43A3-BF0D-D7464672DF4B}">
      <dgm:prSet/>
      <dgm:spPr/>
      <dgm:t>
        <a:bodyPr/>
        <a:lstStyle/>
        <a:p>
          <a:endParaRPr lang="zh-TW" altLang="en-US"/>
        </a:p>
      </dgm:t>
    </dgm:pt>
    <dgm:pt modelId="{484406B3-B94D-430E-931A-FF0207E8DE33}" type="sibTrans" cxnId="{78538C20-537B-43A3-BF0D-D7464672DF4B}">
      <dgm:prSet/>
      <dgm:spPr/>
      <dgm:t>
        <a:bodyPr/>
        <a:lstStyle/>
        <a:p>
          <a:endParaRPr lang="zh-TW" altLang="en-US"/>
        </a:p>
      </dgm:t>
    </dgm:pt>
    <dgm:pt modelId="{B3E601BD-8DC7-48B4-9853-9EE12EB11601}">
      <dgm:prSet phldrT="[文字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zh-TW" altLang="en-US" sz="1200">
              <a:latin typeface="微軟正黑體" pitchFamily="34" charset="-120"/>
              <a:ea typeface="微軟正黑體" pitchFamily="34" charset="-120"/>
            </a:rPr>
            <a:t> 歐美商務旅客</a:t>
          </a:r>
        </a:p>
      </dgm:t>
    </dgm:pt>
    <dgm:pt modelId="{739A8F79-2E77-4487-A7D9-682C737C4643}" type="parTrans" cxnId="{5AAFDA84-2C67-4A67-838B-671EA946EA29}">
      <dgm:prSet/>
      <dgm:spPr/>
      <dgm:t>
        <a:bodyPr/>
        <a:lstStyle/>
        <a:p>
          <a:endParaRPr lang="zh-TW" altLang="en-US"/>
        </a:p>
      </dgm:t>
    </dgm:pt>
    <dgm:pt modelId="{CB1246E0-F2BB-45D9-964C-5DAAA3221321}" type="sibTrans" cxnId="{5AAFDA84-2C67-4A67-838B-671EA946EA29}">
      <dgm:prSet/>
      <dgm:spPr/>
      <dgm:t>
        <a:bodyPr/>
        <a:lstStyle/>
        <a:p>
          <a:endParaRPr lang="zh-TW" altLang="en-US"/>
        </a:p>
      </dgm:t>
    </dgm:pt>
    <dgm:pt modelId="{16750A90-0732-4F9F-9375-9789A304958C}" type="pres">
      <dgm:prSet presAssocID="{A00F0D27-BE79-4732-9C0F-18F28DB79C7C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A55E42A-CCA3-4BA2-96DD-ADF3AA8E7F37}" type="pres">
      <dgm:prSet presAssocID="{A00F0D27-BE79-4732-9C0F-18F28DB79C7C}" presName="children" presStyleCnt="0"/>
      <dgm:spPr/>
    </dgm:pt>
    <dgm:pt modelId="{C7187B69-7C0C-4E0C-A87F-51C0E659744E}" type="pres">
      <dgm:prSet presAssocID="{A00F0D27-BE79-4732-9C0F-18F28DB79C7C}" presName="child1group" presStyleCnt="0"/>
      <dgm:spPr/>
    </dgm:pt>
    <dgm:pt modelId="{7DD6EE0A-993C-457C-8DB7-F4B2CE413503}" type="pres">
      <dgm:prSet presAssocID="{A00F0D27-BE79-4732-9C0F-18F28DB79C7C}" presName="child1" presStyleLbl="bgAcc1" presStyleIdx="0" presStyleCnt="4" custScaleX="91090" custScaleY="82057" custLinFactNeighborX="-4358" custLinFactNeighborY="-3738"/>
      <dgm:spPr/>
      <dgm:t>
        <a:bodyPr/>
        <a:lstStyle/>
        <a:p>
          <a:endParaRPr lang="zh-TW" altLang="en-US"/>
        </a:p>
      </dgm:t>
    </dgm:pt>
    <dgm:pt modelId="{3D7CE715-B1F8-4E18-B26A-58B6C6FA6FFD}" type="pres">
      <dgm:prSet presAssocID="{A00F0D27-BE79-4732-9C0F-18F28DB79C7C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8E49B9-B905-4957-AD00-2B5B363E218E}" type="pres">
      <dgm:prSet presAssocID="{A00F0D27-BE79-4732-9C0F-18F28DB79C7C}" presName="child2group" presStyleCnt="0"/>
      <dgm:spPr/>
    </dgm:pt>
    <dgm:pt modelId="{7A4D2ACD-8AE0-4989-BECA-C83D9142B94C}" type="pres">
      <dgm:prSet presAssocID="{A00F0D27-BE79-4732-9C0F-18F28DB79C7C}" presName="child2" presStyleLbl="bgAcc1" presStyleIdx="1" presStyleCnt="4" custScaleX="95842" custScaleY="79426" custLinFactNeighborX="16026" custLinFactNeighborY="-4486"/>
      <dgm:spPr/>
      <dgm:t>
        <a:bodyPr/>
        <a:lstStyle/>
        <a:p>
          <a:endParaRPr lang="zh-TW" altLang="en-US"/>
        </a:p>
      </dgm:t>
    </dgm:pt>
    <dgm:pt modelId="{A210EDBC-F658-4BB1-8926-239B499B8533}" type="pres">
      <dgm:prSet presAssocID="{A00F0D27-BE79-4732-9C0F-18F28DB79C7C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B953E6D-FF4B-4E09-B9AA-B9C76A740FAA}" type="pres">
      <dgm:prSet presAssocID="{A00F0D27-BE79-4732-9C0F-18F28DB79C7C}" presName="child3group" presStyleCnt="0"/>
      <dgm:spPr/>
    </dgm:pt>
    <dgm:pt modelId="{F5E670D5-FCE6-42E5-9EBF-54D24CF8D530}" type="pres">
      <dgm:prSet presAssocID="{A00F0D27-BE79-4732-9C0F-18F28DB79C7C}" presName="child3" presStyleLbl="bgAcc1" presStyleIdx="2" presStyleCnt="4" custScaleX="92938" custScaleY="79426" custLinFactNeighborX="10698" custLinFactNeighborY="-5981"/>
      <dgm:spPr/>
      <dgm:t>
        <a:bodyPr/>
        <a:lstStyle/>
        <a:p>
          <a:endParaRPr lang="zh-TW" altLang="en-US"/>
        </a:p>
      </dgm:t>
    </dgm:pt>
    <dgm:pt modelId="{F91BFD66-5BB8-45E9-B80B-1F246BBFFB65}" type="pres">
      <dgm:prSet presAssocID="{A00F0D27-BE79-4732-9C0F-18F28DB79C7C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78B6132-32A3-41F9-A27A-62F3009E966A}" type="pres">
      <dgm:prSet presAssocID="{A00F0D27-BE79-4732-9C0F-18F28DB79C7C}" presName="child4group" presStyleCnt="0"/>
      <dgm:spPr/>
    </dgm:pt>
    <dgm:pt modelId="{888874BA-EE7D-41DF-87D0-9ADBB662CF68}" type="pres">
      <dgm:prSet presAssocID="{A00F0D27-BE79-4732-9C0F-18F28DB79C7C}" presName="child4" presStyleLbl="bgAcc1" presStyleIdx="3" presStyleCnt="4" custScaleX="93026" custScaleY="76435" custLinFactNeighborX="1937" custLinFactNeighborY="-2990"/>
      <dgm:spPr/>
      <dgm:t>
        <a:bodyPr/>
        <a:lstStyle/>
        <a:p>
          <a:endParaRPr lang="zh-TW" altLang="en-US"/>
        </a:p>
      </dgm:t>
    </dgm:pt>
    <dgm:pt modelId="{145431E5-FEEE-44C2-A910-6D2FEFCDE7D7}" type="pres">
      <dgm:prSet presAssocID="{A00F0D27-BE79-4732-9C0F-18F28DB79C7C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C168BAF-FA09-4D18-866E-4CFB4D520CF9}" type="pres">
      <dgm:prSet presAssocID="{A00F0D27-BE79-4732-9C0F-18F28DB79C7C}" presName="childPlaceholder" presStyleCnt="0"/>
      <dgm:spPr/>
    </dgm:pt>
    <dgm:pt modelId="{3ECA7C36-0BB6-49C2-9E78-7BF4A2EDE381}" type="pres">
      <dgm:prSet presAssocID="{A00F0D27-BE79-4732-9C0F-18F28DB79C7C}" presName="circle" presStyleCnt="0"/>
      <dgm:spPr/>
    </dgm:pt>
    <dgm:pt modelId="{84FD7FC1-719B-43F6-A176-CB85EFA34ACE}" type="pres">
      <dgm:prSet presAssocID="{A00F0D27-BE79-4732-9C0F-18F28DB79C7C}" presName="quadrant1" presStyleLbl="node1" presStyleIdx="0" presStyleCnt="4" custLinFactNeighborX="-10392" custLinFactNeighborY="-1316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37D11CC-4ED4-4030-9EB5-C141E689C05E}" type="pres">
      <dgm:prSet presAssocID="{A00F0D27-BE79-4732-9C0F-18F28DB79C7C}" presName="quadrant2" presStyleLbl="node1" presStyleIdx="1" presStyleCnt="4" custLinFactNeighborX="5773" custLinFactNeighborY="-13164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6D30BF6-AA77-44E8-87AD-932F3289A92F}" type="pres">
      <dgm:prSet presAssocID="{A00F0D27-BE79-4732-9C0F-18F28DB79C7C}" presName="quadrant3" presStyleLbl="node1" presStyleIdx="2" presStyleCnt="4" custLinFactNeighborX="5220" custLinFactNeighborY="-158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609F305-15D6-4E1D-A2B4-0AB807B3BFB5}" type="pres">
      <dgm:prSet presAssocID="{A00F0D27-BE79-4732-9C0F-18F28DB79C7C}" presName="quadrant4" presStyleLbl="node1" presStyleIdx="3" presStyleCnt="4" custLinFactNeighborX="-9940" custLinFactNeighborY="-1658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ABCF69C-9785-47B9-8E0E-C1EAD847EAD5}" type="pres">
      <dgm:prSet presAssocID="{A00F0D27-BE79-4732-9C0F-18F28DB79C7C}" presName="quadrantPlaceholder" presStyleCnt="0"/>
      <dgm:spPr/>
    </dgm:pt>
    <dgm:pt modelId="{71EAB2E0-8BB6-4A0D-A5F5-2BA6E7C79A3E}" type="pres">
      <dgm:prSet presAssocID="{A00F0D27-BE79-4732-9C0F-18F28DB79C7C}" presName="center1" presStyleLbl="fgShp" presStyleIdx="0" presStyleCnt="2"/>
      <dgm:spPr/>
    </dgm:pt>
    <dgm:pt modelId="{7A58ED39-3CAB-4A58-B159-5EC390ADB62F}" type="pres">
      <dgm:prSet presAssocID="{A00F0D27-BE79-4732-9C0F-18F28DB79C7C}" presName="center2" presStyleLbl="fgShp" presStyleIdx="1" presStyleCnt="2"/>
      <dgm:spPr/>
    </dgm:pt>
  </dgm:ptLst>
  <dgm:cxnLst>
    <dgm:cxn modelId="{71CF4581-7F97-4246-839D-50D1046AEBD6}" type="presOf" srcId="{3B4690F4-51ED-4BEF-B8E3-7F87B091CC6A}" destId="{84FD7FC1-719B-43F6-A176-CB85EFA34ACE}" srcOrd="0" destOrd="0" presId="urn:microsoft.com/office/officeart/2005/8/layout/cycle4"/>
    <dgm:cxn modelId="{7895ADED-F6F2-4D5E-B6AB-9C256E1B1BF5}" type="presOf" srcId="{1FA56282-E13B-4F9D-97D9-8DE6AAFCFD45}" destId="{145431E5-FEEE-44C2-A910-6D2FEFCDE7D7}" srcOrd="1" destOrd="1" presId="urn:microsoft.com/office/officeart/2005/8/layout/cycle4"/>
    <dgm:cxn modelId="{2D040082-B69B-4614-8FC5-BFCBBE236E81}" type="presOf" srcId="{AB2C501C-F60D-47D1-A88B-6D127CDE6713}" destId="{A210EDBC-F658-4BB1-8926-239B499B8533}" srcOrd="1" destOrd="0" presId="urn:microsoft.com/office/officeart/2005/8/layout/cycle4"/>
    <dgm:cxn modelId="{F11C76FC-348D-4E4A-9DBE-FA37CEA659C0}" type="presOf" srcId="{BD7AFE1C-A744-4308-852D-AA2573B95727}" destId="{46D30BF6-AA77-44E8-87AD-932F3289A92F}" srcOrd="0" destOrd="0" presId="urn:microsoft.com/office/officeart/2005/8/layout/cycle4"/>
    <dgm:cxn modelId="{B812E63A-1803-4165-974A-7115E3AF6009}" type="presOf" srcId="{AB2C501C-F60D-47D1-A88B-6D127CDE6713}" destId="{7A4D2ACD-8AE0-4989-BECA-C83D9142B94C}" srcOrd="0" destOrd="0" presId="urn:microsoft.com/office/officeart/2005/8/layout/cycle4"/>
    <dgm:cxn modelId="{61BF17E5-DF5A-411D-BC08-6D9EBA9C76C2}" type="presOf" srcId="{B3E601BD-8DC7-48B4-9853-9EE12EB11601}" destId="{7A4D2ACD-8AE0-4989-BECA-C83D9142B94C}" srcOrd="0" destOrd="1" presId="urn:microsoft.com/office/officeart/2005/8/layout/cycle4"/>
    <dgm:cxn modelId="{F6127BCE-9E3B-44BA-A037-C966889D0858}" srcId="{A00F0D27-BE79-4732-9C0F-18F28DB79C7C}" destId="{403FBA6B-9194-4AF3-A53B-A4D818C944FD}" srcOrd="3" destOrd="0" parTransId="{5822659B-93C4-4D66-BACF-711751E4DB94}" sibTransId="{021B4119-640D-4DAA-ABF1-23E0F55838B3}"/>
    <dgm:cxn modelId="{2A62877E-BE71-49E6-B99B-D65475FF61B4}" srcId="{A00F0D27-BE79-4732-9C0F-18F28DB79C7C}" destId="{D24E7E32-571F-4CC3-870D-36836E43403A}" srcOrd="1" destOrd="0" parTransId="{20D4D46A-A2D3-4665-885D-7AC395118399}" sibTransId="{AEB454EE-731B-42F9-9498-57549B804AB0}"/>
    <dgm:cxn modelId="{D7D2399B-93FD-4E9C-988C-C67B4AFC35FD}" type="presOf" srcId="{7EDC3E73-0075-42F4-BC40-3237CBCEC4DD}" destId="{7DD6EE0A-993C-457C-8DB7-F4B2CE413503}" srcOrd="0" destOrd="0" presId="urn:microsoft.com/office/officeart/2005/8/layout/cycle4"/>
    <dgm:cxn modelId="{7593EC47-E165-4CFB-918E-8F637E5B2375}" srcId="{A00F0D27-BE79-4732-9C0F-18F28DB79C7C}" destId="{3B4690F4-51ED-4BEF-B8E3-7F87B091CC6A}" srcOrd="0" destOrd="0" parTransId="{05FB839D-624C-4F58-AEA4-910965D61B41}" sibTransId="{BE8F7D41-9720-4EF3-BD97-E59407D13669}"/>
    <dgm:cxn modelId="{8793FD68-08C4-4AF7-8514-2B4D5CE0DD0D}" type="presOf" srcId="{3643BA96-70A6-40AF-B160-188AB45968D3}" destId="{145431E5-FEEE-44C2-A910-6D2FEFCDE7D7}" srcOrd="1" destOrd="0" presId="urn:microsoft.com/office/officeart/2005/8/layout/cycle4"/>
    <dgm:cxn modelId="{E55474D3-E2CB-46C1-880E-8F1B638B5FC3}" type="presOf" srcId="{B3E601BD-8DC7-48B4-9853-9EE12EB11601}" destId="{A210EDBC-F658-4BB1-8926-239B499B8533}" srcOrd="1" destOrd="1" presId="urn:microsoft.com/office/officeart/2005/8/layout/cycle4"/>
    <dgm:cxn modelId="{30CC762D-F33A-4AAE-A42A-1B4D1608A22C}" type="presOf" srcId="{08D25ADB-2B55-48D7-8DC0-A6EA39240623}" destId="{145431E5-FEEE-44C2-A910-6D2FEFCDE7D7}" srcOrd="1" destOrd="2" presId="urn:microsoft.com/office/officeart/2005/8/layout/cycle4"/>
    <dgm:cxn modelId="{28E6A077-084D-47FB-A557-2825911F11BF}" srcId="{A00F0D27-BE79-4732-9C0F-18F28DB79C7C}" destId="{BD7AFE1C-A744-4308-852D-AA2573B95727}" srcOrd="2" destOrd="0" parTransId="{584A9EA0-70E1-4340-9965-BAFCE61AFEAC}" sibTransId="{E7CBE05F-D650-4125-9480-193CF174161B}"/>
    <dgm:cxn modelId="{855D4CB9-9729-42A3-8168-1E553B4048C6}" srcId="{BD7AFE1C-A744-4308-852D-AA2573B95727}" destId="{D1512A51-C8F1-45DF-932C-991CE05A6B98}" srcOrd="0" destOrd="0" parTransId="{6161AD7E-6A03-475B-AAAB-0DEA66CF8B8A}" sibTransId="{F4FCB81F-6DA4-4E54-B7DD-7962244607E4}"/>
    <dgm:cxn modelId="{D80878FC-B770-4B43-82B1-144B9C745BE1}" type="presOf" srcId="{D1512A51-C8F1-45DF-932C-991CE05A6B98}" destId="{F91BFD66-5BB8-45E9-B80B-1F246BBFFB65}" srcOrd="1" destOrd="0" presId="urn:microsoft.com/office/officeart/2005/8/layout/cycle4"/>
    <dgm:cxn modelId="{51983480-206C-4DC4-8C5D-895B40351F68}" srcId="{3B4690F4-51ED-4BEF-B8E3-7F87B091CC6A}" destId="{7EDC3E73-0075-42F4-BC40-3237CBCEC4DD}" srcOrd="0" destOrd="0" parTransId="{1971B3C6-1802-48B5-A723-AC82AD89AFFC}" sibTransId="{EF862193-384C-414E-9958-C48E9EB0BF74}"/>
    <dgm:cxn modelId="{AF097921-B411-49ED-9655-A9C2A181C955}" srcId="{D24E7E32-571F-4CC3-870D-36836E43403A}" destId="{AB2C501C-F60D-47D1-A88B-6D127CDE6713}" srcOrd="0" destOrd="0" parTransId="{FB446489-6AF0-4F49-9208-B3168F0C9216}" sibTransId="{61DE1344-BF14-4CA9-9BFB-749FBBC1E934}"/>
    <dgm:cxn modelId="{640C4008-58CE-424B-8961-0D01967EC327}" type="presOf" srcId="{1FA56282-E13B-4F9D-97D9-8DE6AAFCFD45}" destId="{888874BA-EE7D-41DF-87D0-9ADBB662CF68}" srcOrd="0" destOrd="1" presId="urn:microsoft.com/office/officeart/2005/8/layout/cycle4"/>
    <dgm:cxn modelId="{8C0356ED-5EEE-4602-AD62-FB6F2EEA63F7}" type="presOf" srcId="{D1512A51-C8F1-45DF-932C-991CE05A6B98}" destId="{F5E670D5-FCE6-42E5-9EBF-54D24CF8D530}" srcOrd="0" destOrd="0" presId="urn:microsoft.com/office/officeart/2005/8/layout/cycle4"/>
    <dgm:cxn modelId="{984E51B9-DB90-4C0B-BFE1-FFDC2A8BE888}" type="presOf" srcId="{3643BA96-70A6-40AF-B160-188AB45968D3}" destId="{888874BA-EE7D-41DF-87D0-9ADBB662CF68}" srcOrd="0" destOrd="0" presId="urn:microsoft.com/office/officeart/2005/8/layout/cycle4"/>
    <dgm:cxn modelId="{2C977420-6A02-407C-8419-99CF05127551}" type="presOf" srcId="{08D25ADB-2B55-48D7-8DC0-A6EA39240623}" destId="{888874BA-EE7D-41DF-87D0-9ADBB662CF68}" srcOrd="0" destOrd="2" presId="urn:microsoft.com/office/officeart/2005/8/layout/cycle4"/>
    <dgm:cxn modelId="{AACB5A05-BD40-474E-9F82-55E8BA06683E}" srcId="{403FBA6B-9194-4AF3-A53B-A4D818C944FD}" destId="{3643BA96-70A6-40AF-B160-188AB45968D3}" srcOrd="0" destOrd="0" parTransId="{0380AB04-166A-4622-A2DE-F09CBCB53451}" sibTransId="{BA09426D-78D4-42AE-9BC5-4ADEB85710F9}"/>
    <dgm:cxn modelId="{A1B61001-3E64-495F-B3EC-32169BA9133E}" type="presOf" srcId="{7EDC3E73-0075-42F4-BC40-3237CBCEC4DD}" destId="{3D7CE715-B1F8-4E18-B26A-58B6C6FA6FFD}" srcOrd="1" destOrd="0" presId="urn:microsoft.com/office/officeart/2005/8/layout/cycle4"/>
    <dgm:cxn modelId="{A03756AB-EED4-4BCF-9361-69F4B5667237}" type="presOf" srcId="{403FBA6B-9194-4AF3-A53B-A4D818C944FD}" destId="{6609F305-15D6-4E1D-A2B4-0AB807B3BFB5}" srcOrd="0" destOrd="0" presId="urn:microsoft.com/office/officeart/2005/8/layout/cycle4"/>
    <dgm:cxn modelId="{0EB16CEA-0AC2-44CD-926C-FAFCE83D1290}" srcId="{403FBA6B-9194-4AF3-A53B-A4D818C944FD}" destId="{1FA56282-E13B-4F9D-97D9-8DE6AAFCFD45}" srcOrd="1" destOrd="0" parTransId="{E2D42EF5-FB2B-4287-A0D9-5B85B0F8EC65}" sibTransId="{D67F47C8-9A95-4CF4-859B-A7387948C4EC}"/>
    <dgm:cxn modelId="{78538C20-537B-43A3-BF0D-D7464672DF4B}" srcId="{403FBA6B-9194-4AF3-A53B-A4D818C944FD}" destId="{08D25ADB-2B55-48D7-8DC0-A6EA39240623}" srcOrd="2" destOrd="0" parTransId="{77A1AECB-2038-49F4-8876-F9B5AD2ABA76}" sibTransId="{484406B3-B94D-430E-931A-FF0207E8DE33}"/>
    <dgm:cxn modelId="{EA17C6B5-0BA0-4835-8FE9-8B5DFBB9102C}" type="presOf" srcId="{D24E7E32-571F-4CC3-870D-36836E43403A}" destId="{437D11CC-4ED4-4030-9EB5-C141E689C05E}" srcOrd="0" destOrd="0" presId="urn:microsoft.com/office/officeart/2005/8/layout/cycle4"/>
    <dgm:cxn modelId="{5AAFDA84-2C67-4A67-838B-671EA946EA29}" srcId="{D24E7E32-571F-4CC3-870D-36836E43403A}" destId="{B3E601BD-8DC7-48B4-9853-9EE12EB11601}" srcOrd="1" destOrd="0" parTransId="{739A8F79-2E77-4487-A7D9-682C737C4643}" sibTransId="{CB1246E0-F2BB-45D9-964C-5DAAA3221321}"/>
    <dgm:cxn modelId="{A5E12C2C-083F-4F7A-B1E7-7188D5BB3620}" type="presOf" srcId="{A00F0D27-BE79-4732-9C0F-18F28DB79C7C}" destId="{16750A90-0732-4F9F-9375-9789A304958C}" srcOrd="0" destOrd="0" presId="urn:microsoft.com/office/officeart/2005/8/layout/cycle4"/>
    <dgm:cxn modelId="{B74B50DB-3F62-477E-AEF5-C03E059CBFEA}" type="presParOf" srcId="{16750A90-0732-4F9F-9375-9789A304958C}" destId="{9A55E42A-CCA3-4BA2-96DD-ADF3AA8E7F37}" srcOrd="0" destOrd="0" presId="urn:microsoft.com/office/officeart/2005/8/layout/cycle4"/>
    <dgm:cxn modelId="{0CF9F9D8-9249-4367-AE69-CB8E6CA10B49}" type="presParOf" srcId="{9A55E42A-CCA3-4BA2-96DD-ADF3AA8E7F37}" destId="{C7187B69-7C0C-4E0C-A87F-51C0E659744E}" srcOrd="0" destOrd="0" presId="urn:microsoft.com/office/officeart/2005/8/layout/cycle4"/>
    <dgm:cxn modelId="{EB481768-65AA-4337-9B48-A5598B7DE591}" type="presParOf" srcId="{C7187B69-7C0C-4E0C-A87F-51C0E659744E}" destId="{7DD6EE0A-993C-457C-8DB7-F4B2CE413503}" srcOrd="0" destOrd="0" presId="urn:microsoft.com/office/officeart/2005/8/layout/cycle4"/>
    <dgm:cxn modelId="{2DA9DE23-2563-4E38-99BD-CD2BBA7C1249}" type="presParOf" srcId="{C7187B69-7C0C-4E0C-A87F-51C0E659744E}" destId="{3D7CE715-B1F8-4E18-B26A-58B6C6FA6FFD}" srcOrd="1" destOrd="0" presId="urn:microsoft.com/office/officeart/2005/8/layout/cycle4"/>
    <dgm:cxn modelId="{40930E64-60B2-4FE8-901B-106C6D95AF69}" type="presParOf" srcId="{9A55E42A-CCA3-4BA2-96DD-ADF3AA8E7F37}" destId="{C48E49B9-B905-4957-AD00-2B5B363E218E}" srcOrd="1" destOrd="0" presId="urn:microsoft.com/office/officeart/2005/8/layout/cycle4"/>
    <dgm:cxn modelId="{FCA62567-99A9-4D12-80D9-CFD5BE46DDC6}" type="presParOf" srcId="{C48E49B9-B905-4957-AD00-2B5B363E218E}" destId="{7A4D2ACD-8AE0-4989-BECA-C83D9142B94C}" srcOrd="0" destOrd="0" presId="urn:microsoft.com/office/officeart/2005/8/layout/cycle4"/>
    <dgm:cxn modelId="{24F64515-F371-4402-A6E4-B57F258A848C}" type="presParOf" srcId="{C48E49B9-B905-4957-AD00-2B5B363E218E}" destId="{A210EDBC-F658-4BB1-8926-239B499B8533}" srcOrd="1" destOrd="0" presId="urn:microsoft.com/office/officeart/2005/8/layout/cycle4"/>
    <dgm:cxn modelId="{F733DA14-706A-4BC4-B6A8-41E4436817B7}" type="presParOf" srcId="{9A55E42A-CCA3-4BA2-96DD-ADF3AA8E7F37}" destId="{AB953E6D-FF4B-4E09-B9AA-B9C76A740FAA}" srcOrd="2" destOrd="0" presId="urn:microsoft.com/office/officeart/2005/8/layout/cycle4"/>
    <dgm:cxn modelId="{E5B9F145-504C-49F1-95E3-332D6A08BD5F}" type="presParOf" srcId="{AB953E6D-FF4B-4E09-B9AA-B9C76A740FAA}" destId="{F5E670D5-FCE6-42E5-9EBF-54D24CF8D530}" srcOrd="0" destOrd="0" presId="urn:microsoft.com/office/officeart/2005/8/layout/cycle4"/>
    <dgm:cxn modelId="{33BD330E-7146-4A46-A84E-0F5D3833963B}" type="presParOf" srcId="{AB953E6D-FF4B-4E09-B9AA-B9C76A740FAA}" destId="{F91BFD66-5BB8-45E9-B80B-1F246BBFFB65}" srcOrd="1" destOrd="0" presId="urn:microsoft.com/office/officeart/2005/8/layout/cycle4"/>
    <dgm:cxn modelId="{791FE708-F2C2-432A-99BD-4B86701C2CBF}" type="presParOf" srcId="{9A55E42A-CCA3-4BA2-96DD-ADF3AA8E7F37}" destId="{878B6132-32A3-41F9-A27A-62F3009E966A}" srcOrd="3" destOrd="0" presId="urn:microsoft.com/office/officeart/2005/8/layout/cycle4"/>
    <dgm:cxn modelId="{1369FD6E-98A2-4114-8874-8AAB108739AE}" type="presParOf" srcId="{878B6132-32A3-41F9-A27A-62F3009E966A}" destId="{888874BA-EE7D-41DF-87D0-9ADBB662CF68}" srcOrd="0" destOrd="0" presId="urn:microsoft.com/office/officeart/2005/8/layout/cycle4"/>
    <dgm:cxn modelId="{23CD8270-433B-43A6-817D-E18C310784F4}" type="presParOf" srcId="{878B6132-32A3-41F9-A27A-62F3009E966A}" destId="{145431E5-FEEE-44C2-A910-6D2FEFCDE7D7}" srcOrd="1" destOrd="0" presId="urn:microsoft.com/office/officeart/2005/8/layout/cycle4"/>
    <dgm:cxn modelId="{0F310F1E-9E39-48E3-B89B-E852F01BA5FD}" type="presParOf" srcId="{9A55E42A-CCA3-4BA2-96DD-ADF3AA8E7F37}" destId="{1C168BAF-FA09-4D18-866E-4CFB4D520CF9}" srcOrd="4" destOrd="0" presId="urn:microsoft.com/office/officeart/2005/8/layout/cycle4"/>
    <dgm:cxn modelId="{B30B0F68-5ABE-434A-A1FC-DFAEE5E52149}" type="presParOf" srcId="{16750A90-0732-4F9F-9375-9789A304958C}" destId="{3ECA7C36-0BB6-49C2-9E78-7BF4A2EDE381}" srcOrd="1" destOrd="0" presId="urn:microsoft.com/office/officeart/2005/8/layout/cycle4"/>
    <dgm:cxn modelId="{9D152DF9-6C7B-49BF-9CBA-2BBF05D955DF}" type="presParOf" srcId="{3ECA7C36-0BB6-49C2-9E78-7BF4A2EDE381}" destId="{84FD7FC1-719B-43F6-A176-CB85EFA34ACE}" srcOrd="0" destOrd="0" presId="urn:microsoft.com/office/officeart/2005/8/layout/cycle4"/>
    <dgm:cxn modelId="{DFDC6B08-C434-43CE-8D5D-0647BB8EDD19}" type="presParOf" srcId="{3ECA7C36-0BB6-49C2-9E78-7BF4A2EDE381}" destId="{437D11CC-4ED4-4030-9EB5-C141E689C05E}" srcOrd="1" destOrd="0" presId="urn:microsoft.com/office/officeart/2005/8/layout/cycle4"/>
    <dgm:cxn modelId="{54EEBCE7-427D-4490-B762-FDBCD06649FB}" type="presParOf" srcId="{3ECA7C36-0BB6-49C2-9E78-7BF4A2EDE381}" destId="{46D30BF6-AA77-44E8-87AD-932F3289A92F}" srcOrd="2" destOrd="0" presId="urn:microsoft.com/office/officeart/2005/8/layout/cycle4"/>
    <dgm:cxn modelId="{6E9D64B0-29CA-4DEC-B0D2-FC26A7051C23}" type="presParOf" srcId="{3ECA7C36-0BB6-49C2-9E78-7BF4A2EDE381}" destId="{6609F305-15D6-4E1D-A2B4-0AB807B3BFB5}" srcOrd="3" destOrd="0" presId="urn:microsoft.com/office/officeart/2005/8/layout/cycle4"/>
    <dgm:cxn modelId="{65810F2F-80A1-4F80-A597-C2BC6149FA87}" type="presParOf" srcId="{3ECA7C36-0BB6-49C2-9E78-7BF4A2EDE381}" destId="{DABCF69C-9785-47B9-8E0E-C1EAD847EAD5}" srcOrd="4" destOrd="0" presId="urn:microsoft.com/office/officeart/2005/8/layout/cycle4"/>
    <dgm:cxn modelId="{1EF6E13F-A637-42E6-B374-7E31EAE52766}" type="presParOf" srcId="{16750A90-0732-4F9F-9375-9789A304958C}" destId="{71EAB2E0-8BB6-4A0D-A5F5-2BA6E7C79A3E}" srcOrd="2" destOrd="0" presId="urn:microsoft.com/office/officeart/2005/8/layout/cycle4"/>
    <dgm:cxn modelId="{34D818A0-5939-4836-8CD3-C6E4C16C409C}" type="presParOf" srcId="{16750A90-0732-4F9F-9375-9789A304958C}" destId="{7A58ED39-3CAB-4A58-B159-5EC390ADB62F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5E670D5-FCE6-42E5-9EBF-54D24CF8D530}">
      <dsp:nvSpPr>
        <dsp:cNvPr id="0" name=""/>
        <dsp:cNvSpPr/>
      </dsp:nvSpPr>
      <dsp:spPr>
        <a:xfrm>
          <a:off x="3629879" y="2762247"/>
          <a:ext cx="1827938" cy="1011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4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itchFamily="34" charset="-120"/>
              <a:ea typeface="微軟正黑體" pitchFamily="34" charset="-120"/>
            </a:rPr>
            <a:t>與各國航空或旅遊業者合作</a:t>
          </a:r>
        </a:p>
      </dsp:txBody>
      <dsp:txXfrm>
        <a:off x="4178261" y="3015231"/>
        <a:ext cx="1279556" cy="758953"/>
      </dsp:txXfrm>
    </dsp:sp>
    <dsp:sp modelId="{888874BA-EE7D-41DF-87D0-9ADBB662CF68}">
      <dsp:nvSpPr>
        <dsp:cNvPr id="0" name=""/>
        <dsp:cNvSpPr/>
      </dsp:nvSpPr>
      <dsp:spPr>
        <a:xfrm>
          <a:off x="247651" y="2819408"/>
          <a:ext cx="1829669" cy="9738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5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200" kern="1200"/>
            <a:t>App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200" kern="1200"/>
            <a:t>Bus</a:t>
          </a:r>
          <a:endParaRPr lang="zh-TW" alt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200" kern="1200"/>
            <a:t>Culture</a:t>
          </a:r>
          <a:endParaRPr lang="zh-TW" altLang="en-US" sz="1200" kern="1200"/>
        </a:p>
      </dsp:txBody>
      <dsp:txXfrm>
        <a:off x="247651" y="3062865"/>
        <a:ext cx="1280768" cy="730373"/>
      </dsp:txXfrm>
    </dsp:sp>
    <dsp:sp modelId="{7A4D2ACD-8AE0-4989-BECA-C83D9142B94C}">
      <dsp:nvSpPr>
        <dsp:cNvPr id="0" name=""/>
        <dsp:cNvSpPr/>
      </dsp:nvSpPr>
      <dsp:spPr>
        <a:xfrm>
          <a:off x="3572769" y="73908"/>
          <a:ext cx="1885055" cy="10119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100" kern="1200"/>
            <a:t> </a:t>
          </a:r>
          <a:r>
            <a:rPr lang="zh-TW" altLang="en-US" sz="1200" kern="1200">
              <a:latin typeface="微軟正黑體" pitchFamily="34" charset="-120"/>
              <a:ea typeface="微軟正黑體" pitchFamily="34" charset="-120"/>
            </a:rPr>
            <a:t>亞洲觀光客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itchFamily="34" charset="-120"/>
              <a:ea typeface="微軟正黑體" pitchFamily="34" charset="-120"/>
            </a:rPr>
            <a:t> 歐美商務旅客</a:t>
          </a:r>
        </a:p>
      </dsp:txBody>
      <dsp:txXfrm>
        <a:off x="4138286" y="73908"/>
        <a:ext cx="1319538" cy="758953"/>
      </dsp:txXfrm>
    </dsp:sp>
    <dsp:sp modelId="{7DD6EE0A-993C-457C-8DB7-F4B2CE413503}">
      <dsp:nvSpPr>
        <dsp:cNvPr id="0" name=""/>
        <dsp:cNvSpPr/>
      </dsp:nvSpPr>
      <dsp:spPr>
        <a:xfrm>
          <a:off x="142877" y="66678"/>
          <a:ext cx="1791591" cy="10454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chemeClr val="accent2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kern="1200">
              <a:latin typeface="微軟正黑體" pitchFamily="34" charset="-120"/>
              <a:ea typeface="微軟正黑體" pitchFamily="34" charset="-120"/>
            </a:rPr>
            <a:t>友善、便利、豐富多元的文化</a:t>
          </a:r>
        </a:p>
      </dsp:txBody>
      <dsp:txXfrm>
        <a:off x="142877" y="66678"/>
        <a:ext cx="1254113" cy="784094"/>
      </dsp:txXfrm>
    </dsp:sp>
    <dsp:sp modelId="{84FD7FC1-719B-43F6-A176-CB85EFA34ACE}">
      <dsp:nvSpPr>
        <dsp:cNvPr id="0" name=""/>
        <dsp:cNvSpPr/>
      </dsp:nvSpPr>
      <dsp:spPr>
        <a:xfrm>
          <a:off x="785975" y="0"/>
          <a:ext cx="1723967" cy="1723967"/>
        </a:xfrm>
        <a:prstGeom prst="pieWedg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微軟正黑體" pitchFamily="34" charset="-120"/>
              <a:ea typeface="微軟正黑體" pitchFamily="34" charset="-120"/>
            </a:rPr>
            <a:t>建立城市品牌</a:t>
          </a:r>
        </a:p>
      </dsp:txBody>
      <dsp:txXfrm>
        <a:off x="785975" y="0"/>
        <a:ext cx="1723967" cy="1723967"/>
      </dsp:txXfrm>
    </dsp:sp>
    <dsp:sp modelId="{437D11CC-4ED4-4030-9EB5-C141E689C05E}">
      <dsp:nvSpPr>
        <dsp:cNvPr id="0" name=""/>
        <dsp:cNvSpPr/>
      </dsp:nvSpPr>
      <dsp:spPr>
        <a:xfrm rot="5400000">
          <a:off x="2868251" y="0"/>
          <a:ext cx="1723967" cy="1723967"/>
        </a:xfrm>
        <a:prstGeom prst="pieWedg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微軟正黑體" pitchFamily="34" charset="-120"/>
              <a:ea typeface="微軟正黑體" pitchFamily="34" charset="-120"/>
            </a:rPr>
            <a:t>鎖定對的市場</a:t>
          </a:r>
        </a:p>
      </dsp:txBody>
      <dsp:txXfrm rot="5400000">
        <a:off x="2868251" y="0"/>
        <a:ext cx="1723967" cy="1723967"/>
      </dsp:txXfrm>
    </dsp:sp>
    <dsp:sp modelId="{46D30BF6-AA77-44E8-87AD-932F3289A92F}">
      <dsp:nvSpPr>
        <dsp:cNvPr id="0" name=""/>
        <dsp:cNvSpPr/>
      </dsp:nvSpPr>
      <dsp:spPr>
        <a:xfrm rot="10800000">
          <a:off x="2858718" y="2003249"/>
          <a:ext cx="1723967" cy="1723967"/>
        </a:xfrm>
        <a:prstGeom prst="pieWedg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微軟正黑體" pitchFamily="34" charset="-120"/>
              <a:ea typeface="微軟正黑體" pitchFamily="34" charset="-120"/>
            </a:rPr>
            <a:t>有效</a:t>
          </a:r>
          <a:endParaRPr lang="en-US" altLang="zh-TW" sz="2000" kern="1200">
            <a:latin typeface="微軟正黑體" pitchFamily="34" charset="-120"/>
            <a:ea typeface="微軟正黑體" pitchFamily="34" charset="-120"/>
          </a:endParaRP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微軟正黑體" pitchFamily="34" charset="-120"/>
              <a:ea typeface="微軟正黑體" pitchFamily="34" charset="-120"/>
            </a:rPr>
            <a:t>行銷</a:t>
          </a:r>
        </a:p>
      </dsp:txBody>
      <dsp:txXfrm rot="10800000">
        <a:off x="2858718" y="2003249"/>
        <a:ext cx="1723967" cy="1723967"/>
      </dsp:txXfrm>
    </dsp:sp>
    <dsp:sp modelId="{6609F305-15D6-4E1D-A2B4-0AB807B3BFB5}">
      <dsp:nvSpPr>
        <dsp:cNvPr id="0" name=""/>
        <dsp:cNvSpPr/>
      </dsp:nvSpPr>
      <dsp:spPr>
        <a:xfrm rot="16200000">
          <a:off x="793767" y="2001956"/>
          <a:ext cx="1723967" cy="1723967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latin typeface="微軟正黑體" pitchFamily="34" charset="-120"/>
              <a:ea typeface="微軟正黑體" pitchFamily="34" charset="-120"/>
            </a:rPr>
            <a:t>臺北觀光</a:t>
          </a:r>
          <a:r>
            <a:rPr lang="en-US" altLang="zh-TW" sz="2000" kern="1200">
              <a:latin typeface="微軟正黑體" pitchFamily="34" charset="-120"/>
              <a:ea typeface="微軟正黑體" pitchFamily="34" charset="-120"/>
            </a:rPr>
            <a:t>ABC</a:t>
          </a:r>
          <a:endParaRPr lang="zh-TW" altLang="en-US" sz="2000" kern="1200">
            <a:latin typeface="微軟正黑體" pitchFamily="34" charset="-120"/>
            <a:ea typeface="微軟正黑體" pitchFamily="34" charset="-120"/>
          </a:endParaRPr>
        </a:p>
      </dsp:txBody>
      <dsp:txXfrm rot="16200000">
        <a:off x="793767" y="2001956"/>
        <a:ext cx="1723967" cy="1723967"/>
      </dsp:txXfrm>
    </dsp:sp>
    <dsp:sp modelId="{71EAB2E0-8BB6-4A0D-A5F5-2BA6E7C79A3E}">
      <dsp:nvSpPr>
        <dsp:cNvPr id="0" name=""/>
        <dsp:cNvSpPr/>
      </dsp:nvSpPr>
      <dsp:spPr>
        <a:xfrm>
          <a:off x="2431299" y="1632394"/>
          <a:ext cx="595226" cy="517588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58ED39-3CAB-4A58-B159-5EC390ADB62F}">
      <dsp:nvSpPr>
        <dsp:cNvPr id="0" name=""/>
        <dsp:cNvSpPr/>
      </dsp:nvSpPr>
      <dsp:spPr>
        <a:xfrm rot="10800000">
          <a:off x="2431299" y="1831467"/>
          <a:ext cx="595226" cy="517588"/>
        </a:xfrm>
        <a:prstGeom prst="circular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B636B-8C6C-4ECC-86F5-4548AB0A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226</Words>
  <Characters>1290</Characters>
  <Application>Microsoft Office Word</Application>
  <DocSecurity>0</DocSecurity>
  <Lines>10</Lines>
  <Paragraphs>3</Paragraphs>
  <ScaleCrop>false</ScaleCrop>
  <Company>ANAA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2015-01-07T04:07:00Z</cp:lastPrinted>
  <dcterms:created xsi:type="dcterms:W3CDTF">2015-01-12T06:09:00Z</dcterms:created>
  <dcterms:modified xsi:type="dcterms:W3CDTF">2015-01-12T06:09:00Z</dcterms:modified>
</cp:coreProperties>
</file>